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E545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Weeds Detection Using Mask RCNN:</w:t>
      </w:r>
    </w:p>
    <w:p w14:paraId="2725A080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Total loss</w:t>
      </w:r>
      <w:r>
        <w:t xml:space="preserve"> dropped from ~8.7 → ~0.9 (strong learning).</w:t>
      </w:r>
    </w:p>
    <w:p w14:paraId="780F43C6">
      <w:pPr>
        <w:pStyle w:val="4"/>
        <w:keepNext w:val="0"/>
        <w:keepLines w:val="0"/>
        <w:widowControl/>
        <w:suppressLineNumbers w:val="0"/>
      </w:pPr>
      <w:r>
        <w:t xml:space="preserve">Validation loss stabilized around </w:t>
      </w:r>
      <w:r>
        <w:rPr>
          <w:rStyle w:val="5"/>
        </w:rPr>
        <w:t>1.93</w:t>
      </w:r>
      <w:r>
        <w:t>.</w:t>
      </w:r>
    </w:p>
    <w:p w14:paraId="02ADADC7">
      <w:pPr>
        <w:pStyle w:val="4"/>
        <w:keepNext w:val="0"/>
        <w:keepLines w:val="0"/>
        <w:widowControl/>
        <w:suppressLineNumbers w:val="0"/>
      </w:pPr>
      <w:r>
        <w:t>Individual component losses (classifier, box, mask, objectness, RPN) all decreased significantly.</w:t>
      </w:r>
    </w:p>
    <w:p w14:paraId="486800D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model appears well-converged by epoch 45–49.</w:t>
      </w:r>
    </w:p>
    <w:p w14:paraId="29ECDB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MintLeaf</w:t>
      </w:r>
      <w:r>
        <w:t xml:space="preserve"> (green boxes)</w:t>
      </w:r>
    </w:p>
    <w:p w14:paraId="6792F3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Foxtail</w:t>
      </w:r>
      <w:r>
        <w:t xml:space="preserve"> (red/orange boxes)</w:t>
      </w:r>
    </w:p>
    <w:p w14:paraId="64DF12B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with confidence scores mostly in the </w:t>
      </w:r>
      <w:r>
        <w:rPr>
          <w:rStyle w:val="5"/>
        </w:rPr>
        <w:t>0.5 – 0.97</w:t>
      </w:r>
      <w:r>
        <w:t xml:space="preserve"> range.</w:t>
      </w:r>
    </w:p>
    <w:p w14:paraId="4E1D64D8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Weed Detection using Mask R-CNN</w:t>
      </w:r>
    </w:p>
    <w:p w14:paraId="08D853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Detected two classes: </w:t>
      </w:r>
      <w:r>
        <w:rPr>
          <w:rStyle w:val="5"/>
        </w:rPr>
        <w:t>MintLeaf</w:t>
      </w:r>
      <w:r>
        <w:t xml:space="preserve"> and </w:t>
      </w:r>
      <w:r>
        <w:rPr>
          <w:rStyle w:val="5"/>
        </w:rPr>
        <w:t>Foxtail</w:t>
      </w:r>
    </w:p>
    <w:p w14:paraId="238D8C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Average detection confidence: </w:t>
      </w:r>
      <w:r>
        <w:rPr>
          <w:rStyle w:val="5"/>
        </w:rPr>
        <w:t>≈ 0.73</w:t>
      </w:r>
    </w:p>
    <w:p w14:paraId="2A0E75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Majority of detections above 0.70 confidence</w:t>
      </w:r>
    </w:p>
    <w:tbl>
      <w:tblPr>
        <w:tblStyle w:val="3"/>
        <w:tblpPr w:leftFromText="180" w:rightFromText="180" w:vertAnchor="text" w:horzAnchor="page" w:tblpX="44" w:tblpY="489"/>
        <w:tblOverlap w:val="never"/>
        <w:tblW w:w="1200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3"/>
        <w:gridCol w:w="2844"/>
        <w:gridCol w:w="2598"/>
        <w:gridCol w:w="1156"/>
        <w:gridCol w:w="693"/>
        <w:gridCol w:w="722"/>
        <w:gridCol w:w="1430"/>
        <w:gridCol w:w="1034"/>
      </w:tblGrid>
      <w:tr w14:paraId="48725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FB8217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7BA1B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Approx. Detections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5AA3E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Mean Confidence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DECA3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Median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193DB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1E21E5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Max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260DA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≥ 0.80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2DDC92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≥ 0.70</w:t>
            </w:r>
          </w:p>
        </w:tc>
      </w:tr>
      <w:tr w14:paraId="7DE95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778F90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MintLeaf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03845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60D377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≈ 0.73 – 0.76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3A5455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~0.74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9FB26E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9BB6C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352482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Good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7CBB14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Strong</w:t>
            </w:r>
          </w:p>
        </w:tc>
      </w:tr>
      <w:tr w14:paraId="084DB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FB4AE2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Foxtail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092F67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AF663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≈ 0.68 – 0.72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FED264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~0.68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46D034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1F822A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7074E0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Moderate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E6FE6A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Fair</w:t>
            </w:r>
          </w:p>
        </w:tc>
      </w:tr>
      <w:tr w14:paraId="12DA1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3E75CD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Overall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720988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Very dense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5EBBB7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≈ 0.71 – 0.74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87C85F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3A5C6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DDBDB5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34036C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CCCC91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–</w:t>
            </w:r>
          </w:p>
        </w:tc>
      </w:tr>
    </w:tbl>
    <w:p w14:paraId="082936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Strong visual performance on dense plant scenes</w:t>
      </w:r>
    </w:p>
    <w:p w14:paraId="1E204D86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Weeds Detection Using Mask RCNN:</w:t>
      </w:r>
    </w:p>
    <w:p w14:paraId="0EBD913C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Total loss</w:t>
      </w:r>
      <w:r>
        <w:t> dropped from ~8.7 → ~0.9 (strong learning).</w:t>
      </w:r>
    </w:p>
    <w:p w14:paraId="68051D6D">
      <w:pPr>
        <w:pStyle w:val="4"/>
        <w:keepNext w:val="0"/>
        <w:keepLines w:val="0"/>
        <w:widowControl/>
        <w:suppressLineNumbers w:val="0"/>
      </w:pPr>
      <w:r>
        <w:t xml:space="preserve">Validation loss stabilized around </w:t>
      </w:r>
      <w:r>
        <w:rPr>
          <w:rStyle w:val="5"/>
        </w:rPr>
        <w:t>1.93</w:t>
      </w:r>
      <w:r>
        <w:t>.</w:t>
      </w:r>
    </w:p>
    <w:p w14:paraId="230C2C02">
      <w:pPr>
        <w:pStyle w:val="4"/>
        <w:keepNext w:val="0"/>
        <w:keepLines w:val="0"/>
        <w:widowControl/>
        <w:suppressLineNumbers w:val="0"/>
      </w:pPr>
      <w:r>
        <w:t>Individual component losses (classifier, box, mask, objectness, RPN) all decreased significantly.</w:t>
      </w:r>
    </w:p>
    <w:p w14:paraId="7CB497A5">
      <w:pPr>
        <w:pStyle w:val="4"/>
        <w:keepNext w:val="0"/>
        <w:keepLines w:val="0"/>
        <w:widowControl/>
        <w:suppressLineNumbers w:val="0"/>
      </w:pPr>
      <w:r>
        <w:t>The model appears well-converged by epoch 45–49.</w:t>
      </w:r>
    </w:p>
    <w:p w14:paraId="1554AF85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· MintLeaf</w:t>
      </w:r>
      <w:r>
        <w:t> (green boxes)</w:t>
      </w:r>
    </w:p>
    <w:p w14:paraId="1C60C7DE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· Foxtail</w:t>
      </w:r>
      <w:r>
        <w:t> (red/orange boxes)</w:t>
      </w:r>
    </w:p>
    <w:p w14:paraId="4DB01B4E">
      <w:pPr>
        <w:pStyle w:val="4"/>
        <w:keepNext w:val="0"/>
        <w:keepLines w:val="0"/>
        <w:widowControl/>
        <w:suppressLineNumbers w:val="0"/>
      </w:pPr>
      <w:r>
        <w:t xml:space="preserve">with confidence scores mostly in the </w:t>
      </w:r>
      <w:r>
        <w:rPr>
          <w:rStyle w:val="5"/>
        </w:rPr>
        <w:t>0.5 – 0.97</w:t>
      </w:r>
      <w:r>
        <w:t> range.</w:t>
      </w:r>
    </w:p>
    <w:p w14:paraId="4395FE31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Weed Detection using Mask R-CNN</w:t>
      </w:r>
    </w:p>
    <w:p w14:paraId="1EC157B7">
      <w:pPr>
        <w:pStyle w:val="4"/>
        <w:keepNext w:val="0"/>
        <w:keepLines w:val="0"/>
        <w:widowControl/>
        <w:suppressLineNumbers w:val="0"/>
      </w:pPr>
      <w:r>
        <w:t xml:space="preserve">· Detected two classes: </w:t>
      </w:r>
      <w:r>
        <w:rPr>
          <w:rStyle w:val="5"/>
        </w:rPr>
        <w:t>MintLeaf</w:t>
      </w:r>
      <w:r>
        <w:t xml:space="preserve"> and </w:t>
      </w:r>
      <w:r>
        <w:rPr>
          <w:rStyle w:val="5"/>
        </w:rPr>
        <w:t>Foxtail</w:t>
      </w:r>
    </w:p>
    <w:p w14:paraId="7D01AD79">
      <w:pPr>
        <w:pStyle w:val="4"/>
        <w:keepNext w:val="0"/>
        <w:keepLines w:val="0"/>
        <w:widowControl/>
        <w:suppressLineNumbers w:val="0"/>
      </w:pPr>
      <w:r>
        <w:t xml:space="preserve">· Average detection confidence: </w:t>
      </w:r>
      <w:r>
        <w:rPr>
          <w:rStyle w:val="5"/>
        </w:rPr>
        <w:t>≈ 0.73</w:t>
      </w:r>
    </w:p>
    <w:p w14:paraId="1E05C650">
      <w:pPr>
        <w:pStyle w:val="4"/>
        <w:keepNext w:val="0"/>
        <w:keepLines w:val="0"/>
        <w:widowControl/>
        <w:suppressLineNumbers w:val="0"/>
      </w:pPr>
      <w:r>
        <w:t>· Majority of detections above 0.70 confidence</w:t>
      </w:r>
    </w:p>
    <w:p w14:paraId="6CABCCED">
      <w:pPr>
        <w:pStyle w:val="4"/>
        <w:keepNext w:val="0"/>
        <w:keepLines w:val="0"/>
        <w:widowControl/>
        <w:suppressLineNumbers w:val="0"/>
      </w:pPr>
      <w:r>
        <w:t>· Strong visual performance on dense plant scenes</w:t>
      </w:r>
    </w:p>
    <w:tbl>
      <w:tblPr>
        <w:tblStyle w:val="3"/>
        <w:tblW w:w="1200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3"/>
        <w:gridCol w:w="2844"/>
        <w:gridCol w:w="2598"/>
        <w:gridCol w:w="1156"/>
        <w:gridCol w:w="693"/>
        <w:gridCol w:w="722"/>
        <w:gridCol w:w="1430"/>
        <w:gridCol w:w="1034"/>
      </w:tblGrid>
      <w:tr w14:paraId="1DE66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55DE3E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E33226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Approx. Detections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071BA9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Mean Confidence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25FB39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Median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35969F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04A769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Max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F472B7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≥ 0.80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79C09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≥ 0.70</w:t>
            </w:r>
          </w:p>
        </w:tc>
      </w:tr>
      <w:tr w14:paraId="43BC4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6F2AE1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MintLeaf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CA752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62B2AF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≈ 0.73 – 0.76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AC7C1F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~0.74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66F83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A34635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342AFA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Good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C39D3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Strong</w:t>
            </w:r>
          </w:p>
        </w:tc>
      </w:tr>
      <w:tr w14:paraId="1B585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AFA2B5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Foxtail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AA94CB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2E0F27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≈ 0.68 – 0.72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865DEB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~0.68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2D1C1F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539748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3C4358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Moderate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75C5E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Fair</w:t>
            </w:r>
          </w:p>
        </w:tc>
      </w:tr>
      <w:tr w14:paraId="3BD95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A931DE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Overall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FF979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Very dense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6337C6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5"/>
              </w:rPr>
              <w:t>≈ 0.71 – 0.74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81F33B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DF1599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764AFB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AEFE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52A33C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–</w:t>
            </w:r>
          </w:p>
        </w:tc>
      </w:tr>
    </w:tbl>
    <w:p w14:paraId="5BFDFA6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685C03"/>
    <w:multiLevelType w:val="multilevel"/>
    <w:tmpl w:val="BE685C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A6984D8"/>
    <w:multiLevelType w:val="multilevel"/>
    <w:tmpl w:val="7A6984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925BE7"/>
    <w:rsid w:val="1F92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2026-08-29T09:18:00Z</dcterms:created>
  <dc:creator>Anam</dc:creator>
  <cp:lastModifiedBy>Anam</cp:lastModifiedBy>
  <dcterms:modified xsi:type="dcterms:W3CDTF">2026-08-29T09:27:03Z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1B5FD6F15FA94D639524EFF82A8B5346_11</vt:lpwstr>
  </property>
  <property fmtid="{D5CDD505-2E9C-101B-9397-08002B2CF9AE}" pid="4" name="KSOTemplateDocerSaveRecord">
    <vt:lpwstr>eyJoZGlkIjoiMGE5YmE1ZmNjNDM2YWU0MjE1NjE4NGQ5ZDc0ODg2ZjIifQ==</vt:lpwstr>
  </property>
</Properties>
</file>