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1.Cal Command: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2.ls -l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The columns show the following information: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1.Type and permission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2.Memory blocks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3.Owner of the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4.Group of the file.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5.File Size in bytes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6.Date and 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7.File or Directory 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3.ps -ef  column names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UID-User 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PID-Process 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PPID-Parent Process 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C-CPU Utilization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STIME-Start Time</w:t>
        <w:br w:type="textWrapping"/>
        <w:t xml:space="preserve">TTY-Terminal Type Associated with the process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TIME-CPU Time </w:t>
        <w:br w:type="textWrapping"/>
        <w:t xml:space="preserve">CMD-Command that started the process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Search and Replace using VI Editor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:%s/Oldstring/Newstring/g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Difference between files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diff oldfile newfile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Backing Up files for the system: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cp -p filename backed_up_file_name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Sed String </w:t>
      </w:r>
    </w:p>
    <w:p w:rsidP="00000000" w:rsidRPr="00000000" w:rsidR="00000000" w:rsidDel="00000000" w:rsidRDefault="00000000">
      <w:pPr>
        <w:spacing w:lineRule="auto" w:after="160" w:line="291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hd w:val="clear" w:fill="eeeeee"/>
          <w:rtl w:val="0"/>
        </w:rPr>
        <w:t xml:space="preserve">sed -i </w:t>
      </w:r>
      <w:r w:rsidRPr="00000000" w:rsidR="00000000" w:rsidDel="00000000">
        <w:rPr>
          <w:rFonts w:cs="Courier New" w:hAnsi="Courier New" w:eastAsia="Courier New" w:ascii="Courier New"/>
          <w:b w:val="1"/>
          <w:color w:val="800000"/>
          <w:shd w:val="clear" w:fill="eeeeee"/>
          <w:rtl w:val="0"/>
        </w:rPr>
        <w:t xml:space="preserve">'s/words_old/word_new/g'</w:t>
      </w:r>
      <w:r w:rsidRPr="00000000" w:rsidR="00000000" w:rsidDel="00000000">
        <w:rPr>
          <w:rFonts w:cs="Courier New" w:hAnsi="Courier New" w:eastAsia="Courier New" w:ascii="Courier New"/>
          <w:b w:val="1"/>
          <w:shd w:val="clear" w:fill="eeeeee"/>
          <w:rtl w:val="0"/>
        </w:rPr>
        <w:t xml:space="preserve"> /home/user/test.txt1 /home/user/test.txt2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Find command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find. -name filename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91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hd w:val="clear" w:fill="eeeeee"/>
          <w:rtl w:val="0"/>
        </w:rPr>
        <w:t xml:space="preserve">sed -i </w:t>
      </w:r>
      <w:r w:rsidRPr="00000000" w:rsidR="00000000" w:rsidDel="00000000">
        <w:rPr>
          <w:rFonts w:cs="Courier New" w:hAnsi="Courier New" w:eastAsia="Courier New" w:ascii="Courier New"/>
          <w:b w:val="1"/>
          <w:color w:val="800000"/>
          <w:shd w:val="clear" w:fill="eeeeee"/>
          <w:rtl w:val="0"/>
        </w:rPr>
        <w:t xml:space="preserve">'s/words_old/word_new/g'</w:t>
      </w:r>
      <w:r w:rsidRPr="00000000" w:rsidR="00000000" w:rsidDel="00000000">
        <w:rPr>
          <w:rFonts w:cs="Courier New" w:hAnsi="Courier New" w:eastAsia="Courier New" w:ascii="Courier New"/>
          <w:b w:val="1"/>
          <w:shd w:val="clear" w:fill="eeeeee"/>
          <w:rtl w:val="0"/>
        </w:rPr>
        <w:t xml:space="preserve"> foldername*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5.Find command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color w:val="ffffff"/>
          <w:sz w:val="24"/>
          <w:shd w:val="clear" w:fill="000066"/>
          <w:rtl w:val="0"/>
        </w:rPr>
        <w:t xml:space="preserve">find </w:t>
      </w:r>
      <w:r w:rsidRPr="00000000" w:rsidR="00000000" w:rsidDel="00000000">
        <w:rPr>
          <w:rFonts w:cs="Courier New" w:hAnsi="Courier New" w:eastAsia="Courier New" w:ascii="Courier New"/>
          <w:b w:val="1"/>
          <w:i w:val="1"/>
          <w:color w:val="ffffff"/>
          <w:sz w:val="24"/>
          <w:shd w:val="clear" w:fill="000066"/>
          <w:rtl w:val="0"/>
        </w:rPr>
        <w:t xml:space="preserve">where-to-look criteria what-to-do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Criteria:name, owner, group, type, permissions, date,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nil" w:sz="0"/>
          <w:left w:color="000000" w:space="0" w:val="nil" w:sz="0"/>
          <w:bottom w:color="000000" w:space="0" w:val="nil" w:sz="0"/>
          <w:right w:color="000000" w:space="0" w:val="nil" w:sz="0"/>
          <w:insideH w:color="000000" w:space="0" w:val="nil" w:sz="0"/>
          <w:insideV w:color="000000" w:space="0" w:val="nil" w:sz="0"/>
        </w:tblBorders>
        <w:tblLayout w:type="fixed"/>
        <w:tblLook w:val="0600"/>
      </w:tblPr>
      <w:tblGrid>
        <w:gridCol w:w="556"/>
        <w:gridCol w:w="8804"/>
        <w:tblGridChange w:id="0">
          <w:tblGrid>
            <w:gridCol w:w="556"/>
            <w:gridCol w:w="8804"/>
          </w:tblGrid>
        </w:tblGridChange>
      </w:tblGrid>
      <w:t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40" w:line="240"/>
              <w:ind w:hanging="199979"/>
              <w:contextualSpacing w:val="0"/>
              <w:jc w:val="center"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333333"/>
                <w:sz w:val="18"/>
                <w:rtl w:val="0"/>
              </w:rPr>
              <w:t xml:space="preserve">1</w:t>
            </w:r>
            <w:r w:rsidRPr="00000000" w:rsidR="00000000" w:rsidDel="00000000">
              <w:rPr>
                <w:b w:val="1"/>
                <w:color w:val="155680"/>
                <w:sz w:val="2"/>
                <w:rtl w:val="0"/>
              </w:rPr>
              <w:t xml:space="preserve">down vote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300" w:line="327"/>
              <w:ind w:right="8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This is for redirecting the STDERR &amp; STDOUT: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20" w:line="262"/>
              <w:ind w:left="1180" w:right="80" w:hanging="359"/>
              <w:contextualSpacing w:val="1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222222"/>
                <w:sz w:val="20"/>
                <w:shd w:val="clear" w:fill="eeeeee"/>
                <w:rtl w:val="0"/>
              </w:rPr>
              <w:t xml:space="preserve">2&gt;/dev/null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20" w:line="262"/>
              <w:ind w:left="1180" w:right="80" w:hanging="359"/>
              <w:contextualSpacing w:val="1"/>
              <w:rPr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Redirect STDERR to /dev/null (prevent from showing up on console)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20" w:line="262"/>
              <w:ind w:left="1180" w:right="80" w:hanging="359"/>
              <w:contextualSpacing w:val="1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222222"/>
                <w:sz w:val="20"/>
                <w:shd w:val="clear" w:fill="eeeeee"/>
                <w:rtl w:val="0"/>
              </w:rPr>
              <w:t xml:space="preserve">|&amp;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20" w:line="262"/>
              <w:ind w:left="1180" w:right="80" w:hanging="359"/>
              <w:contextualSpacing w:val="1"/>
              <w:rPr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Redirect STDERR and STDOUT to STDIN of piped command (cmd1 |&amp; cmd2)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20" w:line="262"/>
              <w:ind w:left="1180" w:right="80" w:hanging="359"/>
              <w:contextualSpacing w:val="1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222222"/>
                <w:sz w:val="20"/>
                <w:shd w:val="clear" w:fill="eeeeee"/>
                <w:rtl w:val="0"/>
              </w:rPr>
              <w:t xml:space="preserve">&amp;&gt;/dev/null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20" w:line="262"/>
              <w:ind w:left="1180" w:right="80" w:hanging="359"/>
              <w:contextualSpacing w:val="1"/>
              <w:rPr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Redirect both STDERR &amp; STDOUT to /dev/null (nothing shows up on console)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20" w:line="262"/>
              <w:ind w:left="1180" w:right="80" w:hanging="359"/>
              <w:contextualSpacing w:val="1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222222"/>
                <w:sz w:val="20"/>
                <w:shd w:val="clear" w:fill="eeeeee"/>
                <w:rtl w:val="0"/>
              </w:rPr>
              <w:t xml:space="preserve">&gt;/dev/null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20" w:line="262"/>
              <w:ind w:left="1180" w:right="80" w:hanging="359"/>
              <w:contextualSpacing w:val="1"/>
              <w:rPr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Redirect STDOUT to /dev/null (only STDERR shows on console)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20" w:line="262"/>
              <w:ind w:left="1180" w:right="80" w:hanging="359"/>
              <w:contextualSpacing w:val="1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color w:val="222222"/>
                <w:sz w:val="20"/>
                <w:shd w:val="clear" w:fill="eeeeee"/>
                <w:rtl w:val="0"/>
              </w:rPr>
              <w:t xml:space="preserve">2&gt;&amp;-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20" w:line="262"/>
              <w:ind w:left="1180" w:right="80" w:hanging="359"/>
              <w:contextualSpacing w:val="1"/>
              <w:rPr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Is for closing a file descriptor used with redirection</w:t>
            </w:r>
          </w:p>
          <w:p w:rsidP="00000000" w:rsidRPr="00000000" w:rsidR="00000000" w:rsidDel="00000000" w:rsidRDefault="00000000">
            <w:pPr>
              <w:spacing w:lineRule="auto" w:after="620" w:line="262"/>
              <w:ind w:right="8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20" w:line="262"/>
              <w:ind w:right="80"/>
              <w:contextualSpacing w:val="0"/>
            </w:pPr>
            <w:r w:rsidRPr="00000000" w:rsidR="00000000" w:rsidDel="00000000">
              <w:rPr>
                <w:b w:val="1"/>
                <w:color w:val="333333"/>
                <w:rtl w:val="0"/>
              </w:rPr>
              <w:t xml:space="preserve">Cp Command options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" w:line="367" w:before="60"/>
              <w:ind w:left="1080" w:hanging="359"/>
              <w:contextualSpacing w:val="1"/>
              <w:rPr>
                <w:b w:val="1"/>
              </w:rPr>
            </w:pPr>
            <w:r w:rsidRPr="00000000" w:rsidR="00000000" w:rsidDel="00000000">
              <w:rPr>
                <w:b w:val="1"/>
                <w:i w:val="1"/>
                <w:color w:val="252525"/>
                <w:highlight w:val="white"/>
                <w:rtl w:val="0"/>
              </w:rPr>
              <w:t xml:space="preserve">f</w:t>
            </w:r>
            <w:r w:rsidRPr="00000000" w:rsidR="00000000" w:rsidDel="00000000">
              <w:rPr>
                <w:b w:val="1"/>
                <w:color w:val="252525"/>
                <w:highlight w:val="white"/>
                <w:rtl w:val="0"/>
              </w:rPr>
              <w:t xml:space="preserve"> (force) – specifies removal of the target file if it cannot be opened for write operations. The removal precedes any copying performed by the cp command.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" w:line="367" w:before="60"/>
              <w:ind w:left="1080" w:hanging="359"/>
              <w:contextualSpacing w:val="1"/>
              <w:rPr>
                <w:b w:val="1"/>
              </w:rPr>
            </w:pPr>
            <w:r w:rsidRPr="00000000" w:rsidR="00000000" w:rsidDel="00000000">
              <w:rPr>
                <w:b w:val="1"/>
                <w:i w:val="1"/>
                <w:color w:val="252525"/>
                <w:highlight w:val="white"/>
                <w:rtl w:val="0"/>
              </w:rPr>
              <w:t xml:space="preserve">H</w:t>
            </w:r>
            <w:r w:rsidRPr="00000000" w:rsidR="00000000" w:rsidDel="00000000">
              <w:rPr>
                <w:b w:val="1"/>
                <w:color w:val="252525"/>
                <w:highlight w:val="white"/>
                <w:rtl w:val="0"/>
              </w:rPr>
              <w:t xml:space="preserve"> (dereference) – makes the cp command follow </w:t>
            </w:r>
            <w:hyperlink r:id="rId5">
              <w:r w:rsidRPr="00000000" w:rsidR="00000000" w:rsidDel="00000000">
                <w:rPr>
                  <w:b w:val="1"/>
                  <w:color w:val="0b0080"/>
                  <w:highlight w:val="white"/>
                  <w:rtl w:val="0"/>
                </w:rPr>
                <w:t xml:space="preserve">symbolic links</w:t>
              </w:r>
            </w:hyperlink>
            <w:r w:rsidRPr="00000000" w:rsidR="00000000" w:rsidDel="00000000">
              <w:rPr>
                <w:b w:val="1"/>
                <w:color w:val="252525"/>
                <w:highlight w:val="white"/>
                <w:rtl w:val="0"/>
              </w:rPr>
              <w:t xml:space="preserve"> (symlinks) so that the destination has the target file rather than a symlink to the target.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" w:line="367" w:before="60"/>
              <w:ind w:left="1080" w:hanging="359"/>
              <w:contextualSpacing w:val="1"/>
              <w:rPr>
                <w:b w:val="1"/>
              </w:rPr>
            </w:pPr>
            <w:r w:rsidRPr="00000000" w:rsidR="00000000" w:rsidDel="00000000">
              <w:rPr>
                <w:b w:val="1"/>
                <w:i w:val="1"/>
                <w:color w:val="252525"/>
                <w:highlight w:val="white"/>
                <w:rtl w:val="0"/>
              </w:rPr>
              <w:t xml:space="preserve">i</w:t>
            </w:r>
            <w:r w:rsidRPr="00000000" w:rsidR="00000000" w:rsidDel="00000000">
              <w:rPr>
                <w:b w:val="1"/>
                <w:color w:val="252525"/>
                <w:highlight w:val="white"/>
                <w:rtl w:val="0"/>
              </w:rPr>
              <w:t xml:space="preserve"> (interactive) – prompts you with the name of a file to be overwritten. This occurs if the TargetDirectory or TargetFile parameter contains a file with the same name as a file specified in the SourceFile or SourceDirectory parameter. If you enter y or the locale's equivalent of y, the cp command continues. Any other answer prevents the cp command from overwriting the file.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" w:line="367" w:before="60"/>
              <w:ind w:left="1080" w:hanging="359"/>
              <w:contextualSpacing w:val="1"/>
              <w:rPr>
                <w:b w:val="1"/>
              </w:rPr>
            </w:pPr>
            <w:r w:rsidRPr="00000000" w:rsidR="00000000" w:rsidDel="00000000">
              <w:rPr>
                <w:b w:val="1"/>
                <w:i w:val="1"/>
                <w:color w:val="252525"/>
                <w:highlight w:val="white"/>
                <w:rtl w:val="0"/>
              </w:rPr>
              <w:t xml:space="preserve">p</w:t>
            </w:r>
            <w:r w:rsidRPr="00000000" w:rsidR="00000000" w:rsidDel="00000000">
              <w:rPr>
                <w:b w:val="1"/>
                <w:color w:val="252525"/>
                <w:highlight w:val="white"/>
                <w:rtl w:val="0"/>
              </w:rPr>
              <w:t xml:space="preserve"> (preserve) – the </w:t>
            </w:r>
            <w:r w:rsidRPr="00000000" w:rsidR="00000000" w:rsidDel="00000000">
              <w:rPr>
                <w:b w:val="1"/>
                <w:i w:val="1"/>
                <w:color w:val="252525"/>
                <w:highlight w:val="white"/>
                <w:rtl w:val="0"/>
              </w:rPr>
              <w:t xml:space="preserve">p</w:t>
            </w:r>
            <w:r w:rsidRPr="00000000" w:rsidR="00000000" w:rsidDel="00000000">
              <w:rPr>
                <w:b w:val="1"/>
                <w:color w:val="252525"/>
                <w:highlight w:val="white"/>
                <w:rtl w:val="0"/>
              </w:rPr>
              <w:t xml:space="preserve"> flag preserves the following characteristics of each source path in the corresponding target: The time of the </w:t>
            </w:r>
            <w:r w:rsidRPr="00000000" w:rsidR="00000000" w:rsidDel="00000000">
              <w:rPr>
                <w:b w:val="1"/>
                <w:i w:val="1"/>
                <w:color w:val="252525"/>
                <w:highlight w:val="white"/>
                <w:rtl w:val="0"/>
              </w:rPr>
              <w:t xml:space="preserve">last data modification</w:t>
            </w:r>
            <w:r w:rsidRPr="00000000" w:rsidR="00000000" w:rsidDel="00000000">
              <w:rPr>
                <w:b w:val="1"/>
                <w:color w:val="252525"/>
                <w:highlight w:val="white"/>
                <w:rtl w:val="0"/>
              </w:rPr>
              <w:t xml:space="preserve"> and the </w:t>
            </w:r>
            <w:r w:rsidRPr="00000000" w:rsidR="00000000" w:rsidDel="00000000">
              <w:rPr>
                <w:b w:val="1"/>
                <w:i w:val="1"/>
                <w:color w:val="252525"/>
                <w:highlight w:val="white"/>
                <w:rtl w:val="0"/>
              </w:rPr>
              <w:t xml:space="preserve">time of the last access</w:t>
            </w:r>
            <w:r w:rsidRPr="00000000" w:rsidR="00000000" w:rsidDel="00000000">
              <w:rPr>
                <w:b w:val="1"/>
                <w:color w:val="252525"/>
                <w:highlight w:val="white"/>
                <w:rtl w:val="0"/>
              </w:rPr>
              <w:t xml:space="preserve">, the ownership (only if it has permissions to do this), and the file permission bits.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20" w:line="367" w:before="60"/>
              <w:ind w:left="1080" w:hanging="359"/>
              <w:contextualSpacing w:val="1"/>
              <w:rPr>
                <w:b w:val="1"/>
              </w:rPr>
            </w:pPr>
            <w:r w:rsidRPr="00000000" w:rsidR="00000000" w:rsidDel="00000000">
              <w:rPr>
                <w:b w:val="1"/>
                <w:i w:val="1"/>
                <w:color w:val="252525"/>
                <w:highlight w:val="white"/>
                <w:rtl w:val="0"/>
              </w:rPr>
              <w:t xml:space="preserve">R</w:t>
            </w:r>
            <w:r w:rsidRPr="00000000" w:rsidR="00000000" w:rsidDel="00000000">
              <w:rPr>
                <w:b w:val="1"/>
                <w:color w:val="252525"/>
                <w:highlight w:val="white"/>
                <w:rtl w:val="0"/>
              </w:rPr>
              <w:t xml:space="preserve"> or </w:t>
            </w:r>
            <w:r w:rsidRPr="00000000" w:rsidR="00000000" w:rsidDel="00000000">
              <w:rPr>
                <w:b w:val="1"/>
                <w:i w:val="1"/>
                <w:color w:val="252525"/>
                <w:highlight w:val="white"/>
                <w:rtl w:val="0"/>
              </w:rPr>
              <w:t xml:space="preserve">r</w:t>
            </w:r>
            <w:r w:rsidRPr="00000000" w:rsidR="00000000" w:rsidDel="00000000">
              <w:rPr>
                <w:b w:val="1"/>
                <w:color w:val="252525"/>
                <w:highlight w:val="white"/>
                <w:rtl w:val="0"/>
              </w:rPr>
              <w:t xml:space="preserve"> (recursive) – copy directories recursively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367" w:before="60"/>
              <w:ind w:left="1080" w:hanging="359"/>
              <w:contextualSpacing w:val="1"/>
              <w:rPr>
                <w:b w:val="1"/>
              </w:rPr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20" w:line="262"/>
              <w:ind w:right="8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20" w:line="262"/>
              <w:ind w:right="8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33333"/>
        <w:sz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n.wikipedia.org/wiki/Symbolic_link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Shell Scripting.docx</dc:title>
</cp:coreProperties>
</file>