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C0" w:rsidRDefault="00AF28C0" w:rsidP="00AF28C0">
      <w:pPr>
        <w:spacing w:after="0"/>
        <w:jc w:val="center"/>
        <w:rPr>
          <w:b/>
          <w:sz w:val="32"/>
        </w:rPr>
      </w:pPr>
      <w:r w:rsidRPr="00AF28C0">
        <w:rPr>
          <w:b/>
          <w:sz w:val="32"/>
        </w:rPr>
        <w:t>Trains of Thought: Generating Information Maps</w:t>
      </w:r>
    </w:p>
    <w:p w:rsidR="00AF28C0" w:rsidRDefault="00AF28C0" w:rsidP="00AF28C0">
      <w:pPr>
        <w:spacing w:after="0"/>
        <w:jc w:val="center"/>
        <w:rPr>
          <w:sz w:val="24"/>
          <w:szCs w:val="32"/>
        </w:rPr>
      </w:pPr>
      <w:r w:rsidRPr="00AF28C0">
        <w:rPr>
          <w:sz w:val="24"/>
          <w:szCs w:val="32"/>
        </w:rPr>
        <w:t>Dafna Shahaf</w:t>
      </w:r>
      <w:r>
        <w:rPr>
          <w:sz w:val="24"/>
          <w:szCs w:val="32"/>
        </w:rPr>
        <w:t xml:space="preserve">, </w:t>
      </w:r>
      <w:r w:rsidRPr="00AF28C0">
        <w:rPr>
          <w:sz w:val="24"/>
          <w:szCs w:val="32"/>
        </w:rPr>
        <w:t>Carlos Guestrin</w:t>
      </w:r>
      <w:r>
        <w:rPr>
          <w:sz w:val="24"/>
          <w:szCs w:val="32"/>
        </w:rPr>
        <w:t xml:space="preserve">, </w:t>
      </w:r>
      <w:r w:rsidRPr="00AF28C0">
        <w:rPr>
          <w:sz w:val="24"/>
          <w:szCs w:val="32"/>
        </w:rPr>
        <w:t>Eric Horvitz</w:t>
      </w:r>
    </w:p>
    <w:p w:rsidR="00AF28C0" w:rsidRDefault="00AF28C0" w:rsidP="00AF28C0">
      <w:pPr>
        <w:spacing w:after="0"/>
        <w:jc w:val="center"/>
        <w:rPr>
          <w:sz w:val="24"/>
          <w:szCs w:val="32"/>
        </w:rPr>
      </w:pPr>
      <w:r w:rsidRPr="00AF28C0">
        <w:rPr>
          <w:sz w:val="24"/>
          <w:szCs w:val="32"/>
        </w:rPr>
        <w:t>WWW</w:t>
      </w:r>
      <w:r>
        <w:rPr>
          <w:sz w:val="24"/>
          <w:szCs w:val="32"/>
        </w:rPr>
        <w:t>, 2012</w:t>
      </w:r>
    </w:p>
    <w:p w:rsidR="00AF28C0" w:rsidRDefault="00AF28C0" w:rsidP="00AF28C0">
      <w:pPr>
        <w:spacing w:after="0"/>
        <w:jc w:val="center"/>
        <w:rPr>
          <w:sz w:val="24"/>
          <w:szCs w:val="32"/>
        </w:rPr>
      </w:pPr>
    </w:p>
    <w:p w:rsidR="00AF28C0" w:rsidRDefault="00AF28C0" w:rsidP="00AF28C0">
      <w:pPr>
        <w:spacing w:after="0"/>
        <w:jc w:val="center"/>
        <w:rPr>
          <w:i/>
          <w:sz w:val="24"/>
          <w:szCs w:val="32"/>
        </w:rPr>
      </w:pPr>
      <w:r>
        <w:rPr>
          <w:sz w:val="24"/>
          <w:szCs w:val="32"/>
        </w:rPr>
        <w:t xml:space="preserve">Summary submitted by </w:t>
      </w:r>
      <w:r w:rsidRPr="00971651">
        <w:rPr>
          <w:i/>
          <w:sz w:val="24"/>
          <w:szCs w:val="32"/>
        </w:rPr>
        <w:t>Anunaya Srivastava</w:t>
      </w:r>
    </w:p>
    <w:p w:rsidR="00AF28C0" w:rsidRDefault="00AF28C0" w:rsidP="00AF28C0">
      <w:pPr>
        <w:spacing w:after="0"/>
        <w:jc w:val="center"/>
        <w:rPr>
          <w:i/>
          <w:sz w:val="24"/>
          <w:szCs w:val="32"/>
        </w:rPr>
      </w:pPr>
    </w:p>
    <w:p w:rsidR="00AF28C0" w:rsidRPr="00F758C6" w:rsidRDefault="00AF28C0" w:rsidP="00E05F16">
      <w:pPr>
        <w:spacing w:after="0"/>
        <w:jc w:val="both"/>
        <w:rPr>
          <w:sz w:val="24"/>
          <w:szCs w:val="24"/>
        </w:rPr>
      </w:pPr>
      <w:r w:rsidRPr="00F758C6">
        <w:rPr>
          <w:sz w:val="24"/>
          <w:szCs w:val="24"/>
        </w:rPr>
        <w:t xml:space="preserve">The goal </w:t>
      </w:r>
      <w:r w:rsidR="00E05F16" w:rsidRPr="00F758C6">
        <w:rPr>
          <w:sz w:val="24"/>
          <w:szCs w:val="24"/>
        </w:rPr>
        <w:t>of this paper is to create a 2-D storyline which the author calls ‘Metro Map’. A metro map consists of a set of lines(chain of documents) which have intersections and overlaps.</w:t>
      </w:r>
      <w:r w:rsidR="0057324B" w:rsidRPr="00F758C6">
        <w:rPr>
          <w:sz w:val="24"/>
          <w:szCs w:val="24"/>
        </w:rPr>
        <w:t xml:space="preserve"> Each line represents a coherent chain of events and different lines focus on the different aspects of the story.</w:t>
      </w:r>
    </w:p>
    <w:p w:rsidR="0057324B" w:rsidRPr="00F758C6" w:rsidRDefault="0057324B" w:rsidP="00E05F16">
      <w:pPr>
        <w:spacing w:after="0"/>
        <w:jc w:val="both"/>
        <w:rPr>
          <w:sz w:val="24"/>
          <w:szCs w:val="24"/>
        </w:rPr>
      </w:pPr>
    </w:p>
    <w:p w:rsidR="0057324B" w:rsidRPr="00F758C6" w:rsidRDefault="0057324B" w:rsidP="00E05F16">
      <w:pPr>
        <w:spacing w:after="0"/>
        <w:jc w:val="both"/>
        <w:rPr>
          <w:sz w:val="24"/>
          <w:szCs w:val="24"/>
        </w:rPr>
      </w:pPr>
      <w:r w:rsidRPr="00F758C6">
        <w:rPr>
          <w:sz w:val="24"/>
          <w:szCs w:val="24"/>
        </w:rPr>
        <w:t xml:space="preserve">The author asserts that the concept of 2-D storyline is novel and represents a more holistic view of the story at hand. </w:t>
      </w:r>
      <w:r w:rsidR="00E26D43" w:rsidRPr="00F758C6">
        <w:rPr>
          <w:sz w:val="24"/>
          <w:szCs w:val="24"/>
        </w:rPr>
        <w:t xml:space="preserve">Previous works have been done on summarization, topic detection and tracking, timeline generation – all of which produces a linear chain of events. </w:t>
      </w:r>
      <w:r w:rsidRPr="00F758C6">
        <w:rPr>
          <w:sz w:val="24"/>
          <w:szCs w:val="24"/>
        </w:rPr>
        <w:t xml:space="preserve">The author gives the </w:t>
      </w:r>
      <w:r w:rsidR="00F758C6" w:rsidRPr="00F758C6">
        <w:rPr>
          <w:sz w:val="24"/>
          <w:szCs w:val="24"/>
        </w:rPr>
        <w:t>characteristics</w:t>
      </w:r>
      <w:r w:rsidR="00F63BDD">
        <w:rPr>
          <w:sz w:val="24"/>
          <w:szCs w:val="24"/>
        </w:rPr>
        <w:t xml:space="preserve"> </w:t>
      </w:r>
      <w:r w:rsidR="00E26D43" w:rsidRPr="00F758C6">
        <w:rPr>
          <w:sz w:val="24"/>
          <w:szCs w:val="24"/>
        </w:rPr>
        <w:t>of</w:t>
      </w:r>
      <w:r w:rsidRPr="00F758C6">
        <w:rPr>
          <w:sz w:val="24"/>
          <w:szCs w:val="24"/>
        </w:rPr>
        <w:t xml:space="preserve"> a good metro map</w:t>
      </w:r>
      <w:r w:rsidR="00E26D43" w:rsidRPr="00F758C6">
        <w:rPr>
          <w:sz w:val="24"/>
          <w:szCs w:val="24"/>
        </w:rPr>
        <w:t xml:space="preserve"> and provides an optimized algorithm to construct such a metro map.</w:t>
      </w:r>
      <w:r w:rsidR="00F758C6" w:rsidRPr="00F758C6">
        <w:rPr>
          <w:sz w:val="24"/>
          <w:szCs w:val="24"/>
        </w:rPr>
        <w:t xml:space="preserve"> Example of a metro map is as follows –</w:t>
      </w:r>
    </w:p>
    <w:p w:rsidR="00F758C6" w:rsidRPr="00F758C6" w:rsidRDefault="00F758C6" w:rsidP="00F758C6">
      <w:pPr>
        <w:spacing w:after="0"/>
        <w:ind w:left="-426"/>
        <w:jc w:val="both"/>
        <w:rPr>
          <w:sz w:val="24"/>
          <w:szCs w:val="24"/>
        </w:rPr>
      </w:pPr>
      <w:r w:rsidRPr="00F758C6">
        <w:rPr>
          <w:noProof/>
          <w:sz w:val="24"/>
          <w:szCs w:val="24"/>
          <w:lang w:eastAsia="en-IN"/>
        </w:rPr>
        <w:drawing>
          <wp:inline distT="0" distB="0" distL="0" distR="0">
            <wp:extent cx="6530388" cy="3943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6801" cy="39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C6" w:rsidRPr="00F758C6" w:rsidRDefault="00F758C6" w:rsidP="00E05F16">
      <w:pPr>
        <w:spacing w:after="0"/>
        <w:jc w:val="both"/>
        <w:rPr>
          <w:sz w:val="24"/>
          <w:szCs w:val="24"/>
        </w:rPr>
      </w:pPr>
    </w:p>
    <w:p w:rsidR="00F758C6" w:rsidRPr="00F758C6" w:rsidRDefault="00F758C6" w:rsidP="00E05F16">
      <w:pPr>
        <w:spacing w:after="0"/>
        <w:jc w:val="both"/>
        <w:rPr>
          <w:b/>
          <w:sz w:val="24"/>
          <w:szCs w:val="24"/>
        </w:rPr>
      </w:pPr>
      <w:r w:rsidRPr="00F758C6">
        <w:rPr>
          <w:b/>
          <w:sz w:val="24"/>
          <w:szCs w:val="24"/>
        </w:rPr>
        <w:t>Definition: Metro Map</w:t>
      </w:r>
    </w:p>
    <w:p w:rsidR="00F758C6" w:rsidRDefault="00F758C6" w:rsidP="00F758C6">
      <w:pPr>
        <w:spacing w:after="0"/>
        <w:jc w:val="both"/>
        <w:rPr>
          <w:sz w:val="24"/>
          <w:szCs w:val="24"/>
        </w:rPr>
      </w:pPr>
      <w:r w:rsidRPr="00F758C6">
        <w:rPr>
          <w:sz w:val="24"/>
          <w:szCs w:val="24"/>
        </w:rPr>
        <w:t xml:space="preserve">A metro map M is apair (G, Π), where G = (V, E) is a directed graph and Π isa set of paths in G. </w:t>
      </w:r>
      <w:r>
        <w:rPr>
          <w:sz w:val="24"/>
          <w:szCs w:val="24"/>
        </w:rPr>
        <w:t>P</w:t>
      </w:r>
      <w:r w:rsidRPr="00F758C6">
        <w:rPr>
          <w:sz w:val="24"/>
          <w:szCs w:val="24"/>
        </w:rPr>
        <w:t xml:space="preserve">aths </w:t>
      </w:r>
      <w:r>
        <w:rPr>
          <w:sz w:val="24"/>
          <w:szCs w:val="24"/>
        </w:rPr>
        <w:t xml:space="preserve">are referred </w:t>
      </w:r>
      <w:r w:rsidRPr="00F758C6">
        <w:rPr>
          <w:sz w:val="24"/>
          <w:szCs w:val="24"/>
        </w:rPr>
        <w:t xml:space="preserve">as metro lines. Eache </w:t>
      </w:r>
      <w:r w:rsidRPr="00F758C6">
        <w:rPr>
          <w:rFonts w:ascii="Cambria Math" w:hAnsi="Cambria Math" w:cs="Cambria Math"/>
          <w:sz w:val="24"/>
          <w:szCs w:val="24"/>
        </w:rPr>
        <w:t>∈</w:t>
      </w:r>
      <w:r w:rsidRPr="00F758C6">
        <w:rPr>
          <w:sz w:val="24"/>
          <w:szCs w:val="24"/>
        </w:rPr>
        <w:t xml:space="preserve"> E must belong to at least one metro line.</w:t>
      </w:r>
    </w:p>
    <w:p w:rsidR="00657F9A" w:rsidRDefault="00657F9A" w:rsidP="00F758C6">
      <w:pPr>
        <w:spacing w:after="0"/>
        <w:jc w:val="both"/>
        <w:rPr>
          <w:sz w:val="24"/>
          <w:szCs w:val="24"/>
        </w:rPr>
      </w:pPr>
    </w:p>
    <w:p w:rsidR="00657F9A" w:rsidRDefault="00657F9A" w:rsidP="00F758C6">
      <w:pPr>
        <w:spacing w:after="0"/>
        <w:jc w:val="both"/>
        <w:rPr>
          <w:sz w:val="24"/>
          <w:szCs w:val="24"/>
        </w:rPr>
      </w:pPr>
    </w:p>
    <w:p w:rsidR="00657F9A" w:rsidRPr="00657F9A" w:rsidRDefault="00657F9A" w:rsidP="00F758C6">
      <w:pPr>
        <w:spacing w:after="0"/>
        <w:jc w:val="both"/>
        <w:rPr>
          <w:b/>
          <w:sz w:val="24"/>
          <w:szCs w:val="24"/>
        </w:rPr>
      </w:pPr>
      <w:r w:rsidRPr="00657F9A">
        <w:rPr>
          <w:b/>
          <w:sz w:val="24"/>
          <w:szCs w:val="24"/>
        </w:rPr>
        <w:lastRenderedPageBreak/>
        <w:t xml:space="preserve">Characteristics of </w:t>
      </w:r>
      <w:r>
        <w:rPr>
          <w:b/>
          <w:sz w:val="24"/>
          <w:szCs w:val="24"/>
        </w:rPr>
        <w:t xml:space="preserve">a </w:t>
      </w:r>
      <w:r w:rsidRPr="00657F9A">
        <w:rPr>
          <w:b/>
          <w:sz w:val="24"/>
          <w:szCs w:val="24"/>
        </w:rPr>
        <w:t>good Metro Map</w:t>
      </w:r>
    </w:p>
    <w:p w:rsidR="00657F9A" w:rsidRPr="00657F9A" w:rsidRDefault="00657F9A" w:rsidP="00657F9A">
      <w:pPr>
        <w:pStyle w:val="ListParagraph"/>
        <w:numPr>
          <w:ilvl w:val="0"/>
          <w:numId w:val="1"/>
        </w:numPr>
        <w:spacing w:after="0"/>
        <w:ind w:left="426"/>
        <w:jc w:val="both"/>
        <w:rPr>
          <w:b/>
          <w:sz w:val="24"/>
          <w:szCs w:val="24"/>
        </w:rPr>
      </w:pPr>
      <w:r w:rsidRPr="00657F9A">
        <w:rPr>
          <w:b/>
          <w:sz w:val="24"/>
          <w:szCs w:val="24"/>
        </w:rPr>
        <w:t>Coherence</w:t>
      </w:r>
    </w:p>
    <w:p w:rsidR="00657F9A" w:rsidRDefault="00657F9A" w:rsidP="00657F9A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A coherent chain has a global coherent theme across the storyline i.e. all the documents in the chain belong to a single theme. Two consecutive documents in a chain has high influence(for a given word w) if the two documents are highly connected and w is important for connectivity. I have discussed the concept of coherence in details in the summary of paper ‘Connecting the dots’</w:t>
      </w:r>
      <w:r w:rsidR="00226750">
        <w:rPr>
          <w:sz w:val="24"/>
          <w:szCs w:val="24"/>
        </w:rPr>
        <w:t xml:space="preserve"> which is written by the same author.</w:t>
      </w:r>
      <w:r w:rsidR="009F0608">
        <w:rPr>
          <w:sz w:val="24"/>
          <w:szCs w:val="24"/>
        </w:rPr>
        <w:t xml:space="preserve"> To summarize the problem is an optimization problem where the goal is to choose a small set of words(called active words)</w:t>
      </w:r>
      <w:r w:rsidR="0045068F">
        <w:rPr>
          <w:sz w:val="24"/>
          <w:szCs w:val="24"/>
        </w:rPr>
        <w:t xml:space="preserve"> which are used to calculate the score of each transition.</w:t>
      </w:r>
    </w:p>
    <w:p w:rsidR="0045068F" w:rsidRDefault="0045068F" w:rsidP="0045068F">
      <w:pPr>
        <w:pStyle w:val="ListParagraph"/>
        <w:spacing w:after="0"/>
        <w:ind w:left="426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34327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8F" w:rsidRDefault="0045068F" w:rsidP="0045068F">
      <w:pPr>
        <w:pStyle w:val="ListParagraph"/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The coherence of map is the minimal coherence across its lines </w:t>
      </w:r>
      <w:r w:rsidRPr="00F758C6">
        <w:rPr>
          <w:sz w:val="24"/>
          <w:szCs w:val="24"/>
        </w:rPr>
        <w:t>Π</w:t>
      </w:r>
      <w:r>
        <w:rPr>
          <w:sz w:val="24"/>
          <w:szCs w:val="24"/>
        </w:rPr>
        <w:t>.</w:t>
      </w:r>
    </w:p>
    <w:p w:rsidR="000D11BC" w:rsidRDefault="000D11BC" w:rsidP="0045068F">
      <w:pPr>
        <w:pStyle w:val="ListParagraph"/>
        <w:spacing w:after="0"/>
        <w:ind w:left="426"/>
        <w:rPr>
          <w:sz w:val="24"/>
          <w:szCs w:val="24"/>
        </w:rPr>
      </w:pPr>
    </w:p>
    <w:p w:rsidR="009F0608" w:rsidRDefault="009F0608" w:rsidP="00657F9A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Even if we include highly coherent chains in the map, we get a number of chains which revolve around irrelevant topics and are repetitive.</w:t>
      </w:r>
      <w:r w:rsidR="000D11BC">
        <w:rPr>
          <w:sz w:val="24"/>
          <w:szCs w:val="24"/>
        </w:rPr>
        <w:t xml:space="preserve"> Thus lines should cover topics which are important to the user. Therefore, coverage comes into picture.</w:t>
      </w:r>
    </w:p>
    <w:p w:rsidR="000D11BC" w:rsidRDefault="000D11BC" w:rsidP="00657F9A">
      <w:pPr>
        <w:pStyle w:val="ListParagraph"/>
        <w:spacing w:after="0"/>
        <w:ind w:left="426"/>
        <w:jc w:val="both"/>
        <w:rPr>
          <w:sz w:val="24"/>
          <w:szCs w:val="24"/>
        </w:rPr>
      </w:pPr>
    </w:p>
    <w:p w:rsidR="000D11BC" w:rsidRPr="000D11BC" w:rsidRDefault="000D11BC" w:rsidP="000D11B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D11BC">
        <w:rPr>
          <w:b/>
          <w:sz w:val="24"/>
          <w:szCs w:val="24"/>
        </w:rPr>
        <w:t>Coverage</w:t>
      </w:r>
    </w:p>
    <w:p w:rsidR="000D11BC" w:rsidRDefault="000D11BC" w:rsidP="000D11BC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want the map to have important topics which are also diverse in nature. We first define coverage of a single document and then move on to coverage of a map. </w:t>
      </w:r>
      <w:r w:rsidRPr="000D11BC">
        <w:rPr>
          <w:sz w:val="24"/>
          <w:szCs w:val="24"/>
        </w:rPr>
        <w:t>Let function cover</w:t>
      </w:r>
      <w:r w:rsidRPr="000D11BC">
        <w:rPr>
          <w:sz w:val="24"/>
          <w:szCs w:val="24"/>
          <w:vertAlign w:val="subscript"/>
        </w:rPr>
        <w:t>di</w:t>
      </w:r>
      <w:r w:rsidRPr="000D11BC">
        <w:rPr>
          <w:sz w:val="24"/>
          <w:szCs w:val="24"/>
        </w:rPr>
        <w:t>(w) : W → [0, 1]quantify the amount that document di covers feature w. Forexample, if W is a set</w:t>
      </w:r>
      <w:r>
        <w:rPr>
          <w:sz w:val="24"/>
          <w:szCs w:val="24"/>
        </w:rPr>
        <w:t xml:space="preserve"> of words, we can define cover</w:t>
      </w:r>
      <w:r w:rsidRPr="000D11BC">
        <w:rPr>
          <w:sz w:val="24"/>
          <w:szCs w:val="24"/>
        </w:rPr>
        <w:t>(·) astf-idf values.</w:t>
      </w:r>
      <w:r>
        <w:rPr>
          <w:sz w:val="24"/>
          <w:szCs w:val="24"/>
        </w:rPr>
        <w:t xml:space="preserve"> Coverage of a map M can be given as</w:t>
      </w:r>
    </w:p>
    <w:p w:rsidR="000D11BC" w:rsidRDefault="000D11BC" w:rsidP="000D11BC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361537" cy="3633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576" cy="3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BC" w:rsidRDefault="00907F7F" w:rsidP="000D11BC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Drawback of above formula is that it doesn’t encourage diversity i.e. doesn’t encourage to cover multiple features. Thus the author proposes the following –</w:t>
      </w:r>
    </w:p>
    <w:p w:rsidR="00907F7F" w:rsidRDefault="00907F7F" w:rsidP="008D29F8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949934" cy="36106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934" cy="3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F8" w:rsidRDefault="008D29F8" w:rsidP="008D29F8">
      <w:pPr>
        <w:pStyle w:val="ListParagraph"/>
        <w:spacing w:after="0"/>
        <w:jc w:val="both"/>
        <w:rPr>
          <w:sz w:val="24"/>
          <w:szCs w:val="24"/>
        </w:rPr>
      </w:pPr>
      <w:r w:rsidRPr="008D29F8">
        <w:rPr>
          <w:sz w:val="24"/>
          <w:szCs w:val="24"/>
        </w:rPr>
        <w:t>Thus, if the map already includes documents which cover wwell, cover</w:t>
      </w:r>
      <w:r w:rsidRPr="008D29F8">
        <w:rPr>
          <w:sz w:val="24"/>
          <w:szCs w:val="24"/>
          <w:vertAlign w:val="subscript"/>
        </w:rPr>
        <w:t>M</w:t>
      </w:r>
      <w:r w:rsidRPr="008D29F8">
        <w:rPr>
          <w:sz w:val="24"/>
          <w:szCs w:val="24"/>
        </w:rPr>
        <w:t>(w) is close to 1, and adding another documentwhich covers w well provides very little extra coverage ofw. This encourages us to pick articles which cover otherfeatures, promoting diversity</w:t>
      </w:r>
      <w:r w:rsidR="00685923">
        <w:rPr>
          <w:sz w:val="24"/>
          <w:szCs w:val="24"/>
        </w:rPr>
        <w:t>. Coverage of entire map is defined as</w:t>
      </w:r>
    </w:p>
    <w:p w:rsidR="00685923" w:rsidRDefault="00685923" w:rsidP="00685923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115047" cy="37371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788" cy="37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23" w:rsidRPr="003A2750" w:rsidRDefault="003A2750" w:rsidP="003A2750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3A2750">
        <w:rPr>
          <w:b/>
          <w:sz w:val="24"/>
          <w:szCs w:val="24"/>
        </w:rPr>
        <w:t>Connectivity</w:t>
      </w:r>
    </w:p>
    <w:p w:rsidR="003A2750" w:rsidRDefault="004C5243" w:rsidP="003A2750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Author defines connectivity as the number of lines of </w:t>
      </w:r>
      <w:r w:rsidRPr="00F758C6">
        <w:rPr>
          <w:sz w:val="24"/>
          <w:szCs w:val="24"/>
        </w:rPr>
        <w:t>Π</w:t>
      </w:r>
      <w:r>
        <w:rPr>
          <w:sz w:val="24"/>
          <w:szCs w:val="24"/>
        </w:rPr>
        <w:t xml:space="preserve"> that intersect.</w:t>
      </w:r>
    </w:p>
    <w:p w:rsidR="004C5243" w:rsidRDefault="004C5243" w:rsidP="004C5243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099144" cy="387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238" cy="3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43" w:rsidRPr="00AB1EF2" w:rsidRDefault="00AB1EF2" w:rsidP="00AB1EF2">
      <w:pPr>
        <w:spacing w:after="0"/>
        <w:jc w:val="both"/>
        <w:rPr>
          <w:b/>
          <w:sz w:val="24"/>
          <w:szCs w:val="24"/>
        </w:rPr>
      </w:pPr>
      <w:r w:rsidRPr="00AB1EF2">
        <w:rPr>
          <w:b/>
          <w:sz w:val="24"/>
          <w:szCs w:val="24"/>
        </w:rPr>
        <w:lastRenderedPageBreak/>
        <w:t>Objective Function</w:t>
      </w:r>
    </w:p>
    <w:p w:rsidR="00AB1EF2" w:rsidRDefault="00F04DCC" w:rsidP="00AB1EF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There has to be a trade-off between the 3 properties. If coherence is maximized, we will have repetitive and low coverage chain. If connectivity is maximized, we will have a number of similar chains in the map as similar chain tend intersect more. Lastly, maximizing coverage leads to low connectivity</w:t>
      </w:r>
      <w:r w:rsidR="006C3C79">
        <w:rPr>
          <w:sz w:val="24"/>
          <w:szCs w:val="24"/>
        </w:rPr>
        <w:t>. Trade-off is implemented using the following steps –</w:t>
      </w:r>
    </w:p>
    <w:p w:rsidR="006C3C79" w:rsidRDefault="006C3C79" w:rsidP="00AB1EF2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542059" cy="2170706"/>
            <wp:effectExtent l="0" t="0" r="0" b="994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C3C79" w:rsidRPr="006C3C79" w:rsidRDefault="006C3C79" w:rsidP="006C3C79">
      <w:pPr>
        <w:pStyle w:val="ListParagraph"/>
        <w:numPr>
          <w:ilvl w:val="0"/>
          <w:numId w:val="2"/>
        </w:numPr>
        <w:spacing w:after="0"/>
        <w:ind w:left="426"/>
        <w:jc w:val="both"/>
        <w:rPr>
          <w:b/>
          <w:sz w:val="24"/>
          <w:szCs w:val="24"/>
        </w:rPr>
      </w:pPr>
      <w:r w:rsidRPr="006C3C79">
        <w:rPr>
          <w:b/>
          <w:sz w:val="24"/>
          <w:szCs w:val="24"/>
        </w:rPr>
        <w:t>Finding coherent chains</w:t>
      </w:r>
    </w:p>
    <w:p w:rsidR="006C3C79" w:rsidRPr="004750F2" w:rsidRDefault="006C3C79" w:rsidP="004750F2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pick good chains, we wish to list all possible chains but such chains will be exponential in number. Hence, </w:t>
      </w:r>
      <w:r w:rsidR="001A7907">
        <w:rPr>
          <w:sz w:val="24"/>
          <w:szCs w:val="24"/>
        </w:rPr>
        <w:t>author uses</w:t>
      </w:r>
      <w:r>
        <w:rPr>
          <w:sz w:val="24"/>
          <w:szCs w:val="24"/>
        </w:rPr>
        <w:t xml:space="preserve"> divide and conquer approach</w:t>
      </w:r>
      <w:r w:rsidR="00345047">
        <w:rPr>
          <w:sz w:val="24"/>
          <w:szCs w:val="24"/>
        </w:rPr>
        <w:t>, to construct larger chains using shorter ones.</w:t>
      </w:r>
      <w:r w:rsidR="001A7907">
        <w:rPr>
          <w:sz w:val="24"/>
          <w:szCs w:val="24"/>
        </w:rPr>
        <w:t xml:space="preserve"> A graph is constructed where each vertex corresponds to a short chain and edges indicate chains which can be concatenated and still maintain coherence. The problem is that if we </w:t>
      </w:r>
      <w:r w:rsidR="001A7907" w:rsidRPr="001A7907">
        <w:rPr>
          <w:sz w:val="24"/>
          <w:szCs w:val="24"/>
        </w:rPr>
        <w:t>concatenate any two chains that share an</w:t>
      </w:r>
      <w:r w:rsidR="001A7907">
        <w:rPr>
          <w:sz w:val="24"/>
          <w:szCs w:val="24"/>
        </w:rPr>
        <w:t xml:space="preserve"> endpoint for eg. </w:t>
      </w:r>
      <w:r w:rsidR="001A7907" w:rsidRPr="001A7907">
        <w:rPr>
          <w:sz w:val="24"/>
          <w:szCs w:val="24"/>
        </w:rPr>
        <w:t>(d</w:t>
      </w:r>
      <w:r w:rsidR="001A7907" w:rsidRPr="001A7907">
        <w:rPr>
          <w:sz w:val="24"/>
          <w:szCs w:val="24"/>
          <w:vertAlign w:val="subscript"/>
        </w:rPr>
        <w:t>1</w:t>
      </w:r>
      <w:r w:rsidR="001A7907" w:rsidRPr="001A7907">
        <w:rPr>
          <w:sz w:val="24"/>
          <w:szCs w:val="24"/>
        </w:rPr>
        <w:t>, ..., d</w:t>
      </w:r>
      <w:r w:rsidR="001A7907" w:rsidRPr="001A7907">
        <w:rPr>
          <w:sz w:val="24"/>
          <w:szCs w:val="24"/>
          <w:vertAlign w:val="subscript"/>
        </w:rPr>
        <w:t>k</w:t>
      </w:r>
      <w:r w:rsidR="001A7907" w:rsidRPr="001A7907">
        <w:rPr>
          <w:sz w:val="24"/>
          <w:szCs w:val="24"/>
        </w:rPr>
        <w:t>) and (d</w:t>
      </w:r>
      <w:r w:rsidR="001A7907" w:rsidRPr="001A7907">
        <w:rPr>
          <w:sz w:val="24"/>
          <w:szCs w:val="24"/>
          <w:vertAlign w:val="subscript"/>
        </w:rPr>
        <w:t>k</w:t>
      </w:r>
      <w:r w:rsidR="001A7907" w:rsidRPr="001A7907">
        <w:rPr>
          <w:sz w:val="24"/>
          <w:szCs w:val="24"/>
        </w:rPr>
        <w:t>, ..., d</w:t>
      </w:r>
      <w:r w:rsidR="001A7907" w:rsidRPr="001A7907">
        <w:rPr>
          <w:sz w:val="24"/>
          <w:szCs w:val="24"/>
          <w:vertAlign w:val="subscript"/>
        </w:rPr>
        <w:t>2k−1</w:t>
      </w:r>
      <w:r w:rsidR="001A7907" w:rsidRPr="001A7907">
        <w:rPr>
          <w:sz w:val="24"/>
          <w:szCs w:val="24"/>
        </w:rPr>
        <w:t>)to form (d</w:t>
      </w:r>
      <w:r w:rsidR="001A7907" w:rsidRPr="001A7907">
        <w:rPr>
          <w:sz w:val="24"/>
          <w:szCs w:val="24"/>
          <w:vertAlign w:val="subscript"/>
        </w:rPr>
        <w:t>1</w:t>
      </w:r>
      <w:r w:rsidR="001A7907" w:rsidRPr="001A7907">
        <w:rPr>
          <w:sz w:val="24"/>
          <w:szCs w:val="24"/>
        </w:rPr>
        <w:t>, ..., d</w:t>
      </w:r>
      <w:r w:rsidR="001A7907" w:rsidRPr="001A7907">
        <w:rPr>
          <w:sz w:val="24"/>
          <w:szCs w:val="24"/>
          <w:vertAlign w:val="subscript"/>
        </w:rPr>
        <w:t>2k−1</w:t>
      </w:r>
      <w:r w:rsidR="001A7907" w:rsidRPr="001A7907">
        <w:rPr>
          <w:sz w:val="24"/>
          <w:szCs w:val="24"/>
        </w:rPr>
        <w:t>)</w:t>
      </w:r>
      <w:r w:rsidR="004750F2" w:rsidRPr="004750F2">
        <w:rPr>
          <w:sz w:val="24"/>
          <w:szCs w:val="24"/>
        </w:rPr>
        <w:t>thereis no evidence that both chains belong to the same storyline,despite having a shared article d</w:t>
      </w:r>
      <w:r w:rsidR="004750F2" w:rsidRPr="004750F2">
        <w:rPr>
          <w:sz w:val="24"/>
          <w:szCs w:val="24"/>
          <w:vertAlign w:val="subscript"/>
        </w:rPr>
        <w:t>k</w:t>
      </w:r>
      <w:r w:rsidR="004750F2">
        <w:rPr>
          <w:sz w:val="24"/>
          <w:szCs w:val="24"/>
        </w:rPr>
        <w:t>. To address this problem author gives the concept of m-Coherence.</w:t>
      </w:r>
    </w:p>
    <w:p w:rsidR="001A7907" w:rsidRDefault="001A7907" w:rsidP="006C3C79">
      <w:pPr>
        <w:pStyle w:val="ListParagraph"/>
        <w:spacing w:after="0"/>
        <w:ind w:left="426"/>
        <w:jc w:val="both"/>
        <w:rPr>
          <w:sz w:val="24"/>
          <w:szCs w:val="24"/>
        </w:rPr>
      </w:pPr>
    </w:p>
    <w:p w:rsidR="001A7907" w:rsidRPr="001A7907" w:rsidRDefault="001A7907" w:rsidP="006C3C79">
      <w:pPr>
        <w:pStyle w:val="ListParagraph"/>
        <w:spacing w:after="0"/>
        <w:ind w:left="426"/>
        <w:jc w:val="both"/>
        <w:rPr>
          <w:b/>
          <w:sz w:val="24"/>
          <w:szCs w:val="24"/>
        </w:rPr>
      </w:pPr>
      <w:r w:rsidRPr="001A7907">
        <w:rPr>
          <w:b/>
          <w:sz w:val="24"/>
          <w:szCs w:val="24"/>
        </w:rPr>
        <w:t>Defintion: m-Coherence</w:t>
      </w:r>
    </w:p>
    <w:p w:rsidR="001A7907" w:rsidRDefault="001A7907" w:rsidP="001A7907">
      <w:pPr>
        <w:pStyle w:val="ListParagraph"/>
        <w:spacing w:after="0"/>
        <w:ind w:left="426"/>
        <w:jc w:val="both"/>
        <w:rPr>
          <w:sz w:val="24"/>
          <w:szCs w:val="24"/>
        </w:rPr>
      </w:pPr>
      <w:r w:rsidRPr="001A7907">
        <w:rPr>
          <w:sz w:val="24"/>
          <w:szCs w:val="24"/>
        </w:rPr>
        <w:t xml:space="preserve">A chain (d1, ..., dk)has m-coherence τ if each sub-chain of length m (di , ..., di+m−1), </w:t>
      </w:r>
      <w:r>
        <w:rPr>
          <w:sz w:val="24"/>
          <w:szCs w:val="24"/>
        </w:rPr>
        <w:br/>
      </w:r>
      <w:r w:rsidRPr="001A7907">
        <w:rPr>
          <w:sz w:val="24"/>
          <w:szCs w:val="24"/>
        </w:rPr>
        <w:t>i = 1, ..., k − m + 1 has coherence at least τ</w:t>
      </w:r>
      <w:r>
        <w:rPr>
          <w:sz w:val="24"/>
          <w:szCs w:val="24"/>
        </w:rPr>
        <w:t>.</w:t>
      </w:r>
    </w:p>
    <w:p w:rsidR="001D3B07" w:rsidRDefault="001D3B07" w:rsidP="001A7907">
      <w:pPr>
        <w:pStyle w:val="ListParagraph"/>
        <w:spacing w:after="0"/>
        <w:ind w:left="426"/>
        <w:jc w:val="both"/>
        <w:rPr>
          <w:sz w:val="24"/>
          <w:szCs w:val="24"/>
        </w:rPr>
      </w:pPr>
    </w:p>
    <w:p w:rsidR="001D3B07" w:rsidRDefault="00874500" w:rsidP="001A7907">
      <w:pPr>
        <w:pStyle w:val="ListParagraph"/>
        <w:spacing w:after="0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m-coherent chain having m-1 overlap can be combined into one. </w:t>
      </w:r>
      <w:r w:rsidR="001D3B07">
        <w:rPr>
          <w:sz w:val="24"/>
          <w:szCs w:val="24"/>
        </w:rPr>
        <w:t>Now, if 2 m-coherent chains are concatenated then the new chain will be m-coherent.</w:t>
      </w:r>
      <w:r>
        <w:rPr>
          <w:sz w:val="24"/>
          <w:szCs w:val="24"/>
        </w:rPr>
        <w:t xml:space="preserve"> So, we have a directed coherence graph where vertices are m-coherent chains and edges indicate chains which can be combined. We are still left to find coherent chains.</w:t>
      </w:r>
    </w:p>
    <w:p w:rsidR="00874500" w:rsidRDefault="00874500" w:rsidP="001A7907">
      <w:pPr>
        <w:pStyle w:val="ListParagraph"/>
        <w:spacing w:after="0"/>
        <w:ind w:left="426"/>
        <w:jc w:val="both"/>
        <w:rPr>
          <w:sz w:val="24"/>
          <w:szCs w:val="24"/>
        </w:rPr>
      </w:pPr>
    </w:p>
    <w:p w:rsidR="00874500" w:rsidRPr="00874500" w:rsidRDefault="00874500" w:rsidP="001A7907">
      <w:pPr>
        <w:pStyle w:val="ListParagraph"/>
        <w:spacing w:after="0"/>
        <w:ind w:left="426"/>
        <w:jc w:val="both"/>
        <w:rPr>
          <w:b/>
          <w:sz w:val="24"/>
          <w:szCs w:val="24"/>
        </w:rPr>
      </w:pPr>
      <w:r w:rsidRPr="00874500">
        <w:rPr>
          <w:b/>
          <w:sz w:val="24"/>
          <w:szCs w:val="24"/>
        </w:rPr>
        <w:t>Finding short coherent chains</w:t>
      </w:r>
    </w:p>
    <w:p w:rsidR="00874500" w:rsidRDefault="00874500" w:rsidP="00874500">
      <w:pPr>
        <w:pStyle w:val="ListParagraph"/>
        <w:spacing w:after="0"/>
        <w:ind w:left="426"/>
        <w:jc w:val="both"/>
        <w:rPr>
          <w:sz w:val="24"/>
          <w:szCs w:val="24"/>
        </w:rPr>
      </w:pPr>
      <w:r w:rsidRPr="00874500">
        <w:rPr>
          <w:sz w:val="24"/>
          <w:szCs w:val="24"/>
        </w:rPr>
        <w:t>These chains can be generated by a general best-first search strategy. In a nutshell,we keep a priority queue of sub-chains. At each iteration,we expand the chain which features the highest coherence,generating all of its extensions. When we reach a chain oflength m, we make it into a new vertex and remove it fromthe queue. We continue until we reach our threshold.</w:t>
      </w:r>
      <w:r w:rsidR="00265086">
        <w:rPr>
          <w:sz w:val="24"/>
          <w:szCs w:val="24"/>
        </w:rPr>
        <w:t xml:space="preserve"> An example of coherence graph is given below.</w:t>
      </w:r>
    </w:p>
    <w:p w:rsidR="00265086" w:rsidRDefault="00265086" w:rsidP="00265086">
      <w:pPr>
        <w:pStyle w:val="ListParagraph"/>
        <w:spacing w:after="0"/>
        <w:ind w:left="426"/>
        <w:jc w:val="center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339548" cy="1873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9400" cy="1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86" w:rsidRDefault="00265086" w:rsidP="00874500">
      <w:pPr>
        <w:pStyle w:val="ListParagraph"/>
        <w:spacing w:after="0"/>
        <w:ind w:left="426"/>
        <w:jc w:val="both"/>
        <w:rPr>
          <w:sz w:val="24"/>
          <w:szCs w:val="24"/>
        </w:rPr>
      </w:pPr>
    </w:p>
    <w:p w:rsidR="00265086" w:rsidRPr="00772FC7" w:rsidRDefault="00772FC7" w:rsidP="00772FC7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772FC7">
        <w:rPr>
          <w:b/>
          <w:sz w:val="24"/>
          <w:szCs w:val="24"/>
        </w:rPr>
        <w:t>Finding high coverage map</w:t>
      </w:r>
    </w:p>
    <w:p w:rsidR="00675CE0" w:rsidRDefault="006730F3" w:rsidP="00675CE0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Given a</w:t>
      </w:r>
      <w:r w:rsidRPr="006730F3">
        <w:rPr>
          <w:sz w:val="24"/>
          <w:szCs w:val="24"/>
        </w:rPr>
        <w:t xml:space="preserve"> coherence graph</w:t>
      </w:r>
      <w:r>
        <w:rPr>
          <w:sz w:val="24"/>
          <w:szCs w:val="24"/>
        </w:rPr>
        <w:t xml:space="preserve"> G</w:t>
      </w:r>
      <w:r w:rsidRPr="006730F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 </w:t>
      </w:r>
      <w:r w:rsidRPr="006730F3">
        <w:rPr>
          <w:sz w:val="24"/>
          <w:szCs w:val="24"/>
        </w:rPr>
        <w:t>find paths p</w:t>
      </w:r>
      <w:r w:rsidRPr="006730F3">
        <w:rPr>
          <w:sz w:val="24"/>
          <w:szCs w:val="24"/>
          <w:vertAlign w:val="subscript"/>
        </w:rPr>
        <w:t>1</w:t>
      </w:r>
      <w:r w:rsidRPr="006730F3">
        <w:rPr>
          <w:sz w:val="24"/>
          <w:szCs w:val="24"/>
        </w:rPr>
        <w:t>...p</w:t>
      </w:r>
      <w:r w:rsidRPr="006730F3">
        <w:rPr>
          <w:sz w:val="24"/>
          <w:szCs w:val="24"/>
          <w:vertAlign w:val="subscript"/>
        </w:rPr>
        <w:t>K</w:t>
      </w:r>
      <w:r w:rsidRPr="006730F3">
        <w:rPr>
          <w:sz w:val="24"/>
          <w:szCs w:val="24"/>
        </w:rPr>
        <w:t>s.t. Cover(docs(</w:t>
      </w:r>
      <w:r>
        <w:rPr>
          <w:sz w:val="24"/>
          <w:szCs w:val="24"/>
        </w:rPr>
        <w:t>U</w:t>
      </w:r>
      <w:r w:rsidRPr="006730F3">
        <w:rPr>
          <w:sz w:val="24"/>
          <w:szCs w:val="24"/>
          <w:vertAlign w:val="subscript"/>
        </w:rPr>
        <w:t>i</w:t>
      </w:r>
      <w:r w:rsidRPr="006730F3">
        <w:rPr>
          <w:sz w:val="24"/>
          <w:szCs w:val="24"/>
        </w:rPr>
        <w:t>p</w:t>
      </w:r>
      <w:r w:rsidRPr="006730F3">
        <w:rPr>
          <w:sz w:val="24"/>
          <w:szCs w:val="24"/>
          <w:vertAlign w:val="subscript"/>
        </w:rPr>
        <w:t>i</w:t>
      </w:r>
      <w:r w:rsidRPr="006730F3">
        <w:rPr>
          <w:sz w:val="24"/>
          <w:szCs w:val="24"/>
        </w:rPr>
        <w:t>)) is maximized, and |docs(p</w:t>
      </w:r>
      <w:r w:rsidRPr="006730F3">
        <w:rPr>
          <w:sz w:val="24"/>
          <w:szCs w:val="24"/>
          <w:vertAlign w:val="subscript"/>
        </w:rPr>
        <w:t>i</w:t>
      </w:r>
      <w:r w:rsidRPr="006730F3">
        <w:rPr>
          <w:sz w:val="24"/>
          <w:szCs w:val="24"/>
        </w:rPr>
        <w:t>)|</w:t>
      </w:r>
      <w:r>
        <w:rPr>
          <w:sz w:val="24"/>
          <w:szCs w:val="24"/>
        </w:rPr>
        <w:t>≤ l, where p</w:t>
      </w:r>
      <w:r w:rsidRPr="006730F3">
        <w:rPr>
          <w:sz w:val="24"/>
          <w:szCs w:val="24"/>
          <w:vertAlign w:val="subscript"/>
        </w:rPr>
        <w:t>i</w:t>
      </w:r>
      <w:r w:rsidR="00675CE0" w:rsidRPr="00F758C6">
        <w:rPr>
          <w:rFonts w:ascii="Cambria Math" w:hAnsi="Cambria Math" w:cs="Cambria Math"/>
          <w:sz w:val="24"/>
          <w:szCs w:val="24"/>
        </w:rPr>
        <w:t>∈</w:t>
      </w:r>
      <w:r w:rsidR="00675CE0" w:rsidRPr="00F758C6">
        <w:rPr>
          <w:sz w:val="24"/>
          <w:szCs w:val="24"/>
        </w:rPr>
        <w:t>Π</w:t>
      </w:r>
      <w:r w:rsidR="00675CE0">
        <w:rPr>
          <w:sz w:val="24"/>
          <w:szCs w:val="24"/>
        </w:rPr>
        <w:t>, docs(p</w:t>
      </w:r>
      <w:r w:rsidR="00675CE0" w:rsidRPr="00675CE0">
        <w:rPr>
          <w:sz w:val="24"/>
          <w:szCs w:val="24"/>
          <w:vertAlign w:val="subscript"/>
        </w:rPr>
        <w:t>i</w:t>
      </w:r>
      <w:r w:rsidR="00675CE0">
        <w:rPr>
          <w:sz w:val="24"/>
          <w:szCs w:val="24"/>
        </w:rPr>
        <w:t>) is the set of vertices in the path p</w:t>
      </w:r>
      <w:r w:rsidR="00675CE0" w:rsidRPr="00675CE0">
        <w:rPr>
          <w:sz w:val="24"/>
          <w:szCs w:val="24"/>
          <w:vertAlign w:val="subscript"/>
        </w:rPr>
        <w:t>i</w:t>
      </w:r>
      <w:r w:rsidR="00675CE0">
        <w:rPr>
          <w:sz w:val="24"/>
          <w:szCs w:val="24"/>
        </w:rPr>
        <w:t>. This is an NP-hard problem, so we use submodular orienteering to compute approximate max-coverage paths. This method is applied because cover() is a submodular function. Solving submodular function is beyond the scope of this discussion.</w:t>
      </w:r>
    </w:p>
    <w:p w:rsidR="00222DB8" w:rsidRDefault="00222DB8" w:rsidP="00675CE0">
      <w:pPr>
        <w:pStyle w:val="ListParagraph"/>
        <w:spacing w:after="0"/>
        <w:jc w:val="both"/>
        <w:rPr>
          <w:sz w:val="24"/>
          <w:szCs w:val="24"/>
        </w:rPr>
      </w:pPr>
    </w:p>
    <w:p w:rsidR="00222DB8" w:rsidRPr="00222DB8" w:rsidRDefault="00222DB8" w:rsidP="00222DB8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 w:rsidRPr="00222DB8">
        <w:rPr>
          <w:b/>
          <w:sz w:val="24"/>
          <w:szCs w:val="24"/>
        </w:rPr>
        <w:t>Maximize connectivity</w:t>
      </w:r>
    </w:p>
    <w:p w:rsidR="00222DB8" w:rsidRPr="00675CE0" w:rsidRDefault="00222DB8" w:rsidP="00222DB8">
      <w:pPr>
        <w:pStyle w:val="ListParagraph"/>
        <w:spacing w:after="0"/>
        <w:jc w:val="both"/>
        <w:rPr>
          <w:sz w:val="24"/>
          <w:szCs w:val="24"/>
        </w:rPr>
      </w:pPr>
      <w:r w:rsidRPr="00222DB8">
        <w:rPr>
          <w:sz w:val="24"/>
          <w:szCs w:val="24"/>
        </w:rPr>
        <w:t>In or</w:t>
      </w:r>
      <w:r w:rsidR="00A74ED5">
        <w:rPr>
          <w:sz w:val="24"/>
          <w:szCs w:val="24"/>
        </w:rPr>
        <w:t>der to increase connectivity, author uses</w:t>
      </w:r>
      <w:r w:rsidRPr="00222DB8">
        <w:rPr>
          <w:sz w:val="24"/>
          <w:szCs w:val="24"/>
        </w:rPr>
        <w:t xml:space="preserve"> a local-searchtechnique. At iteration i, consider each path p </w:t>
      </w:r>
      <w:r w:rsidRPr="00222DB8">
        <w:rPr>
          <w:rFonts w:ascii="Cambria Math" w:hAnsi="Cambria Math" w:cs="Cambria Math"/>
          <w:sz w:val="24"/>
          <w:szCs w:val="24"/>
        </w:rPr>
        <w:t>∈</w:t>
      </w:r>
      <w:r w:rsidRPr="00222DB8">
        <w:rPr>
          <w:rFonts w:ascii="Calibri" w:hAnsi="Calibri" w:cs="Calibri"/>
          <w:sz w:val="24"/>
          <w:szCs w:val="24"/>
        </w:rPr>
        <w:t>Π</w:t>
      </w:r>
      <w:r w:rsidRPr="00222DB8">
        <w:rPr>
          <w:sz w:val="24"/>
          <w:szCs w:val="24"/>
          <w:vertAlign w:val="subscript"/>
        </w:rPr>
        <w:t>i</w:t>
      </w:r>
      <w:r w:rsidRPr="00222DB8">
        <w:rPr>
          <w:rFonts w:ascii="Calibri" w:hAnsi="Calibri" w:cs="Calibri"/>
          <w:sz w:val="24"/>
          <w:szCs w:val="24"/>
          <w:vertAlign w:val="subscript"/>
        </w:rPr>
        <w:t>−</w:t>
      </w:r>
      <w:r w:rsidRPr="00222DB8">
        <w:rPr>
          <w:sz w:val="24"/>
          <w:szCs w:val="24"/>
          <w:vertAlign w:val="subscript"/>
        </w:rPr>
        <w:t>1</w:t>
      </w:r>
      <w:r w:rsidRPr="00222DB8">
        <w:rPr>
          <w:sz w:val="24"/>
          <w:szCs w:val="24"/>
        </w:rPr>
        <w:t>.</w:t>
      </w:r>
      <w:r w:rsidR="00A74ED5">
        <w:rPr>
          <w:sz w:val="24"/>
          <w:szCs w:val="24"/>
        </w:rPr>
        <w:t>H</w:t>
      </w:r>
      <w:r w:rsidRPr="00222DB8">
        <w:rPr>
          <w:sz w:val="24"/>
          <w:szCs w:val="24"/>
        </w:rPr>
        <w:t>old the rest of the map fixed, and try to replace p by p</w:t>
      </w:r>
      <w:r>
        <w:rPr>
          <w:sz w:val="24"/>
          <w:szCs w:val="24"/>
        </w:rPr>
        <w:t xml:space="preserve">’ </w:t>
      </w:r>
      <w:r w:rsidRPr="00222DB8">
        <w:rPr>
          <w:sz w:val="24"/>
          <w:szCs w:val="24"/>
        </w:rPr>
        <w:t>that increases connectivity and does not decrease coverage.</w:t>
      </w:r>
      <w:r w:rsidR="00A74ED5">
        <w:rPr>
          <w:sz w:val="24"/>
          <w:szCs w:val="24"/>
        </w:rPr>
        <w:t xml:space="preserve">At the end of the iteration, </w:t>
      </w:r>
      <w:bookmarkStart w:id="0" w:name="_GoBack"/>
      <w:bookmarkEnd w:id="0"/>
      <w:r w:rsidRPr="00222DB8">
        <w:rPr>
          <w:sz w:val="24"/>
          <w:szCs w:val="24"/>
        </w:rPr>
        <w:t>pick the best move and applyit, resulting in Mi</w:t>
      </w:r>
    </w:p>
    <w:sectPr w:rsidR="00222DB8" w:rsidRPr="00675CE0" w:rsidSect="00C5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F6A"/>
    <w:multiLevelType w:val="hybridMultilevel"/>
    <w:tmpl w:val="A5A074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B577F"/>
    <w:multiLevelType w:val="hybridMultilevel"/>
    <w:tmpl w:val="8B34B7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E6005"/>
    <w:rsid w:val="00007EA0"/>
    <w:rsid w:val="0001227B"/>
    <w:rsid w:val="00017CEA"/>
    <w:rsid w:val="00020FD8"/>
    <w:rsid w:val="00025B60"/>
    <w:rsid w:val="000264BA"/>
    <w:rsid w:val="00034328"/>
    <w:rsid w:val="00034B21"/>
    <w:rsid w:val="000360F9"/>
    <w:rsid w:val="00041AE8"/>
    <w:rsid w:val="000448BB"/>
    <w:rsid w:val="00044B0E"/>
    <w:rsid w:val="00045176"/>
    <w:rsid w:val="00050586"/>
    <w:rsid w:val="00080D31"/>
    <w:rsid w:val="00080FC9"/>
    <w:rsid w:val="00091950"/>
    <w:rsid w:val="000C51F8"/>
    <w:rsid w:val="000D11BC"/>
    <w:rsid w:val="000D7A95"/>
    <w:rsid w:val="000F2CC2"/>
    <w:rsid w:val="001135CC"/>
    <w:rsid w:val="0012467B"/>
    <w:rsid w:val="00131323"/>
    <w:rsid w:val="00131F59"/>
    <w:rsid w:val="0013565E"/>
    <w:rsid w:val="00137F9C"/>
    <w:rsid w:val="00141C51"/>
    <w:rsid w:val="0014225C"/>
    <w:rsid w:val="0014288A"/>
    <w:rsid w:val="001428AB"/>
    <w:rsid w:val="001444EC"/>
    <w:rsid w:val="00147375"/>
    <w:rsid w:val="001535E1"/>
    <w:rsid w:val="00162CFB"/>
    <w:rsid w:val="0017340E"/>
    <w:rsid w:val="00181527"/>
    <w:rsid w:val="001A7907"/>
    <w:rsid w:val="001C0F12"/>
    <w:rsid w:val="001C5055"/>
    <w:rsid w:val="001C7DA1"/>
    <w:rsid w:val="001D3B07"/>
    <w:rsid w:val="001E11AB"/>
    <w:rsid w:val="001E2151"/>
    <w:rsid w:val="001E6005"/>
    <w:rsid w:val="001F0E32"/>
    <w:rsid w:val="001F74FF"/>
    <w:rsid w:val="00212538"/>
    <w:rsid w:val="00213616"/>
    <w:rsid w:val="00222BFB"/>
    <w:rsid w:val="00222DB8"/>
    <w:rsid w:val="00223535"/>
    <w:rsid w:val="00226750"/>
    <w:rsid w:val="00236332"/>
    <w:rsid w:val="0026150D"/>
    <w:rsid w:val="00265086"/>
    <w:rsid w:val="002734F2"/>
    <w:rsid w:val="0027366D"/>
    <w:rsid w:val="0028303C"/>
    <w:rsid w:val="00283814"/>
    <w:rsid w:val="002854D7"/>
    <w:rsid w:val="00285974"/>
    <w:rsid w:val="002B61E3"/>
    <w:rsid w:val="002D7A3D"/>
    <w:rsid w:val="002D7E9A"/>
    <w:rsid w:val="00337942"/>
    <w:rsid w:val="00345047"/>
    <w:rsid w:val="00374E04"/>
    <w:rsid w:val="00382E37"/>
    <w:rsid w:val="0038523D"/>
    <w:rsid w:val="003A1B28"/>
    <w:rsid w:val="003A2514"/>
    <w:rsid w:val="003A2750"/>
    <w:rsid w:val="003B3B25"/>
    <w:rsid w:val="003C05B8"/>
    <w:rsid w:val="003C6127"/>
    <w:rsid w:val="003C64D0"/>
    <w:rsid w:val="003C77AD"/>
    <w:rsid w:val="003E3CA1"/>
    <w:rsid w:val="003E73B5"/>
    <w:rsid w:val="003F3B10"/>
    <w:rsid w:val="003F400B"/>
    <w:rsid w:val="003F5DE9"/>
    <w:rsid w:val="00402B74"/>
    <w:rsid w:val="004417FB"/>
    <w:rsid w:val="0044438B"/>
    <w:rsid w:val="0045068F"/>
    <w:rsid w:val="00454811"/>
    <w:rsid w:val="00455C1C"/>
    <w:rsid w:val="00463458"/>
    <w:rsid w:val="004750F2"/>
    <w:rsid w:val="004B0D32"/>
    <w:rsid w:val="004B3779"/>
    <w:rsid w:val="004B4B35"/>
    <w:rsid w:val="004C4ABB"/>
    <w:rsid w:val="004C5243"/>
    <w:rsid w:val="004D7670"/>
    <w:rsid w:val="004E4D75"/>
    <w:rsid w:val="004F4081"/>
    <w:rsid w:val="005038EB"/>
    <w:rsid w:val="00514F2E"/>
    <w:rsid w:val="00524E37"/>
    <w:rsid w:val="005327C9"/>
    <w:rsid w:val="00535C69"/>
    <w:rsid w:val="0054358D"/>
    <w:rsid w:val="00546136"/>
    <w:rsid w:val="00554518"/>
    <w:rsid w:val="00560721"/>
    <w:rsid w:val="00562439"/>
    <w:rsid w:val="0056562A"/>
    <w:rsid w:val="00570506"/>
    <w:rsid w:val="0057324B"/>
    <w:rsid w:val="005819A5"/>
    <w:rsid w:val="00587A26"/>
    <w:rsid w:val="00591A99"/>
    <w:rsid w:val="00593436"/>
    <w:rsid w:val="005B5124"/>
    <w:rsid w:val="005B6D40"/>
    <w:rsid w:val="005D0F6E"/>
    <w:rsid w:val="005D3207"/>
    <w:rsid w:val="005E3C2A"/>
    <w:rsid w:val="005F0D4A"/>
    <w:rsid w:val="00613BB7"/>
    <w:rsid w:val="006570D7"/>
    <w:rsid w:val="006574BC"/>
    <w:rsid w:val="00657F9A"/>
    <w:rsid w:val="006730F3"/>
    <w:rsid w:val="00673B99"/>
    <w:rsid w:val="00675CE0"/>
    <w:rsid w:val="00677426"/>
    <w:rsid w:val="006809A3"/>
    <w:rsid w:val="00685923"/>
    <w:rsid w:val="0069494F"/>
    <w:rsid w:val="006A7234"/>
    <w:rsid w:val="006C077F"/>
    <w:rsid w:val="006C3C79"/>
    <w:rsid w:val="006D0031"/>
    <w:rsid w:val="007011C7"/>
    <w:rsid w:val="00724018"/>
    <w:rsid w:val="00737285"/>
    <w:rsid w:val="0075361A"/>
    <w:rsid w:val="00757014"/>
    <w:rsid w:val="00770357"/>
    <w:rsid w:val="00772FC7"/>
    <w:rsid w:val="00787311"/>
    <w:rsid w:val="007B2CE8"/>
    <w:rsid w:val="007B7338"/>
    <w:rsid w:val="007D1C21"/>
    <w:rsid w:val="007D2B0E"/>
    <w:rsid w:val="007F423B"/>
    <w:rsid w:val="008131B3"/>
    <w:rsid w:val="00822EA7"/>
    <w:rsid w:val="00823B92"/>
    <w:rsid w:val="008363BC"/>
    <w:rsid w:val="0084612F"/>
    <w:rsid w:val="00861B73"/>
    <w:rsid w:val="00871AE8"/>
    <w:rsid w:val="00874500"/>
    <w:rsid w:val="008824A2"/>
    <w:rsid w:val="00897AC9"/>
    <w:rsid w:val="008B77D7"/>
    <w:rsid w:val="008C6E44"/>
    <w:rsid w:val="008D29F8"/>
    <w:rsid w:val="008D43B5"/>
    <w:rsid w:val="008F0E8C"/>
    <w:rsid w:val="00907F7F"/>
    <w:rsid w:val="009377D3"/>
    <w:rsid w:val="009404D3"/>
    <w:rsid w:val="00941870"/>
    <w:rsid w:val="00950756"/>
    <w:rsid w:val="00950A0E"/>
    <w:rsid w:val="00961F2B"/>
    <w:rsid w:val="00976855"/>
    <w:rsid w:val="009819C6"/>
    <w:rsid w:val="009848B7"/>
    <w:rsid w:val="009864FB"/>
    <w:rsid w:val="00995768"/>
    <w:rsid w:val="009A31BD"/>
    <w:rsid w:val="009A4E39"/>
    <w:rsid w:val="009B20F1"/>
    <w:rsid w:val="009C584E"/>
    <w:rsid w:val="009D7B9E"/>
    <w:rsid w:val="009F0608"/>
    <w:rsid w:val="009F4ECB"/>
    <w:rsid w:val="00A02CBC"/>
    <w:rsid w:val="00A071CA"/>
    <w:rsid w:val="00A10BD8"/>
    <w:rsid w:val="00A23B5A"/>
    <w:rsid w:val="00A34357"/>
    <w:rsid w:val="00A6181B"/>
    <w:rsid w:val="00A74ED5"/>
    <w:rsid w:val="00A85B6E"/>
    <w:rsid w:val="00A87FF2"/>
    <w:rsid w:val="00A96ADA"/>
    <w:rsid w:val="00AA66E0"/>
    <w:rsid w:val="00AB1EF2"/>
    <w:rsid w:val="00AB4F0F"/>
    <w:rsid w:val="00AC16BC"/>
    <w:rsid w:val="00AE0385"/>
    <w:rsid w:val="00AF28C0"/>
    <w:rsid w:val="00AF633A"/>
    <w:rsid w:val="00B06F06"/>
    <w:rsid w:val="00B07448"/>
    <w:rsid w:val="00B07520"/>
    <w:rsid w:val="00B12C4F"/>
    <w:rsid w:val="00B16BAB"/>
    <w:rsid w:val="00B23AB7"/>
    <w:rsid w:val="00B26E39"/>
    <w:rsid w:val="00B77359"/>
    <w:rsid w:val="00B8499F"/>
    <w:rsid w:val="00B973B2"/>
    <w:rsid w:val="00BA2091"/>
    <w:rsid w:val="00BA4A7D"/>
    <w:rsid w:val="00BB60F0"/>
    <w:rsid w:val="00BC63A9"/>
    <w:rsid w:val="00BC67E1"/>
    <w:rsid w:val="00BE1B48"/>
    <w:rsid w:val="00BF47D0"/>
    <w:rsid w:val="00C101A8"/>
    <w:rsid w:val="00C1130B"/>
    <w:rsid w:val="00C151B2"/>
    <w:rsid w:val="00C159EC"/>
    <w:rsid w:val="00C22223"/>
    <w:rsid w:val="00C35EDA"/>
    <w:rsid w:val="00C428C0"/>
    <w:rsid w:val="00C4351F"/>
    <w:rsid w:val="00C5329D"/>
    <w:rsid w:val="00C76892"/>
    <w:rsid w:val="00C92E05"/>
    <w:rsid w:val="00C92F69"/>
    <w:rsid w:val="00CA107B"/>
    <w:rsid w:val="00CB7BE5"/>
    <w:rsid w:val="00CC6D2C"/>
    <w:rsid w:val="00CE27CA"/>
    <w:rsid w:val="00D03474"/>
    <w:rsid w:val="00D16574"/>
    <w:rsid w:val="00D37359"/>
    <w:rsid w:val="00D42AAA"/>
    <w:rsid w:val="00D51CDC"/>
    <w:rsid w:val="00D53F15"/>
    <w:rsid w:val="00D63013"/>
    <w:rsid w:val="00D74467"/>
    <w:rsid w:val="00D97454"/>
    <w:rsid w:val="00D97699"/>
    <w:rsid w:val="00DA543D"/>
    <w:rsid w:val="00DC69D6"/>
    <w:rsid w:val="00DC76D0"/>
    <w:rsid w:val="00DD2200"/>
    <w:rsid w:val="00DD3A1F"/>
    <w:rsid w:val="00DD4B79"/>
    <w:rsid w:val="00DD52E8"/>
    <w:rsid w:val="00DF2E0B"/>
    <w:rsid w:val="00DF3B3A"/>
    <w:rsid w:val="00E02644"/>
    <w:rsid w:val="00E05F16"/>
    <w:rsid w:val="00E2151C"/>
    <w:rsid w:val="00E26D43"/>
    <w:rsid w:val="00E32BD5"/>
    <w:rsid w:val="00E44362"/>
    <w:rsid w:val="00E540DA"/>
    <w:rsid w:val="00E60156"/>
    <w:rsid w:val="00E808D2"/>
    <w:rsid w:val="00E80F79"/>
    <w:rsid w:val="00E85CDA"/>
    <w:rsid w:val="00E8701E"/>
    <w:rsid w:val="00E9123E"/>
    <w:rsid w:val="00E9443F"/>
    <w:rsid w:val="00E95B39"/>
    <w:rsid w:val="00EA196E"/>
    <w:rsid w:val="00EB113A"/>
    <w:rsid w:val="00EB3A5B"/>
    <w:rsid w:val="00EE2C12"/>
    <w:rsid w:val="00EF1E90"/>
    <w:rsid w:val="00EF594C"/>
    <w:rsid w:val="00F04DCC"/>
    <w:rsid w:val="00F06138"/>
    <w:rsid w:val="00F17F3F"/>
    <w:rsid w:val="00F22BB6"/>
    <w:rsid w:val="00F54F93"/>
    <w:rsid w:val="00F60327"/>
    <w:rsid w:val="00F60F5C"/>
    <w:rsid w:val="00F63BDD"/>
    <w:rsid w:val="00F661F7"/>
    <w:rsid w:val="00F758C6"/>
    <w:rsid w:val="00F80BED"/>
    <w:rsid w:val="00FA3763"/>
    <w:rsid w:val="00FA5B1B"/>
    <w:rsid w:val="00FA6896"/>
    <w:rsid w:val="00FB4B57"/>
    <w:rsid w:val="00FD3E0D"/>
    <w:rsid w:val="00FE5543"/>
    <w:rsid w:val="00FF3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QuickStyle" Target="diagrams/quickStyl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Data" Target="diagrams/data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2D8B4F-6D0D-4287-B54D-ABACB03F892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FEC60D7-A137-4825-8B21-84918A29D3AC}">
      <dgm:prSet phldrT="[Text]"/>
      <dgm:spPr/>
      <dgm:t>
        <a:bodyPr/>
        <a:lstStyle/>
        <a:p>
          <a:r>
            <a:rPr lang="en-IN"/>
            <a:t>Find all coherent lines having coherene &gt;= τ</a:t>
          </a:r>
        </a:p>
      </dgm:t>
    </dgm:pt>
    <dgm:pt modelId="{D87BB11A-8534-4AB3-B3A1-487E5D656CBC}" type="parTrans" cxnId="{B35F002F-9CCF-4298-9A70-A001B3F9CE71}">
      <dgm:prSet/>
      <dgm:spPr/>
      <dgm:t>
        <a:bodyPr/>
        <a:lstStyle/>
        <a:p>
          <a:endParaRPr lang="en-IN"/>
        </a:p>
      </dgm:t>
    </dgm:pt>
    <dgm:pt modelId="{3A57C984-4E3C-4741-916C-61925937FA4C}" type="sibTrans" cxnId="{B35F002F-9CCF-4298-9A70-A001B3F9CE71}">
      <dgm:prSet/>
      <dgm:spPr/>
      <dgm:t>
        <a:bodyPr/>
        <a:lstStyle/>
        <a:p>
          <a:endParaRPr lang="en-IN"/>
        </a:p>
      </dgm:t>
    </dgm:pt>
    <dgm:pt modelId="{3D8764E2-65FB-455B-9DCF-1BC37829B03D}">
      <dgm:prSet phldrT="[Text]"/>
      <dgm:spPr/>
      <dgm:t>
        <a:bodyPr/>
        <a:lstStyle/>
        <a:p>
          <a:r>
            <a:rPr lang="en-IN"/>
            <a:t>Find high coverage map</a:t>
          </a:r>
        </a:p>
      </dgm:t>
    </dgm:pt>
    <dgm:pt modelId="{008E7FCD-169B-46A7-99D3-EAAC2600FA6E}" type="parTrans" cxnId="{84565B05-31F7-49A4-A19E-904AB81A4F39}">
      <dgm:prSet/>
      <dgm:spPr/>
      <dgm:t>
        <a:bodyPr/>
        <a:lstStyle/>
        <a:p>
          <a:endParaRPr lang="en-IN"/>
        </a:p>
      </dgm:t>
    </dgm:pt>
    <dgm:pt modelId="{DA3DD47D-7AB7-4382-AC1D-C412A5AAF3C2}" type="sibTrans" cxnId="{84565B05-31F7-49A4-A19E-904AB81A4F39}">
      <dgm:prSet/>
      <dgm:spPr/>
      <dgm:t>
        <a:bodyPr/>
        <a:lstStyle/>
        <a:p>
          <a:endParaRPr lang="en-IN"/>
        </a:p>
      </dgm:t>
    </dgm:pt>
    <dgm:pt modelId="{E50E25EB-6B9D-491A-882E-5DD6972FC6B1}">
      <dgm:prSet phldrT="[Text]"/>
      <dgm:spPr/>
      <dgm:t>
        <a:bodyPr/>
        <a:lstStyle/>
        <a:p>
          <a:r>
            <a:rPr lang="en-IN"/>
            <a:t>Maximize connectivity</a:t>
          </a:r>
        </a:p>
      </dgm:t>
    </dgm:pt>
    <dgm:pt modelId="{399AA8E0-2E9B-44B2-A7A5-9B42986B1494}" type="parTrans" cxnId="{CE9D2147-AAB4-43D4-AF0D-3C225AC55D5C}">
      <dgm:prSet/>
      <dgm:spPr/>
      <dgm:t>
        <a:bodyPr/>
        <a:lstStyle/>
        <a:p>
          <a:endParaRPr lang="en-IN"/>
        </a:p>
      </dgm:t>
    </dgm:pt>
    <dgm:pt modelId="{CC3FB2B4-CD05-44F7-9B70-944B285D977D}" type="sibTrans" cxnId="{CE9D2147-AAB4-43D4-AF0D-3C225AC55D5C}">
      <dgm:prSet/>
      <dgm:spPr/>
      <dgm:t>
        <a:bodyPr/>
        <a:lstStyle/>
        <a:p>
          <a:endParaRPr lang="en-IN"/>
        </a:p>
      </dgm:t>
    </dgm:pt>
    <dgm:pt modelId="{64E7613C-797F-4BF2-8CF1-C97A74DD3F12}" type="pres">
      <dgm:prSet presAssocID="{682D8B4F-6D0D-4287-B54D-ABACB03F8920}" presName="linearFlow" presStyleCnt="0">
        <dgm:presLayoutVars>
          <dgm:resizeHandles val="exact"/>
        </dgm:presLayoutVars>
      </dgm:prSet>
      <dgm:spPr/>
    </dgm:pt>
    <dgm:pt modelId="{60AC8B1E-395E-4873-9186-4682229C5971}" type="pres">
      <dgm:prSet presAssocID="{8FEC60D7-A137-4825-8B21-84918A29D3A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4DE811D-1756-4B7B-8246-6DF43027515E}" type="pres">
      <dgm:prSet presAssocID="{3A57C984-4E3C-4741-916C-61925937FA4C}" presName="sibTrans" presStyleLbl="sibTrans2D1" presStyleIdx="0" presStyleCnt="2"/>
      <dgm:spPr/>
      <dgm:t>
        <a:bodyPr/>
        <a:lstStyle/>
        <a:p>
          <a:endParaRPr lang="en-IN"/>
        </a:p>
      </dgm:t>
    </dgm:pt>
    <dgm:pt modelId="{2B4EFC04-034F-458C-958A-4F7033E45EE9}" type="pres">
      <dgm:prSet presAssocID="{3A57C984-4E3C-4741-916C-61925937FA4C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CD2C8718-756C-4883-9937-010402EF5605}" type="pres">
      <dgm:prSet presAssocID="{3D8764E2-65FB-455B-9DCF-1BC37829B03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E54BF37-5CEF-4E38-849F-167D6BA3DF64}" type="pres">
      <dgm:prSet presAssocID="{DA3DD47D-7AB7-4382-AC1D-C412A5AAF3C2}" presName="sibTrans" presStyleLbl="sibTrans2D1" presStyleIdx="1" presStyleCnt="2"/>
      <dgm:spPr/>
      <dgm:t>
        <a:bodyPr/>
        <a:lstStyle/>
        <a:p>
          <a:endParaRPr lang="en-IN"/>
        </a:p>
      </dgm:t>
    </dgm:pt>
    <dgm:pt modelId="{718DEB8A-ACA3-4EFF-9D76-4F224D06D818}" type="pres">
      <dgm:prSet presAssocID="{DA3DD47D-7AB7-4382-AC1D-C412A5AAF3C2}" presName="connectorText" presStyleLbl="sibTrans2D1" presStyleIdx="1" presStyleCnt="2"/>
      <dgm:spPr/>
      <dgm:t>
        <a:bodyPr/>
        <a:lstStyle/>
        <a:p>
          <a:endParaRPr lang="en-IN"/>
        </a:p>
      </dgm:t>
    </dgm:pt>
    <dgm:pt modelId="{33D23FE0-678C-41D1-AB85-A065BE797C21}" type="pres">
      <dgm:prSet presAssocID="{E50E25EB-6B9D-491A-882E-5DD6972FC6B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D5285FB-37B6-4475-9F77-56695A053F6C}" type="presOf" srcId="{DA3DD47D-7AB7-4382-AC1D-C412A5AAF3C2}" destId="{718DEB8A-ACA3-4EFF-9D76-4F224D06D818}" srcOrd="1" destOrd="0" presId="urn:microsoft.com/office/officeart/2005/8/layout/process2"/>
    <dgm:cxn modelId="{B35F002F-9CCF-4298-9A70-A001B3F9CE71}" srcId="{682D8B4F-6D0D-4287-B54D-ABACB03F8920}" destId="{8FEC60D7-A137-4825-8B21-84918A29D3AC}" srcOrd="0" destOrd="0" parTransId="{D87BB11A-8534-4AB3-B3A1-487E5D656CBC}" sibTransId="{3A57C984-4E3C-4741-916C-61925937FA4C}"/>
    <dgm:cxn modelId="{6A644EC7-5392-470A-AF14-D32789E89FAD}" type="presOf" srcId="{DA3DD47D-7AB7-4382-AC1D-C412A5AAF3C2}" destId="{7E54BF37-5CEF-4E38-849F-167D6BA3DF64}" srcOrd="0" destOrd="0" presId="urn:microsoft.com/office/officeart/2005/8/layout/process2"/>
    <dgm:cxn modelId="{6EC1AAF7-4428-4C38-8BC3-54AE3B9A3B29}" type="presOf" srcId="{8FEC60D7-A137-4825-8B21-84918A29D3AC}" destId="{60AC8B1E-395E-4873-9186-4682229C5971}" srcOrd="0" destOrd="0" presId="urn:microsoft.com/office/officeart/2005/8/layout/process2"/>
    <dgm:cxn modelId="{CE9D2147-AAB4-43D4-AF0D-3C225AC55D5C}" srcId="{682D8B4F-6D0D-4287-B54D-ABACB03F8920}" destId="{E50E25EB-6B9D-491A-882E-5DD6972FC6B1}" srcOrd="2" destOrd="0" parTransId="{399AA8E0-2E9B-44B2-A7A5-9B42986B1494}" sibTransId="{CC3FB2B4-CD05-44F7-9B70-944B285D977D}"/>
    <dgm:cxn modelId="{7641D5E4-A893-4302-A82F-EA64F62D7ECE}" type="presOf" srcId="{E50E25EB-6B9D-491A-882E-5DD6972FC6B1}" destId="{33D23FE0-678C-41D1-AB85-A065BE797C21}" srcOrd="0" destOrd="0" presId="urn:microsoft.com/office/officeart/2005/8/layout/process2"/>
    <dgm:cxn modelId="{84565B05-31F7-49A4-A19E-904AB81A4F39}" srcId="{682D8B4F-6D0D-4287-B54D-ABACB03F8920}" destId="{3D8764E2-65FB-455B-9DCF-1BC37829B03D}" srcOrd="1" destOrd="0" parTransId="{008E7FCD-169B-46A7-99D3-EAAC2600FA6E}" sibTransId="{DA3DD47D-7AB7-4382-AC1D-C412A5AAF3C2}"/>
    <dgm:cxn modelId="{079C2E7D-B917-4611-9307-AA0EBB386AAD}" type="presOf" srcId="{3A57C984-4E3C-4741-916C-61925937FA4C}" destId="{B4DE811D-1756-4B7B-8246-6DF43027515E}" srcOrd="0" destOrd="0" presId="urn:microsoft.com/office/officeart/2005/8/layout/process2"/>
    <dgm:cxn modelId="{6445F846-478D-494F-ABD0-E40461361A84}" type="presOf" srcId="{3A57C984-4E3C-4741-916C-61925937FA4C}" destId="{2B4EFC04-034F-458C-958A-4F7033E45EE9}" srcOrd="1" destOrd="0" presId="urn:microsoft.com/office/officeart/2005/8/layout/process2"/>
    <dgm:cxn modelId="{6F68577D-88C3-4DC2-BF36-75A1A46177DC}" type="presOf" srcId="{682D8B4F-6D0D-4287-B54D-ABACB03F8920}" destId="{64E7613C-797F-4BF2-8CF1-C97A74DD3F12}" srcOrd="0" destOrd="0" presId="urn:microsoft.com/office/officeart/2005/8/layout/process2"/>
    <dgm:cxn modelId="{B3F12428-A26A-4B26-8B00-AC1D197887D2}" type="presOf" srcId="{3D8764E2-65FB-455B-9DCF-1BC37829B03D}" destId="{CD2C8718-756C-4883-9937-010402EF5605}" srcOrd="0" destOrd="0" presId="urn:microsoft.com/office/officeart/2005/8/layout/process2"/>
    <dgm:cxn modelId="{23194FED-E4BA-4071-85D6-0D844B7BF7ED}" type="presParOf" srcId="{64E7613C-797F-4BF2-8CF1-C97A74DD3F12}" destId="{60AC8B1E-395E-4873-9186-4682229C5971}" srcOrd="0" destOrd="0" presId="urn:microsoft.com/office/officeart/2005/8/layout/process2"/>
    <dgm:cxn modelId="{40F470A2-B62B-41AD-93FE-D77C0E85A69B}" type="presParOf" srcId="{64E7613C-797F-4BF2-8CF1-C97A74DD3F12}" destId="{B4DE811D-1756-4B7B-8246-6DF43027515E}" srcOrd="1" destOrd="0" presId="urn:microsoft.com/office/officeart/2005/8/layout/process2"/>
    <dgm:cxn modelId="{13754102-32B9-4597-AE67-57CAD7AD7414}" type="presParOf" srcId="{B4DE811D-1756-4B7B-8246-6DF43027515E}" destId="{2B4EFC04-034F-458C-958A-4F7033E45EE9}" srcOrd="0" destOrd="0" presId="urn:microsoft.com/office/officeart/2005/8/layout/process2"/>
    <dgm:cxn modelId="{27E31FB9-C661-49E9-AF70-B0BD100FF266}" type="presParOf" srcId="{64E7613C-797F-4BF2-8CF1-C97A74DD3F12}" destId="{CD2C8718-756C-4883-9937-010402EF5605}" srcOrd="2" destOrd="0" presId="urn:microsoft.com/office/officeart/2005/8/layout/process2"/>
    <dgm:cxn modelId="{9BD2185E-8C25-4907-86B6-C0C596FE397F}" type="presParOf" srcId="{64E7613C-797F-4BF2-8CF1-C97A74DD3F12}" destId="{7E54BF37-5CEF-4E38-849F-167D6BA3DF64}" srcOrd="3" destOrd="0" presId="urn:microsoft.com/office/officeart/2005/8/layout/process2"/>
    <dgm:cxn modelId="{4FAB5FCD-C19C-4A81-A13E-48B89B2A3463}" type="presParOf" srcId="{7E54BF37-5CEF-4E38-849F-167D6BA3DF64}" destId="{718DEB8A-ACA3-4EFF-9D76-4F224D06D818}" srcOrd="0" destOrd="0" presId="urn:microsoft.com/office/officeart/2005/8/layout/process2"/>
    <dgm:cxn modelId="{4F1B72AD-F7CE-4929-93F9-D75C374813C9}" type="presParOf" srcId="{64E7613C-797F-4BF2-8CF1-C97A74DD3F12}" destId="{33D23FE0-678C-41D1-AB85-A065BE797C21}" srcOrd="4" destOrd="0" presId="urn:microsoft.com/office/officeart/2005/8/layout/process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AC8B1E-395E-4873-9186-4682229C5971}">
      <dsp:nvSpPr>
        <dsp:cNvPr id="0" name=""/>
        <dsp:cNvSpPr/>
      </dsp:nvSpPr>
      <dsp:spPr>
        <a:xfrm>
          <a:off x="1909530" y="0"/>
          <a:ext cx="1722997" cy="542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Find all coherent lines having coherene &gt;= τ</a:t>
          </a:r>
        </a:p>
      </dsp:txBody>
      <dsp:txXfrm>
        <a:off x="1925424" y="15894"/>
        <a:ext cx="1691209" cy="510888"/>
      </dsp:txXfrm>
    </dsp:sp>
    <dsp:sp modelId="{B4DE811D-1756-4B7B-8246-6DF43027515E}">
      <dsp:nvSpPr>
        <dsp:cNvPr id="0" name=""/>
        <dsp:cNvSpPr/>
      </dsp:nvSpPr>
      <dsp:spPr>
        <a:xfrm rot="5400000">
          <a:off x="2669277" y="556243"/>
          <a:ext cx="203503" cy="2442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 rot="-5400000">
        <a:off x="2697768" y="576594"/>
        <a:ext cx="146522" cy="142452"/>
      </dsp:txXfrm>
    </dsp:sp>
    <dsp:sp modelId="{CD2C8718-756C-4883-9937-010402EF5605}">
      <dsp:nvSpPr>
        <dsp:cNvPr id="0" name=""/>
        <dsp:cNvSpPr/>
      </dsp:nvSpPr>
      <dsp:spPr>
        <a:xfrm>
          <a:off x="1909530" y="814014"/>
          <a:ext cx="1722997" cy="542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Find high coverage map</a:t>
          </a:r>
        </a:p>
      </dsp:txBody>
      <dsp:txXfrm>
        <a:off x="1925424" y="829908"/>
        <a:ext cx="1691209" cy="510888"/>
      </dsp:txXfrm>
    </dsp:sp>
    <dsp:sp modelId="{7E54BF37-5CEF-4E38-849F-167D6BA3DF64}">
      <dsp:nvSpPr>
        <dsp:cNvPr id="0" name=""/>
        <dsp:cNvSpPr/>
      </dsp:nvSpPr>
      <dsp:spPr>
        <a:xfrm rot="5400000">
          <a:off x="2669277" y="1370258"/>
          <a:ext cx="203503" cy="2442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000" kern="1200"/>
        </a:p>
      </dsp:txBody>
      <dsp:txXfrm rot="-5400000">
        <a:off x="2697768" y="1390609"/>
        <a:ext cx="146522" cy="142452"/>
      </dsp:txXfrm>
    </dsp:sp>
    <dsp:sp modelId="{33D23FE0-678C-41D1-AB85-A065BE797C21}">
      <dsp:nvSpPr>
        <dsp:cNvPr id="0" name=""/>
        <dsp:cNvSpPr/>
      </dsp:nvSpPr>
      <dsp:spPr>
        <a:xfrm>
          <a:off x="1909530" y="1628029"/>
          <a:ext cx="1722997" cy="542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Maximize connectivity</a:t>
          </a:r>
        </a:p>
      </dsp:txBody>
      <dsp:txXfrm>
        <a:off x="1925424" y="1643923"/>
        <a:ext cx="1691209" cy="510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anunaya</cp:lastModifiedBy>
  <cp:revision>29</cp:revision>
  <dcterms:created xsi:type="dcterms:W3CDTF">2014-07-13T17:10:00Z</dcterms:created>
  <dcterms:modified xsi:type="dcterms:W3CDTF">2014-08-11T17:46:00Z</dcterms:modified>
</cp:coreProperties>
</file>