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Calibri" w:cs="Calibri" w:eastAsia="Calibri" w:hAnsi="Calibri"/>
          <w:b/>
          <w:bCs/>
          <w:color w:val="0D5FD1"/>
          <w:spacing w:val="60"/>
          <w:sz w:val="18"/>
          <w:szCs w:val="18"/>
        </w:rPr>
        <w:t xml:space="preserve">MARKSEG AGÊNCIA</w:t>
      </w:r>
    </w:p>
    <w:p>
      <w:pPr>
        <w:spacing w:after="360" w:before="0"/>
      </w:pPr>
      <w:r>
        <w:rPr>
          <w:rFonts w:ascii="Calibri" w:cs="Calibri" w:eastAsia="Calibri" w:hAnsi="Calibri"/>
          <w:color w:val="5A6474"/>
          <w:sz w:val="18"/>
          <w:szCs w:val="18"/>
        </w:rPr>
        <w:t xml:space="preserve">Cliente CConet  ·  Agosto de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3202F"/>
          <w:sz w:val="52"/>
          <w:szCs w:val="52"/>
        </w:rPr>
        <w:t xml:space="preserve">Conteúdo para o blog</w:t>
      </w:r>
    </w:p>
    <w:p>
      <w:pPr>
        <w:spacing w:after="400"/>
      </w:pPr>
      <w:r>
        <w:rPr>
          <w:rFonts w:ascii="Georgia" w:cs="Georgia" w:eastAsia="Georgia" w:hAnsi="Georgia"/>
          <w:color w:val="5A6474"/>
          <w:sz w:val="26"/>
          <w:szCs w:val="26"/>
        </w:rPr>
        <w:t xml:space="preserve">Três artigos sobre as mudanças dos produtos CConet e o lançamento do HUB 4 Cities</w:t>
      </w:r>
    </w:p>
    <w:p>
      <w:pPr>
        <w:pBdr>
          <w:top w:val="single" w:color="0D5FD1" w:sz="8" w:space="8"/>
        </w:pBdr>
        <w:spacing w:after="200"/>
      </w:pPr>
    </w:p>
    <w:p>
      <w:pPr>
        <w:spacing w:after="60"/>
      </w:pPr>
      <w:r>
        <w:rPr>
          <w:rFonts w:ascii="Calibri" w:cs="Calibri" w:eastAsia="Calibri" w:hAnsi="Calibri"/>
          <w:color w:val="13202F"/>
          <w:sz w:val="20"/>
          <w:szCs w:val="20"/>
        </w:rPr>
        <w:t xml:space="preserve">Campanha: Lançamento HUB 4 Cities — migração da linha Muralha Digital</w:t>
      </w:r>
    </w:p>
    <w:p>
      <w:pPr>
        <w:spacing w:after="60"/>
      </w:pPr>
      <w:r>
        <w:rPr>
          <w:rFonts w:ascii="Calibri" w:cs="Calibri" w:eastAsia="Calibri" w:hAnsi="Calibri"/>
          <w:color w:val="13202F"/>
          <w:sz w:val="20"/>
          <w:szCs w:val="20"/>
        </w:rPr>
        <w:t xml:space="preserve">Período: agosto e setembro de 2026</w:t>
      </w:r>
    </w:p>
    <w:p>
      <w:pPr>
        <w:spacing w:after="60"/>
      </w:pPr>
      <w:r>
        <w:rPr>
          <w:rFonts w:ascii="Calibri" w:cs="Calibri" w:eastAsia="Calibri" w:hAnsi="Calibri"/>
          <w:color w:val="13202F"/>
          <w:sz w:val="20"/>
          <w:szCs w:val="20"/>
        </w:rPr>
        <w:t xml:space="preserve">Base: sequência de 4 e-mails da campanha e 12 pautas de redes sociais</w:t>
      </w:r>
    </w:p>
    <w:p>
      <w:pPr>
        <w:spacing w:after="60"/>
      </w:pPr>
      <w:r>
        <w:rPr>
          <w:rFonts w:ascii="Calibri" w:cs="Calibri" w:eastAsia="Calibri" w:hAnsi="Calibri"/>
          <w:color w:val="13202F"/>
          <w:sz w:val="20"/>
          <w:szCs w:val="20"/>
        </w:rPr>
        <w:t xml:space="preserve">Versão 2 — textos expandidos e auditoria de palavra-chave</w:t>
      </w:r>
    </w:p>
    <w:p>
      <w:pPr>
        <w:spacing w:after="60"/>
      </w:pPr>
      <w:r>
        <w:rPr>
          <w:rFonts w:ascii="Calibri" w:cs="Calibri" w:eastAsia="Calibri" w:hAnsi="Calibri"/>
          <w:color w:val="13202F"/>
          <w:sz w:val="20"/>
          <w:szCs w:val="20"/>
        </w:rPr>
        <w:t xml:space="preserve">Extensão: 2.525 + 2.149 + 2.485 palavras</w:t>
      </w:r>
    </w:p>
    <w:p>
      <w:r>
        <w:br w:type="page"/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Como os 3 artigos se encaixam na campanha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Os e-mails atingem quem já conhece a CConet. O blog atinge quem ainda está pesquisando. Por isso os três artigos ocupam estágios diferentes do funil de busca, e não repetem o mesmo tema em três roupagens.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#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Artigo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Intenção de busca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Estágio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Palavras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E-mail equivalente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Plataforma de cidade inteligente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Informacional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Descoberta (topo)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2.525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E-mail 1 e 2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Muralha Digital agora é HUB 4 Mobility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Navegacional de marca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Retenção e transição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2.149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E-mail 3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Software de gestão de segurança pública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Comercial de investigação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Decisão (fundo)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2.485</w:t>
            </w:r>
          </w:p>
        </w:tc>
        <w:tc>
          <w:tcPr>
            <w:tcW w:type="dxa" w:w="1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E-mail 4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Arquitetura de links (hub and spoke)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artigo 1 é a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página pilar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. Os artigos 2 e 3 são clusters que apontam para ele, e ele aponta de volta para os dois. Nenhum dos três é um post solto.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             [1] Plataforma de cidade inteligente  &lt;- pagina pilar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                    ^                    ^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                    |                    |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[2] Muralha Digital -&gt; HUB 4 Mobility   [3] Software de seguranca publica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                    |                    |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                    v                    v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          /solucoes/hub-4-mobility   /solucoes/hub-4-security</w:t>
      </w:r>
    </w:p>
    <w:p>
      <w:pPr>
        <w:spacing w:after="160"/>
      </w:pPr>
    </w:p>
    <w:p>
      <w:pPr>
        <w:pBdr>
          <w:bottom w:val="single" w:color="D6DEE8" w:sz="6" w:space="1"/>
        </w:pBdr>
        <w:spacing w:after="200" w:before="120"/>
      </w:pP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Regras de SEO aplicadas nos três textos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Onde a palavra-chave precisa aparecer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Esta é a regra que o cliente mais cobra e a que mais se erra na prática. A palavra-chave principal de cada artigo ocupa oito posições obrigatórias.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Posição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Regra técnica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Por quê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URL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Palavra-chave exata, em minúsculas, separada por hífen, sem stopwords e sem data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 URL é um dos poucos elementos que o usuário lê na SERP antes de clicar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Title tag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Palavra-chave nos primeiros 30 caracteres, título com até 60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 peso do termo cai conforme ele se afasta do início do título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H1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Palavra-chave exata, um H1 por página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 H1 confirma ao buscador o assunto que o title anunciou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Primeiros 100 caracteres do texto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Palavra-chave no primeiro parágrafo, de preferência na primeira frase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Sinaliza relevância imediata e alimenta o featured snippet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Palavra-chave exata, até 155 caracteres, com verbo de ação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Não é fator de rankeamento direto, mas o termo aparece em negrito na SERP e eleva o CTR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Subtítulos H2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Palavra-chave ou variação semântica em pelo menos 2 H2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Reforça o tema sem repetição artificial no corpo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Atributo alt das imagens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Variação da palavra-chave descrevendo a cena real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Traz tráfego de busca por imagem e melhora acessibilidade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Âncora de link interno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Outros artigos linkam para este usando a palavra-chave como texto do link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 texto-âncora interno é um dos sinais mais fortes de tema de página</w:t>
            </w:r>
          </w:p>
        </w:tc>
      </w:tr>
    </w:tbl>
    <w:p>
      <w:pPr>
        <w:spacing w:after="200"/>
      </w:pP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Cada artigo desta entrega traz uma tabela de auditoria mostrando essas oito posições preenchidas.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Densidade e variação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regra dos 0,8% a 1,2% vale para termos curtos, de uma ou duas palavras. Para frases longas, como "software de gestão de segurança pública", a densidade da frase exata fica naturalmente entre 0,25% e 0,5%, e forçar mais que isso produz um texto que ninguém lê até o fim.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critério correto é somar frase exata, variações e entidades relacionadas. Nos três artigos desta entrega, a densidade combinada fica em torno de 1%, distribuída assim: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Artigo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Frase exata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Variações e termo curto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Palavras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7 vezes (0,28%)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"cidade inteligente" 15 vezes, "plataforma" 30 vezes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2.525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18 vezes (0,84%)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"HUB 4 Mobility" 9 vezes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2.149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7 vezes (0,28%)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"segurança pública" 13 vezes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2.485</w:t>
            </w:r>
          </w:p>
        </w:tc>
      </w:tr>
    </w:tbl>
    <w:p>
      <w:pPr>
        <w:spacing w:after="200"/>
      </w:pP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artigo 2 tem densidade de frase exata mais alta porque "Muralha Digital" é um nome próprio de duas palavras, e repeti-lo é natural em um texto que existe justamente para explicar o que aconteceu com ele.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Demais regras da série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Uma intenção por URL.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Nenhum artigo disputa a mesma consulta que outro, o que evita canibalização.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Resposta direta nos primeiros 60 a 90 palavras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, em parágrafo único, formatada para o featured snippet e para respostas de IA generativa.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Hierarquia semântica real: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um H1, H2 para blocos temáticos, H3 para subdivisões.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Cobertura de entidades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, não repetição de termo: LPR, OCR, despacho operacional, gestão multiagência, Defesa Civil, LGPD, interoperabilidade, Lei 14.133/2021.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FAQ com dados estruturados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(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FAQPage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), só com perguntas que aparecem no atendimento comercial.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Schema `Article` + `BreadcrumbList`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em todos,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Organization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no rodapé do site.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De 2 a 4 links internos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e ao menos 1 link externo para fonte oficial.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E-E-A-T: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autor com cargo, data de publicação e atualização, revisão técnica assinada. Em conteúdo voltado ao setor público isso pesa mais que em qualquer outro nicho.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Imagens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com nome de arquivo descritivo, formato WebP e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loading="lazy"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fora da primeira dobra.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Extensão acima de 2.000 palavras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nos três, que é o patamar em que artigos de intenção informacional e comercial competem nesse mercado.</w:t>
      </w:r>
    </w:p>
    <w:p>
      <w:pPr>
        <w:pBdr>
          <w:left w:val="single" w:color="0D5FD1" w:sz="18" w:space="10"/>
        </w:pBdr>
        <w:spacing w:after="200" w:before="120"/>
        <w:ind w:left="340"/>
      </w:pPr>
      <w:r>
        <w:rPr>
          <w:rFonts w:ascii="Georgia" w:cs="Georgia" w:eastAsia="Georgia" w:hAnsi="Georgia"/>
          <w:b/>
          <w:bCs/>
          <w:i/>
          <w:iCs/>
          <w:color w:val="5A6474"/>
          <w:sz w:val="21"/>
          <w:szCs w:val="21"/>
        </w:rPr>
        <w:t xml:space="preserve">Sobre volume de busca:</w:t>
      </w:r>
      <w:r>
        <w:rPr>
          <w:rFonts w:ascii="Georgia" w:cs="Georgia" w:eastAsia="Georgia" w:hAnsi="Georgia"/>
          <w:i/>
          <w:iCs/>
          <w:color w:val="5A6474"/>
          <w:sz w:val="21"/>
          <w:szCs w:val="21"/>
        </w:rPr>
        <w:t xml:space="preserve"> as palavras-chave foram escolhidas por intenção e por aderência ao que a CConet vende, não por volume estimado. Recomendo validar no Google Keyword Planner e no Search Console antes de publicar, principalmente os termos de segurança pública, que variam muito por região.</w:t>
      </w:r>
    </w:p>
    <w:p>
      <w:pPr>
        <w:pBdr>
          <w:bottom w:val="single" w:color="D6DEE8" w:sz="6" w:space="1"/>
        </w:pBdr>
        <w:spacing w:after="200" w:before="120"/>
      </w:pPr>
    </w:p>
    <w:p>
      <w:pPr>
        <w:pStyle w:val="Heading1"/>
        <w:keepNext/>
        <w:spacing w:after="200" w:before="400"/>
      </w:pPr>
      <w:r>
        <w:rPr>
          <w:rFonts w:ascii="Calibri" w:cs="Calibri" w:eastAsia="Calibri" w:hAnsi="Calibri"/>
          <w:b/>
          <w:bCs/>
          <w:color w:val="13202F"/>
          <w:sz w:val="34"/>
          <w:szCs w:val="34"/>
        </w:rPr>
        <w:t xml:space="preserve">ARTIGO 1 — Página pilar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Bloco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Definição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URL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cconet.com.br/blog/plataforma-de-cidade-inteligente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Title tag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Plataforma de cidade inteligente: como integrar a gestão (56 car.)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Uma plataforma de cidade inteligente integra segurança, mobilidade, educação e defesa civil. Veja o que ela precisa ter e como avaliar antes de contratar. (154 car.)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Palavra-chave principal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plataforma de cidade inteligente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Secundárias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gestão integrada de cidades inteligentes · integração de sistemas municipais · cidade inteligente no Brasil · interoperabilidade de sistemas públicos · tecnologia para prefeituras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Entidades a cobrir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segurança pública, mobilidade urbana, Defesa Civil, segurança escolar, LPR, OCR, business intelligence, LGPD, Carta Brasileira para Cidades Inteligentes, interoperabilidade, arquitetura modular, sistema legado, API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Extensão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2.525 palavras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Formato de SERP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Guia explicativo com subtítulos e FAQ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Links internos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2, Artigo 3, </w:t>
            </w: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/solucoes/hub-4-cities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Link externo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Carta Brasileira para Cidades Inteligentes (Ministério das Cidades)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Imagem de destaque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plataforma-de-cidade-inteligente-central-integrada.webp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Alt da imagem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Central de operações com plataforma de cidade inteligente exibindo mapas e câmeras integradas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CTA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Baixar a apresentação do HUB 4 Cities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Atualização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Revisar a cada 6 meses. É a página que sustenta o cluster inteiro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Auditoria de posicionamento da palavra-chave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Posição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Como ficou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URL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/blog/plataforma-de-cidade-inteligente</w:t>
            </w: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 — termo exato, sem stopword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Title tag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Primeira palavra do título, posição 1 de 55 caracteres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H1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"</w:t>
            </w: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Plataforma de cidade inteligente</w:t>
            </w: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: por que integrar vale mais do que comprar mais sistemas"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Primeiros 100 caracteres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Aparece como 2ª a 5ª palavra da primeira frase do texto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Termo exato na abertura da descrição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Subtítulos H2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Frase exata em 2 H2 ("O que é uma plataforma de cidade inteligente" e "Como avaliar uma plataforma de cidade inteligente antes de contratar") e variação em 1 ("Cidade inteligente no Brasil: o contexto que o gestor enfrenta")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Alt de imagem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Variação natural com contexto de cena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Âncora interna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Artigos 2 e 3 linkam usando "plataforma de cidade inteligente" como texto do link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Densidade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Frase exata 7 vezes (0,27%), "cidade inteligente" 15 vezes (0,59%) e "plataforma" 30 vezes (1,18%) em 2.525 palavras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Texto</w:t>
      </w:r>
    </w:p>
    <w:p>
      <w:pPr>
        <w:pStyle w:val="Heading1"/>
        <w:keepNext/>
        <w:spacing w:after="200" w:before="400"/>
      </w:pPr>
      <w:r>
        <w:rPr>
          <w:rFonts w:ascii="Calibri" w:cs="Calibri" w:eastAsia="Calibri" w:hAnsi="Calibri"/>
          <w:b/>
          <w:bCs/>
          <w:color w:val="13202F"/>
          <w:sz w:val="34"/>
          <w:szCs w:val="34"/>
        </w:rPr>
        <w:t xml:space="preserve">Plataforma de cidade inteligente: por que integrar vale mais do que comprar mais sistemas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Uma plataforma de cidade inteligente é o ambiente único onde as operações urbanas passam a compartilhar a mesma base de dados e o mesmo fluxo de decisão. Em vez de contratar um sistema para câmeras, outro para a Guarda Municipal e um terceiro para a Defesa Civil, o município opera segurança, mobilidade, educação e emergências em uma só camada. O ganho não está em ter mais tecnologia, e sim em reduzir o tempo entre o dado chegar e alguém decidir.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Praticamente toda cidade brasileira de porte médio já investiu em tecnologia. Há câmeras instaladas, há leitura de placas em algum ponto da entrada, há um grupo de mensagens que a Defesa Civil usa quando chove forte, há uma planilha que a Guarda Municipal preenche no fim do turno.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problema raramente é falta de equipamento. É que cada peça foi comprada em um momento diferente, por uma secretaria diferente, com um contrato diferente. E nenhuma delas conversa com a outra.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Este guia explica o que é, na prática, uma plataforma de cidade inteligente, por que os municípios chegaram à situação atual, o que a plataforma precisa integrar para merecer esse nome e quais critérios técnicos usar antes de contratar.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Por que a cidade acumula sistemas que não conversam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Nenhum gestor decidiu, um dia, comprar sistemas incompatíveis. A fragmentação é consequência de como o município compra tecnologia.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A compra nasce dentro de uma secretaria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videomonitoramento costuma nascer na Segurança. O controle de acesso das escolas nasce na Educação. O monitoramento de encostas nasce na Defesa Civil ou no Meio Ambiente. Cada secretaria escreve seu termo de referência olhando para o próprio problema, e a integração com as demais raramente aparece como requisito.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resultado é previsível: quatro contratos, quatro fornecedores, quatro logins e nenhuma visão comum.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O ciclo orçamentário fragmenta o investimento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Poucos municípios conseguem contratar uma solução completa em um único exercício. O investimento é fatiado em anos, e cada fatia é comprada com o que estava disponível no mercado naquele momento. Sem uma arquitetura definida antes, cada compra é um recomeço.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A troca de gestão interrompe a continuidade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cada quatro anos, projetos param, contratos mudam e prioridades se invertem. Sistemas que dependem de um projeto de integração de longo prazo raramente sobrevivem a essa transição. Sistemas que já nascem integrados, sim.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O edital descreve equipamento, não resultado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Este é o ponto mais decisivo. Quando o objeto da contratação é "fornecimento de câmeras e software de gravação", o município recebe exatamente isso. A capacidade de acionar uma equipe a partir do que a câmera viu nunca entrou no papel, então não é entregue. E não é o fornecedor que está errado, é a definição do objeto.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 que é uma plataforma de cidade inteligente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Uma plataforma de cidade inteligente é o software que centraliza a operação de diferentes áreas da gestão municipal em um único ambiente, com base de dados compartilhada, controle de acesso por perfil e capacidade de acionar uma área a partir do que outra detectou.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definição parece óbvia até você comparar com o que muitos municípios chamam de plataforma hoje: um painel que mostra as câmeras. Um painel de visualização não integra nada. Ele exibe. A diferença entre exibir e integrar é a diferença entre ver um carro suspeito passar e ter uma viatura despachada por causa dele.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Os cinco requisitos técnicos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Base de dados única.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Se cada módulo guarda a informação no próprio banco e a consolidação é feita por exportação de planilha, não é uma plataforma. É um conjunto de sistemas com uma tela em comum.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Arquitetura modular.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município precisa poder começar por uma área e agregar outras conforme o orçamento e a demanda permitirem, sem trocar de fornecedor nem refazer a implantação.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Fluxo entre módulos.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evento detectado em uma área precisa conseguir acionar outra automaticamente. É esse encadeamento que reduz tempo de resposta, e é ele que distingue uma plataforma de um conjunto de licenças.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Camada de análise.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Sem relatórios com padrão comum, o gestor continua decidindo por percepção. Business intelligence em cidade inteligente não é enfeite de proposta comercial, é o que permite justificar o investimento na prestação de contas.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Conformidade com a LGPD.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Reconhecimento facial, leitura de placas e análise comportamental tratam dado pessoal. A plataforma precisa oferecer registro de acesso, política de retenção e trilha de auditoria.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O que não caracteriza uma plataforma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Vale registrar o inverso, porque é o que costuma ser vendido como se fosse.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 painel de visualização de câmeras, por mais telas que exiba ao mesmo tempo.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 conjunto de sistemas do mesmo fornecedor que não compartilham base de dados.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Uma integração feita por exportação e importação de arquivo, executada manualmente por alguém no fim do dia.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 dashboard bonito alimentado por planilha preenchida à mão.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Os quatro domínios que precisam conversar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gestão de uma cidade se distribui em áreas que, na prática, respondem às mesmas ocorrências por caminhos separados.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Segurança pública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Guarda Municipal, videomonitoramento, despacho de viaturas e integração com Polícia Militar e Corpo de Bombeiros. É a área que mais sofre com a desconexão, porque cada minuto perdido entre a detecção e o acionamento tem consequência direta sobre o resultado da ocorrência.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Mobilidade e monitoramento urbano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Leitura de placas por LPR e OCR, cercamento eletrônico das entradas e saídas da cidade, contagem de fluxo e análise de circulação. Alimenta tanto o planejamento de trânsito quanto a investigação criminal, e é normalmente o domínio com maior volume de dados gerados por dia.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Ambiente escolar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Controle de acesso, gestão de visitantes e monitoramento das entradas. A escola é o equipamento público com maior circulação diária de pessoas e, na maioria dos municípios, o menos integrado ao restante da rede de segurança.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Defesa Civil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Monitoramento de áreas de risco, acompanhamento climático, alertas à população e coordenação de equipes em emergência. Depende de antecipação, e antecipação depende de dado que chega antes do evento, não depois.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 que muda na operação quando esses domínios se conectam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teoria fica clara em quatro situações que acontecem toda semana em qualquer município.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Uma placa clonada entra na cidade.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No modelo separado, o sistema de leitura registra e gera um alerta em uma tela que talvez esteja sendo observada. No modelo integrado, esse alerta entra direto na fila de despacho, com a localização e o histórico de passagens do veículo já anexados.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Chove forte em uma área de encosta.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No modelo separado, a Defesa Civil monitora, avisa por telefone e o acionamento das equipes acontece por rádio. No modelo integrado, o alerta climático dispara o protocolo, a central que coordena a Guarda enxerga a mesma tela e as equipes recebem a área de risco georreferenciada.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Um visitante não identificado insiste na entrada de uma escola.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No modelo separado, a escola liga para a secretaria. No modelo integrado, o controle de acesso registra a tentativa e a ocorrência aparece para a mesma central que despacha a viatura mais próxima.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prefeito pede o balanço do semestre.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No modelo separado, cada secretaria monta a própria planilha, com critérios diferentes, e a consolidação leva semanas. No modelo integrado, o relatório sai da mesma base, com o mesmo padrão, em minutos.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Quanto custa não integrar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custo da fragmentação raramente aparece na planilha, mas ele existe e é pago todo mês.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Licenças e infraestrutura duplicadas.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Quatro sistemas significam quatro servidores ou quatro assinaturas, quatro contratos de suporte e quatro ciclos de atualização.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Treinamento repetido.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Cada troca de equipe exige treinar o operador em quatro interfaces diferentes. Em setores com rotatividade alta, esse custo é permanente.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Retrabalho de registro.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mesma ocorrência é digitada mais de uma vez, em sistemas diferentes, por pessoas diferentes. Além do tempo perdido, cada digitação é uma chance de divergência entre os registros.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Dado que se perde.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informação existe, mas está espalhada. Quando alguém precisa dela para uma investigação ou para justificar um investimento, o esforço de reunir tudo é tão grande que muitas vezes a decisão é tomada sem ela.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Tempo de resposta.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É o custo que não se mede em reais e é o que mais importa. Cada ponte manual entre um sistema e outro é feita por uma pessoa ligando para outra.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Interoperabilidade: o critério técnico que decide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Interoperabilidade é a capacidade de a plataforma trocar informação com sistemas que ela não controla. É o critério que separa uma solução que vai durar de uma que vai virar mais uma ilha em três anos.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Integração com o legado.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município já tem equipamento instalado. Uma plataforma que exige substituir tudo está transferindo o custo da própria limitação técnica para o contratante.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Interfaces documentadas.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APIs abertas e documentadas permitem que outro sistema, hoje ou no futuro, converse com a plataforma. Sem isso, cada nova integração vira um projeto pago à parte.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Integração com órgãos externos.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Polícia Militar, Corpo de Bombeiros, SAMU e órgãos estaduais operam sistemas próprios. A plataforma precisa prever essa comunicação.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Saída de dados.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Pergunta desconfortável e necessária: se o município trocar de fornecedor, ele leva o histórico? Uma plataforma que não permite exportar o próprio dado do município cria uma dependência que não é técnica, é comercial.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Cidade inteligente no Brasil: o contexto que o gestor enfrenta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debate brasileiro sobre cidades inteligentes ganhou referência formal com a Carta Brasileira para Cidades Inteligentes, construída com participação do governo federal, de municípios e da sociedade civil. O documento coloca a transformação digital a serviço do desenvolvimento urbano sustentável, e não como fim em si mesma.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Duas ideias desse debate interessam diretamente a quem vai contratar.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primeira é que cidade inteligente não é sinônimo de cidade com mais sensores. É a cidade que usa o dado que coleta para tomar decisão melhor. Município que instala 400 câmeras e não muda um único processo de resposta não ficou mais inteligente, ficou mais vigiado.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segunda é que a escala brasileira é municipal e modesta. A maior parte das cidades do país tem menos de 50 mil habitantes, equipe técnica enxuta e orçamento apertado. Soluções desenhadas para metrópoles não se aplicam. O que funciona nesse cenário é plataforma modular, implantação por etapas e fornecedor que atende de verdade depois da entrega.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Como avaliar uma plataforma de cidade inteligente antes de contratar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Cinco perguntas separam proposta comercial de solução real.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1. A integração é nativa ou é uma promessa de integração?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a demonstração do fluxo completo, do evento detectado até o acionamento, e não a apresentação de cada módulo isolado. Integração que só existe em fase 2 costuma ser integração que não existe.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2. O que acontece com o que já está instalado?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Uma plataforma séria aproveita a infraestrutura existente sempre que possível. Substituição total costuma indicar limitação técnica do fornecedor, não evolução tecnológica.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3. Dá para começar pequeno?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Se a proposta só funciona com os quatro domínios contratados de uma vez, o município fica refém do orçamento de um único exercício e o projeto morre na primeira restrição fiscal.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4. Como a plataforma trata dado pessoal?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a política de retenção, o modelo de controle de acesso por perfil e o registro de auditoria. Isso será cobrado, mais cedo ou mais tarde, e é melhor que esteja resolvido no contrato.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5. Quem opera no dia seguinte à implantação?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Tecnologia de cidade inteligente falha muito mais por falta de treinamento e suporte do que por limitação de software. Pergunte quantas horas de treinamento estão previstas, quem atende o chamado e em quanto tempo.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Como começar sem travar o projeto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Municípios que conseguem avançar seguem, quase sempre, o mesmo caminho de quatro etapas.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Diagnóstico do que já existe.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Levantar equipamentos instalados, contratos vigentes, o que funciona e o que está parado. Boa parte dos municípios descobre nessa etapa que tem mais capacidade instalada do que imaginava, apenas subutilizada.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Escolha da dor prioritária.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Uma só. Normalmente é segurança pública ou monitoramento urbano, porque são as que produzem resultado visível mais rápido.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Piloto com escopo fechado.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Uma região, um conjunto de câmeras, um turno. O piloto serve para validar o fluxo operacional e formar os primeiros operadores, não para provar que o software liga.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Expansão modular.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Com o primeiro módulo em operação e a equipe treinada, os demais entram no ambiente que já existe. Esse é o ponto em que a escolha por uma arquitetura modular se paga.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Onde a CConet entra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CConet reorganizou toda a sua linha de produtos dentro de uma plataforma única, o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HUB 4 Cities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, apresentada ao mercado no 11º Congresso Paranaense de Cidades Inteligentes, em São José dos Pinhais.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São quatro módulos que operam no mesmo ambiente: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HUB 4 Security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para a gestão integrada da segurança pública,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HUB 4 Mobility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para o monitoramento urbano e a mobilidade,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HUB 4 Campus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para o ambiente escolar e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HUB 4 Defense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para a Defesa Civil e a gestão de emergências.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Quem já opera a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Muralha Digital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continua operando: ela passou a ser o núcleo do HUB 4 Mobility, com a mesma tecnologia e o mesmo suporte. O município contrata o módulo que resolve a dor mais urgente e agrega os demais quando fizer sentido, porque a arquitetura foi desenhada para isso.</w:t>
      </w:r>
    </w:p>
    <w:p>
      <w:pPr>
        <w:pBdr>
          <w:left w:val="single" w:color="0D5FD1" w:sz="18" w:space="10"/>
        </w:pBdr>
        <w:spacing w:after="200" w:before="120"/>
        <w:ind w:left="340"/>
      </w:pPr>
      <w:r>
        <w:rPr>
          <w:rFonts w:ascii="Georgia" w:cs="Georgia" w:eastAsia="Georgia" w:hAnsi="Georgia"/>
          <w:i/>
          <w:iCs/>
          <w:color w:val="5A6474"/>
          <w:sz w:val="21"/>
          <w:szCs w:val="21"/>
        </w:rPr>
        <w:t xml:space="preserve">As cidades não precisam de mais sistemas. Precisam de uma plataforma que conecte pessoas, dados e decisões.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[CTA: Conheça o HUB 4 Cities e baixe a apresentação completa]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Perguntas frequentes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que é uma plataforma de cidade inteligente?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É o software que reúne, em um único ambiente e sobre uma base de dados compartilhada, as operações de segurança, mobilidade, educação e defesa civil de um município, permitindo que um evento detectado em uma área acione automaticamente outra.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Qual a diferença entre plataforma e sistema de videomonitoramento?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sistema de videomonitoramento exibe e grava imagens. A plataforma usa o que foi detectado nessas imagens para acionar um fluxo operacional, como o despacho de uma viatura ou o registro de uma ocorrência.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Uma cidade pequena precisa de uma plataforma integrada?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Precisa, e normalmente ganha mais que uma cidade grande. Municípios menores têm equipe reduzida, e a integração compensa exatamente a falta de gente para fazer a ponte entre um sistema e outro.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É possível começar por um módulo só?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Sim, quando a arquitetura da plataforma é modular. É o caso do HUB 4 Cities, em que cada módulo funciona sozinho e ganha capacidade quando somado aos demais.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Plataformas de cidade inteligente atendem à LGPD?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Devem atender. Leitura de placas, reconhecimento facial e controle de acesso tratam dados pessoais e exigem base legal definida, política de retenção e trilha de auditoria. Esse é um critério eliminatório na escolha do fornecedor.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Quanto tempo leva para implantar?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Varia conforme o escopo e a infraestrutura existente. Projetos que começam por um módulo e uma região piloto costumam entrar em operação em semanas. Projetos que tentam implantar quatro domínios simultaneamente levam meses e concentram todo o risco em uma única etapa.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plataforma substitui os equipamentos que já tenho?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Não necessariamente, e esse é um bom critério de avaliação. Uma plataforma com boa capacidade de interoperabilidade aproveita câmeras e pontos de leitura já instalados, poupando o município de refazer o investimento em infraestrutura.</w:t>
      </w:r>
    </w:p>
    <w:p>
      <w:pPr>
        <w:pBdr>
          <w:bottom w:val="single" w:color="D6DEE8" w:sz="6" w:space="1"/>
        </w:pBdr>
        <w:spacing w:after="200" w:before="120"/>
      </w:pPr>
    </w:p>
    <w:p>
      <w:pPr>
        <w:pStyle w:val="Heading1"/>
        <w:keepNext/>
        <w:spacing w:after="200" w:before="400"/>
      </w:pPr>
      <w:r>
        <w:rPr>
          <w:rFonts w:ascii="Calibri" w:cs="Calibri" w:eastAsia="Calibri" w:hAnsi="Calibri"/>
          <w:b/>
          <w:bCs/>
          <w:color w:val="13202F"/>
          <w:sz w:val="34"/>
          <w:szCs w:val="34"/>
        </w:rPr>
        <w:t xml:space="preserve">ARTIGO 2 — Transição de marca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Bloco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Definição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URL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cconet.com.br/blog/muralha-digital-hub-4-mobility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Title tag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Muralha Digital agora é HUB 4 Mobility: o que muda (50 car.)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 Muralha Digital da CConet passou a integrar o HUB 4 Mobility. Veja o que muda, o que continua igual e como fica o contrato do seu município. (142 car.)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Palavra-chave principal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muralha digital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Secundárias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muralha digital CConet · HUB 4 Mobility · cercamento eletrônico municipal · leitura de placas LPR · cerco digital cidade · monitoramento urbano municipal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Entidades a cobrir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LPR, OCR, cercamento inteligente, reconhecimento facial, analytics, mobilidade urbana, HUB 4 Cities, migração de plataforma, LGPD, base nacional de veículos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Extensão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2.149 palavras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Formato de SERP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Página de resposta direta, institucional e educativa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Links internos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1, Artigo 3, </w:t>
            </w: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/solucoes/hub-4-mobility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Imagem de destaque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muralha-digital-hub-4-mobility-leitura-de-placas.webp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Alt da imagem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Ponto de leitura de placas da Muralha Digital operando na entrada de um município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CTA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Falar com o time sobre o meu contrato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Alta. Protege o tráfego de marca durante a migração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Auditoria de posicionamento da palavra-chave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Posição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Como ficou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URL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/blog/muralha-digital-hub-4-mobility</w:t>
            </w: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 — termo exato na abertura da URL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Title tag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Primeira palavra do título, posição 1 de 49 caracteres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H1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"</w:t>
            </w: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Muralha Digital</w:t>
            </w: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 agora é HUB 4 Mobility: o que muda para o seu município"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Primeiros 100 caracteres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Segunda e terceira palavras da primeira frase do texto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Termo exato na abertura da descrição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Subtítulos H2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Frase exata em 4 dos 14 H2, entre eles "O que era a Muralha Digital", "Como funciona o cercamento eletrônico da Muralha Digital" e "Muralha Digital e LGPD"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Alt de imagem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Termo exato descrevendo a cena real do equipamento em campo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Âncora interna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Artigos 1 e 3 linkam usando "Muralha Digital" como texto do link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Redirect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Pendente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Páginas antigas devem receber 301 antes da publicação. Ver nota abaixo</w:t>
            </w:r>
          </w:p>
        </w:tc>
      </w:tr>
    </w:tbl>
    <w:p>
      <w:pPr>
        <w:spacing w:after="200"/>
      </w:pPr>
    </w:p>
    <w:p>
      <w:pPr>
        <w:pBdr>
          <w:left w:val="single" w:color="0D5FD1" w:sz="18" w:space="10"/>
        </w:pBdr>
        <w:spacing w:after="200" w:before="120"/>
        <w:ind w:left="340"/>
      </w:pPr>
      <w:r>
        <w:rPr>
          <w:rFonts w:ascii="Georgia" w:cs="Georgia" w:eastAsia="Georgia" w:hAnsi="Georgia"/>
          <w:b/>
          <w:bCs/>
          <w:i/>
          <w:iCs/>
          <w:color w:val="5A6474"/>
          <w:sz w:val="21"/>
          <w:szCs w:val="21"/>
        </w:rPr>
        <w:t xml:space="preserve">Nota técnica obrigatória para o time de site.</w:t>
      </w:r>
      <w:r>
        <w:rPr>
          <w:rFonts w:ascii="Georgia" w:cs="Georgia" w:eastAsia="Georgia" w:hAnsi="Georgia"/>
          <w:i/>
          <w:iCs/>
          <w:color w:val="5A6474"/>
          <w:sz w:val="21"/>
          <w:szCs w:val="21"/>
        </w:rPr>
        <w:t xml:space="preserve"> A expressão "Muralha Digital" tem histórico de busca e provavelmente já tem páginas indexadas no domínio. Não apague nada. As páginas antigas devem receber </w:t>
      </w:r>
      <w:r>
        <w:rPr>
          <w:rFonts w:ascii="Georgia" w:cs="Georgia" w:eastAsia="Georgia" w:hAnsi="Georgia"/>
          <w:b/>
          <w:bCs/>
          <w:i/>
          <w:iCs/>
          <w:color w:val="5A6474"/>
          <w:sz w:val="21"/>
          <w:szCs w:val="21"/>
        </w:rPr>
        <w:t xml:space="preserve">redirect 301</w:t>
      </w:r>
      <w:r>
        <w:rPr>
          <w:rFonts w:ascii="Georgia" w:cs="Georgia" w:eastAsia="Georgia" w:hAnsi="Georgia"/>
          <w:i/>
          <w:iCs/>
          <w:color w:val="5A6474"/>
          <w:sz w:val="21"/>
          <w:szCs w:val="21"/>
        </w:rPr>
        <w:t xml:space="preserve"> para esta URL ou para </w:t>
      </w:r>
      <w:r>
        <w:rPr>
          <w:rFonts w:ascii="Georgia" w:cs="Georgia" w:eastAsia="Georgia" w:hAnsi="Georgia"/>
          <w:i/>
          <w:iCs/>
          <w:color w:val="5A6474"/>
          <w:sz w:val="21"/>
          <w:szCs w:val="21"/>
        </w:rPr>
        <w:t xml:space="preserve">/solucoes/hub-4-mobility</w:t>
      </w:r>
      <w:r>
        <w:rPr>
          <w:rFonts w:ascii="Georgia" w:cs="Georgia" w:eastAsia="Georgia" w:hAnsi="Georgia"/>
          <w:i/>
          <w:iCs/>
          <w:color w:val="5A6474"/>
          <w:sz w:val="21"/>
          <w:szCs w:val="21"/>
        </w:rPr>
        <w:t xml:space="preserve">, e o termo precisa continuar aparecendo no texto novo. Excluir a marca antiga do site é a forma mais rápida de perder o tráfego que ela já conquistou. Manter os dois nomes na mesma página é o que ensina o buscador a associar um ao outro.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Texto</w:t>
      </w:r>
    </w:p>
    <w:p>
      <w:pPr>
        <w:pStyle w:val="Heading1"/>
        <w:keepNext/>
        <w:spacing w:after="200" w:before="400"/>
      </w:pPr>
      <w:r>
        <w:rPr>
          <w:rFonts w:ascii="Calibri" w:cs="Calibri" w:eastAsia="Calibri" w:hAnsi="Calibri"/>
          <w:b/>
          <w:bCs/>
          <w:color w:val="13202F"/>
          <w:sz w:val="34"/>
          <w:szCs w:val="34"/>
        </w:rPr>
        <w:t xml:space="preserve">Muralha Digital agora é HUB 4 Mobility: o que muda para o seu município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Muralha Digital não foi descontinuada. Ela passou a ser o núcleo do HUB 4 Mobility, um dos quatro módulos da plataforma HUB 4 Cities da CConet. Toda a tecnologia de leitura de placas, cercamento eletrônico e monitoramento urbano continua igual, com o mesmo funcionamento e o mesmo suporte. O que mudou é que agora ela opera no mesmo ambiente dos módulos de segurança pública, escolas e Defesa Civil.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Desde o lançamento do HUB 4 Cities, essa é a pergunta que mais chegou ao nosso comercial: </w:t>
      </w:r>
      <w:r>
        <w:rPr>
          <w:rFonts w:ascii="Georgia" w:cs="Georgia" w:eastAsia="Georgia" w:hAnsi="Georgia"/>
          <w:i/>
          <w:iCs/>
          <w:color w:val="13202F"/>
          <w:sz w:val="21"/>
          <w:szCs w:val="21"/>
        </w:rPr>
        <w:t xml:space="preserve">e a Muralha Digital, acabou?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Não acabou. Mudou de endereço. E este texto explica exatamente o que isso significa para quem já opera a solução, para quem estava avaliando contratá-la e para quem só quer entender como funciona um cerco eletrônico municipal.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 que era a Muralha Digital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Muralha Digital foi, por anos, a solução da CConet para monitoramento urbano e cerco eletrônico. Ela reúne leitura automática de placas por LPR e OCR, cercamento inteligente nas entradas e saídas do município, reconhecimento facial e análise de circulação.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Na prática, é a camada que permite ao município enxergar o que entra, o que sai e o que circula pelo seu território.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Municípios adotaram a Muralha Digital por razões que se repetem: dificuldade de identificar veículos usados em ocorrências, ausência de registro confiável de circulação nas entradas da cidade e necessidade de apoiar investigações com informação que antes dependia de testemunha.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Como funciona o cercamento eletrônico da Muralha Digital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Vale explicar o funcionamento, porque boa parte das dúvidas sobre a mudança vem de quem nunca viu a operação por dentro.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Os pontos de captura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cercamento eletrônico começa pela escolha dos pontos. Não adianta distribuir câmeras pela cidade inteira: o que define a eficácia é cobrir os acessos, os corredores de maior fluxo e os locais com histórico de ocorrência.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Cada ponto recebe câmeras específicas para leitura, diferentes das câmeras de visualização geral. Elas são calibradas para capturar a placa em movimento, em condições variadas de luz, chuva e velocidade.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LPR e OCR: qual a diferença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Os dois termos aparecem juntos e não são a mesma coisa.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LPR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é o reconhecimento automático de placas, o processo completo de detectar que existe uma placa na imagem, isolá-la e registrar a passagem.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OCR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é a etapa de conversão da imagem em caracteres, que transforma o desenho da placa em texto pesquisável.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Juntos, permitem que uma passagem vire um registro consultável em segundos, com data, hora, local e sentido do deslocamento.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O que o sistema faz com a leitura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leitura sozinha não resolve nada. O valor está no que acontece depois.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Comparação com listas de interesse.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placa lida é confrontada com registros de veículos procurados, e o alerta é gerado na hora.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Histórico de passagens.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Permite reconstruir o trajeto de um veículo pela cidade, recurso central em apoio à investigação.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Análise de fluxo.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volume de passagens por horário e sentido vira informação de planejamento de trânsito.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Detecção de padrão.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Veículos que repetem trajetos incomuns em horários incomuns aparecem na análise, o que não seria percebido por observação humana.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Por que ela mudou de nome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Porque o problema dos municípios deixou de ser enxergar e passou a ser conectar.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Muralha Digital sempre funcionou bem no que se propunha. O limite não estava nela, estava na arquitetura em volta: o cerco eletrônico rodava em um contrato, o sistema da Guarda Municipal em outro, a Defesa Civil em um terceiro. A informação existia, mas parava na tela de quem estava olhando.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Ao reorganizar a linha de produtos dentro do HUB 4 Cities, a CConet colocou todas as soluções sobre a mesma base. A Muralha Digital virou o coração do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HUB 4 Mobility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e passou a conversar diretamente com os outros três módulos da plataforma de cidade inteligente.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 que continua exatamente igual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Esta é a parte que interessa a quem já é cliente.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marca CConet.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empresa é a mesma, o CNPJ é o mesmo, o contrato é o mesmo.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tecnologia instalada.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Câmeras, pontos de leitura e equipamentos em campo continuam operando. Não há troca de infraestrutura por causa da mudança de nome.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time e o suporte.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As mesmas pessoas que atendem o seu município hoje continuam atendendo.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funcionamento do dia a dia.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Quem opera não precisa reaprender o sistema.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histórico.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Os registros de passagens e as consultas já realizadas permanecem disponíveis.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Esta é uma evolução da plataforma, não uma troca de fornecedor.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 que o HUB 4 Mobility ganha em relação à Muralha Digital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ganho está na conexão com os outros módulos.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leitura de placa vira ocorrência.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Um alerta de placa em situação irregular deixa de morrer na tela do operador e entra direto na fila de despacho do HUB 4 Security, com o histórico de passagens do veículo anexado.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dado de circulação vira relatório.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Os números de fluxo, passagens e alertas passam a sair no mesmo business intelligence dos outros módulos, com padrão comum. Isso muda a conversa na prestação de contas e na justificativa de novos investimentos.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monitoramento urbano apoia a emergência.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Em uma ocorrência de Defesa Civil, as câmeras e os pontos de leitura da mobilidade passam a estar disponíveis para a mesma central que coordena a resposta, sem depender de acesso a outro sistema.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cidade cresce sem trocar de plataforma.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Quando o município decidir proteger as escolas ou estruturar a Defesa Civil, o módulo entra no ambiente que já está em operação, com a mesma equipe já treinada.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Funcionalidades do HUB 4 Mobility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Muralha Digital, com toda a base de monitoramento urbano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Leitura automática de placas por LPR e OCR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Cercamento inteligente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Reconhecimento facial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Mobilidade urbana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Analytics e análise de circulação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Quatro situações em que a integração muda o resultado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Veículo com restrição entra pela rodovia.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Antes: alerta na tela do cerco, operador liga para a central. Agora: alerta entra na fila de despacho com localização, sentido e passagens anteriores.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Investigação precisa reconstruir um trajeto.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Antes: consulta manual no sistema de leitura, exportação e cruzamento à parte. Agora: consulta no mesmo ambiente em que a ocorrência foi registrada, com o resultado anexado ao caso.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Trânsito congestiona um corredor toda semana no mesmo horário.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Antes: percepção do agente em campo. Agora: dado de fluxo por horário, disponível no relatório mensal.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Prefeitura precisa justificar o investimento em monitoramento.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Antes: números coletados de fontes diferentes, com critérios diferentes. Agora: relatório único com passagens, alertas gerados, ocorrências atendidas e tempo de resposta.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Muralha Digital e LGPD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Leitura de placas e reconhecimento facial tratam dados pessoais, e a Lei Geral de Proteção de Dados (Lei 13.709/2018) se aplica integralmente à administração pública.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Três pontos precisam estar resolvidos, independentemente do nome do produto: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Base legal definida.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tratamento por órgão público para finalidade de segurança pública tem regime próprio, mas a finalidade precisa estar declarada e documentada, não presumida.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Política de retenção.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Por quanto tempo os registros ficam armazenados e o que acontece depois. Guardar tudo indefinidamente não é postura conservadora, é exposição desnecessária.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Controle de acesso e trilha de auditoria.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Quem consultou, quando e por quê. Esse registro protege o município e o próprio operador.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migração para o HUB 4 Mobility não altera obrigações da prefeitura nesse tema. O que a plataforma faz é concentrar em um só lugar os controles que antes estavam espalhados por sistemas diferentes, o que facilita a demonstração de conformidade.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Quem usa o cercamento eletrônico no dia a dia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Muralha Digital não atende um perfil só, e isso costuma passar despercebido na hora de dimensionar o projeto.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central de monitoramento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trabalha com os alertas em tempo real e decide o que vira acionamento. É quem mais sente a diferença quando o alerta passa a entrar direto na fila de despacho.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Guarda Municipal em campo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consome a informação já processada: qual veículo, onde passou, em que sentido. Quanto menos etapas entre o alerta e o rádio, melhor.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As equipes de investigação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usam o histórico. Aqui o valor não está na velocidade, e sim na capacidade de reconstruir trajetos e cruzar passagens ao longo de dias ou semanas.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gestão de trânsito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usa o dado de fluxo, que é subproduto da mesma captura e quase sempre fica sem uso nos municípios.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gabinete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usa o relatório. É o público que menos abre o sistema e o que mais decide sobre a continuidade do contrato.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Erros comuns na implantação de um cerco eletrônico municipal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Vale registrar, porque se repetem.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Distribuir pontos pela cidade inteira em vez de cobrir os acessos.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Cerco eletrônico é sobre entrada e saída. Espalhar equipamento sem critério dilui o investimento e reduz a taxa de leitura útil.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Ignorar a infraestrutura de rede.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câmera de leitura depende de conectividade estável. Projetos que dimensionam bem o equipamento e mal a rede entregam metade do resultado prometido.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Não definir o fluxo operacional antes de ligar o sistema.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Se ninguém definiu quem olha o alerta, o que faz com ele e em quanto tempo, o sistema vira gerador de notificação que ninguém lê.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Tratar o projeto como obra, e não como operação.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instalação termina; a operação começa. Treinamento, escala de operadores e revisão periódica dos pontos fazem parte do custo real.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A linha do tempo da mudança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Para quem acompanha a CConet, vale situar a mudança no tempo.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Muralha Digital consolidou-se como a solução de monitoramento urbano da empresa e foi ganhando funcionalidades ao longo dos anos: leitura de placas, cercamento, reconhecimento facial e analytics entraram em momentos diferentes, conforme a demanda dos municípios evoluiu.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Em agosto de 2026, no 11º Congresso Paranaense de Cidades Inteligentes, em São José dos Pinhais, a CConet apresentou o HUB 4 Cities e reorganizou toda a linha dentro da plataforma. A Muralha Digital passou a ser o núcleo do HUB 4 Mobility, ao lado dos módulos de segurança pública, ambiente escolar e Defesa Civil.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partir daí, o que era um catálogo de soluções virou uma plataforma com quatro módulos. Do ponto de vista de quem opera, a diferença aparece na integração. Do ponto de vista de quem contrata, aparece na possibilidade de crescer sem trocar de fornecedor.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 que muda para quem ainda não é cliente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Se o seu município está avaliando um cerco eletrônico agora, a mudança simplifica a decisão.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Antes, contratar o monitoramento urbano e, mais adiante, a gestão da Guarda Municipal significava dois projetos e duas implantações. Hoje é o mesmo ambiente, contratado por etapas. Começa pelo HUB 4 Mobility, que resolve a dor mais imediata, e os demais módulos entram quando o orçamento e a maturidade da operação permitirem.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E o meu contrato, muda alguma coisa?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Não há alteração automática de contrato por causa do lançamento. O que a CConet passou a oferecer é a possibilidade de organizar o que já está contratado dentro da plataforma e agregar módulos conforme a necessidade do município.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Se você quer entender como fica especificamente a sua operação dentro do HUB, o caminho mais rápido é falar com o time comercial. Montamos o mapa da sua operação atual dentro da plataforma, sem compromisso.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[CTA: Quero entender como fica o meu contrato]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Perguntas frequentes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Muralha Digital foi descontinuada?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Não. Ela passou a integrar o HUB 4 Mobility, um dos quatro módulos da plataforma HUB 4 Cities. A tecnologia e o funcionamento permanecem os mesmos.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Preciso trocar equipamentos por causa da mudança?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Não. A infraestrutura instalada continua operando normalmente. A mudança é de arquitetura de plataforma, não de hardware.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nome CConet mudou?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Não. A marca CConet permanece. O HUB 4 Cities é o nome da plataforma que passou a reunir os produtos da empresa.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Qual a diferença entre Muralha Digital e HUB 4 Mobility?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HUB 4 Mobility é o módulo que contém a Muralha Digital e a conecta aos módulos de segurança pública, ambiente escolar e Defesa Civil, dentro da mesma base de dados.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histórico de leituras é preservado?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Sim. Os registros já existentes continuam disponíveis para consulta.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Qual a diferença entre LPR e OCR na leitura de placas?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LPR é o reconhecimento automático da placa na imagem, incluindo a detecção e o registro da passagem. O OCR é a etapa que converte a imagem da placa em texto pesquisável. Os dois operam juntos.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 leitura de placas está de acordo com a LGPD?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Está, desde que o município tenha finalidade declarada, política de retenção definida e controle de acesso com trilha de auditoria. A plataforma fornece os recursos técnicos; a definição da finalidade é do órgão público.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Quem já é cliente precisa fazer alguma coisa?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Não é obrigatório. A operação continua. Clientes que quiserem aproveitar a integração com os outros módulos podem falar com o comercial para avaliar o que faz sentido para o município.</w:t>
      </w:r>
    </w:p>
    <w:p>
      <w:pPr>
        <w:pBdr>
          <w:bottom w:val="single" w:color="D6DEE8" w:sz="6" w:space="1"/>
        </w:pBdr>
        <w:spacing w:after="200" w:before="120"/>
      </w:pPr>
    </w:p>
    <w:p>
      <w:pPr>
        <w:pStyle w:val="Heading1"/>
        <w:keepNext/>
        <w:spacing w:after="200" w:before="400"/>
      </w:pPr>
      <w:r>
        <w:rPr>
          <w:rFonts w:ascii="Calibri" w:cs="Calibri" w:eastAsia="Calibri" w:hAnsi="Calibri"/>
          <w:b/>
          <w:bCs/>
          <w:color w:val="13202F"/>
          <w:sz w:val="34"/>
          <w:szCs w:val="34"/>
        </w:rPr>
        <w:t xml:space="preserve">ARTIGO 3 — Decisão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Bloco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Definição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URL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cconet.com.br/blog/software-de-gestao-de-seguranca-publica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Title tag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Software de gestão de segurança pública: como escolher (54 car.)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Software de gestão de segurança pública municipal: 7 critérios técnicos para avaliar antes de abrir o processo de contratação. (126 car.)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Palavra-chave principal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software de gestão de segurança pública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Secundárias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sistema para Guarda Municipal · centro de comando e controle integrado · despacho operacional · gestão multiagência · videomonitoramento municipal · central de operações integrada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Entidades a cobrir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Guarda Municipal, despacho operacional, gestão multiagência, gestão de frota, business intelligence, Lei 14.133/2021, LGPD, Polícia Militar, Corpo de Bombeiros, indicadores de segurança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Extensão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2.485 palavras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Formato de SERP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Lista de critérios com explicação, formato que costuma ganhar snippet de lista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Links internos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1, Artigo 2, </w:t>
            </w: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/solucoes/hub-4-security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Link externo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Lei 14.133/2021 no portal do Planalto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Imagem de destaque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software-de-gestao-de-seguranca-publica-central.webp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Alt da imagem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Operadores usando software de gestão de segurança pública em central de comando municipal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CTA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Agendar demonstração técnica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Observação</w:t>
            </w:r>
          </w:p>
        </w:tc>
        <w:tc>
          <w:tcPr>
            <w:tcW w:type="dxa" w:w="4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com maior potencial de gerar reunião. Monitorar no Search Console e ampliar conforme as consultas que trouxerem tráfego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Auditoria de posicionamento da palavra-chave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Posição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Como ficou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URL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/blog/software-de-gestao-de-seguranca-publica</w:t>
            </w: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 — termo exato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Title tag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Primeiras palavras do título, posição 1 de 54 caracteres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H1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"</w:t>
            </w: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Software de gestão de segurança pública</w:t>
            </w: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: 7 critérios antes de contratar"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Primeiros 100 caracteres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Primeiras palavras da primeira frase do texto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Termo exato abrindo a descrição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Subtítulos H2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Frase exata em 3 H2: "Painel de visualização não é software de gestão de segurança pública", "Os 7 critérios para escolher um software de gestão de segurança pública" e "Indicadores que um software de gestão de segurança pública deve gerar"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Alt de imagem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Termo exato descrevendo a cena real da central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Âncora interna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Artigos 1 e 2 linkam usando "software de gestão de segurança pública" como texto do link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Formato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OK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Numeração de 1 a 7 em H3, estrutura que favorece snippet de lista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Texto</w:t>
      </w:r>
    </w:p>
    <w:p>
      <w:pPr>
        <w:pStyle w:val="Heading1"/>
        <w:keepNext/>
        <w:spacing w:after="200" w:before="400"/>
      </w:pPr>
      <w:r>
        <w:rPr>
          <w:rFonts w:ascii="Calibri" w:cs="Calibri" w:eastAsia="Calibri" w:hAnsi="Calibri"/>
          <w:b/>
          <w:bCs/>
          <w:color w:val="13202F"/>
          <w:sz w:val="34"/>
          <w:szCs w:val="34"/>
        </w:rPr>
        <w:t xml:space="preserve">Software de gestão de segurança pública: 7 critérios antes de contratar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Um software de gestão de segurança pública municipal precisa cumprir sete requisitos técnicos: integrar diferentes órgãos no mesmo ambiente, controlar o despacho operacional, atender a Guarda Municipal em campo, gerenciar a frota, gerar relatórios sobre base única, permitir a entrada de outros domínios como Defesa Civil e escolas, e tratar dado pessoal em conformidade com a LGPD. Ferramentas que atendem só ao primeiro item costumam ser painéis de visualização, não sistemas de gestão.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maioria dos municípios que troca de sistema de segurança pública não troca por falta de recurso técnico. Troca porque comprou um painel achando que estava comprando uma central de operações.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diferença aparece na primeira ocorrência complexa: quando é preciso acionar duas equipes de órgãos distintos, registrar tudo e depois explicar o que foi feito. Os sete critérios abaixo servem para separar uma coisa da outra antes da contratação, e não depois.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Painel de visualização não é software de gestão de segurança pública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Antes dos critérios, vale fixar a distinção, porque ela sustenta todos eles.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 painel de visualização recebe imagens e as exibe. Ele pode ser sofisticado, ter reconhecimento de objetos e mostrar dezenas de câmeras simultaneamente. Ainda assim, o que ele entrega termina na tela.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 sistema de gestão pega o que foi detectado e o transforma em processo: abre a ocorrência, aciona a equipe adequada, registra cada etapa, encerra o atendimento e devolve o dado em formato de indicador.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teste é simples. Pergunte ao fornecedor o que acontece depois que o sistema detecta algo. Se a resposta parar em "aparece o alerta na tela", você está diante de um painel.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Como funciona uma ocorrência em uma central integrada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Para avaliar propostas, ajuda ter clareza do fluxo completo. Em uma central que funciona, uma ocorrência percorre sete etapas.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Detecção.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origem pode ser uma câmera, uma leitura de placa, um sensor, uma ligação do cidadão ou uma equipe em campo.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Triagem.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operador classifica a natureza e a prioridade. É aqui que se decide o que é urgência e o que entra na fila.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Abertura da ocorrência.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registro nasce com localização, natureza, horário e origem, sem redigitação.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Despacho.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sistema indica as equipes disponíveis e mais próximas, e o operador aciona.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Acompanhamento.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equipe em campo atualiza o status e a central acompanha o deslocamento.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Encerramento.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desfecho é registrado com o que foi feito, por quem e em quanto tempo.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Análise.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ocorrência encerrada vira dado: tempo de resposta, natureza mais frequente, região de concentração.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Todo critério a seguir existe para garantir que alguma dessas sete etapas não se perca no caminho.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Os 7 critérios para escolher um software de gestão de segurança pública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1. Gestão multiagência de verdade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sistema precisa permitir que Guarda Municipal, Polícia Militar, Corpo de Bombeiros, Defesa Civil e Trânsito atuem sobre a mesma ocorrência, cada um com seu perfil de acesso, sem que ninguém precise ligar para o outro para saber o que está acontecendo.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testar na demonstração: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para abrir uma ocorrência, acionar dois órgãos diferentes e mostrar o registro consolidado no final. Se a resposta envolver "aí a gente exporta e manda", não é gestão multiagência.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2. Despacho operacional integrado ao monitoramento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que a câmera detecta precisa virar acionamento sem passar por um segundo sistema. Esse é o ponto onde mais se perde tempo em operações municipais.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testar: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o fluxo completo, do alerta de leitura de placa até a viatura despachada, na mesma tela e sem redigitar nada.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3. Guarda Municipal em campo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sistema é usado por quem está na rua, não só por quem está na central. Registro de ocorrência em campo, acesso à informação antes de chegar ao local e comunicação com a central fazem parte do escopo.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Uma central bem equipada com uma guarda desconectada resolve metade do problema.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testar: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para ver a interface que o agente usa em campo, no dispositivo real, e não a versão de desktop.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4. Gestão de frota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Saber onde estão as viaturas, quais estão disponíveis e qual é a mais próxima da ocorrência muda o tempo de resposta mais do que qualquer outro recurso isolado. O histórico de deslocamento vira dado de planejamento, não apenas de rastreamento.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testar: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o relatório de quilometragem e disponibilidade por viatura no período, e verifique se ele sai do mesmo sistema que faz o despacho.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5. Business intelligence sobre base única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Aqui se separa o sistema de gestão da coleção de sistemas. Se cada área guarda o dado no próprio banco e o relatório é feito por exportação, o gestor continua decidindo por percepção.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que procurar: ocorrências por região e período, tempo médio de resposta, mapas de concentração, comparativo entre períodos. Tudo saindo da mesma base, com o mesmo critério.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testar: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o relatório com dados do ambiente de demonstração e pergunte de onde vem cada número.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6. Capacidade de crescer para outros domínios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segurança pública raramente é o único problema. Mais cedo ou mais tarde vêm as escolas, a Defesa Civil e a mobilidade.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Se cada um deles exigir novo fornecedor e nova implantação, o município acumula contratos e volta ao ponto de partida: sistemas que não conversam. Uma arquitetura modular resolve isso na origem, e é o que caracteriza uma verdadeira plataforma de cidade inteligente.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testar: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pergunte quais módulos existem hoje, em operação real, e peça para ver a integração entre dois deles funcionando.</w:t>
      </w:r>
    </w:p>
    <w:p>
      <w:pPr>
        <w:pStyle w:val="Heading3"/>
        <w:keepNext/>
        <w:spacing w:after="100" w:before="240"/>
      </w:pPr>
      <w:r>
        <w:rPr>
          <w:rFonts w:ascii="Calibri" w:cs="Calibri" w:eastAsia="Calibri" w:hAnsi="Calibri"/>
          <w:b/>
          <w:bCs/>
          <w:color w:val="13202F"/>
          <w:sz w:val="22"/>
          <w:szCs w:val="22"/>
        </w:rPr>
        <w:t xml:space="preserve">7. LGPD e enquadramento do contrato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Videomonitoramento, reconhecimento facial e leitura de placas tratam dado pessoal. O fornecedor precisa apresentar política de retenção, controle de acesso por perfil e trilha de auditoria.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testar: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o registro de auditoria de uma consulta feita durante a própria demonstração. Se ele não existir, o controle não existe.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Três erros comuns na contratação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Comprar por número de câmeras.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A quantidade de pontos diz pouco sobre a capacidade de resposta. Uma cidade com 400 câmeras e nenhum fluxo de despacho responde mais devagar que uma com 120 integradas a um sistema de gestão.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Deixar a integração para depois.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Integração prometida em fase 2 costuma ser integração que não existe. Ela precisa estar na demonstração e no contrato.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Ignorar quem vai operar.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sistema é usado por operadores em turno, muitas vezes com rotatividade alta. Se a interface exige treinamento longo, o município perde capacidade a cada troca de equipe.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Indicadores que um software de gestão de segurança pública deve gerar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Se o software não produz estes números com um clique, ele não vai sustentar a gestão nem a prestação de contas.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Tempo médio de resposta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, do registro ao primeiro atendimento, por natureza de ocorrência.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Volume de ocorrências por região e por período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, com comparativo entre meses.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Taxa de ocorrências originadas por monitoramento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, que mede se o investimento em câmeras está gerando ação ou só gravação.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Disponibilidade de frota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por turno.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Ocorrências por origem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: câmera, leitura de placa, ligação do cidadão, equipe em campo.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Reincidência por local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, que é o dado que orienta onde reforçar presença.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Esses indicadores servem para três conversas diferentes: a operacional, com a equipe; a orçamentária, com o gabinete; e a pública, com a população e o Legislativo.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Implantação: o que perguntar antes de assinar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maior parte dos projetos que dão errado não falha na escolha do software. Falha na implantação.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Prazo por etapa.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o cronograma dividido em fases, com o que entra em operação em cada uma. Cronograma com uma única data de entrega esconde risco.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Migração do que já existe.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O que acontece com as câmeras instaladas, com o histórico de ocorrências e com os cadastros atuais.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Treinamento.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Quantas horas, para quantas pessoas, presencial ou remoto, e se há reciclagem prevista quando a equipe trocar.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Suporte.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Canal, horário de atendimento e prazo de resposta por criticidade, escritos no contrato.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Atualizações.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Se novas versões estão incluídas ou são cobradas à parte. Essa cláusula costuma aparecer só na renovação.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Contratação e a Lei 14.133/2021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Vale conferir o enquadramento da contratação na Lei 14.133/2021, a Nova Lei de Licitações e Contratos Administrativos, principalmente na definição do objeto.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Contratar "sistema de câmeras" e contratar "plataforma de gestão integrada de segurança pública" produzem processos e resultados diferentes. No primeiro caso, o município recebe equipamento. No segundo, recebe capacidade operacional.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Alguns cuidados que reduzem risco: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Descreva requisitos funcionais, não marcas.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Especifique o que o sistema precisa fazer, incluindo a integração entre módulos, e não o modelo de um fornecedor específico.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Inclua a integração como requisito obrigatório.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Se ela não estiver no termo de referência, ela não será entregue, e a cobrança posterior não terá base contratual.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Exija demonstração técnica.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Prova de conceito com cenário definido pelo município separa quem tem produto de quem tem apresentação.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Trate a LGPD no edital.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Retenção, controle de acesso e auditoria como obrigações do contratado, não como recomendação.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Como comparar propostas de fornecedores diferentes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Propostas de software de gestão de segurança pública costumam ser difíceis de comparar porque cada fornecedor organiza o documento do seu jeito. Uma tabela simples resolve. Preencha com um "sim" só quando tiver visto funcionando.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Fornecedor A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Fornecedor B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Fornecedor 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Dois órgãos na mesma ocorrência, demonstrado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Alerta de câmera vira despacho sem redigitação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Aplicativo de campo para a Guarda Municipal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Frota e despacho no mesmo sistema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Relatórios saindo de base única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Outros módulos em operação real hoje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Trilha de auditoria demonstrada na apresentação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Aproveitamento das câmeras já instaladas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Treinamento e suporte descritos em horas e prazos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Exportação do histórico em caso de troca de fornecedor</w:t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Duas orientações sobre o uso da tabela.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Preencha durante a demonstração, não depois.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Proposta comercial responde tudo com "sim". Demonstração ao vivo, não.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Converse com municípios que já usam.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Peça referências de cidades de porte parecido com o seu e pergunte o que deu errado na implantação. Quem já passou pelo processo responde com detalhes que nenhum edital antecipa.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Como o HUB 4 Security atende esses critérios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</w:t>
      </w: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HUB 4 Security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é o módulo de segurança pública do HUB 4 Cities, a plataforma da CConet para gestão de cidades inteligentes. Ele reúne gestão multiagência, despacho operacional, ferramentas para a Guarda Municipal, gestão de frota, integração entre órgãos e business intelligence no mesmo ambiente.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Por ser parte de uma plataforma modular, ele compartilha a base com o HUB 4 Mobility, que traz a tecnologia da Muralha Digital e a leitura de placas, com o HUB 4 Campus, voltado ao ambiente escolar, e com o HUB 4 Defense, da Defesa Civil.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município que começa pela segurança pública não precisa trocar de plataforma quando decidir estruturar as escolas ou a Defesa Civil. O módulo novo entra no ambiente que já está em operação, com a equipe já treinada.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[CTA: Agendar uma demonstração técnica do HUB 4 Security]</w:t>
      </w: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Perguntas frequentes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 que é um software de gestão de segurança pública?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É o sistema que centraliza o registro de ocorrências, o despacho de equipes, o monitoramento e a produção de relatórios da segurança municipal, permitindo que diferentes órgãos atuem sobre a mesma informação.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Qual a diferença entre centro de comando e controle e sistema de videomonitoramento?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videomonitoramento exibe e grava imagens. O centro de comando e controle usa a detecção para acionar equipes, registrar a ocorrência e medir o resultado da operação.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Guarda Municipal pode usar reconhecimento facial?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O uso é possível, mas exige base legal definida, política de retenção de dados e controles de auditoria, conforme a LGPD. É um ponto que deve estar resolvido no contrato, não depois da implantação.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Como enquadrar a contratação de uma plataforma na Lei 14.133/2021?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 definição do objeto é o ponto crítico. Descrever a contratação como plataforma de gestão integrada, com os requisitos de integração explícitos, evita a entrega de sistemas isolados que atendem à letra do edital e não à necessidade da operação.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Dá para contratar apenas o módulo de segurança pública?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Sim, quando a plataforma tem arquitetura modular. No HUB 4 Cities, cada módulo opera de forma independente e ganha capacidade quando integrado aos demais.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Quais indicadores um software de gestão de segurança pública deve gerar?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No mínimo tempo médio de resposta, ocorrências por região e período, origem das ocorrências, disponibilidade de frota e reincidência por local.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Quanto tempo leva a implantação?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Depende do escopo e da infraestrutura existente. Projetos por etapas, começando por uma região piloto, entram em operação mais rápido e concentram menos risco do que implantações totais de uma só vez.</w:t>
      </w:r>
    </w:p>
    <w:p>
      <w:pPr>
        <w:pBdr>
          <w:bottom w:val="single" w:color="D6DEE8" w:sz="6" w:space="1"/>
        </w:pBdr>
        <w:spacing w:after="200" w:before="120"/>
      </w:pP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Dados estruturados para os três artigos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Colar no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&lt;head&gt;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de cada página, ajustando os valores. O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FAQPage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deve conter exatamente as perguntas que aparecem no texto visível da página.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&lt;script type="application/ld+json"&gt;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{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"@context": "https://schema.org",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"@type": "Article",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"headline": "TÍTULO DO ARTIGO",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"description": "META DESCRIPTION",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"image": "https://cconet.com.br/img/NOME-DA-IMAGEM.webp",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"datePublished": "2026-09-01",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"dateModified": "2026-09-01",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"author": {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"@type": "Person",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"name": "NOME DO AUTOR",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"jobTitle": "CARGO"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},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"publisher": {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"@type": "Organization",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"name": "CConet",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"url": "https://cconet.com.br",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"logo": {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  "@type": "ImageObject",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  "url": "https://cconet.com.br/img/logo-cconet.png"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}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},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"mainEntityOfPage": {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"@type": "WebPage",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"@id": "https://cconet.com.br/blog/SLUG-DO-ARTIGO"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}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}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&lt;/script&gt;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&lt;script type="application/ld+json"&gt;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{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"@context": "https://schema.org",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"@type": "FAQPage",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"mainEntity": [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{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  "@type": "Question",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  "name": "PERGUNTA 1",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  "acceptedAnswer": { "@type": "Answer", "text": "RESPOSTA 1" }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},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{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  "@type": "Question",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  "name": "PERGUNTA 2",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  "acceptedAnswer": { "@type": "Answer", "text": "RESPOSTA 2" }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  }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  ]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}</w:t>
      </w:r>
    </w:p>
    <w:p>
      <w:pPr>
        <w:shd w:fill="F2F5F9" w:color="auto" w:val="clear"/>
        <w:spacing w:after="0" w:before="0"/>
      </w:pPr>
      <w:r>
        <w:rPr>
          <w:rFonts w:ascii="Consolas" w:cs="Consolas" w:eastAsia="Consolas" w:hAnsi="Consolas"/>
          <w:color w:val="13202F"/>
          <w:sz w:val="16"/>
          <w:szCs w:val="16"/>
        </w:rPr>
        <w:t xml:space="preserve">&lt;/script&gt;</w:t>
      </w:r>
    </w:p>
    <w:p>
      <w:pPr>
        <w:spacing w:after="160"/>
      </w:pPr>
    </w:p>
    <w:p>
      <w:pPr>
        <w:pBdr>
          <w:bottom w:val="single" w:color="D6DEE8" w:sz="6" w:space="1"/>
        </w:pBdr>
        <w:spacing w:after="200" w:before="120"/>
      </w:pP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Malha de links internos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Cada link precisa usar a palavra-chave do artigo de destino como texto-âncora. Âncora genérica do tipo "clique aqui" desperdiça o sinal mais forte de tema que o site consegue emitir sozinho.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De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Para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3202F"/>
                <w:sz w:val="18"/>
                <w:szCs w:val="18"/>
              </w:rPr>
              <w:t xml:space="preserve">Texto-âncora sugerido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1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2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 tecnologia da Muralha Digital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1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3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software de gestão de segurança pública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1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/solucoes/hub-4-cities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conheça o HUB 4 Cities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2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1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plataforma de cidade inteligente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2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3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gestão de segurança pública municipal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2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/solucoes/hub-4-mobility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HUB 4 Mobility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3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1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plataforma de cidade inteligente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3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2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leitura de placas da Muralha Digital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Artigo 3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/solucoes/hub-4-security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13202F"/>
                <w:sz w:val="18"/>
                <w:szCs w:val="18"/>
              </w:rPr>
              <w:t xml:space="preserve">HUB 4 Security</w:t>
            </w:r>
          </w:p>
        </w:tc>
      </w:tr>
    </w:tbl>
    <w:p>
      <w:pPr>
        <w:spacing w:after="200"/>
      </w:pPr>
    </w:p>
    <w:p>
      <w:pPr>
        <w:pBdr>
          <w:bottom w:val="single" w:color="D6DEE8" w:sz="6" w:space="1"/>
        </w:pBdr>
        <w:spacing w:after="200" w:before="120"/>
      </w:pPr>
    </w:p>
    <w:p>
      <w:pPr>
        <w:pStyle w:val="Heading2"/>
        <w:keepNext/>
        <w:spacing w:after="140" w:before="320"/>
      </w:pPr>
      <w:r>
        <w:rPr>
          <w:rFonts w:ascii="Calibri" w:cs="Calibri" w:eastAsia="Calibri" w:hAnsi="Calibri"/>
          <w:b/>
          <w:bCs/>
          <w:color w:val="0D5FD1"/>
          <w:sz w:val="26"/>
          <w:szCs w:val="26"/>
        </w:rPr>
        <w:t xml:space="preserve">Checklist de publicação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Antes de publicar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☐ 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Definir autor e revisor técnico dos três artigos. Em conteúdo voltado ao setor público, autoria assinada por alguém da CConet com cargo técnico vale mais que texto anônimo.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☐ 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Configurar os redirects 301 das páginas antigas da Muralha Digital antes de publicar o artigo 2.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☐ 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Criar ou revisar as páginas de solução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/solucoes/hub-4-cities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,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/solucoes/hub-4-mobility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 e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/solucoes/hub-4-security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. Os artigos apontam para elas.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☐ 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Produzir 1 imagem de destaque por artigo, em WebP, com o nome de arquivo e o alt indicados no bloco SEO.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☐ 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Aplicar a malha de links internos com os textos-âncora da tabela acima.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☐ 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Validar os dados estruturados no Rich Results Test do Google.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☐ 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Conferir um H1 único por página e a hierarquia de headings.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☐ 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Conferir que o title tem até 60 caracteres e a meta description até 155, sem corte na SERP.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Ordem de publicação sugerida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Artigo 1, a página pilar. Ela precisa existir antes para receber os links dos outros dois.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Artigo 2, junto com os redirects, na semana seguinte.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Artigo 3, duas semanas depois, quando o pilar já tiver alguma indexação.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Depois de publicar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☐ 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Enviar as URLs no Search Console e acompanhar a indexação.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☐ 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Registrar as consultas reais que trouxerem tráfego em 30 e 60 dias.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☐ 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Ampliar o artigo 3 com base nessas consultas. É o texto com maior potencial de gerar reunião.</w:t>
      </w:r>
    </w:p>
    <w:p>
      <w:pPr>
        <w:spacing w:after="40" w:before="40"/>
        <w:ind w:left="360" w:hanging="200"/>
      </w:pPr>
      <w:r>
        <w:rPr>
          <w:rFonts w:ascii="Calibri" w:cs="Calibri" w:eastAsia="Calibri" w:hAnsi="Calibri"/>
          <w:color w:val="5A6474"/>
          <w:sz w:val="21"/>
          <w:szCs w:val="21"/>
        </w:rPr>
        <w:t xml:space="preserve">☐  </w:t>
      </w:r>
      <w:r>
        <w:rPr>
          <w:rFonts w:ascii="Georgia" w:cs="Georgia" w:eastAsia="Georgia" w:hAnsi="Georgia"/>
          <w:color w:val="13202F"/>
          <w:sz w:val="21"/>
          <w:szCs w:val="21"/>
        </w:rPr>
        <w:t xml:space="preserve">Reaproveitar cada artigo em carrossel, Reel e post de LinkedIn, seguindo o modelo de 1 artigo para 10 ativos do template MarkSeg.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b/>
          <w:bCs/>
          <w:color w:val="13202F"/>
          <w:sz w:val="21"/>
          <w:szCs w:val="21"/>
        </w:rPr>
        <w:t xml:space="preserve">Métrica que importa</w:t>
      </w:r>
    </w:p>
    <w:p>
      <w:pPr>
        <w:spacing w:after="160" w:before="0" w:line="300"/>
        <w:jc w:val="left"/>
      </w:pPr>
      <w:r>
        <w:rPr>
          <w:rFonts w:ascii="Georgia" w:cs="Georgia" w:eastAsia="Georgia" w:hAnsi="Georgia"/>
          <w:color w:val="13202F"/>
          <w:sz w:val="21"/>
          <w:szCs w:val="21"/>
        </w:rPr>
        <w:t xml:space="preserve">Não é sessão. É formulário preenchido por domínio de prefeitura e reunião agendada. Configurar evento de conversão para os CTAs dos três artigos, separadamente, para saber qual estágio do funil está produzindo.</w:t>
      </w:r>
    </w:p>
    <w:p>
      <w:pPr>
        <w:pBdr>
          <w:bottom w:val="single" w:color="D6DEE8" w:sz="6" w:space="1"/>
        </w:pBdr>
        <w:spacing w:after="200" w:before="120"/>
      </w:pPr>
    </w:p>
    <w:p>
      <w:pPr>
        <w:spacing w:after="160" w:before="0" w:line="300"/>
        <w:jc w:val="left"/>
      </w:pPr>
      <w:r>
        <w:rPr>
          <w:rFonts w:ascii="Georgia" w:cs="Georgia" w:eastAsia="Georgia" w:hAnsi="Georgia"/>
          <w:i/>
          <w:iCs/>
          <w:color w:val="13202F"/>
          <w:sz w:val="21"/>
          <w:szCs w:val="21"/>
        </w:rPr>
        <w:t xml:space="preserve">Produzido por MarkSeg Agência para CConet · Agosto de 2026 · Versão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320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Conteúdo para o blog</dc:title>
  <dc:creator>MarkSeg Agência</dc:creator>
  <dc:description>Conteúdo para o blog da CConet — campanha HUB 4 Cities</dc:description>
  <cp:lastModifiedBy>Un-named</cp:lastModifiedBy>
  <cp:revision>1</cp:revision>
  <dcterms:created xsi:type="dcterms:W3CDTF">2026-08-18T19:39:37.237Z</dcterms:created>
  <dcterms:modified xsi:type="dcterms:W3CDTF">2026-08-18T19:39:37.237Z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