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3085" w14:textId="77777777" w:rsidR="008B6F0D" w:rsidRDefault="008B6F0D" w:rsidP="008B6F0D">
      <w:r>
        <w:t>Considerações:</w:t>
      </w:r>
    </w:p>
    <w:p w14:paraId="4BE343EB" w14:textId="77777777" w:rsidR="008B6F0D" w:rsidRDefault="008B6F0D" w:rsidP="008B6F0D"/>
    <w:p w14:paraId="68B173E6" w14:textId="60415CAB" w:rsidR="008B6F0D" w:rsidRDefault="008B6F0D" w:rsidP="008B6F0D">
      <w:r>
        <w:t xml:space="preserve">Blog </w:t>
      </w:r>
      <w:r>
        <w:t>4</w:t>
      </w:r>
    </w:p>
    <w:p w14:paraId="7AB81D1C" w14:textId="2045D1CF" w:rsidR="008B6F0D" w:rsidRDefault="008B6F0D" w:rsidP="008B6F0D">
      <w:pPr>
        <w:rPr>
          <w:b/>
          <w:bCs/>
        </w:rPr>
      </w:pPr>
      <w:r>
        <w:t xml:space="preserve">No Tópico: </w:t>
      </w:r>
      <w:r w:rsidRPr="008B6F0D">
        <w:rPr>
          <w:b/>
          <w:bCs/>
        </w:rPr>
        <w:t>Como a Global5 estrutura a pesquisa cadastral?</w:t>
      </w:r>
    </w:p>
    <w:p w14:paraId="0441C438" w14:textId="77777777" w:rsidR="008B6F0D" w:rsidRDefault="008B6F0D" w:rsidP="008B6F0D">
      <w:pPr>
        <w:rPr>
          <w:b/>
          <w:bCs/>
        </w:rPr>
      </w:pPr>
      <w:r>
        <w:rPr>
          <w:b/>
          <w:bCs/>
        </w:rPr>
        <w:t>Texto:</w:t>
      </w:r>
    </w:p>
    <w:p w14:paraId="3815E7A9" w14:textId="6B227BBE" w:rsidR="00AC55C0" w:rsidRDefault="008B6F0D">
      <w:r>
        <w:t>De:</w:t>
      </w:r>
    </w:p>
    <w:p w14:paraId="76E1A321" w14:textId="085BC308" w:rsidR="008B6F0D" w:rsidRDefault="008B6F0D">
      <w:r w:rsidRPr="008B6F0D">
        <w:t>Ao reduzir a dependência de etapas exclusivamente manuais, é possível buscar maior agilidade na análise, diminuir o tempo de resposta e reduzir esforços operacionais associados a atividades repetitivas e retrabalho.</w:t>
      </w:r>
    </w:p>
    <w:p w14:paraId="5B78332C" w14:textId="7B7E81A2" w:rsidR="008B6F0D" w:rsidRDefault="008B6F0D">
      <w:r>
        <w:t>Para:</w:t>
      </w:r>
    </w:p>
    <w:p w14:paraId="1BF0309C" w14:textId="4E833B19" w:rsidR="008B6F0D" w:rsidRDefault="008B6F0D">
      <w:r w:rsidRPr="008B6F0D">
        <w:t xml:space="preserve">Ao reduzir a dependência de etapas exclusivamente manuais, é possível buscar maior agilidade na análise, diminuir o tempo de resposta e reduzir os esforços operacionais associados a atividades repetitivas e retrabalho. Atualmente, o tempo médio de uma análise é de aproximadamente </w:t>
      </w:r>
      <w:r w:rsidRPr="008B6F0D">
        <w:rPr>
          <w:b/>
          <w:bCs/>
        </w:rPr>
        <w:t>20 minutos</w:t>
      </w:r>
      <w:r w:rsidRPr="008B6F0D">
        <w:t xml:space="preserve">, considerando a aplicação de </w:t>
      </w:r>
      <w:r w:rsidRPr="008B6F0D">
        <w:rPr>
          <w:b/>
          <w:bCs/>
        </w:rPr>
        <w:t>mais de 100 regras de segurança</w:t>
      </w:r>
      <w:r w:rsidRPr="008B6F0D">
        <w:t>, que contribuem para uma avaliação mais estruturada, consistente e criteriosa.</w:t>
      </w:r>
    </w:p>
    <w:sectPr w:rsidR="008B6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0D"/>
    <w:rsid w:val="008B6F0D"/>
    <w:rsid w:val="00AC55C0"/>
    <w:rsid w:val="00B13766"/>
    <w:rsid w:val="00E4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F46F"/>
  <w15:chartTrackingRefBased/>
  <w15:docId w15:val="{B6E3EC48-AE11-40C2-8A90-E5FFD852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F0D"/>
  </w:style>
  <w:style w:type="paragraph" w:styleId="Ttulo1">
    <w:name w:val="heading 1"/>
    <w:basedOn w:val="Normal"/>
    <w:next w:val="Normal"/>
    <w:link w:val="Ttulo1Char"/>
    <w:uiPriority w:val="9"/>
    <w:qFormat/>
    <w:rsid w:val="008B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6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6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6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6F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6F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6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6F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6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6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6F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6F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6F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6F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6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630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Wilton Nascimento</dc:creator>
  <cp:keywords/>
  <dc:description/>
  <cp:lastModifiedBy>Wilton Nascimento</cp:lastModifiedBy>
  <cp:revision>1</cp:revision>
  <dcterms:created xsi:type="dcterms:W3CDTF">2026-09-22T14:18:00Z</dcterms:created>
  <dcterms:modified xsi:type="dcterms:W3CDTF">2026-09-22T14:22:00Z</dcterms:modified>
</cp:coreProperties>
</file>