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b/>
          <w:bCs/>
          <w:color w:val="1F3864"/>
          <w:sz w:val="52"/>
          <w:szCs w:val="52"/>
        </w:rPr>
        <w:t xml:space="preserve">G5 SEGURANÇA</w:t>
      </w:r>
    </w:p>
    <w:p>
      <w:pPr>
        <w:spacing w:after="60"/>
        <w:jc w:val="center"/>
      </w:pPr>
      <w:r>
        <w:rPr>
          <w:color w:val="333333"/>
          <w:sz w:val="36"/>
          <w:szCs w:val="36"/>
        </w:rPr>
        <w:t xml:space="preserve">Relatório de Desempenho de SEO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23 de junho a 20 de setembro de 2026</w:t>
      </w:r>
    </w:p>
    <w:p>
      <w:pPr>
        <w:pBdr>
          <w:bottom w:val="single" w:color="1F3864" w:sz="6"/>
        </w:pBdr>
        <w:spacing w:after="400"/>
      </w:pPr>
    </w:p>
    <w:p>
      <w:pPr>
        <w:spacing w:after="160"/>
        <w:jc w:val="center"/>
      </w:pPr>
      <w:r>
        <w:rPr>
          <w:b/>
          <w:bCs/>
          <w:color w:val="1F3864"/>
          <w:sz w:val="24"/>
          <w:szCs w:val="24"/>
        </w:rPr>
        <w:t xml:space="preserve">O que este relatório cobre</w:t>
      </w:r>
    </w:p>
    <w:p>
      <w:pPr>
        <w:spacing w:after="20"/>
        <w:jc w:val="center"/>
      </w:pPr>
      <w:r>
        <w:rPr>
          <w:b/>
          <w:bCs/>
          <w:color w:val="1F3864"/>
          <w:sz w:val="20"/>
          <w:szCs w:val="20"/>
        </w:rPr>
        <w:t xml:space="preserve">Fonte  </w:t>
      </w:r>
      <w:r>
        <w:rPr>
          <w:color w:val="333333"/>
          <w:sz w:val="20"/>
          <w:szCs w:val="20"/>
        </w:rPr>
        <w:t xml:space="preserve">GA4 da G5 e painel de consultas do Search Console</w:t>
      </w:r>
    </w:p>
    <w:p>
      <w:pPr>
        <w:spacing w:after="140"/>
        <w:jc w:val="center"/>
      </w:pPr>
      <w:r>
        <w:rPr>
          <w:i/>
          <w:iCs/>
          <w:color w:val="808080"/>
          <w:sz w:val="18"/>
          <w:szCs w:val="18"/>
        </w:rPr>
        <w:t xml:space="preserve">Quatro exportações e três painéis</w:t>
      </w:r>
    </w:p>
    <w:p>
      <w:pPr>
        <w:spacing w:after="20"/>
        <w:jc w:val="center"/>
      </w:pPr>
      <w:r>
        <w:rPr>
          <w:b/>
          <w:bCs/>
          <w:color w:val="1F3864"/>
          <w:sz w:val="20"/>
          <w:szCs w:val="20"/>
        </w:rPr>
        <w:t xml:space="preserve">Período  </w:t>
      </w:r>
      <w:r>
        <w:rPr>
          <w:color w:val="333333"/>
          <w:sz w:val="20"/>
          <w:szCs w:val="20"/>
        </w:rPr>
        <w:t xml:space="preserve">90 dias, de 23/06 a 20/09/2026</w:t>
      </w:r>
    </w:p>
    <w:p>
      <w:pPr>
        <w:spacing w:after="140"/>
        <w:jc w:val="center"/>
      </w:pPr>
      <w:r>
        <w:rPr>
          <w:i/>
          <w:iCs/>
          <w:color w:val="808080"/>
          <w:sz w:val="18"/>
          <w:szCs w:val="18"/>
        </w:rPr>
        <w:t xml:space="preserve">3.777 sessões e 102 eventos principais</w:t>
      </w:r>
    </w:p>
    <w:p>
      <w:pPr>
        <w:spacing w:after="20"/>
        <w:jc w:val="center"/>
      </w:pPr>
      <w:r>
        <w:rPr>
          <w:b/>
          <w:bCs/>
          <w:color w:val="1F3864"/>
          <w:sz w:val="20"/>
          <w:szCs w:val="20"/>
        </w:rPr>
        <w:t xml:space="preserve">Destaque  </w:t>
      </w:r>
      <w:r>
        <w:rPr>
          <w:color w:val="333333"/>
          <w:sz w:val="20"/>
          <w:szCs w:val="20"/>
        </w:rPr>
        <w:t xml:space="preserve">Orgânico gera 59,8% das conversões</w:t>
      </w:r>
    </w:p>
    <w:p>
      <w:pPr>
        <w:spacing w:after="140"/>
        <w:jc w:val="center"/>
      </w:pPr>
      <w:r>
        <w:rPr>
          <w:i/>
          <w:iCs/>
          <w:color w:val="808080"/>
          <w:sz w:val="18"/>
          <w:szCs w:val="18"/>
        </w:rPr>
        <w:t xml:space="preserve">Com 15,3% dos usuários do período</w:t>
      </w:r>
    </w:p>
    <w:p>
      <w:pPr>
        <w:spacing w:after="20"/>
        <w:jc w:val="center"/>
      </w:pPr>
      <w:r>
        <w:rPr>
          <w:b/>
          <w:bCs/>
          <w:color w:val="1F3864"/>
          <w:sz w:val="20"/>
          <w:szCs w:val="20"/>
        </w:rPr>
        <w:t xml:space="preserve">Alerta  </w:t>
      </w:r>
      <w:r>
        <w:rPr>
          <w:color w:val="333333"/>
          <w:sz w:val="20"/>
          <w:szCs w:val="20"/>
        </w:rPr>
        <w:t xml:space="preserve">Paid Social: 1.565 usuários, zero conversão</w:t>
      </w:r>
    </w:p>
    <w:p>
      <w:pPr>
        <w:spacing w:after="140"/>
        <w:jc w:val="center"/>
      </w:pPr>
      <w:r>
        <w:rPr>
          <w:i/>
          <w:iCs/>
          <w:color w:val="808080"/>
          <w:sz w:val="18"/>
          <w:szCs w:val="18"/>
        </w:rPr>
        <w:t xml:space="preserve">Engajamento médio de 2 segundos</w:t>
      </w:r>
    </w:p>
    <w:p>
      <w:pPr>
        <w:spacing w:after="20"/>
        <w:jc w:val="center"/>
      </w:pPr>
      <w:r>
        <w:rPr>
          <w:b/>
          <w:bCs/>
          <w:color w:val="1F3864"/>
          <w:sz w:val="20"/>
          <w:szCs w:val="20"/>
        </w:rPr>
        <w:t xml:space="preserve">Ressalvas  </w:t>
      </w:r>
      <w:r>
        <w:rPr>
          <w:color w:val="333333"/>
          <w:sz w:val="20"/>
          <w:szCs w:val="20"/>
        </w:rPr>
        <w:t xml:space="preserve">Cinco lacunas de medição documentadas</w:t>
      </w:r>
    </w:p>
    <w:p>
      <w:pPr>
        <w:spacing w:after="140"/>
        <w:jc w:val="center"/>
      </w:pPr>
      <w:r>
        <w:rPr>
          <w:i/>
          <w:iCs/>
          <w:color w:val="808080"/>
          <w:sz w:val="18"/>
          <w:szCs w:val="18"/>
        </w:rPr>
        <w:t xml:space="preserve">Hostname, eventos, receita e telefone</w:t>
      </w:r>
    </w:p>
    <w:p>
      <w:pPr>
        <w:spacing w:before="600"/>
        <w:jc w:val="center"/>
      </w:pPr>
      <w:r>
        <w:rPr>
          <w:i/>
          <w:iCs/>
          <w:color w:val="808080"/>
          <w:sz w:val="18"/>
          <w:szCs w:val="18"/>
        </w:rPr>
        <w:t xml:space="preserve">Documento produzido pela MarkSeg com base na Estratégia de Conteúdo SEO da G5 Segurança.</w:t>
      </w:r>
    </w:p>
    <w:p>
      <w:r>
        <w:br w:type="page"/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Cliente: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G5 Segurança Integrada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Período analisado: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23 de junho a 20 de setembro de 2026, 90 dias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Data do relatório: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21 de setembro de 2026</w:t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Ficha técnica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Fonte primária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Exportações do Google Analytics 4, propriedade G5 - GA4, quatro relatórios: visão geral da aquisição, aquisição de usuários por canal, páginas e telas, páginas de destino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Fonte complementar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Painel de consultas do Google Search Console, abas Superior, Em alta e Em baixa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Verificação técnica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Checagem direta das URLs de maior tráfego e do rastreamento do site feito em 18 e 21 de setembro de 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Base de referência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Auditoria completa do site entregue em 18 de setembro de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Limitação 1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exportação do GA4 não traz período de comparação. Por isso este relatório descreve composição, qualidade e tendência dentro da janela, e não variação contra os 90 dias anteriores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Limitação 2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 painel do Search Console fornecido não informa o período nem a janela de comparação das variações percentuais. Os dados dele são tratados como direcionais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Limitação 3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 exportação não identifica quais eventos estão marcados como principais, nem separa o nome do host. Os dois pontos afetam a leitura e estão tratados na seção de ressalvas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Resumo executivo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orgânico é, com folga, o canal mais eficiente da G5, e é o único que sustenta conversão com consistência.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15,3% dos usuários do período, a busca orgânica responde por 59,8% de todos os eventos principais registrados. A taxa de conversão do canal é de 7,85%, o tempo médio de engajamento é de 39,8 segundos e cada usuário gera 0,79 sessão engajada.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extremo oposto está o Paid Social, que trouxe 44,7% dos usuários, quase o triplo do orgânico, e registrou zero evento principal em 90 dias. O tempo médio de engajamento desse tráfego é de 2 segundos.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problema é que o canal mais eficiente é o menor. E o motivo já estava mapeado na auditoria: o site ranqueia pelo próprio nome, não pelos serviços que vende. No painel do Search Console, consultas de marca concentram cerca de 77% dos cliques.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Há ainda um sinal de atenção imediata no volume. Os usuários ativos semanais caíram de uma média de 309 nas oito primeiras semanas para 202, 114 e 84 nas semanas de 30 de agosto, 6 de setembro e 13 de setembro.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1. Desempenho por canal</w:t>
      </w: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Volume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Sessões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Paid Social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1.630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43,2%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638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16,9%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579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15,3%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534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14,1%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Organic Social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141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3,7%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2,7%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Paid Other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2,6%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Referral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Cross-network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Unassigned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0,2%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3.777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rPr>
          <w:b/>
          <w:bCs/>
          <w:color w:val="333333"/>
          <w:sz w:val="23"/>
          <w:szCs w:val="23"/>
        </w:rPr>
        <w:t xml:space="preserve">Qualidade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médio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Sessões engajadas por usuário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Eventos principais</w:t>
            </w:r>
          </w:p>
        </w:tc>
        <w:tc>
          <w:tcPr>
            <w:tcW w:type="dxa" w:w="15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Taxa de conversão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536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39,8 s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0,79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61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7,85%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30,2 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0,70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10,00%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92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30,7 s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0,64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2,17%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482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20,0 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0,57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2,49%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558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7,7 s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0,22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1,98%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Organic Social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5,7 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0,54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Paid Social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1.565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2,0 s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0,27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Paid Other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0,5 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0,27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0%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Foram 102 eventos principais no período. A distribuição é a informação mais importante deste relatório: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25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Eventos principais</w:t>
            </w:r>
          </w:p>
        </w:tc>
        <w:tc>
          <w:tcPr>
            <w:tcW w:type="dxa" w:w="225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Participação nos eventos</w:t>
            </w:r>
          </w:p>
        </w:tc>
        <w:tc>
          <w:tcPr>
            <w:tcW w:type="dxa" w:w="225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Participação nos usuários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Organic Search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61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59,8%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15,3%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Direct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17,6%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15,9%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Paid Search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17,6%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13,8%</w:t>
            </w:r>
          </w:p>
        </w:tc>
      </w:tr>
      <w:tr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2,9%</w:t>
            </w:r>
          </w:p>
        </w:tc>
        <w:tc>
          <w:tcPr>
            <w:tcW w:type="dxa" w:w="2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2,6%</w:t>
            </w:r>
          </w:p>
        </w:tc>
      </w:tr>
      <w:tr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2,0%</w:t>
            </w:r>
          </w:p>
        </w:tc>
        <w:tc>
          <w:tcPr>
            <w:tcW w:type="dxa" w:w="2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0,3%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orgânico converte quatro vezes mais do que sua participação em audiência. O Paid Social, com quase metade dos usuários, não aparece nesta tabela.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2. O comportamento do tráfego orgânico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39,8 segundos de engajamento médio do orgânico são quase vinte vezes o tempo do Paid Social e o dobro do Paid Search. Quem chega pela busca lê, permanece e age.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Esse dado contraria a leitura de que o SEO da G5 está indo mal. O que está limitado é o volume, não a qualidade. O canal entrega o melhor lead do site e está restrito a 638 sessões em 90 dias porque o site não tem páginas para os termos comerciais do setor, conclusão já documentada na auditoria de 18 de setembro.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Vale destacar o canal AI Assistant, com 12 sessões vindas de ChatGPT e Perplexity. É volume desprezível hoje, mas registrou 2 eventos principais e a maior taxa de conversão da tabela, 10%. É um canal para acompanhar.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3. Mídia paga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campanhas do Google Ads no período: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Campanha</w:t>
            </w:r>
          </w:p>
        </w:tc>
        <w:tc>
          <w:tcPr>
            <w:tcW w:type="dxa" w:w="6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Sessões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[SEARCH][TOTEM] - 30.07.2025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GERAL - MONITORAMENTO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PORTARIA REMOTA (NOVA 04/2025)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58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Paid Search entrega resultado coerente: 482 usuários, 20 segundos de engajamento, 18 eventos principais e 2,49% de conversão.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Paid Social é outra história. São 1.565 usuários com 2 segundos de engajamento médio e nenhum evento principal em 90 dias. Um tráfego que permanece 2 segundos na página não chegou a ler o título. As origens manuais mostram Facebook com 1.470 sessões e Instagram com 215.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de concluir que o investimento está sendo perdido, é preciso descartar duas hipóteses de medição, e as duas dependem de acesso que não tenho: a conversão dessas campanhas pode estar sendo registrada no RD Station e não como evento principal do GA4, e parte do tráfego pode estar sendo atribuída de forma incorreta. Ainda assim, mesmo descontando a medição, 2 segundos de engajamento indicam desalinhamento entre anúncio e página de destino.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4. Páginas que convertem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Página de destino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Sessões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Eventos principais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Taxa da sessão</w:t>
            </w:r>
          </w:p>
        </w:tc>
        <w:tc>
          <w:tcPr>
            <w:tcW w:type="dxa" w:w="1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médio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/fale-conosco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25,8%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29,7 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/robos-e-drones-de-vigilancia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16,7%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40,3 s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/5-vulnerabilidades-que-passam-despercebidas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12,5%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45,4 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/portaria-remota-em-curitiba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9,5%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23,6 s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/g5-seguranca-passa-a-integrar-o-conecta-muralha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9,1%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37,9 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/empresa-de-seguranca-em-curitiba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8,3%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21,1 s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/totem-de-seguranca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42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4,8%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29,4 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/ (página inicial)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2.110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2,0%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10,2 s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Três leituras.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primeira é que o conteúdo de blog mais recente e mais profundo é justamente o que converte. Robôs e drones, com 3.208 palavras, e as cinco vulnerabilidades sustentam mais de 40 segundos de leitura e geram conversão com pouquíssimo tráfego. A virada editorial de 2026 está funcionando.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segunda é sobre o post do Conecta Muralha. Com apenas 11 sessões, ele registrou 6 eventos principais e 37,9 segundos de engajamento. É o conteúdo com melhor relação entre audiência e resultado do site inteiro. A auditoria apontou que ele não recebe nenhum link interno. Esse é o ativo mais desperdiçado da operação.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terceira é o contraste entre volume e resultado nas páginas de solução. A página de soluções para empresa recebeu 190 sessões com 1,9 segundo de engajamento e nenhum evento principal. A de condomínio, 64 sessões com 3 segundos. São páginas comerciais recebendo tráfego e não retendo ninguém.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total, as 118 páginas de blog somaram 842 sessões e 17 eventos principais no período.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5. Consultas na busca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composição dos cliques no painel do Search Console é o retrato do problema estrutural.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 de consulta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Cliques aproximados</w:t>
            </w:r>
          </w:p>
        </w:tc>
        <w:tc>
          <w:tcPr>
            <w:tcW w:type="dxa" w:w="3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Participação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Marca (g5 segurança, g5, empresa g5, g5 security, g5 monitoramento, grupo g5)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138</w:t>
            </w:r>
          </w:p>
        </w:tc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cerca de 77%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Não marca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41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cerca de 23%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Dentro dos 41 cliques que não são de marca, 27 são consultas locais: empresa de segurança curitiba com 9, empresas de segurança em curitiba com 7, portaria remota curitiba com 3, e variações de vigilância em Curitiba.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alta aparecem g5 security com mais 5, empresa de segurança curitiba com mais 3, e um conjunto de consultas locais estreando com 1 clique cada, entre elas empresas de segurança patrimonial em curitiba, empresas de vigilante em curitiba e empresas de escolta armada.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baixa, os destaques são g5 segurança com menos 22 cliques, totem de segurança com queda de 82% e menos 9 cliques, portaria remota em curitiba com queda de 100% e sistemas de segurança com queda de 67%.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Duas conclusões. A primeira é que o site depende de quem já conhece a marca. A segunda é que as consultas locais genéricas são exatamente as que estão nascendo e crescendo, o que confirma a recomendação da auditoria de criar páginas de serviço com recorte geográfico.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Nenhuma consulta relacionada a alarme monitorado ou monitoramento de alarme aparece nas listas, o que é coerente com a ausência de página para esse cluster.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6. Tendência de volume no período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Usuários ativos por semana, com a primeira e a última semanas parciais: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Semana iniciada em</w:t>
            </w:r>
          </w:p>
        </w:tc>
        <w:tc>
          <w:tcPr>
            <w:tcW w:type="dxa" w:w="6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Usuários ativos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23/06 (parcial)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247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28/06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05/07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298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12/07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284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19/07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271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26/07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311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02/08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291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09/08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446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16/08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360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23/08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297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30/08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202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06/09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13/09</w:t>
            </w:r>
          </w:p>
        </w:tc>
        <w:tc>
          <w:tcPr>
            <w:tcW w:type="dxa" w:w="6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84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20/09 (parcial)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6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média das oito primeiras semanas completas é de 309 usuários. A semana de 13 de setembro fechou em 84, queda de 73% em relação a essa média.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Como o Paid Social responde por 43,2% das sessões, a hipótese mais provável é redução ou pausa do investimento em mídia paga a partir do fim de agosto. Isso precisa ser confirmado no gerenciador de anúncios antes de qualquer conclusão, porque o mesmo padrão poderia vir de uma falha de rastreamento ou de sazonalidade.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Vale notar que a queda de volume não afeta a leitura sobre o orgânico, já que o canal representa parcela pequena do total e tem comportamento próprio.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7. Ressalvas de medição que precisam ser corrigidas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A propriedade mistura hostnames.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As páginas de destino de maior tráfego depois da página inicial, como /totem-de-seguranca-para-condominios com 265 sessões e /empresa-de-seguranca-para-condominios com 64, não existem em g5seguranca.com.br. Elas estão em materiais.g5seguranca.com.br, o subdomínio de landing pages do RD Station, confirmado por verificação direta em 21 de setembro. Isso significa que os relatórios de página do GA4 misturam site e landing pages sem distinção, o que distorce qualquer análise feita sem o nome do host.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Não há identificação dos eventos principais.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exportação mostra 102 eventos principais sem dizer quais são. Sem isso, não é possível distinguir um pedido de orçamento de um clique em rodapé.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Não há receita configurada.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Todos os valores de receita estão zerados, e o relatório de coorte de valor médio em 120 dias está zerado em todas as 120 coortes. Sem valor atribuído, não há cálculo de retorno por canal.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Telefone e WhatsApp não são medidos.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auditoria constatou que nenhuma das 148 URLs tem link de telefone clicável e que o botão flutuante é um componente do RD Station sem endereço. Os dois canais que mais convertem neste setor estão fora da medição.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O site tem páginas fora do sitemap.</w:t>
      </w: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 A verificação encontrou /controle-de-acesso-inteligente/, página indexável com 807 palavras, que não consta em nenhum sitemap e cujo canonical aponta para outro endereço. Existem outras URLs com tráfego residual que não respondem em nenhum dos dois domínios e merecem checagem.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8. O que este relatório confirma da auditoria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auditoria de 18 de setembro foi feita sem acesso a dados de desempenho. Os dados agora disponíveis confirmam quatro dos seus achados principais.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dependência de marca estava prevista pela ausência de páginas para termos comerciais e aparece nos 77% de cliques de marca.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ausência de página para o cluster de alarme e monitoramento se reflete na inexistência dessas consultas no painel de busca.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O isolamento do post do Conecta Muralha, apontado como o ativo mais desperdiçado, se confirma: é o conteúdo que mais converte por sessão e não recebe um único link interno.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 fragilidade do SEO local aparece dos dois lados: as consultas locais são as que mais crescem e o site não tem página de serviço com recorte geográfico.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9. Recomendações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Imediato, até 7 dias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Verificar no gerenciador de anúncios se houve pausa ou redução de verba a partir do fim de agosto, para confirmar a causa da queda de volume.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Auditar as campanhas de Paid Social. Com 1.565 usuários, 2 segundos de engajamento e nenhum evento principal, o mínimo é revisar segmentação, criativo e página de destino antes do próximo ciclo de verba.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Configurar no GA4 os eventos de clique em telefone e em WhatsApp, e nomear com clareza quais eventos são principais.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Separar os relatórios por nome do host, para que site e landing pages do RD Station deixem de ser lidos como a mesma coisa.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30 dias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Criar a página de serviço de alarme monitorado e monitoramento 24 horas, primeira prioridade da auditoria e confirmada pela ausência total do tema nas consultas.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Criar páginas de serviço com recorte local, já que as consultas locais são as que mais crescem e hoje são atendidas por posts de blog.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Ligar o post do Conecta Muralha às páginas comerciais e transformá-lo em página institucional permanente.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Corrigir a página inicial. São 2.110 sessões com 10,2 segundos de engajamento e 2% de conversão. É o maior volume do site com o pior aproveitamento entre as páginas de destino relevantes.</w:t>
      </w:r>
    </w:p>
    <w:p>
      <w:pPr>
        <w:spacing w:after="140" w:line="300"/>
        <w:jc w:val="both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90 dias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Revisar as páginas de solução, que recebem tráfego e retêm entre 1,9 e 3 segundos.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Manter a linha editorial iniciada em 2026, porque os conteúdos longos são os que convertem.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Implementar a medição de receita ou de valor por lead, sem a qual não existe cálculo de retorno por canal.</w:t>
      </w:r>
    </w:p>
    <w:p>
      <w:r>
        <w:br w:type="page"/>
      </w:r>
    </w:p>
    <w:p>
      <w:pPr>
        <w:pStyle w:val="Heading1"/>
        <w:pBdr>
          <w:bottom w:val="single" w:color="D9D9D9" w:sz="4"/>
        </w:pBdr>
        <w:spacing w:after="160" w:before="200"/>
      </w:pPr>
      <w:r>
        <w:rPr>
          <w:b/>
          <w:bCs/>
          <w:color w:val="1F3864"/>
          <w:sz w:val="28"/>
          <w:szCs w:val="28"/>
        </w:rPr>
        <w:t xml:space="preserve">10. Próxima medição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que o próximo relatório mostre crescimento de fato, e não apenas composição, são necessárias duas exportações adicionais que hoje não existem: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GA4, o mesmo conjunto de relatórios com período de comparação ativado, comparando os 90 dias contra os 90 anteriores.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No Search Console, o relatório de performance completo, com exportação de consultas e páginas, período de 16 meses e comparação ativada. É a única fonte que mostra impressões, posição média e cliques por consulta ao longo do tempo.</w:t>
      </w:r>
    </w:p>
    <w:p>
      <w:pPr>
        <w:spacing w:after="140" w:line="300"/>
        <w:jc w:val="both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 esses dois arquivos, o relatório seguinte passa a ter série histórica e medição real de evolução.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G5 Segurança | Desempenho de SEO | Setembro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2026-09-21T17:21:30.737Z</dcterms:created>
  <dcterms:modified xsi:type="dcterms:W3CDTF">2026-09-21T17:21:30.737Z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