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800"/>
        <w:jc w:val="center"/>
      </w:pPr>
      <w:r>
        <w:rPr>
          <w:b/>
          <w:bCs/>
          <w:color w:val="1F3864"/>
          <w:sz w:val="52"/>
          <w:szCs w:val="52"/>
        </w:rPr>
        <w:t xml:space="preserve">G5 SEGURANÇA</w:t>
      </w:r>
    </w:p>
    <w:p>
      <w:pPr>
        <w:spacing w:after="60"/>
        <w:jc w:val="center"/>
      </w:pPr>
      <w:r>
        <w:rPr>
          <w:color w:val="333333"/>
          <w:sz w:val="36"/>
          <w:szCs w:val="36"/>
        </w:rPr>
        <w:t xml:space="preserve">Sequência de E-mail Marketing</w:t>
      </w:r>
    </w:p>
    <w:p>
      <w:pPr>
        <w:spacing w:after="600"/>
        <w:jc w:val="center"/>
      </w:pPr>
      <w:r>
        <w:rPr>
          <w:color w:val="666666"/>
          <w:sz w:val="24"/>
          <w:szCs w:val="24"/>
        </w:rPr>
        <w:t xml:space="preserve">Setembro de 2026 | Derivada do plano de conteúdo do blog</w:t>
      </w:r>
    </w:p>
    <w:p>
      <w:pPr>
        <w:pBdr>
          <w:bottom w:val="single" w:color="1F3864" w:sz="6"/>
        </w:pBdr>
        <w:spacing w:after="400"/>
      </w:pPr>
    </w:p>
    <w:p>
      <w:pPr>
        <w:spacing w:after="160"/>
        <w:jc w:val="center"/>
      </w:pPr>
      <w:r>
        <w:rPr>
          <w:b/>
          <w:bCs/>
          <w:color w:val="1F3864"/>
          <w:sz w:val="24"/>
          <w:szCs w:val="24"/>
        </w:rPr>
        <w:t xml:space="preserve">Os três disparos do mês</w:t>
      </w:r>
    </w:p>
    <w:p>
      <w:pPr>
        <w:spacing w:after="20"/>
        <w:jc w:val="center"/>
      </w:pPr>
      <w:r>
        <w:rPr>
          <w:b/>
          <w:bCs/>
          <w:color w:val="1F3864"/>
          <w:sz w:val="20"/>
          <w:szCs w:val="20"/>
        </w:rPr>
        <w:t xml:space="preserve">15/09  </w:t>
      </w:r>
      <w:r>
        <w:rPr>
          <w:color w:val="333333"/>
          <w:sz w:val="20"/>
          <w:szCs w:val="20"/>
        </w:rPr>
        <w:t xml:space="preserve">Conecta Muralha: sua câmera e a cidade</w:t>
      </w:r>
    </w:p>
    <w:p>
      <w:pPr>
        <w:spacing w:after="160"/>
        <w:jc w:val="center"/>
      </w:pPr>
      <w:r>
        <w:rPr>
          <w:i/>
          <w:iCs/>
          <w:color w:val="808080"/>
          <w:sz w:val="18"/>
          <w:szCs w:val="18"/>
        </w:rPr>
        <w:t xml:space="preserve">Base completa | PAS</w:t>
      </w:r>
    </w:p>
    <w:p>
      <w:pPr>
        <w:spacing w:after="20"/>
        <w:jc w:val="center"/>
      </w:pPr>
      <w:r>
        <w:rPr>
          <w:b/>
          <w:bCs/>
          <w:color w:val="1F3864"/>
          <w:sz w:val="20"/>
          <w:szCs w:val="20"/>
        </w:rPr>
        <w:t xml:space="preserve">22/09  </w:t>
      </w:r>
      <w:r>
        <w:rPr>
          <w:color w:val="333333"/>
          <w:sz w:val="20"/>
          <w:szCs w:val="20"/>
        </w:rPr>
        <w:t xml:space="preserve">Análise inteligente e leitura de placas</w:t>
      </w:r>
    </w:p>
    <w:p>
      <w:pPr>
        <w:spacing w:after="160"/>
        <w:jc w:val="center"/>
      </w:pPr>
      <w:r>
        <w:rPr>
          <w:i/>
          <w:iCs/>
          <w:color w:val="808080"/>
          <w:sz w:val="18"/>
          <w:szCs w:val="18"/>
        </w:rPr>
        <w:t xml:space="preserve">B2B | Story-Selling</w:t>
      </w:r>
    </w:p>
    <w:p>
      <w:pPr>
        <w:spacing w:after="20"/>
        <w:jc w:val="center"/>
      </w:pPr>
      <w:r>
        <w:rPr>
          <w:b/>
          <w:bCs/>
          <w:color w:val="1F3864"/>
          <w:sz w:val="20"/>
          <w:szCs w:val="20"/>
        </w:rPr>
        <w:t xml:space="preserve">29/09  </w:t>
      </w:r>
      <w:r>
        <w:rPr>
          <w:color w:val="333333"/>
          <w:sz w:val="20"/>
          <w:szCs w:val="20"/>
        </w:rPr>
        <w:t xml:space="preserve">Condomínio na Muralha Digital</w:t>
      </w:r>
    </w:p>
    <w:p>
      <w:pPr>
        <w:spacing w:after="160"/>
        <w:jc w:val="center"/>
      </w:pPr>
      <w:r>
        <w:rPr>
          <w:i/>
          <w:iCs/>
          <w:color w:val="808080"/>
          <w:sz w:val="18"/>
          <w:szCs w:val="18"/>
        </w:rPr>
        <w:t xml:space="preserve">Condominial | PASTOR</w:t>
      </w:r>
    </w:p>
    <w:p>
      <w:pPr>
        <w:spacing w:before="600"/>
        <w:jc w:val="center"/>
      </w:pPr>
      <w:r>
        <w:rPr>
          <w:i/>
          <w:iCs/>
          <w:color w:val="808080"/>
          <w:sz w:val="18"/>
          <w:szCs w:val="18"/>
        </w:rPr>
        <w:t xml:space="preserve">Documento produzido pela MarkSeg com base na Estratégia de Conteúdo SEO da G5 Segurança.</w:t>
      </w:r>
    </w:p>
    <w:p>
      <w:r>
        <w:br w:type="page"/>
      </w:r>
    </w:p>
    <w:p>
      <w:pPr>
        <w:spacing w:after="140" w:line="300"/>
        <w:jc w:val="both"/>
      </w:pPr>
      <w:r>
        <w:rPr>
          <w:b w:val="false"/>
          <w:bCs w:val="false"/>
          <w:i w:val="false"/>
          <w:iCs w:val="false"/>
          <w:color w:val="000000"/>
          <w:sz w:val="22"/>
          <w:szCs w:val="22"/>
        </w:rPr>
        <w:t xml:space="preserve">Três disparos derivados dos temas de blog de setembro (Conecta Muralha, análise inteligente de vídeo e integração de câmeras de condomínio). Cada e-mail tem função própria na sequência e leva tráfego para o artigo correspondente no blog.</w:t>
      </w:r>
    </w:p>
    <w:p>
      <w:pPr>
        <w:pStyle w:val="Heading2"/>
        <w:spacing w:after="140" w:before="280"/>
      </w:pPr>
      <w:r>
        <w:rPr>
          <w:b/>
          <w:bCs/>
          <w:color w:val="1F3864"/>
          <w:sz w:val="26"/>
          <w:szCs w:val="26"/>
        </w:rPr>
        <w:t xml:space="preserve">Premissas assumidas</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2600"/>
        <w:gridCol w:w="6400"/>
      </w:tblGrid>
      <w:tr>
        <w:trPr>
          <w:tblHeader/>
        </w:trPr>
        <w:tc>
          <w:tcPr>
            <w:tcW w:type="dxa" w:w="2600"/>
            <w:shd w:fill="1F3864" w:color="auto" w:val="clear"/>
            <w:tcMar>
              <w:top w:type="dxa" w:w="80"/>
              <w:left w:type="dxa" w:w="120"/>
              <w:bottom w:type="dxa" w:w="80"/>
              <w:right w:type="dxa" w:w="120"/>
            </w:tcMar>
          </w:tcPr>
          <w:p>
            <w:r>
              <w:rPr>
                <w:b/>
                <w:bCs/>
                <w:i w:val="false"/>
                <w:iCs w:val="false"/>
                <w:color w:val="FFFFFF"/>
                <w:sz w:val="20"/>
                <w:szCs w:val="20"/>
              </w:rPr>
              <w:t xml:space="preserve">Item</w:t>
            </w:r>
          </w:p>
        </w:tc>
        <w:tc>
          <w:tcPr>
            <w:tcW w:type="dxa" w:w="6400"/>
            <w:shd w:fill="1F3864" w:color="auto" w:val="clear"/>
            <w:tcMar>
              <w:top w:type="dxa" w:w="80"/>
              <w:left w:type="dxa" w:w="120"/>
              <w:bottom w:type="dxa" w:w="80"/>
              <w:right w:type="dxa" w:w="120"/>
            </w:tcMar>
          </w:tcPr>
          <w:p>
            <w:r>
              <w:rPr>
                <w:b/>
                <w:bCs/>
                <w:i w:val="false"/>
                <w:iCs w:val="false"/>
                <w:color w:val="FFFFFF"/>
                <w:sz w:val="20"/>
                <w:szCs w:val="20"/>
              </w:rPr>
              <w:t xml:space="preserve">Definição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Mailing próprio da G5 em Curitiba e Região Metropolitana, segmentado entre B2B (empresas, indústrias, galpões) e condominial (síndicos, conselheiros e administradoras)</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Oferta</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Diagnóstico técnico gratuito no local, sem compromisso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CTA</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Um por e-mail, sempre com verbo no imperativo</w:t>
            </w:r>
          </w:p>
        </w:tc>
      </w:tr>
      <w:tr>
        <w:tc>
          <w:tcPr>
            <w:tcW w:type="dxa" w:w="2600"/>
            <w:tcMar>
              <w:top w:type="dxa" w:w="80"/>
              <w:left w:type="dxa" w:w="120"/>
              <w:bottom w:type="dxa" w:w="80"/>
              <w:right w:type="dxa" w:w="120"/>
            </w:tcMar>
          </w:tcPr>
          <w:p>
            <w:r>
              <w:rPr>
                <w:b w:val="false"/>
                <w:bCs w:val="false"/>
                <w:i w:val="false"/>
                <w:iCs w:val="false"/>
                <w:color w:val="333333"/>
                <w:sz w:val="20"/>
                <w:szCs w:val="20"/>
              </w:rPr>
              <w:t xml:space="preserve">Tom</w:t>
            </w:r>
          </w:p>
        </w:tc>
        <w:tc>
          <w:tcPr>
            <w:tcW w:type="dxa" w:w="6400"/>
            <w:tcMar>
              <w:top w:type="dxa" w:w="80"/>
              <w:left w:type="dxa" w:w="120"/>
              <w:bottom w:type="dxa" w:w="80"/>
              <w:right w:type="dxa" w:w="120"/>
            </w:tcMar>
          </w:tcPr>
          <w:p>
            <w:r>
              <w:rPr>
                <w:b w:val="false"/>
                <w:bCs w:val="false"/>
                <w:i w:val="false"/>
                <w:iCs w:val="false"/>
                <w:color w:val="333333"/>
                <w:sz w:val="20"/>
                <w:szCs w:val="20"/>
              </w:rPr>
              <w:t xml:space="preserve">Autoridade técnica e linguagem direta, sem alarmismo e sem promessa de prevenção total, conforme os cuidados definidos na estratégia de conteúdo</w:t>
            </w:r>
          </w:p>
        </w:tc>
      </w:tr>
      <w:tr>
        <w:tc>
          <w:tcPr>
            <w:tcW w:type="dxa" w:w="2600"/>
            <w:shd w:fill="F2F2F2" w:color="auto" w:val="clear"/>
            <w:tcMar>
              <w:top w:type="dxa" w:w="80"/>
              <w:left w:type="dxa" w:w="120"/>
              <w:bottom w:type="dxa" w:w="80"/>
              <w:right w:type="dxa" w:w="120"/>
            </w:tcMar>
          </w:tcPr>
          <w:p>
            <w:r>
              <w:rPr>
                <w:b w:val="false"/>
                <w:bCs w:val="false"/>
                <w:i w:val="false"/>
                <w:iCs w:val="false"/>
                <w:color w:val="333333"/>
                <w:sz w:val="20"/>
                <w:szCs w:val="20"/>
              </w:rPr>
              <w:t xml:space="preserve">Remetente</w:t>
            </w:r>
          </w:p>
        </w:tc>
        <w:tc>
          <w:tcPr>
            <w:tcW w:type="dxa" w:w="6400"/>
            <w:shd w:fill="F2F2F2" w:color="auto" w:val="clear"/>
            <w:tcMar>
              <w:top w:type="dxa" w:w="80"/>
              <w:left w:type="dxa" w:w="120"/>
              <w:bottom w:type="dxa" w:w="80"/>
              <w:right w:type="dxa" w:w="120"/>
            </w:tcMar>
          </w:tcPr>
          <w:p>
            <w:r>
              <w:rPr>
                <w:b w:val="false"/>
                <w:bCs w:val="false"/>
                <w:i w:val="false"/>
                <w:iCs w:val="false"/>
                <w:color w:val="333333"/>
                <w:sz w:val="20"/>
                <w:szCs w:val="20"/>
              </w:rPr>
              <w:t xml:space="preserve">Nome de pessoa da G5, não "contato@" ou "marketing@"</w:t>
            </w:r>
          </w:p>
        </w:tc>
      </w:tr>
    </w:tbl>
    <w:p>
      <w:pPr>
        <w:spacing w:after="200"/>
      </w:pPr>
    </w:p>
    <w:p>
      <w:pPr>
        <w:pStyle w:val="Heading2"/>
        <w:spacing w:after="140" w:before="280"/>
      </w:pPr>
      <w:r>
        <w:rPr>
          <w:b/>
          <w:bCs/>
          <w:color w:val="1F3864"/>
          <w:sz w:val="26"/>
          <w:szCs w:val="26"/>
        </w:rPr>
        <w:t xml:space="preserve">Calendário</w:t>
      </w:r>
    </w:p>
    <w:tbl>
      <w:tblPr>
        <w:tblW w:type="dxa" w:w="9000"/>
        <w:tblBorders>
          <w:top w:val="single" w:color="BFBFBF" w:sz="4"/>
          <w:left w:val="single" w:color="BFBFBF" w:sz="4"/>
          <w:bottom w:val="single" w:color="BFBFBF" w:sz="4"/>
          <w:right w:val="single" w:color="BFBFBF" w:sz="4"/>
          <w:insideH w:val="single" w:color="BFBFBF" w:sz="2"/>
          <w:insideV w:val="single" w:color="BFBFBF" w:sz="2"/>
        </w:tblBorders>
      </w:tblPr>
      <w:tblGrid>
        <w:gridCol w:w="1800"/>
        <w:gridCol w:w="1800"/>
        <w:gridCol w:w="1800"/>
        <w:gridCol w:w="1800"/>
        <w:gridCol w:w="1800"/>
      </w:tblGrid>
      <w:tr>
        <w:trPr>
          <w:tblHeader/>
        </w:trPr>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Data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E-mail</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Segmento</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Técnica</w:t>
            </w:r>
          </w:p>
        </w:tc>
        <w:tc>
          <w:tcPr>
            <w:tcW w:type="dxa" w:w="1800"/>
            <w:shd w:fill="1F3864" w:color="auto" w:val="clear"/>
            <w:tcMar>
              <w:top w:type="dxa" w:w="80"/>
              <w:left w:type="dxa" w:w="120"/>
              <w:bottom w:type="dxa" w:w="80"/>
              <w:right w:type="dxa" w:w="120"/>
            </w:tcMar>
          </w:tcPr>
          <w:p>
            <w:r>
              <w:rPr>
                <w:b/>
                <w:bCs/>
                <w:i w:val="false"/>
                <w:iCs w:val="false"/>
                <w:color w:val="FFFFFF"/>
                <w:sz w:val="20"/>
                <w:szCs w:val="20"/>
              </w:rPr>
              <w:t xml:space="preserve">Artigo de destino</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15/09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1. Conecta Muralha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Base completa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Conecta Muralha: como funciona a integração</w:t>
            </w:r>
          </w:p>
        </w:tc>
      </w:tr>
      <w:tr>
        <w:tc>
          <w:tcPr>
            <w:tcW w:type="dxa" w:w="1800"/>
            <w:tcMar>
              <w:top w:type="dxa" w:w="80"/>
              <w:left w:type="dxa" w:w="120"/>
              <w:bottom w:type="dxa" w:w="80"/>
              <w:right w:type="dxa" w:w="120"/>
            </w:tcMar>
          </w:tcPr>
          <w:p>
            <w:r>
              <w:rPr>
                <w:b w:val="false"/>
                <w:bCs w:val="false"/>
                <w:i w:val="false"/>
                <w:iCs w:val="false"/>
                <w:color w:val="333333"/>
                <w:sz w:val="20"/>
                <w:szCs w:val="20"/>
              </w:rPr>
              <w:t xml:space="preserve">Terça, 22/09</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2. Análise inteligente e leitura de placas</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B2B</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Story-Selling + Before/After</w:t>
            </w:r>
          </w:p>
        </w:tc>
        <w:tc>
          <w:tcPr>
            <w:tcW w:type="dxa" w:w="1800"/>
            <w:tcMar>
              <w:top w:type="dxa" w:w="80"/>
              <w:left w:type="dxa" w:w="120"/>
              <w:bottom w:type="dxa" w:w="80"/>
              <w:right w:type="dxa" w:w="120"/>
            </w:tcMar>
          </w:tcPr>
          <w:p>
            <w:r>
              <w:rPr>
                <w:b w:val="false"/>
                <w:bCs w:val="false"/>
                <w:i w:val="false"/>
                <w:iCs w:val="false"/>
                <w:color w:val="333333"/>
                <w:sz w:val="20"/>
                <w:szCs w:val="20"/>
              </w:rPr>
              <w:t xml:space="preserve">Leitura de placas e análise inteligente de vídeo</w:t>
            </w:r>
          </w:p>
        </w:tc>
      </w:tr>
      <w:tr>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Terça, 29/09</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3. Condomínio na Muralha</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Condominial</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PASTOR comprimido + urgência real</w:t>
            </w:r>
          </w:p>
        </w:tc>
        <w:tc>
          <w:tcPr>
            <w:tcW w:type="dxa" w:w="1800"/>
            <w:shd w:fill="F2F2F2" w:color="auto" w:val="clear"/>
            <w:tcMar>
              <w:top w:type="dxa" w:w="80"/>
              <w:left w:type="dxa" w:w="120"/>
              <w:bottom w:type="dxa" w:w="80"/>
              <w:right w:type="dxa" w:w="120"/>
            </w:tcMar>
          </w:tcPr>
          <w:p>
            <w:r>
              <w:rPr>
                <w:b w:val="false"/>
                <w:bCs w:val="false"/>
                <w:i w:val="false"/>
                <w:iCs w:val="false"/>
                <w:color w:val="333333"/>
                <w:sz w:val="20"/>
                <w:szCs w:val="20"/>
              </w:rPr>
              <w:t xml:space="preserve">Meu condomínio pode integrar as câmeras?</w:t>
            </w:r>
          </w:p>
        </w:tc>
      </w:tr>
    </w:tbl>
    <w:p>
      <w:pPr>
        <w:spacing w:after="200"/>
      </w:pPr>
    </w:p>
    <w:p>
      <w:pPr>
        <w:spacing w:after="140" w:line="300"/>
        <w:jc w:val="both"/>
      </w:pPr>
      <w:r>
        <w:rPr>
          <w:b w:val="false"/>
          <w:bCs w:val="false"/>
          <w:i w:val="false"/>
          <w:iCs w:val="false"/>
          <w:color w:val="000000"/>
          <w:sz w:val="22"/>
          <w:szCs w:val="22"/>
        </w:rPr>
        <w:t xml:space="preserve">Terça-feira entre 9h e 10h é a janela mais consistente para B2B no setor. O intervalo de sete dias evita fadiga na base e dá tempo de o artigo indexar antes do disparo seguinte.</w:t>
      </w:r>
    </w:p>
    <w:p>
      <w:r>
        <w:br w:type="page"/>
      </w:r>
    </w:p>
    <w:p>
      <w:pPr>
        <w:pStyle w:val="Heading1"/>
        <w:spacing w:after="180"/>
      </w:pPr>
      <w:r>
        <w:rPr>
          <w:b/>
          <w:bCs/>
          <w:color w:val="1F3864"/>
          <w:sz w:val="30"/>
          <w:szCs w:val="30"/>
        </w:rPr>
        <w:t xml:space="preserve">E-MAIL 1 | Terça, 15/09 | Base completa</w:t>
      </w:r>
    </w:p>
    <w:p>
      <w:pPr>
        <w:spacing w:after="140" w:line="300"/>
        <w:jc w:val="both"/>
      </w:pPr>
      <w:r>
        <w:rPr>
          <w:b/>
          <w:bCs/>
          <w:i w:val="false"/>
          <w:iCs w:val="false"/>
          <w:color w:val="000000"/>
          <w:sz w:val="22"/>
          <w:szCs w:val="22"/>
        </w:rPr>
        <w:t xml:space="preserve">Técnica: PAS (Problema, Agitação, Solução).</w:t>
      </w:r>
      <w:r>
        <w:rPr>
          <w:b w:val="false"/>
          <w:bCs w:val="false"/>
          <w:i w:val="false"/>
          <w:iCs w:val="false"/>
          <w:color w:val="000000"/>
          <w:sz w:val="22"/>
          <w:szCs w:val="22"/>
        </w:rPr>
        <w:t xml:space="preserve"> Abre o mês com o assunto mais novo e mais local. A função é reposicionar a G5 como empresa conectada à malha pública, não vender nada ainda.</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Sua câmera grava. Mas a cidade não vê nada.</w:t>
      </w:r>
      <w:r>
        <w:rPr>
          <w:b w:val="false"/>
          <w:bCs w:val="false"/>
          <w:i w:val="false"/>
          <w:iCs w:val="false"/>
          <w:color w:val="000000"/>
          <w:sz w:val="22"/>
          <w:szCs w:val="22"/>
        </w:rPr>
        <w:t xml:space="preserve"> (43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Curitiba tem 2.100 câmeras. A sua fala com elas?</w:t>
      </w:r>
      <w:r>
        <w:rPr>
          <w:b w:val="false"/>
          <w:bCs w:val="false"/>
          <w:i w:val="false"/>
          <w:iCs w:val="false"/>
          <w:color w:val="000000"/>
          <w:sz w:val="22"/>
          <w:szCs w:val="22"/>
        </w:rPr>
        <w:t xml:space="preserve"> (48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O programa Conecta Muralha mudou isso. Veja como funciona.</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Curitiba tem mais de 2.100 câmeras públicas em operação na Muralha Digital. A sua provavelmente não conversa com nenhuma delas.</w:t>
      </w:r>
    </w:p>
    <w:p>
      <w:pPr>
        <w:spacing w:after="140" w:line="300"/>
        <w:jc w:val="both"/>
      </w:pPr>
      <w:r>
        <w:rPr>
          <w:b w:val="false"/>
          <w:bCs w:val="false"/>
          <w:i w:val="false"/>
          <w:iCs w:val="false"/>
          <w:color w:val="000000"/>
          <w:sz w:val="22"/>
          <w:szCs w:val="22"/>
        </w:rPr>
        <w:t xml:space="preserve">Na prática isso significa que, quando algo acontece na sua rua, existem dois sistemas olhando para o mesmo fato sem trocar uma única informação. O veículo que sai do seu portão entra na malha da cidade e ninguém cruza os dois registros. A imagem existe, o contexto não.</w:t>
      </w:r>
    </w:p>
    <w:p>
      <w:pPr>
        <w:spacing w:after="140" w:line="300"/>
        <w:jc w:val="both"/>
      </w:pPr>
      <w:r>
        <w:rPr>
          <w:b w:val="false"/>
          <w:bCs w:val="false"/>
          <w:i w:val="false"/>
          <w:iCs w:val="false"/>
          <w:color w:val="000000"/>
          <w:sz w:val="22"/>
          <w:szCs w:val="22"/>
        </w:rPr>
        <w:t xml:space="preserve">Foi para resolver isso que a Prefeitura criou o Conecta Muralha, o programa que integra câmeras privadas de empresas e condomínios ao videomonitoramento municipal. A meta divulgada é chegar a 6 mil câmeras conectadas.</w:t>
      </w:r>
    </w:p>
    <w:p>
      <w:pPr>
        <w:spacing w:after="140" w:line="300"/>
        <w:jc w:val="both"/>
      </w:pPr>
      <w:r>
        <w:rPr>
          <w:b w:val="false"/>
          <w:bCs w:val="false"/>
          <w:i w:val="false"/>
          <w:iCs w:val="false"/>
          <w:color w:val="000000"/>
          <w:sz w:val="22"/>
          <w:szCs w:val="22"/>
        </w:rPr>
        <w:t xml:space="preserve">Integrar não é ligar um cabo. O interessado precisa ser pessoa jurídica ou condomínio, a empresa de segurança envolvida precisa ser credenciada na Polícia Federal e estar com tributos e alvarás em dia, e o projeto técnico passa pela análise do Comitê Gestor de Videomonitoramento antes da autorização.</w:t>
      </w:r>
    </w:p>
    <w:p>
      <w:pPr>
        <w:shd w:fill="FFF2CC" w:color="auto" w:val="clear"/>
        <w:spacing w:after="160" w:before="160" w:line="300"/>
      </w:pPr>
      <w:r>
        <w:rPr>
          <w:b w:val="false"/>
          <w:bCs w:val="false"/>
          <w:i/>
          <w:iCs/>
          <w:color w:val="7F6000"/>
          <w:sz w:val="20"/>
          <w:szCs w:val="20"/>
        </w:rPr>
        <w:t xml:space="preserve">[BLOCO DE PROVA: status da G5 no programa. Preencher com a informação confirmada, por exemplo número de câmeras já integradas ou data do licenciamento. Não publicar sem confirmação documental.]</w:t>
      </w:r>
    </w:p>
    <w:p>
      <w:pPr>
        <w:spacing w:after="140" w:line="300"/>
        <w:jc w:val="both"/>
      </w:pPr>
      <w:r>
        <w:rPr>
          <w:b w:val="false"/>
          <w:bCs w:val="false"/>
          <w:i w:val="false"/>
          <w:iCs w:val="false"/>
          <w:color w:val="000000"/>
          <w:sz w:val="22"/>
          <w:szCs w:val="22"/>
        </w:rPr>
        <w:t xml:space="preserve">Escrevemos um guia explicando o programa por inteiro: quem pode participar, o que a Prefeitura passa a ver, o que continua fora do acesso dela e o que muda no tempo de resposta a uma ocorrência.</w:t>
      </w:r>
    </w:p>
    <w:p>
      <w:pPr>
        <w:shd w:fill="1F3864" w:color="auto" w:val="clear"/>
        <w:spacing w:after="180" w:before="180" w:line="320"/>
        <w:jc w:val="center"/>
      </w:pPr>
      <w:r>
        <w:rPr>
          <w:b/>
          <w:bCs/>
          <w:color w:val="FFFFFF"/>
          <w:sz w:val="22"/>
          <w:szCs w:val="22"/>
        </w:rPr>
        <w:t xml:space="preserve">BOTÃO: Ler o guia do Conecta Muralha</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A dúvida mais comum que recebemos é se a Prefeitura passa a enxergar o interior do imóvel. Não passa. O guia explica exatamente onde fica esse limite.</w:t>
      </w:r>
    </w:p>
    <w:p>
      <w:r>
        <w:br w:type="page"/>
      </w:r>
    </w:p>
    <w:p>
      <w:pPr>
        <w:pStyle w:val="Heading1"/>
        <w:spacing w:after="180"/>
      </w:pPr>
      <w:r>
        <w:rPr>
          <w:b/>
          <w:bCs/>
          <w:color w:val="1F3864"/>
          <w:sz w:val="30"/>
          <w:szCs w:val="30"/>
        </w:rPr>
        <w:t xml:space="preserve">E-MAIL 2 | Terça, 22/09 | Segmento B2B</w:t>
      </w:r>
    </w:p>
    <w:p>
      <w:pPr>
        <w:spacing w:after="140" w:line="300"/>
        <w:jc w:val="both"/>
      </w:pPr>
      <w:r>
        <w:rPr>
          <w:b/>
          <w:bCs/>
          <w:i w:val="false"/>
          <w:iCs w:val="false"/>
          <w:color w:val="000000"/>
          <w:sz w:val="22"/>
          <w:szCs w:val="22"/>
        </w:rPr>
        <w:t xml:space="preserve">Técnica: Story-Selling com Before/After.</w:t>
      </w:r>
      <w:r>
        <w:rPr>
          <w:b w:val="false"/>
          <w:bCs w:val="false"/>
          <w:i w:val="false"/>
          <w:iCs w:val="false"/>
          <w:color w:val="000000"/>
          <w:sz w:val="22"/>
          <w:szCs w:val="22"/>
        </w:rPr>
        <w:t xml:space="preserve"> Cena composta e apresentada como tal, sem inventar cliente. A função é mostrar a diferença entre gravar e detectar.</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A placa passou às 2h07 e ninguém viu nada.</w:t>
      </w:r>
      <w:r>
        <w:rPr>
          <w:b w:val="false"/>
          <w:bCs w:val="false"/>
          <w:i w:val="false"/>
          <w:iCs w:val="false"/>
          <w:color w:val="000000"/>
          <w:sz w:val="22"/>
          <w:szCs w:val="22"/>
        </w:rPr>
        <w:t xml:space="preserve"> (42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Sua câmera avisa antes ou só comprova depois?</w:t>
      </w:r>
      <w:r>
        <w:rPr>
          <w:b w:val="false"/>
          <w:bCs w:val="false"/>
          <w:i w:val="false"/>
          <w:iCs w:val="false"/>
          <w:color w:val="000000"/>
          <w:sz w:val="22"/>
          <w:szCs w:val="22"/>
        </w:rPr>
        <w:t xml:space="preserve"> (45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diferença entre gravar e detectar cabe em 40 segundos.</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A cena se repete em galpões e pátios de Curitiba com uma constância que impressiona.</w:t>
      </w:r>
    </w:p>
    <w:p>
      <w:pPr>
        <w:spacing w:after="140" w:line="300"/>
        <w:jc w:val="both"/>
      </w:pPr>
      <w:r>
        <w:rPr>
          <w:b w:val="false"/>
          <w:bCs w:val="false"/>
          <w:i w:val="false"/>
          <w:iCs w:val="false"/>
          <w:color w:val="000000"/>
          <w:sz w:val="22"/>
          <w:szCs w:val="22"/>
        </w:rPr>
        <w:t xml:space="preserve">Um veículo entra na rua às 2h07. Passa devagar em frente ao portão, some, volta oito minutos depois e estaciona a meia quadra. Duas pessoas descem. Às 2h31 a cerca é rompida. Às 3h15 o caminhão sai carregado.</w:t>
      </w:r>
    </w:p>
    <w:p>
      <w:pPr>
        <w:spacing w:after="140" w:line="300"/>
        <w:jc w:val="both"/>
      </w:pPr>
      <w:r>
        <w:rPr>
          <w:b w:val="false"/>
          <w:bCs w:val="false"/>
          <w:i w:val="false"/>
          <w:iCs w:val="false"/>
          <w:color w:val="000000"/>
          <w:sz w:val="22"/>
          <w:szCs w:val="22"/>
        </w:rPr>
        <w:t xml:space="preserve">Na manhã seguinte, o gestor descobre o prejuízo, liga para a empresa de segurança e passa quatro horas procurando o trecho da gravação. Encontra tudo. Tudo, menos a chance de ter evitado.</w:t>
      </w:r>
    </w:p>
    <w:p>
      <w:pPr>
        <w:spacing w:after="140" w:line="300"/>
        <w:jc w:val="both"/>
      </w:pPr>
      <w:r>
        <w:rPr>
          <w:b w:val="false"/>
          <w:bCs w:val="false"/>
          <w:i w:val="false"/>
          <w:iCs w:val="false"/>
          <w:color w:val="000000"/>
          <w:sz w:val="22"/>
          <w:szCs w:val="22"/>
        </w:rPr>
        <w:t xml:space="preserve">O sistema funcionou exatamente como foi projetado. O problema é que ele foi projetado para registrar, não para avisar.</w:t>
      </w:r>
    </w:p>
    <w:p>
      <w:pPr>
        <w:spacing w:after="140" w:line="300"/>
        <w:jc w:val="both"/>
      </w:pPr>
      <w:r>
        <w:rPr>
          <w:b/>
          <w:bCs/>
          <w:i w:val="false"/>
          <w:iCs w:val="false"/>
          <w:color w:val="000000"/>
          <w:sz w:val="22"/>
          <w:szCs w:val="22"/>
        </w:rPr>
        <w:t xml:space="preserve">O que muda com análise inteligente de vídeo</w:t>
      </w:r>
    </w:p>
    <w:p>
      <w:pPr>
        <w:spacing w:after="140" w:line="300"/>
        <w:jc w:val="both"/>
      </w:pPr>
      <w:r>
        <w:rPr>
          <w:b w:val="false"/>
          <w:bCs w:val="false"/>
          <w:i w:val="false"/>
          <w:iCs w:val="false"/>
          <w:color w:val="000000"/>
          <w:sz w:val="22"/>
          <w:szCs w:val="22"/>
        </w:rPr>
        <w:t xml:space="preserve">A mesma cena, com a mesma câmera na mesma posição, produz um resultado diferente quando o sistema tem analítico configurado:</w:t>
      </w:r>
    </w:p>
    <w:p>
      <w:pPr>
        <w:pStyle w:val="ListParagraph"/>
        <w:numPr>
          <w:ilvl w:val="0"/>
          <w:numId w:val="1"/>
        </w:numPr>
        <w:spacing w:after="80" w:line="300"/>
      </w:pPr>
      <w:r>
        <w:rPr>
          <w:b w:val="false"/>
          <w:bCs w:val="false"/>
          <w:i w:val="false"/>
          <w:iCs w:val="false"/>
          <w:color w:val="000000"/>
          <w:sz w:val="22"/>
          <w:szCs w:val="22"/>
        </w:rPr>
        <w:t xml:space="preserve">Às 2h07, a leitura de placas registra o veículo e o horário fora do padrão da operação.</w:t>
      </w:r>
    </w:p>
    <w:p>
      <w:pPr>
        <w:pStyle w:val="ListParagraph"/>
        <w:numPr>
          <w:ilvl w:val="0"/>
          <w:numId w:val="1"/>
        </w:numPr>
        <w:spacing w:after="80" w:line="300"/>
      </w:pPr>
      <w:r>
        <w:rPr>
          <w:b w:val="false"/>
          <w:bCs w:val="false"/>
          <w:i w:val="false"/>
          <w:iCs w:val="false"/>
          <w:color w:val="000000"/>
          <w:sz w:val="22"/>
          <w:szCs w:val="22"/>
        </w:rPr>
        <w:t xml:space="preserve">Às 2h15, na segunda passagem, a detecção de permanência sinaliza o mesmo veículo parado em área de atenção.</w:t>
      </w:r>
    </w:p>
    <w:p>
      <w:pPr>
        <w:pStyle w:val="ListParagraph"/>
        <w:numPr>
          <w:ilvl w:val="0"/>
          <w:numId w:val="1"/>
        </w:numPr>
        <w:spacing w:after="80" w:line="300"/>
      </w:pPr>
      <w:r>
        <w:rPr>
          <w:b w:val="false"/>
          <w:bCs w:val="false"/>
          <w:i w:val="false"/>
          <w:iCs w:val="false"/>
          <w:color w:val="000000"/>
          <w:sz w:val="22"/>
          <w:szCs w:val="22"/>
        </w:rPr>
        <w:t xml:space="preserve">O evento chega à central 24 horas, um operador confere a imagem e aciona o protocolo antes que alguém encoste na cerca.</w:t>
      </w:r>
    </w:p>
    <w:p>
      <w:pPr>
        <w:spacing w:after="140" w:line="300"/>
        <w:jc w:val="both"/>
      </w:pPr>
      <w:r>
        <w:rPr>
          <w:b w:val="false"/>
          <w:bCs w:val="false"/>
          <w:i w:val="false"/>
          <w:iCs w:val="false"/>
          <w:color w:val="000000"/>
          <w:sz w:val="22"/>
          <w:szCs w:val="22"/>
        </w:rPr>
        <w:t xml:space="preserve">Não é uma câmera melhor. É a mesma câmera com a decisão saindo de dentro do sistema em vez de sair da memória de quem revisa a gravação depois.</w:t>
      </w:r>
    </w:p>
    <w:p>
      <w:pPr>
        <w:spacing w:after="140" w:line="300"/>
        <w:jc w:val="both"/>
      </w:pPr>
      <w:r>
        <w:rPr>
          <w:b w:val="false"/>
          <w:bCs w:val="false"/>
          <w:i w:val="false"/>
          <w:iCs w:val="false"/>
          <w:color w:val="000000"/>
          <w:sz w:val="22"/>
          <w:szCs w:val="22"/>
        </w:rPr>
        <w:t xml:space="preserve">Explicamos no blog o que a tecnologia detecta de fato, o que ainda depende de operador humano e onde ela não funciona bem, porque isso também precisa ser dito.</w:t>
      </w:r>
    </w:p>
    <w:p>
      <w:pPr>
        <w:shd w:fill="1F3864" w:color="auto" w:val="clear"/>
        <w:spacing w:after="180" w:before="180" w:line="320"/>
        <w:jc w:val="center"/>
      </w:pPr>
      <w:r>
        <w:rPr>
          <w:b/>
          <w:bCs/>
          <w:color w:val="FFFFFF"/>
          <w:sz w:val="22"/>
          <w:szCs w:val="22"/>
        </w:rPr>
        <w:t xml:space="preserve">BOTÃO: Entender como funciona a análise inteligente</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pPr>
        <w:pBdr>
          <w:top w:val="single" w:color="D9D9D9" w:sz="2"/>
        </w:pBdr>
        <w:spacing w:after="140" w:before="140" w:line="300"/>
      </w:pPr>
      <w:r>
        <w:rPr>
          <w:b w:val="false"/>
          <w:bCs w:val="false"/>
          <w:i/>
          <w:iCs/>
          <w:color w:val="595959"/>
          <w:sz w:val="20"/>
          <w:szCs w:val="20"/>
        </w:rPr>
        <w:t xml:space="preserve">P.S. Se quiser saber quais pontos da sua operação hoje só gravam e quais realmente detectam, respondemos isso em uma visita técnica. É gratuita e leva cerca de uma hora.</w:t>
      </w:r>
    </w:p>
    <w:p>
      <w:r>
        <w:br w:type="page"/>
      </w:r>
    </w:p>
    <w:p>
      <w:pPr>
        <w:pStyle w:val="Heading1"/>
        <w:spacing w:after="180"/>
      </w:pPr>
      <w:r>
        <w:rPr>
          <w:b/>
          <w:bCs/>
          <w:color w:val="1F3864"/>
          <w:sz w:val="30"/>
          <w:szCs w:val="30"/>
        </w:rPr>
        <w:t xml:space="preserve">E-MAIL 3 | Terça, 29/09 | Segmento condominial</w:t>
      </w:r>
    </w:p>
    <w:p>
      <w:pPr>
        <w:spacing w:after="140" w:line="300"/>
        <w:jc w:val="both"/>
      </w:pPr>
      <w:r>
        <w:rPr>
          <w:b/>
          <w:bCs/>
          <w:i w:val="false"/>
          <w:iCs w:val="false"/>
          <w:color w:val="000000"/>
          <w:sz w:val="22"/>
          <w:szCs w:val="22"/>
        </w:rPr>
        <w:t xml:space="preserve">Técnica: PASTOR comprimido com urgência legítima.</w:t>
      </w:r>
      <w:r>
        <w:rPr>
          <w:b w:val="false"/>
          <w:bCs w:val="false"/>
          <w:i w:val="false"/>
          <w:iCs w:val="false"/>
          <w:color w:val="000000"/>
          <w:sz w:val="22"/>
          <w:szCs w:val="22"/>
        </w:rPr>
        <w:t xml:space="preserve"> O prazo de análise do projeto técnico é real e cria a urgência sem precisar inventar escassez. É o e-mail de conversão da sequência.</w:t>
      </w:r>
    </w:p>
    <w:p>
      <w:pPr>
        <w:spacing w:after="140" w:line="300"/>
        <w:jc w:val="both"/>
      </w:pPr>
      <w:r>
        <w:rPr>
          <w:b/>
          <w:bCs/>
          <w:i w:val="false"/>
          <w:iCs w:val="false"/>
          <w:color w:val="000000"/>
          <w:sz w:val="22"/>
          <w:szCs w:val="22"/>
        </w:rPr>
        <w:t xml:space="preserve">Linha de assunto (teste A/B)</w:t>
      </w:r>
    </w:p>
    <w:p>
      <w:pPr>
        <w:pStyle w:val="ListParagraph"/>
        <w:numPr>
          <w:ilvl w:val="0"/>
          <w:numId w:val="1"/>
        </w:numPr>
        <w:spacing w:after="80" w:line="300"/>
      </w:pPr>
      <w:r>
        <w:rPr>
          <w:b w:val="false"/>
          <w:bCs w:val="false"/>
          <w:i w:val="false"/>
          <w:iCs w:val="false"/>
          <w:color w:val="000000"/>
          <w:sz w:val="22"/>
          <w:szCs w:val="22"/>
        </w:rPr>
        <w:t xml:space="preserve">A: </w:t>
      </w:r>
      <w:r>
        <w:rPr>
          <w:rFonts w:ascii="Consolas" w:cs="Consolas" w:eastAsia="Consolas" w:hAnsi="Consolas"/>
          <w:b/>
          <w:bCs/>
          <w:color w:val="1F3864"/>
          <w:sz w:val="22"/>
          <w:szCs w:val="22"/>
        </w:rPr>
        <w:t xml:space="preserve">Síndico: seu condomínio pode entrar na Muralha</w:t>
      </w:r>
      <w:r>
        <w:rPr>
          <w:b w:val="false"/>
          <w:bCs w:val="false"/>
          <w:i w:val="false"/>
          <w:iCs w:val="false"/>
          <w:color w:val="000000"/>
          <w:sz w:val="22"/>
          <w:szCs w:val="22"/>
        </w:rPr>
        <w:t xml:space="preserve"> (46 caracteres)</w:t>
      </w:r>
    </w:p>
    <w:p>
      <w:pPr>
        <w:pStyle w:val="ListParagraph"/>
        <w:numPr>
          <w:ilvl w:val="0"/>
          <w:numId w:val="1"/>
        </w:numPr>
        <w:spacing w:after="80" w:line="300"/>
      </w:pPr>
      <w:r>
        <w:rPr>
          <w:b w:val="false"/>
          <w:bCs w:val="false"/>
          <w:i w:val="false"/>
          <w:iCs w:val="false"/>
          <w:color w:val="000000"/>
          <w:sz w:val="22"/>
          <w:szCs w:val="22"/>
        </w:rPr>
        <w:t xml:space="preserve">B: </w:t>
      </w:r>
      <w:r>
        <w:rPr>
          <w:rFonts w:ascii="Consolas" w:cs="Consolas" w:eastAsia="Consolas" w:hAnsi="Consolas"/>
          <w:b/>
          <w:bCs/>
          <w:color w:val="1F3864"/>
          <w:sz w:val="22"/>
          <w:szCs w:val="22"/>
        </w:rPr>
        <w:t xml:space="preserve">Quem entrar agora só integra a Muralha em novembro</w:t>
      </w:r>
      <w:r>
        <w:rPr>
          <w:b w:val="false"/>
          <w:bCs w:val="false"/>
          <w:i w:val="false"/>
          <w:iCs w:val="false"/>
          <w:color w:val="000000"/>
          <w:sz w:val="22"/>
          <w:szCs w:val="22"/>
        </w:rPr>
        <w:t xml:space="preserve"> (50 caracteres)</w:t>
      </w:r>
    </w:p>
    <w:p>
      <w:pPr>
        <w:spacing w:after="140" w:line="300"/>
        <w:jc w:val="both"/>
      </w:pPr>
      <w:r>
        <w:rPr>
          <w:b/>
          <w:bCs/>
          <w:i w:val="false"/>
          <w:iCs w:val="false"/>
          <w:color w:val="000000"/>
          <w:sz w:val="22"/>
          <w:szCs w:val="22"/>
        </w:rPr>
        <w:t xml:space="preserve">Pré-header:</w:t>
      </w:r>
      <w:r>
        <w:rPr>
          <w:b w:val="false"/>
          <w:bCs w:val="false"/>
          <w:i w:val="false"/>
          <w:iCs w:val="false"/>
          <w:color w:val="000000"/>
          <w:sz w:val="22"/>
          <w:szCs w:val="22"/>
        </w:rPr>
        <w:t xml:space="preserve"> </w:t>
      </w:r>
      <w:r>
        <w:rPr>
          <w:rFonts w:ascii="Consolas" w:cs="Consolas" w:eastAsia="Consolas" w:hAnsi="Consolas"/>
          <w:b/>
          <w:bCs/>
          <w:color w:val="1F3864"/>
          <w:sz w:val="22"/>
          <w:szCs w:val="22"/>
        </w:rPr>
        <w:t xml:space="preserve">A análise do projeto técnico leva cerca de 45 dias.</w:t>
      </w:r>
    </w:p>
    <w:p>
      <w:pPr>
        <w:spacing w:after="140" w:line="300"/>
        <w:jc w:val="both"/>
      </w:pPr>
      <w:r>
        <w:rPr>
          <w:b/>
          <w:bCs/>
          <w:i w:val="false"/>
          <w:iCs w:val="false"/>
          <w:color w:val="000000"/>
          <w:sz w:val="22"/>
          <w:szCs w:val="22"/>
        </w:rPr>
        <w:t xml:space="preserve">Corpo:</w:t>
      </w:r>
    </w:p>
    <w:p>
      <w:pPr>
        <w:spacing w:after="140" w:line="300"/>
        <w:jc w:val="both"/>
      </w:pPr>
      <w:r>
        <w:rPr>
          <w:b w:val="false"/>
          <w:bCs w:val="false"/>
          <w:i w:val="false"/>
          <w:iCs w:val="false"/>
          <w:color w:val="000000"/>
          <w:sz w:val="22"/>
          <w:szCs w:val="22"/>
        </w:rPr>
        <w:t xml:space="preserve">Olá, [Nome].</w:t>
      </w:r>
    </w:p>
    <w:p>
      <w:pPr>
        <w:spacing w:after="140" w:line="300"/>
        <w:jc w:val="both"/>
      </w:pPr>
      <w:r>
        <w:rPr>
          <w:b w:val="false"/>
          <w:bCs w:val="false"/>
          <w:i w:val="false"/>
          <w:iCs w:val="false"/>
          <w:color w:val="000000"/>
          <w:sz w:val="22"/>
          <w:szCs w:val="22"/>
        </w:rPr>
        <w:t xml:space="preserve">A pergunta chegou de três síndicos diferentes nas últimas semanas: o condomínio pode integrar as câmeras à Muralha Digital de Curitiba?</w:t>
      </w:r>
    </w:p>
    <w:p>
      <w:pPr>
        <w:spacing w:after="140" w:line="300"/>
        <w:jc w:val="both"/>
      </w:pPr>
      <w:r>
        <w:rPr>
          <w:b w:val="false"/>
          <w:bCs w:val="false"/>
          <w:i w:val="false"/>
          <w:iCs w:val="false"/>
          <w:color w:val="000000"/>
          <w:sz w:val="22"/>
          <w:szCs w:val="22"/>
        </w:rPr>
        <w:t xml:space="preserve">Pode. E vale entender o processo antes da próxima assembleia, por um motivo prático que aparece no fim deste e-mail.</w:t>
      </w:r>
    </w:p>
    <w:p>
      <w:pPr>
        <w:spacing w:after="140" w:line="300"/>
        <w:jc w:val="both"/>
      </w:pPr>
      <w:r>
        <w:rPr>
          <w:b/>
          <w:bCs/>
          <w:i w:val="false"/>
          <w:iCs w:val="false"/>
          <w:color w:val="000000"/>
          <w:sz w:val="22"/>
          <w:szCs w:val="22"/>
        </w:rPr>
        <w:t xml:space="preserve">O que o condomínio precisa ter</w:t>
      </w:r>
    </w:p>
    <w:p>
      <w:pPr>
        <w:spacing w:after="140" w:line="300"/>
        <w:jc w:val="both"/>
      </w:pPr>
      <w:r>
        <w:rPr>
          <w:b w:val="false"/>
          <w:bCs w:val="false"/>
          <w:i w:val="false"/>
          <w:iCs w:val="false"/>
          <w:color w:val="000000"/>
          <w:sz w:val="22"/>
          <w:szCs w:val="22"/>
        </w:rPr>
        <w:t xml:space="preserve">O licenciamento é eletrônico, feito pelo Guia de Serviços da Prefeitura, e o Comitê Gestor de Videomonitoramento analisa o projeto técnico antes de autorizar. Na prática, o condomínio precisa de câmeras com qualidade suficiente para identificação, conectividade estável, posicionamento voltado à via pública e o acompanhamento de uma empresa de segurança credenciada na Polícia Federal.</w:t>
      </w:r>
    </w:p>
    <w:p>
      <w:pPr>
        <w:spacing w:after="140" w:line="300"/>
        <w:jc w:val="both"/>
      </w:pPr>
      <w:r>
        <w:rPr>
          <w:b/>
          <w:bCs/>
          <w:i w:val="false"/>
          <w:iCs w:val="false"/>
          <w:color w:val="000000"/>
          <w:sz w:val="22"/>
          <w:szCs w:val="22"/>
        </w:rPr>
        <w:t xml:space="preserve">O que costuma travar na assembleia</w:t>
      </w:r>
    </w:p>
    <w:p>
      <w:pPr>
        <w:spacing w:after="140" w:line="300"/>
        <w:jc w:val="both"/>
      </w:pPr>
      <w:r>
        <w:rPr>
          <w:b w:val="false"/>
          <w:bCs w:val="false"/>
          <w:i w:val="false"/>
          <w:iCs w:val="false"/>
          <w:color w:val="000000"/>
          <w:sz w:val="22"/>
          <w:szCs w:val="22"/>
        </w:rPr>
        <w:t xml:space="preserve">A objeção mais comum é a privacidade dos moradores, e ela merece resposta clara: a câmera integrada mira o espaço público, não o interior do condomínio. Áreas comuns, garagem e circulação interna continuam sob controle exclusivo do condomínio. Vale registrar essa decisão em ata junto com a política de acesso às imagens.</w:t>
      </w:r>
    </w:p>
    <w:p>
      <w:pPr>
        <w:spacing w:after="140" w:line="300"/>
        <w:jc w:val="both"/>
      </w:pPr>
      <w:r>
        <w:rPr>
          <w:b/>
          <w:bCs/>
          <w:i w:val="false"/>
          <w:iCs w:val="false"/>
          <w:color w:val="000000"/>
          <w:sz w:val="22"/>
          <w:szCs w:val="22"/>
        </w:rPr>
        <w:t xml:space="preserve">Por que decidir agora</w:t>
      </w:r>
    </w:p>
    <w:p>
      <w:pPr>
        <w:spacing w:after="140" w:line="300"/>
        <w:jc w:val="both"/>
      </w:pPr>
      <w:r>
        <w:rPr>
          <w:b w:val="false"/>
          <w:bCs w:val="false"/>
          <w:i w:val="false"/>
          <w:iCs w:val="false"/>
          <w:color w:val="000000"/>
          <w:sz w:val="22"/>
          <w:szCs w:val="22"/>
        </w:rPr>
        <w:t xml:space="preserve">A análise do projeto leva cerca de 45 dias. Um condomínio que aprovar o assunto na assembleia de outubro dificilmente estará integrado antes de novembro, e a adequação técnica que antecede o pedido também consome tempo. Quem começa em setembro entra na fila com folga.</w:t>
      </w:r>
    </w:p>
    <w:p>
      <w:pPr>
        <w:spacing w:after="140" w:line="300"/>
        <w:jc w:val="both"/>
      </w:pPr>
      <w:r>
        <w:rPr>
          <w:b w:val="false"/>
          <w:bCs w:val="false"/>
          <w:i w:val="false"/>
          <w:iCs w:val="false"/>
          <w:color w:val="000000"/>
          <w:sz w:val="22"/>
          <w:szCs w:val="22"/>
        </w:rPr>
        <w:t xml:space="preserve">Preparamos um guia com o passo a passo completo, incluindo o que precisa constar na pauta da assembleia.</w:t>
      </w:r>
    </w:p>
    <w:p>
      <w:pPr>
        <w:shd w:fill="1F3864" w:color="auto" w:val="clear"/>
        <w:spacing w:after="180" w:before="180" w:line="320"/>
        <w:jc w:val="center"/>
      </w:pPr>
      <w:r>
        <w:rPr>
          <w:b/>
          <w:bCs/>
          <w:color w:val="FFFFFF"/>
          <w:sz w:val="22"/>
          <w:szCs w:val="22"/>
        </w:rPr>
        <w:t xml:space="preserve">BOTÃO: Ver o passo a passo para o condomínio</w:t>
      </w:r>
    </w:p>
    <w:p>
      <w:pPr>
        <w:spacing w:after="140" w:line="300"/>
        <w:jc w:val="both"/>
      </w:pPr>
      <w:r>
        <w:rPr>
          <w:b w:val="false"/>
          <w:bCs w:val="false"/>
          <w:i w:val="false"/>
          <w:iCs w:val="false"/>
          <w:color w:val="000000"/>
          <w:sz w:val="22"/>
          <w:szCs w:val="22"/>
        </w:rPr>
        <w:t xml:space="preserve">Se preferir avançar direto, respondemos este e-mail com uma visita técnica agendada. Avaliamos o que o seu condomínio já tem, o que falta e quanto custa a adequação, sem compromisso.</w:t>
      </w:r>
    </w:p>
    <w:p>
      <w:pPr>
        <w:spacing w:after="140" w:line="300"/>
        <w:jc w:val="both"/>
      </w:pPr>
      <w:r>
        <w:rPr>
          <w:b w:val="false"/>
          <w:bCs w:val="false"/>
          <w:i w:val="false"/>
          <w:iCs w:val="false"/>
          <w:color w:val="000000"/>
          <w:sz w:val="22"/>
          <w:szCs w:val="22"/>
        </w:rPr>
        <w:t xml:space="preserve">Um abraço,</w:t>
      </w:r>
    </w:p>
    <w:p>
      <w:pPr>
        <w:spacing w:after="140" w:line="300"/>
        <w:jc w:val="both"/>
      </w:pPr>
      <w:r>
        <w:rPr>
          <w:b w:val="false"/>
          <w:bCs w:val="false"/>
          <w:i w:val="false"/>
          <w:iCs w:val="false"/>
          <w:color w:val="000000"/>
          <w:sz w:val="22"/>
          <w:szCs w:val="22"/>
        </w:rPr>
        <w:t xml:space="preserve">[Nome] | [Cargo]</w:t>
      </w:r>
    </w:p>
    <w:p>
      <w:pPr>
        <w:spacing w:after="140" w:line="300"/>
        <w:jc w:val="both"/>
      </w:pPr>
      <w:r>
        <w:rPr>
          <w:b w:val="false"/>
          <w:bCs w:val="false"/>
          <w:i w:val="false"/>
          <w:iCs w:val="false"/>
          <w:color w:val="000000"/>
          <w:sz w:val="22"/>
          <w:szCs w:val="22"/>
        </w:rPr>
        <w:t xml:space="preserve">G5 Segurança Integrada</w:t>
      </w:r>
    </w:p>
    <w:p>
      <w:pPr>
        <w:spacing w:after="140" w:line="300"/>
        <w:jc w:val="both"/>
      </w:pPr>
      <w:r>
        <w:rPr>
          <w:b w:val="false"/>
          <w:bCs w:val="false"/>
          <w:i w:val="false"/>
          <w:iCs w:val="false"/>
          <w:color w:val="000000"/>
          <w:sz w:val="22"/>
          <w:szCs w:val="22"/>
        </w:rPr>
        <w:t xml:space="preserve">[Telefone] | [WhatsApp]</w:t>
      </w:r>
    </w:p>
    <w:p>
      <w:r>
        <w:br w:type="page"/>
      </w:r>
    </w:p>
    <w:p>
      <w:pPr>
        <w:pStyle w:val="Heading1"/>
        <w:spacing w:after="180"/>
      </w:pPr>
      <w:r>
        <w:rPr>
          <w:b/>
          <w:bCs/>
          <w:color w:val="1F3864"/>
          <w:sz w:val="30"/>
          <w:szCs w:val="30"/>
        </w:rPr>
        <w:t xml:space="preserve">Notas de execução</w:t>
      </w:r>
    </w:p>
    <w:p>
      <w:pPr>
        <w:spacing w:after="140" w:line="300"/>
        <w:jc w:val="both"/>
      </w:pPr>
      <w:r>
        <w:rPr>
          <w:b/>
          <w:bCs/>
          <w:i w:val="false"/>
          <w:iCs w:val="false"/>
          <w:color w:val="000000"/>
          <w:sz w:val="22"/>
          <w:szCs w:val="22"/>
        </w:rPr>
        <w:t xml:space="preserve">Antes de disparar o E-mail 1:</w:t>
      </w:r>
      <w:r>
        <w:rPr>
          <w:b w:val="false"/>
          <w:bCs w:val="false"/>
          <w:i w:val="false"/>
          <w:iCs w:val="false"/>
          <w:color w:val="000000"/>
          <w:sz w:val="22"/>
          <w:szCs w:val="22"/>
        </w:rPr>
        <w:t xml:space="preserve"> confirmar documentalmente o status da G5 no Conecta Muralha. A afirmação é verificável junto à Prefeitura e não deve ir ao ar sem comprovação. Se o licenciamento ainda estiver em análise, trocar o bloco de prova por uma formulação factual, como "estamos em processo de licenciamento", que também comunica movimento sem risco.</w:t>
      </w:r>
    </w:p>
    <w:p>
      <w:pPr>
        <w:spacing w:after="140" w:line="300"/>
        <w:jc w:val="both"/>
      </w:pPr>
      <w:r>
        <w:rPr>
          <w:b/>
          <w:bCs/>
          <w:i w:val="false"/>
          <w:iCs w:val="false"/>
          <w:color w:val="000000"/>
          <w:sz w:val="22"/>
          <w:szCs w:val="22"/>
        </w:rPr>
        <w:t xml:space="preserve">Prova social:</w:t>
      </w:r>
      <w:r>
        <w:rPr>
          <w:b w:val="false"/>
          <w:bCs w:val="false"/>
          <w:i w:val="false"/>
          <w:iCs w:val="false"/>
          <w:color w:val="000000"/>
          <w:sz w:val="22"/>
          <w:szCs w:val="22"/>
        </w:rPr>
        <w:t xml:space="preserve"> os e-mails usam apenas números públicos da Prefeitura. Qualquer dado da própria G5, como número de câmeras monitoradas, tempo médio de resposta ou depoimento de cliente, deve entrar somente com dado real e autorização de uso.</w:t>
      </w:r>
    </w:p>
    <w:p>
      <w:pPr>
        <w:spacing w:after="140" w:line="300"/>
        <w:jc w:val="both"/>
      </w:pPr>
      <w:r>
        <w:rPr>
          <w:b/>
          <w:bCs/>
          <w:i w:val="false"/>
          <w:iCs w:val="false"/>
          <w:color w:val="000000"/>
          <w:sz w:val="22"/>
          <w:szCs w:val="22"/>
        </w:rPr>
        <w:t xml:space="preserve">O que não usar:</w:t>
      </w:r>
      <w:r>
        <w:rPr>
          <w:b w:val="false"/>
          <w:bCs w:val="false"/>
          <w:i w:val="false"/>
          <w:iCs w:val="false"/>
          <w:color w:val="000000"/>
          <w:sz w:val="22"/>
          <w:szCs w:val="22"/>
        </w:rPr>
        <w:t xml:space="preserve"> promessa de prevenção total, estatística de criminalidade sem fonte, foto de central de terceiros e caso de cliente sem autorização. Todos são riscos previstos na estratégia de conteúdo.</w:t>
      </w:r>
    </w:p>
    <w:p>
      <w:pPr>
        <w:spacing w:after="140" w:line="300"/>
        <w:jc w:val="both"/>
      </w:pPr>
      <w:r>
        <w:rPr>
          <w:b/>
          <w:bCs/>
          <w:i w:val="false"/>
          <w:iCs w:val="false"/>
          <w:color w:val="000000"/>
          <w:sz w:val="22"/>
          <w:szCs w:val="22"/>
        </w:rPr>
        <w:t xml:space="preserve">Segmentação mínima:</w:t>
      </w:r>
      <w:r>
        <w:rPr>
          <w:b w:val="false"/>
          <w:bCs w:val="false"/>
          <w:i w:val="false"/>
          <w:iCs w:val="false"/>
          <w:color w:val="000000"/>
          <w:sz w:val="22"/>
          <w:szCs w:val="22"/>
        </w:rPr>
        <w:t xml:space="preserve"> se a base não estiver separada entre B2B e condominial, disparar o E-mail 1 para todos e usar o clique nele para segmentar os dois seguintes. Quem clicou no guia da Muralha é público quente para o E-mail 3.</w:t>
      </w:r>
    </w:p>
    <w:p>
      <w:pPr>
        <w:spacing w:after="140" w:line="300"/>
        <w:jc w:val="both"/>
      </w:pPr>
      <w:r>
        <w:rPr>
          <w:b/>
          <w:bCs/>
          <w:i w:val="false"/>
          <w:iCs w:val="false"/>
          <w:color w:val="000000"/>
          <w:sz w:val="22"/>
          <w:szCs w:val="22"/>
        </w:rPr>
        <w:t xml:space="preserve">Métricas a acompanhar:</w:t>
      </w:r>
      <w:r>
        <w:rPr>
          <w:b w:val="false"/>
          <w:bCs w:val="false"/>
          <w:i w:val="false"/>
          <w:iCs w:val="false"/>
          <w:color w:val="000000"/>
          <w:sz w:val="22"/>
          <w:szCs w:val="22"/>
        </w:rPr>
        <w:t xml:space="preserve"> taxa de abertura por linha de assunto testada, cliques no botão principal, respostas diretas ao e-mail (o indicador mais forte de intenção neste setor) e visitas ao blog vindas da campanha. Descadastros acima de 0,5% em um disparo indicam problema de segmentação, não de conteúdo.</w:t>
      </w:r>
    </w:p>
    <w:p>
      <w:pPr>
        <w:spacing w:after="140" w:line="300"/>
        <w:jc w:val="both"/>
      </w:pPr>
      <w:r>
        <w:rPr>
          <w:b/>
          <w:bCs/>
          <w:i w:val="false"/>
          <w:iCs w:val="false"/>
          <w:color w:val="000000"/>
          <w:sz w:val="22"/>
          <w:szCs w:val="22"/>
        </w:rPr>
        <w:t xml:space="preserve">Aproveitamento:</w:t>
      </w:r>
      <w:r>
        <w:rPr>
          <w:b w:val="false"/>
          <w:bCs w:val="false"/>
          <w:i w:val="false"/>
          <w:iCs w:val="false"/>
          <w:color w:val="000000"/>
          <w:sz w:val="22"/>
          <w:szCs w:val="22"/>
        </w:rPr>
        <w:t xml:space="preserve"> cada e-mail rende um post de LinkedIn e uma sequência de Stories com o mesmo argumento, e o E-mail 3 funciona como base de mensagem no WhatsApp para administradoras de condomínio.</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G5 Segurança | E-mail Marketing | Setembro de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2026-09-09T17:49:22.608Z</dcterms:created>
  <dcterms:modified xsi:type="dcterms:W3CDTF">2026-09-09T17:49:22.622Z</dcterms:modified>
</cp:coreProperties>
</file>

<file path=docProps/custom.xml><?xml version="1.0" encoding="utf-8"?>
<Properties xmlns="http://schemas.openxmlformats.org/officeDocument/2006/custom-properties" xmlns:vt="http://schemas.openxmlformats.org/officeDocument/2006/docPropsVTypes"/>
</file>