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Sfaturi pentru vânzarea de mașini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7e1ad1e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Pentru a reuși în vânzarea de mașini, este esențial să înțelegi nevoile clientului. Ascultă cu atenție cerințele și preferințele acestuia, oferă informații clare și complete despre produs și creează o relație bazată pe încredere. Prezentările trebuie să fie atractive, punând în evidență caracteristicile și beneficiile mașinii. Gestionarea obiecțiilor este un pas important: răspunde calm și oferă soluții adaptate. În final, închiderea vânzării trebuie realizată cu profesionalism, asigurându-te că clientul este mulțumit și bine informat.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