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D4D2" w14:textId="0EFE8D8C" w:rsidR="00704D3F" w:rsidRDefault="009B6C6B" w:rsidP="00495A77">
      <w:r>
        <w:t>M</w:t>
      </w:r>
      <w:r w:rsidR="00704D3F">
        <w:t xml:space="preserve">icrobiome-derived heritability </w:t>
      </w:r>
      <w:r w:rsidR="00873858">
        <w:t xml:space="preserve">for a particular microbiome function </w:t>
      </w:r>
      <w:r w:rsidR="00704D3F">
        <w:t xml:space="preserve">can be </w:t>
      </w:r>
      <w:r w:rsidR="00873858">
        <w:t xml:space="preserve">calculated through </w:t>
      </w:r>
      <w:r w:rsidR="00D85262">
        <w:t xml:space="preserve">the </w:t>
      </w:r>
      <w:r w:rsidR="00873858">
        <w:t xml:space="preserve">covariance between donor and recipient microbiomes. </w:t>
      </w:r>
      <w:r w:rsidR="00D639C1">
        <w:t>Here</w:t>
      </w:r>
      <w:r w:rsidR="00873858">
        <w:t>, microbiome function is measured as Black Soldier Fly Larvae</w:t>
      </w:r>
      <w:r w:rsidR="00D639C1">
        <w:t xml:space="preserve"> (BSFL)</w:t>
      </w:r>
      <w:r w:rsidR="00873858">
        <w:t xml:space="preserve"> mass. </w:t>
      </w:r>
    </w:p>
    <w:p w14:paraId="5486E2A3" w14:textId="5B055490" w:rsidR="00873858" w:rsidRDefault="00D639C1" w:rsidP="00495A77">
      <w:r>
        <w:t>BSFL</w:t>
      </w:r>
      <w:r w:rsidR="006F5913">
        <w:t xml:space="preserve"> were inoculated with </w:t>
      </w:r>
      <w:r w:rsidR="00D85262">
        <w:t>an</w:t>
      </w:r>
      <w:r w:rsidR="006F5913">
        <w:t xml:space="preserve"> Endogenous </w:t>
      </w:r>
      <w:r w:rsidR="00042BAE">
        <w:t xml:space="preserve">(i.e. native) </w:t>
      </w:r>
      <w:r w:rsidR="006F5913">
        <w:t xml:space="preserve">microbiome or </w:t>
      </w:r>
      <w:r>
        <w:t>a Perturbed Endogenous microbiome with additional external microbes</w:t>
      </w:r>
      <w:r w:rsidR="006C35F7">
        <w:t>.</w:t>
      </w:r>
      <w:r w:rsidR="00704D3F">
        <w:t xml:space="preserve"> </w:t>
      </w:r>
      <w:r w:rsidR="009A2F6A">
        <w:t xml:space="preserve">100 replicates of each treatment were </w:t>
      </w:r>
      <w:r w:rsidR="00DA19B4">
        <w:t>inoculated for</w:t>
      </w:r>
      <w:r w:rsidR="009A2F6A">
        <w:t xml:space="preserve"> Generation 1 </w:t>
      </w:r>
      <w:r w:rsidR="00704D3F">
        <w:t xml:space="preserve">and the total larvae mass measured after three weeks. The resulting microbiome from Generation 1 was </w:t>
      </w:r>
      <w:r w:rsidR="00D85262">
        <w:t>inoculated</w:t>
      </w:r>
      <w:r w:rsidR="00704D3F">
        <w:t xml:space="preserve"> into Generation 2</w:t>
      </w:r>
      <w:r w:rsidR="00D212BF">
        <w:t>, following the donor-recipient design</w:t>
      </w:r>
      <w:r w:rsidR="00704D3F">
        <w:t xml:space="preserve">. </w:t>
      </w:r>
      <w:r w:rsidR="00873858">
        <w:t>The slope of a linear model</w:t>
      </w:r>
      <w:r w:rsidR="00D212BF">
        <w:t>, r</w:t>
      </w:r>
      <w:r w:rsidR="00D212BF" w:rsidRPr="00D212BF">
        <w:rPr>
          <w:vertAlign w:val="superscript"/>
        </w:rPr>
        <w:t>2</w:t>
      </w:r>
      <w:r w:rsidR="00D212BF">
        <w:t xml:space="preserve"> </w:t>
      </w:r>
      <w:r w:rsidR="00873858">
        <w:t xml:space="preserve">and the </w:t>
      </w:r>
      <w:r w:rsidR="00943236">
        <w:t xml:space="preserve">slope’s </w:t>
      </w:r>
      <w:r w:rsidR="00873858">
        <w:t xml:space="preserve">significance is annotated </w:t>
      </w:r>
      <w:r w:rsidR="003F58EA">
        <w:t xml:space="preserve">for each treatment. </w:t>
      </w:r>
      <w:r w:rsidR="003701EF">
        <w:t xml:space="preserve">Perfect microbiome-derived heritability (slope = 1) </w:t>
      </w:r>
      <w:r w:rsidR="000F3829">
        <w:t xml:space="preserve">is </w:t>
      </w:r>
      <w:r w:rsidR="003F58EA">
        <w:t>depicted by</w:t>
      </w:r>
      <w:r w:rsidR="003701EF">
        <w:t xml:space="preserve"> a red dashed line. </w:t>
      </w:r>
    </w:p>
    <w:p w14:paraId="592C09C6" w14:textId="332A979E" w:rsidR="006B2623" w:rsidRDefault="00873858" w:rsidP="00495A77">
      <w:r>
        <w:t xml:space="preserve">The Endogenous microbiome exhibits a significant slope </w:t>
      </w:r>
      <w:r w:rsidR="00516746">
        <w:t>of 0.37</w:t>
      </w:r>
      <w:r w:rsidR="003F58EA">
        <w:t xml:space="preserve"> and </w:t>
      </w:r>
      <w:r w:rsidR="00042BAE">
        <w:t>r</w:t>
      </w:r>
      <w:r w:rsidR="00042BAE" w:rsidRPr="00042BAE">
        <w:rPr>
          <w:vertAlign w:val="superscript"/>
        </w:rPr>
        <w:t>2</w:t>
      </w:r>
      <w:r w:rsidR="00042BAE">
        <w:t xml:space="preserve"> </w:t>
      </w:r>
      <w:r w:rsidR="00284212">
        <w:t>is 0.12</w:t>
      </w:r>
      <w:r w:rsidR="000634E9">
        <w:t xml:space="preserve">. </w:t>
      </w:r>
      <w:r w:rsidR="00AC3454">
        <w:t xml:space="preserve">A significant microbiome-derived heritability is essential for microbiome selection, where the best performing microbiomes are selectively propagated </w:t>
      </w:r>
      <w:r w:rsidR="00F03889">
        <w:t xml:space="preserve">across generations to ‘breed’ a functional microbiome. </w:t>
      </w:r>
      <w:r w:rsidR="006D4DB3">
        <w:t xml:space="preserve">The significant microbiome-derived </w:t>
      </w:r>
      <w:r w:rsidR="003F58EA">
        <w:t>heritability s</w:t>
      </w:r>
      <w:r w:rsidR="00DB48D8">
        <w:t xml:space="preserve">uggests that </w:t>
      </w:r>
      <w:r w:rsidR="00990417">
        <w:t>microbiome selection may be possible, but the low r</w:t>
      </w:r>
      <w:r w:rsidR="00990417" w:rsidRPr="003701EF">
        <w:rPr>
          <w:vertAlign w:val="superscript"/>
        </w:rPr>
        <w:t>2</w:t>
      </w:r>
      <w:r w:rsidR="00990417">
        <w:t xml:space="preserve"> indicates </w:t>
      </w:r>
      <w:r w:rsidR="001E0A2F">
        <w:t xml:space="preserve">there is likely to be </w:t>
      </w:r>
      <w:r w:rsidR="003F58EA">
        <w:t xml:space="preserve">large </w:t>
      </w:r>
      <w:r w:rsidR="001E0A2F">
        <w:t xml:space="preserve">variability in the recipient generation. </w:t>
      </w:r>
      <w:r w:rsidR="006B2623">
        <w:t xml:space="preserve">The Perturbed Endogenous microbiome </w:t>
      </w:r>
      <w:r w:rsidR="001E0A2F">
        <w:t>shows a non-significant</w:t>
      </w:r>
      <w:r w:rsidR="004114CA">
        <w:t xml:space="preserve"> slope</w:t>
      </w:r>
      <w:r w:rsidR="001E0A2F">
        <w:t xml:space="preserve">, suggesting it would not be amenable to microbiome selection. </w:t>
      </w:r>
      <w:r w:rsidR="004114CA">
        <w:t xml:space="preserve">The red line provides </w:t>
      </w:r>
      <w:r w:rsidR="00BF21CC">
        <w:t xml:space="preserve">a </w:t>
      </w:r>
      <w:r w:rsidR="004114CA">
        <w:t xml:space="preserve">useful comparison </w:t>
      </w:r>
      <w:r w:rsidR="00BF21CC">
        <w:t xml:space="preserve">of theoretical maximum microbiome-derived heritability. </w:t>
      </w:r>
      <w:r w:rsidR="004114CA">
        <w:t xml:space="preserve"> </w:t>
      </w:r>
    </w:p>
    <w:p w14:paraId="35669BC2" w14:textId="763C97D0" w:rsidR="00873858" w:rsidRDefault="00AB3C7E" w:rsidP="00741E57">
      <w:r>
        <w:t xml:space="preserve">Furthermore, </w:t>
      </w:r>
      <w:r w:rsidR="00E258F6">
        <w:t xml:space="preserve">the rug </w:t>
      </w:r>
      <w:r w:rsidR="009A4343">
        <w:t>plot</w:t>
      </w:r>
      <w:r w:rsidR="00AB5FEF">
        <w:t>s</w:t>
      </w:r>
      <w:r w:rsidR="009A4343">
        <w:t xml:space="preserve"> </w:t>
      </w:r>
      <w:r w:rsidR="00AB5FEF">
        <w:t>make visualisation of the mean and variance easier.</w:t>
      </w:r>
      <w:r w:rsidR="009A4343">
        <w:t xml:space="preserve"> </w:t>
      </w:r>
      <w:r w:rsidR="006D4DB3">
        <w:t>Significantly g</w:t>
      </w:r>
      <w:r w:rsidR="00AB5FEF">
        <w:t xml:space="preserve">reater mean mass of the Perturbed Endogenous treatment suggests </w:t>
      </w:r>
      <w:r w:rsidR="00253046">
        <w:t xml:space="preserve">that external microbes can have beneficial effects. </w:t>
      </w:r>
      <w:r w:rsidR="00741E57">
        <w:t xml:space="preserve">This mean increase is </w:t>
      </w:r>
      <w:r w:rsidR="006D4DB3">
        <w:t>consistent across generations, indicating it is heritable</w:t>
      </w:r>
      <w:r w:rsidR="00741E57">
        <w:t xml:space="preserve"> at a treatment level, but not at a replicate level, given the lack of a significant slope. </w:t>
      </w:r>
      <w:r w:rsidR="00E258F6">
        <w:t>The Perturbed Endogenous treatment also had greater variance than the Endogenous treatmen</w:t>
      </w:r>
      <w:r w:rsidR="006D4DB3">
        <w:t xml:space="preserve">t, </w:t>
      </w:r>
      <w:r w:rsidR="00464629">
        <w:t xml:space="preserve">external microbes </w:t>
      </w:r>
      <w:r w:rsidR="006D4DB3">
        <w:t xml:space="preserve">may result in </w:t>
      </w:r>
      <w:r w:rsidR="00BC453B">
        <w:t xml:space="preserve">more </w:t>
      </w:r>
      <w:r w:rsidR="00464629">
        <w:t xml:space="preserve">variability in BSFL mass outcomes. </w:t>
      </w:r>
      <w:r w:rsidR="008857F8">
        <w:t xml:space="preserve"> </w:t>
      </w:r>
    </w:p>
    <w:p w14:paraId="14A84B2C" w14:textId="606EE03A" w:rsidR="00294CE5" w:rsidRDefault="00294CE5" w:rsidP="00741E57">
      <w:r>
        <w:t xml:space="preserve">This figure depicts data collected during my Honours degree. </w:t>
      </w:r>
    </w:p>
    <w:p w14:paraId="5D2CA655" w14:textId="14F6022B" w:rsidR="009B6C6B" w:rsidRDefault="009B6C6B" w:rsidP="00741E57">
      <w:r>
        <w:rPr>
          <w:noProof/>
        </w:rPr>
        <w:lastRenderedPageBreak/>
        <w:drawing>
          <wp:inline distT="0" distB="0" distL="0" distR="0" wp14:anchorId="3CBDE5B1" wp14:editId="543997ED">
            <wp:extent cx="5731510" cy="4093845"/>
            <wp:effectExtent l="0" t="0" r="2540" b="1905"/>
            <wp:docPr id="1154013721" name="Picture 23" descr="A graph of a graph of a person's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13721" name="Picture 23" descr="A graph of a graph of a person's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75513" w14:textId="5B0C9583" w:rsidR="00495A77" w:rsidRPr="00495A77" w:rsidRDefault="00495A77" w:rsidP="00495A77"/>
    <w:sectPr w:rsidR="00495A77" w:rsidRPr="00495A77">
      <w:headerReference w:type="even" r:id="rId7"/>
      <w:footerReference w:type="even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3965" w14:textId="77777777" w:rsidR="00D212BF" w:rsidRDefault="00D212BF" w:rsidP="00D212BF">
      <w:pPr>
        <w:spacing w:after="0" w:line="240" w:lineRule="auto"/>
      </w:pPr>
      <w:r>
        <w:separator/>
      </w:r>
    </w:p>
  </w:endnote>
  <w:endnote w:type="continuationSeparator" w:id="0">
    <w:p w14:paraId="5A2B9045" w14:textId="77777777" w:rsidR="00D212BF" w:rsidRDefault="00D212BF" w:rsidP="00D2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A4D4" w14:textId="30849C9A" w:rsidR="00D212BF" w:rsidRDefault="00C72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6A7892E3" wp14:editId="1025FB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91160"/>
              <wp:effectExtent l="0" t="0" r="635" b="0"/>
              <wp:wrapNone/>
              <wp:docPr id="1658906713" name="Text Box 2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7A2C1" w14:textId="1FEB71E0" w:rsidR="00C729FD" w:rsidRPr="00C729FD" w:rsidRDefault="00C729FD" w:rsidP="00C72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729F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892E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alt="OFFICIAL" style="position:absolute;margin-left:0;margin-top:0;width:43.45pt;height:30.8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0B7A2C1" w14:textId="1FEB71E0" w:rsidR="00C729FD" w:rsidRPr="00C729FD" w:rsidRDefault="00C729FD" w:rsidP="00C72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729F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2E5A" w14:textId="54CF9885" w:rsidR="00D212BF" w:rsidRDefault="00C72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3B1B0E78" wp14:editId="5B1AB7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91160"/>
              <wp:effectExtent l="0" t="0" r="635" b="0"/>
              <wp:wrapNone/>
              <wp:docPr id="1964667087" name="Text Box 1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63565" w14:textId="0CBB531D" w:rsidR="00C729FD" w:rsidRPr="00C729FD" w:rsidRDefault="00C729FD" w:rsidP="00C72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729F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1B0E78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9" type="#_x0000_t202" alt="OFFICIAL" style="position:absolute;margin-left:0;margin-top:0;width:43.45pt;height:30.8pt;z-index:2516674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9863565" w14:textId="0CBB531D" w:rsidR="00C729FD" w:rsidRPr="00C729FD" w:rsidRDefault="00C729FD" w:rsidP="00C72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729F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3CFD" w14:textId="77777777" w:rsidR="00D212BF" w:rsidRDefault="00D212BF" w:rsidP="00D212BF">
      <w:pPr>
        <w:spacing w:after="0" w:line="240" w:lineRule="auto"/>
      </w:pPr>
      <w:r>
        <w:separator/>
      </w:r>
    </w:p>
  </w:footnote>
  <w:footnote w:type="continuationSeparator" w:id="0">
    <w:p w14:paraId="233BC178" w14:textId="77777777" w:rsidR="00D212BF" w:rsidRDefault="00D212BF" w:rsidP="00D2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593C" w14:textId="1B75110A" w:rsidR="00D212BF" w:rsidRDefault="00C729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51B6BB8" wp14:editId="10E55CF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2052880505" name="Text Box 1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DCBFD" w14:textId="09176B73" w:rsidR="00C729FD" w:rsidRPr="00C729FD" w:rsidRDefault="00C729FD" w:rsidP="00C72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729F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B6BB8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alt="OFFICIAL" style="position:absolute;margin-left:0;margin-top:0;width:43.45pt;height:30.8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3CDCBFD" w14:textId="09176B73" w:rsidR="00C729FD" w:rsidRPr="00C729FD" w:rsidRDefault="00C729FD" w:rsidP="00C72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729F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5A5A" w14:textId="597FD029" w:rsidR="00D212BF" w:rsidRDefault="00C729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761AB6F" wp14:editId="366B908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632861162" name="Text Box 1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AD69B" w14:textId="66B7E2EE" w:rsidR="00C729FD" w:rsidRPr="00C729FD" w:rsidRDefault="00C729FD" w:rsidP="00C72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C729F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1AB6F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8" type="#_x0000_t202" alt="OFFICIAL" style="position:absolute;margin-left:0;margin-top:0;width:43.45pt;height:30.8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D6AD69B" w14:textId="66B7E2EE" w:rsidR="00C729FD" w:rsidRPr="00C729FD" w:rsidRDefault="00C729FD" w:rsidP="00C72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C729F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3B"/>
    <w:rsid w:val="00042BAE"/>
    <w:rsid w:val="000634E9"/>
    <w:rsid w:val="000F3829"/>
    <w:rsid w:val="001469F2"/>
    <w:rsid w:val="001E0A2F"/>
    <w:rsid w:val="00253046"/>
    <w:rsid w:val="00284212"/>
    <w:rsid w:val="00294CE5"/>
    <w:rsid w:val="002E1218"/>
    <w:rsid w:val="0032748D"/>
    <w:rsid w:val="00342335"/>
    <w:rsid w:val="003701EF"/>
    <w:rsid w:val="003F58EA"/>
    <w:rsid w:val="004114CA"/>
    <w:rsid w:val="00464629"/>
    <w:rsid w:val="00480529"/>
    <w:rsid w:val="00495A77"/>
    <w:rsid w:val="004B66B4"/>
    <w:rsid w:val="00516746"/>
    <w:rsid w:val="006258E7"/>
    <w:rsid w:val="0065787B"/>
    <w:rsid w:val="006B2623"/>
    <w:rsid w:val="006C35F7"/>
    <w:rsid w:val="006D4DB3"/>
    <w:rsid w:val="006F5913"/>
    <w:rsid w:val="00704D3F"/>
    <w:rsid w:val="00741E57"/>
    <w:rsid w:val="00794FBB"/>
    <w:rsid w:val="00856D80"/>
    <w:rsid w:val="00873858"/>
    <w:rsid w:val="008857F8"/>
    <w:rsid w:val="0089293B"/>
    <w:rsid w:val="00943236"/>
    <w:rsid w:val="00990417"/>
    <w:rsid w:val="009A2F6A"/>
    <w:rsid w:val="009A4343"/>
    <w:rsid w:val="009A4708"/>
    <w:rsid w:val="009B6C6B"/>
    <w:rsid w:val="00AB3C7E"/>
    <w:rsid w:val="00AB5FEF"/>
    <w:rsid w:val="00AC3454"/>
    <w:rsid w:val="00B6704C"/>
    <w:rsid w:val="00BC453B"/>
    <w:rsid w:val="00BF21CC"/>
    <w:rsid w:val="00C368B2"/>
    <w:rsid w:val="00C53CAD"/>
    <w:rsid w:val="00C729FD"/>
    <w:rsid w:val="00D212BF"/>
    <w:rsid w:val="00D639C1"/>
    <w:rsid w:val="00D85262"/>
    <w:rsid w:val="00DA19B4"/>
    <w:rsid w:val="00DB48D8"/>
    <w:rsid w:val="00DC6D75"/>
    <w:rsid w:val="00DD59AB"/>
    <w:rsid w:val="00E12421"/>
    <w:rsid w:val="00E258F6"/>
    <w:rsid w:val="00E813FE"/>
    <w:rsid w:val="00EB2FD0"/>
    <w:rsid w:val="00ED5FC5"/>
    <w:rsid w:val="00F03889"/>
    <w:rsid w:val="00F4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3F8C3"/>
  <w15:chartTrackingRefBased/>
  <w15:docId w15:val="{C7CF754C-7CDB-4E27-852C-30FA1FAF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2BF"/>
  </w:style>
  <w:style w:type="paragraph" w:styleId="Footer">
    <w:name w:val="footer"/>
    <w:basedOn w:val="Normal"/>
    <w:link w:val="FooterChar"/>
    <w:uiPriority w:val="99"/>
    <w:unhideWhenUsed/>
    <w:rsid w:val="00D21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290</Words>
  <Characters>1812</Characters>
  <Application>Microsoft Office Word</Application>
  <DocSecurity>0</DocSecurity>
  <Lines>33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Olivia (Environment, Black Mountain)</dc:creator>
  <cp:keywords/>
  <dc:description/>
  <cp:lastModifiedBy>Young, Olivia (Environment, Black Mountain)</cp:lastModifiedBy>
  <cp:revision>51</cp:revision>
  <dcterms:created xsi:type="dcterms:W3CDTF">2025-10-03T07:31:00Z</dcterms:created>
  <dcterms:modified xsi:type="dcterms:W3CDTF">2025-10-03T09:45:00Z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25b8b1ea,7a5c7879,2b6502ec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751a70cf,62e0e859,65a4ad34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2025-10-03T08:57:01Z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92478ad6-1800-4d71-8640-09b65952143b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