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451A" w:rsidRDefault="00000000">
      <w:pPr>
        <w:pBdr>
          <w:bottom w:val="single" w:sz="4" w:space="1" w:color="000000"/>
        </w:pBdr>
        <w:spacing w:before="120"/>
        <w:ind w:left="-360"/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353744"/>
          <w:sz w:val="32"/>
          <w:szCs w:val="32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color w:val="980000"/>
          <w:sz w:val="32"/>
          <w:szCs w:val="32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  <w:t>ANUP KUMAR JANA</w:t>
      </w:r>
    </w:p>
    <w:p w14:paraId="00000002" w14:textId="615177F7" w:rsidR="0029451A" w:rsidRDefault="00000000">
      <w:pPr>
        <w:spacing w:before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sdt>
        <w:sdtPr>
          <w:tag w:val="goog_rdk_0"/>
          <w:id w:val="-1495179551"/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r w:rsidR="008A7A54" w:rsidRPr="00FD5C7C">
            <w:rPr>
              <w:rFonts w:ascii="Gungsuh" w:eastAsia="Gungsuh" w:hAnsi="Gungsuh" w:cs="Gungsuh"/>
              <w:sz w:val="18"/>
              <w:szCs w:val="18"/>
            </w:rPr>
            <w:t>+</w:t>
          </w:r>
          <w:r w:rsidR="008A7A54">
            <w:rPr>
              <w:rFonts w:ascii="Gungsuh" w:eastAsia="Gungsuh" w:hAnsi="Gungsuh" w:cs="Gungsuh"/>
              <w:sz w:val="18"/>
              <w:szCs w:val="18"/>
            </w:rPr>
            <w:t xml:space="preserve">971 55 217 7930     Bur Dubai, Dubai, UAE ∙ 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hyperlink r:id="rId8">
        <w:r w:rsidR="0029451A" w:rsidRPr="000D4452">
          <w:rPr>
            <w:rFonts w:ascii="Times New Roman" w:eastAsia="Times New Roman" w:hAnsi="Times New Roman" w:cs="Times New Roman"/>
            <w:color w:val="0000EE"/>
            <w:sz w:val="20"/>
            <w:szCs w:val="20"/>
            <w:u w:val="single"/>
          </w:rPr>
          <w:t>anup.jana@gmail.com</w:t>
        </w:r>
      </w:hyperlink>
      <w:sdt>
        <w:sdtPr>
          <w:rPr>
            <w:rFonts w:ascii="Times New Roman" w:hAnsi="Times New Roman" w:cs="Times New Roman"/>
            <w:sz w:val="20"/>
            <w:szCs w:val="20"/>
          </w:rPr>
          <w:tag w:val="goog_rdk_1"/>
          <w:id w:val="850151811"/>
        </w:sdtPr>
        <w:sdtEndPr>
          <w:rPr>
            <w:rFonts w:ascii="Calibri" w:hAnsi="Calibri" w:cs="Calibri"/>
            <w:sz w:val="24"/>
            <w:szCs w:val="24"/>
          </w:rPr>
        </w:sdtEndPr>
        <w:sdtContent>
          <w:r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 ∙ </w:t>
          </w:r>
          <w:hyperlink r:id="rId9" w:history="1">
            <w:r w:rsidR="00B113EF" w:rsidRPr="000D4452">
              <w:rPr>
                <w:rStyle w:val="Hyperlink"/>
                <w:rFonts w:ascii="Times New Roman" w:eastAsia="Gungsuh" w:hAnsi="Times New Roman" w:cs="Times New Roman"/>
                <w:sz w:val="20"/>
                <w:szCs w:val="20"/>
              </w:rPr>
              <w:t>https://www.linkedin.com/in/anupjana/</w:t>
            </w:r>
          </w:hyperlink>
          <w:r w:rsidR="00B113EF"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</w:t>
          </w:r>
        </w:sdtContent>
      </w:sdt>
    </w:p>
    <w:p w14:paraId="00000003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                       TECHNOLOGY &amp; BUSINESS ANALYTICS LEADER</w:t>
      </w:r>
    </w:p>
    <w:p w14:paraId="00000004" w14:textId="0068DCB7" w:rsidR="0029451A" w:rsidRDefault="00052E8D">
      <w:pPr>
        <w:spacing w:after="120"/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Digital Analytics</w:t>
      </w:r>
      <w:r w:rsidR="00000000"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 w:rsidR="00000000"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Visualization and Reporting</w:t>
      </w:r>
      <w:r w:rsidR="00000000"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 w:rsidR="00000000"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 xml:space="preserve">Data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Strategy</w:t>
      </w:r>
      <w:r w:rsidR="00000000"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Web &amp; Mobile Integration</w:t>
      </w:r>
      <w:r w:rsidR="00000000"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UX Optimization</w:t>
      </w:r>
    </w:p>
    <w:p w14:paraId="00000005" w14:textId="082F29AC" w:rsidR="0029451A" w:rsidRDefault="00052E8D">
      <w:pPr>
        <w:spacing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 w:rsidRPr="00052E8D">
        <w:rPr>
          <w:rFonts w:ascii="Times New Roman" w:eastAsia="Times New Roman" w:hAnsi="Times New Roman" w:cs="Times New Roman"/>
          <w:sz w:val="18"/>
          <w:szCs w:val="18"/>
        </w:rPr>
        <w:t>Strategic digital analytics professional with 20+ years in enterprise technology and business intelligence. Proven expertise in unifying web, mobile, and CRM data to generate actionable insights, optimize user journeys, and improve digital channel performance. Led enterprise-wide BI and predictive analytics initiatives, delivering 50+ interactive dashboards using Power BI and Python. Adept at collaborating across Product, Marketing, and Tech teams to define KPIs, ensure tagging accuracy, and drive decision-making. Experienced with Google Analytics, Adobe tools, SQL, and marketing automation systems. Seeking leadership roles to enhance digital data strategy, governance, and business outcomes.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18"/>
          <w:szCs w:val="18"/>
        </w:rPr>
        <w:t>Available to join with 1 month notice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>.</w:t>
      </w:r>
    </w:p>
    <w:p w14:paraId="6503E985" w14:textId="1E4D875A" w:rsidR="007A5EA9" w:rsidRDefault="00DA62B4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Notable Achievement Highlights (Last 5 Years):</w:t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 w:rsidR="007A5EA9">
        <w:rPr>
          <w:rFonts w:ascii="Times New Roman" w:eastAsia="Times New Roman" w:hAnsi="Times New Roman" w:cs="Times New Roman"/>
          <w:sz w:val="18"/>
          <w:szCs w:val="18"/>
        </w:rPr>
        <w:t>1. Implementation of HR systems such as Service Now Enterprise for workflow journeys to improve employee experience and Qualtrics for enabling continuous sensing strategy to improve employee engagement (2025)</w:t>
      </w:r>
    </w:p>
    <w:p w14:paraId="5E36ACB0" w14:textId="06373C42" w:rsidR="007A5EA9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2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Led initiatives to improve HR processes, increasing data-driven decision-making efficiency by 30% and earning recognition (2024)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3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. Spearheaded skill-based workforce planning shift, optimizing talent allocation for 10,000+ employees across </w:t>
      </w:r>
      <w:r w:rsidR="00C53036">
        <w:rPr>
          <w:rFonts w:ascii="Times New Roman" w:eastAsia="Times New Roman" w:hAnsi="Times New Roman" w:cs="Times New Roman"/>
          <w:sz w:val="18"/>
          <w:szCs w:val="18"/>
        </w:rPr>
        <w:t>regions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(2024)</w:t>
      </w:r>
    </w:p>
    <w:p w14:paraId="00000006" w14:textId="3456818B" w:rsidR="0029451A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4. Implementation of Eightfold system enabling AI-powered Talent Acquisition and Talen Management using skills taxonomy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5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automation using Python and advanced Excel, saving 500+ man-hours annually in HR processes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6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ML algorithms for attrition prediction and budget optimization, reducing employee attrition by 15% and improving budget optimization by 20% (2022)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7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Created 50+ Tableau and Power BI dashboards with Python integration, improving real-time access to key metrics for stakeholders (2021)</w:t>
      </w:r>
    </w:p>
    <w:p w14:paraId="0000000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b/>
          <w:color w:val="980000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WORK EXPERIENCE</w:t>
      </w:r>
    </w:p>
    <w:p w14:paraId="00000008" w14:textId="6F961FB1" w:rsidR="0029451A" w:rsidRDefault="00DA62B4">
      <w:pPr>
        <w:tabs>
          <w:tab w:val="right" w:pos="9360"/>
        </w:tabs>
        <w:spacing w:before="12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Amdocs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Pune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</w:t>
      </w:r>
      <w:r>
        <w:rPr>
          <w:rFonts w:ascii="Times New Roman" w:eastAsia="Times New Roman" w:hAnsi="Times New Roman" w:cs="Times New Roman"/>
          <w:sz w:val="18"/>
          <w:szCs w:val="18"/>
        </w:rPr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20</w:t>
      </w:r>
      <w:r w:rsidR="00B113EF">
        <w:rPr>
          <w:rFonts w:ascii="Times New Roman" w:eastAsia="Times New Roman" w:hAnsi="Times New Roman" w:cs="Times New Roman"/>
          <w:sz w:val="18"/>
          <w:szCs w:val="18"/>
        </w:rPr>
        <w:t>21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-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</w:p>
    <w:p w14:paraId="00000009" w14:textId="631D1F34" w:rsidR="0029451A" w:rsidRDefault="007A5EA9" w:rsidP="00B113EF">
      <w:pPr>
        <w:tabs>
          <w:tab w:val="right" w:pos="9360"/>
        </w:tabs>
        <w:spacing w:before="80"/>
        <w:ind w:left="-360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Technology &amp; Analytics Manager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7F137C">
        <w:rPr>
          <w:rFonts w:ascii="Times New Roman" w:eastAsia="Times New Roman" w:hAnsi="Times New Roman" w:cs="Times New Roman"/>
          <w:i/>
          <w:sz w:val="18"/>
          <w:szCs w:val="18"/>
        </w:rPr>
        <w:t xml:space="preserve">Led </w:t>
      </w:r>
      <w:r w:rsidR="00052E8D" w:rsidRPr="00052E8D">
        <w:rPr>
          <w:rFonts w:ascii="Times New Roman" w:eastAsia="Times New Roman" w:hAnsi="Times New Roman" w:cs="Times New Roman"/>
          <w:i/>
          <w:sz w:val="18"/>
          <w:szCs w:val="18"/>
        </w:rPr>
        <w:t xml:space="preserve">end-to-end BI initiatives using Power BI, Python, and SQL to support strategic planning across </w:t>
      </w:r>
      <w:r w:rsidR="00052E8D">
        <w:rPr>
          <w:rFonts w:ascii="Times New Roman" w:eastAsia="Times New Roman" w:hAnsi="Times New Roman" w:cs="Times New Roman"/>
          <w:i/>
          <w:sz w:val="18"/>
          <w:szCs w:val="18"/>
        </w:rPr>
        <w:t xml:space="preserve">Marketing, </w:t>
      </w:r>
      <w:r w:rsidR="00052E8D" w:rsidRPr="00052E8D">
        <w:rPr>
          <w:rFonts w:ascii="Times New Roman" w:eastAsia="Times New Roman" w:hAnsi="Times New Roman" w:cs="Times New Roman"/>
          <w:i/>
          <w:sz w:val="18"/>
          <w:szCs w:val="18"/>
        </w:rPr>
        <w:t>Sales, HR, and Finance teams</w:t>
      </w:r>
    </w:p>
    <w:p w14:paraId="0000000A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4B092FCA" w14:textId="643B341D" w:rsidR="007A5EA9" w:rsidRPr="007A5EA9" w:rsidRDefault="00052E8D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52E8D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Digital KPI Dashboards</w:t>
      </w:r>
      <w:r w:rsidR="007A5EA9" w:rsidRPr="007A5EA9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:</w:t>
      </w:r>
      <w:r w:rsidR="007A5EA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052E8D">
        <w:rPr>
          <w:rFonts w:ascii="Times New Roman" w:eastAsia="Times New Roman" w:hAnsi="Times New Roman" w:cs="Times New Roman"/>
          <w:sz w:val="18"/>
          <w:szCs w:val="18"/>
        </w:rPr>
        <w:t>Built and maintained 50+ cross-channel Power BI dashboards tracking digital engagement, campaign ROI, UX behavior, and customer conversion journeys, improving executive reporting and marketing performance.</w:t>
      </w:r>
    </w:p>
    <w:p w14:paraId="0000000B" w14:textId="0901A85D" w:rsidR="0029451A" w:rsidRDefault="00052E8D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52E8D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Web &amp; CRM Integration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052E8D">
        <w:rPr>
          <w:rFonts w:ascii="Times New Roman" w:eastAsia="Times New Roman" w:hAnsi="Times New Roman" w:cs="Times New Roman"/>
          <w:sz w:val="18"/>
          <w:szCs w:val="18"/>
        </w:rPr>
        <w:t>Integrated web/mobile, CRM, and product analytics data into centralized reporting pipelines using Python and SQL, improving insight accuracy and reducing data silos by 60%.</w:t>
      </w:r>
    </w:p>
    <w:p w14:paraId="0000000C" w14:textId="590F8792" w:rsidR="0029451A" w:rsidRDefault="00052E8D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52E8D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Cross-Functional KPI Design</w:t>
      </w:r>
      <w:r w:rsidR="00DA62B4"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052E8D">
        <w:rPr>
          <w:rFonts w:ascii="Times New Roman" w:eastAsia="Times New Roman" w:hAnsi="Times New Roman" w:cs="Times New Roman"/>
          <w:sz w:val="18"/>
          <w:szCs w:val="18"/>
        </w:rPr>
        <w:t>Partnered with Marketing, Product, and HR to define strategic KPIs, test tracking frameworks, and A/B test configurations, resulting in enhanced campaign and product performance analysis.</w:t>
      </w:r>
    </w:p>
    <w:p w14:paraId="16DA864A" w14:textId="77777777" w:rsidR="00052E8D" w:rsidRDefault="00052E8D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 w:rsidRPr="00052E8D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Advanced Data Analytics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052E8D">
        <w:rPr>
          <w:rFonts w:ascii="Times New Roman" w:eastAsia="Times New Roman" w:hAnsi="Times New Roman" w:cs="Times New Roman"/>
          <w:sz w:val="18"/>
          <w:szCs w:val="18"/>
        </w:rPr>
        <w:t>Conducted deep-dive behavioral and funnel analyses, leading to 30% improvement in lead conversion rates and 20% boost in digital adoption.</w:t>
      </w:r>
    </w:p>
    <w:p w14:paraId="2521B040" w14:textId="66DE3B1C" w:rsidR="00052E8D" w:rsidRDefault="00052E8D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 w:rsidRPr="00052E8D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Tagging &amp; Governance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052E8D">
        <w:rPr>
          <w:rFonts w:ascii="Times New Roman" w:eastAsia="Times New Roman" w:hAnsi="Times New Roman" w:cs="Times New Roman"/>
          <w:sz w:val="18"/>
          <w:szCs w:val="18"/>
        </w:rPr>
        <w:t>Collaborated with technical teams to ensure accurate analytics tagging and data governance; built standardized validation frameworks for key web and CRM metrics.</w:t>
      </w:r>
    </w:p>
    <w:p w14:paraId="0000000D" w14:textId="33AAABDB" w:rsidR="0029451A" w:rsidRDefault="00052E8D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 w:rsidRPr="00052E8D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Insight-Driven Strategy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052E8D">
        <w:rPr>
          <w:rFonts w:ascii="Times New Roman" w:eastAsia="Times New Roman" w:hAnsi="Times New Roman" w:cs="Times New Roman"/>
          <w:sz w:val="18"/>
          <w:szCs w:val="18"/>
        </w:rPr>
        <w:t>Produced structured analysis reports with narrative data storytelling, delivering actionable recommendations to support strategic digital initiatives and investments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br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ab/>
      </w:r>
    </w:p>
    <w:p w14:paraId="0000000E" w14:textId="05462CD7" w:rsidR="0029451A" w:rsidRDefault="00000000">
      <w:pPr>
        <w:tabs>
          <w:tab w:val="right" w:pos="9360"/>
        </w:tabs>
        <w:spacing w:before="8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Analytics Lead       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05/2019 - 08/2021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0F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Business Intelligence</w:t>
      </w:r>
      <w:r>
        <w:rPr>
          <w:rFonts w:ascii="Times New Roman" w:eastAsia="Times New Roman" w:hAnsi="Times New Roman" w:cs="Times New Roman"/>
          <w:sz w:val="18"/>
          <w:szCs w:val="18"/>
        </w:rPr>
        <w:t>: Engineered dynamic Tableau and Power BI dashboards with Python-integrated ETL processes, reducing data preparation time by 60%. Developed interactive visualizations that increased user engagement by 75% and facilitated a 40% improvement in data-driven decision-making across departments</w:t>
      </w:r>
    </w:p>
    <w:p w14:paraId="00000010" w14:textId="1C5E337A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 Automation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Engineered end-to-end reporting solutions using Python, VBA, and Power Query, automating 80% of manual processes. Implemented intelligent data pipelines and self-updating dashboards, reducing report generation time by 70% and increasing data accuracy by 95%. Identified and executed 15 key automation opportunities, resulting in annual cost savings of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0.25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Million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USD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a 40% boost in team productivity</w:t>
      </w:r>
    </w:p>
    <w:p w14:paraId="0000001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sz w:val="18"/>
          <w:szCs w:val="18"/>
        </w:rPr>
        <w:t>: Achieved 90% data accessibility and 40% data quality improvement through ETL processes, validation frameworks, normalization scripts, imputation algorithms, and custom API integrations</w:t>
      </w:r>
    </w:p>
    <w:p w14:paraId="00000012" w14:textId="038E4E5B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Operational Excellence - COE Specialist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BE3844">
        <w:rPr>
          <w:rFonts w:ascii="Times New Roman" w:eastAsia="Times New Roman" w:hAnsi="Times New Roman" w:cs="Times New Roman"/>
          <w:i/>
          <w:sz w:val="18"/>
          <w:szCs w:val="18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6/2016 - 05/2019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13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Excellence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a comprehensive Tracking &amp; Audit Framework for AT&amp;T legacy applications, resulting in 30% improvement in metric target achievement and 40% reduction in process inefficiencies</w:t>
      </w:r>
    </w:p>
    <w:p w14:paraId="00000014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lastRenderedPageBreak/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Developed and maintained a robust Quality and Process Implementation system for AT&amp;T's Delivery and Managed Services, achieving 95% compliance with SLAs and 50% improvement in vendor quality index</w:t>
      </w:r>
    </w:p>
    <w:p w14:paraId="00000016" w14:textId="17B7EC63" w:rsidR="0029451A" w:rsidRPr="00D57C01" w:rsidRDefault="00000000" w:rsidP="00D57C01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Risk Assessment</w:t>
      </w:r>
      <w:r>
        <w:rPr>
          <w:rFonts w:ascii="Times New Roman" w:eastAsia="Times New Roman" w:hAnsi="Times New Roman" w:cs="Times New Roman"/>
          <w:sz w:val="18"/>
          <w:szCs w:val="18"/>
        </w:rPr>
        <w:t>: Implemented FMEA and Quantitative Risk Analysis, achieving 80% pre-impact risk mitigation, 40% fewer escalations, and 25% faster project delivery. Risk scoring system increased mitigation effectiveness by 60%, prioritizing high-impact areas</w:t>
      </w:r>
    </w:p>
    <w:p w14:paraId="00000017" w14:textId="62A5BCD7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Quality Assurance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- 06/2016</w:t>
      </w:r>
    </w:p>
    <w:p w14:paraId="00000018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9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Prime SI Quality Management methodology for Vodafone's programs in Netherlands and Ireland, leading to 10 Unify release deployments, thereby achieving 30% fewer post-deployment issues, 25% improved system stability, and 95% quality standards adherence</w:t>
      </w:r>
    </w:p>
    <w:p w14:paraId="0000001A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Command Center Management</w:t>
      </w:r>
      <w:r>
        <w:rPr>
          <w:rFonts w:ascii="Times New Roman" w:eastAsia="Times New Roman" w:hAnsi="Times New Roman" w:cs="Times New Roman"/>
          <w:sz w:val="18"/>
          <w:szCs w:val="18"/>
        </w:rPr>
        <w:t>: Managed Technical Command Center for deployment and migration activities, ensuring 100% infrastructure readiness, resulting in 40% reduced deployment downtime and 50% faster issue resolution during critical phases</w:t>
      </w:r>
    </w:p>
    <w:p w14:paraId="0000001B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Vendor Management</w:t>
      </w:r>
      <w:r>
        <w:rPr>
          <w:rFonts w:ascii="Times New Roman" w:eastAsia="Times New Roman" w:hAnsi="Times New Roman" w:cs="Times New Roman"/>
          <w:sz w:val="18"/>
          <w:szCs w:val="18"/>
        </w:rPr>
        <w:t>: Conducted comprehensive vendor audits on development processes, delivering actionable insights that led to 35% improved vendor code quality, 20% fewer vendor-related delays, and 45% increased adherence to quality standards across all deliverables</w:t>
      </w:r>
    </w:p>
    <w:p w14:paraId="0000001C" w14:textId="77777777" w:rsidR="0029451A" w:rsidRDefault="0029451A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000001D" w14:textId="45F2A954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Senior Subject Matter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/200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- 05/201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</w:p>
    <w:p w14:paraId="0000001E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F" w14:textId="51CACEFD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Project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Management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Led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Scrum team for key publishing applications, implementing Agile methodologies that increased project delivery efficiency by 40%. Streamlined requirements gathering and impact analysis, reducing project initiation time by 30% and improving stakeholder satisfaction by 25%</w:t>
      </w:r>
    </w:p>
    <w:p w14:paraId="00000020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Optimization</w:t>
      </w:r>
      <w:r>
        <w:rPr>
          <w:rFonts w:ascii="Times New Roman" w:eastAsia="Times New Roman" w:hAnsi="Times New Roman" w:cs="Times New Roman"/>
          <w:sz w:val="18"/>
          <w:szCs w:val="18"/>
        </w:rPr>
        <w:t>: Orchestrated Agile team management and mentorship program, resulting in 50% faster defect resolution and 35% improvement in UAT support. Implemented cross-functional knowledge sharing, boosting team productivity by 45% and reducing onboarding time for new members by 60%</w:t>
      </w:r>
    </w:p>
    <w:p w14:paraId="0000002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System Management</w:t>
      </w:r>
      <w:r>
        <w:rPr>
          <w:rFonts w:ascii="Times New Roman" w:eastAsia="Times New Roman" w:hAnsi="Times New Roman" w:cs="Times New Roman"/>
          <w:sz w:val="18"/>
          <w:szCs w:val="18"/>
        </w:rPr>
        <w:t>: Spearheaded Agile change management and system development for iGen system, supporting R.H. Donnelley and Dex Media Inc merger. Achieved 98% on-time sprint deliveries, 30% reduction in post-release issues, and 20% increase in overall system stability</w:t>
      </w:r>
    </w:p>
    <w:p w14:paraId="00000022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ab/>
      </w:r>
    </w:p>
    <w:p w14:paraId="00000023" w14:textId="6925F89F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Masters of Science:  Software Engineering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- Birla Institute of Technology and Science (BITS Pilani), India </w:t>
      </w:r>
    </w:p>
    <w:p w14:paraId="00000024" w14:textId="77777777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Bachelors of Science: Computer Science </w:t>
      </w:r>
      <w:r>
        <w:rPr>
          <w:rFonts w:ascii="Times New Roman" w:eastAsia="Times New Roman" w:hAnsi="Times New Roman" w:cs="Times New Roman"/>
          <w:sz w:val="18"/>
          <w:szCs w:val="18"/>
        </w:rPr>
        <w:t>- University of Mumbai, Pune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, </w:t>
      </w:r>
      <w:r w:rsidRPr="003637AA">
        <w:rPr>
          <w:rFonts w:ascii="Times New Roman" w:eastAsia="Times New Roman" w:hAnsi="Times New Roman" w:cs="Times New Roman"/>
          <w:iCs/>
          <w:sz w:val="18"/>
          <w:szCs w:val="18"/>
        </w:rPr>
        <w:t>India</w:t>
      </w:r>
    </w:p>
    <w:p w14:paraId="00000025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SKILLS</w:t>
      </w: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ab/>
      </w:r>
    </w:p>
    <w:p w14:paraId="00000026" w14:textId="0CA79ED2" w:rsidR="0029451A" w:rsidRDefault="00022C67">
      <w:pPr>
        <w:spacing w:before="8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022C67">
        <w:rPr>
          <w:rFonts w:ascii="Times New Roman" w:eastAsia="Times New Roman" w:hAnsi="Times New Roman" w:cs="Times New Roman"/>
          <w:sz w:val="18"/>
          <w:szCs w:val="18"/>
        </w:rPr>
        <w:t>Digital Analytics (Google Analytics, Adobe Analytics)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| </w:t>
      </w:r>
      <w:r w:rsidRPr="00022C67">
        <w:rPr>
          <w:rFonts w:ascii="Times New Roman" w:eastAsia="Times New Roman" w:hAnsi="Times New Roman" w:cs="Times New Roman"/>
          <w:sz w:val="18"/>
          <w:szCs w:val="18"/>
        </w:rPr>
        <w:t>A/B Testing &amp; Conversion Analysis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| </w:t>
      </w:r>
      <w:r w:rsidRPr="00022C67">
        <w:rPr>
          <w:rFonts w:ascii="Times New Roman" w:eastAsia="Times New Roman" w:hAnsi="Times New Roman" w:cs="Times New Roman"/>
          <w:sz w:val="18"/>
          <w:szCs w:val="18"/>
        </w:rPr>
        <w:t>Web &amp; Mobile Analytics Integration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| </w:t>
      </w:r>
      <w:r w:rsidRPr="00022C67">
        <w:rPr>
          <w:rFonts w:ascii="Times New Roman" w:eastAsia="Times New Roman" w:hAnsi="Times New Roman" w:cs="Times New Roman"/>
          <w:sz w:val="18"/>
          <w:szCs w:val="18"/>
        </w:rPr>
        <w:t>UX &amp; Funnel Optimization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| </w:t>
      </w:r>
      <w:r w:rsidR="003D67B6">
        <w:rPr>
          <w:rFonts w:ascii="Times New Roman" w:eastAsia="Times New Roman" w:hAnsi="Times New Roman" w:cs="Times New Roman"/>
          <w:sz w:val="18"/>
          <w:szCs w:val="18"/>
        </w:rPr>
        <w:t xml:space="preserve">Data Tagging &amp; Governance | 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t xml:space="preserve">Python Programming | Power BI Development | Tableau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>Development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t xml:space="preserve"> | Data Visualization Techniques |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Critical Thinking | Attention to Detail | Business Acumen | Data Storytelling | 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t xml:space="preserve">Project Management | </w:t>
      </w:r>
      <w:r w:rsidR="000950D9">
        <w:rPr>
          <w:rFonts w:ascii="Times New Roman" w:eastAsia="Times New Roman" w:hAnsi="Times New Roman" w:cs="Times New Roman"/>
          <w:sz w:val="18"/>
          <w:szCs w:val="18"/>
        </w:rPr>
        <w:t xml:space="preserve">HRIS | HR Technology | 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t xml:space="preserve">SQL Database Management | Data Cleaning and Preprocessing | Statistical Analysis | Machine Learning Algorithms | ETL Processes | Data Modeling | Dashboard Design | Predictive Analytics | Agile Methodologies | Data Mining | A/B Testing | Time Series Analysis | Natural Language Processing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t xml:space="preserve">KPI Development and Tracking | Power Query | Microsoft Excel | VBA | PostgreSQL | MySQL | Snowflake | Scikit-learn | XGBoost | Random Forests | Ensemble Methods | Feature Engineering | Hyperparameter Tuning | </w:t>
      </w:r>
      <w:r w:rsidR="00D43B0C">
        <w:rPr>
          <w:rFonts w:ascii="Times New Roman" w:eastAsia="Times New Roman" w:hAnsi="Times New Roman" w:cs="Times New Roman"/>
          <w:sz w:val="18"/>
          <w:szCs w:val="18"/>
        </w:rPr>
        <w:t>Program Management | Stakeholder Management</w:t>
      </w:r>
    </w:p>
    <w:p w14:paraId="0000002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LANGUAGE COMPETENCIES</w:t>
      </w:r>
    </w:p>
    <w:p w14:paraId="00000028" w14:textId="62AB854E" w:rsidR="0029451A" w:rsidRDefault="00DA62B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English: Bilingual / Native fluency</w:t>
      </w:r>
    </w:p>
    <w:p w14:paraId="00000029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Hindi: Advanced fluency</w:t>
      </w:r>
    </w:p>
    <w:p w14:paraId="0000002A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Bengali: Intermediate fluency</w:t>
      </w:r>
    </w:p>
    <w:p w14:paraId="0000002B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Marathi: Intermediate fluency</w:t>
      </w:r>
    </w:p>
    <w:p w14:paraId="0000002C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CERTIFICATIONS</w:t>
      </w:r>
    </w:p>
    <w:p w14:paraId="0000002D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Deep Learning Certification by deeplearning.ai, 2019</w:t>
      </w:r>
    </w:p>
    <w:p w14:paraId="0000002E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Data Science Pro Degree by Imarticus Learning, 2018</w:t>
      </w:r>
    </w:p>
    <w:p w14:paraId="0000002F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OTHER ACCOMPLISHMENTS</w:t>
      </w:r>
    </w:p>
    <w:p w14:paraId="00000030" w14:textId="09096B3D" w:rsidR="0029451A" w:rsidRDefault="00000000" w:rsidP="00DA62B4">
      <w:pPr>
        <w:spacing w:after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Certificate of Recognition for HR Transformation Program (Improved HR Processes) (2024)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 xml:space="preserve">Certificate of Recognition for Harmony Program (Skill based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Organization) (</w:t>
      </w:r>
      <w:r>
        <w:rPr>
          <w:rFonts w:ascii="Times New Roman" w:eastAsia="Times New Roman" w:hAnsi="Times New Roman" w:cs="Times New Roman"/>
          <w:sz w:val="18"/>
          <w:szCs w:val="18"/>
        </w:rPr>
        <w:t>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Quality Recognition Award leading improvement processes in AT&amp;T account. (2018)</w:t>
      </w:r>
    </w:p>
    <w:p w14:paraId="00000031" w14:textId="77777777" w:rsidR="0029451A" w:rsidRDefault="0029451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sectPr w:rsidR="0029451A">
      <w:headerReference w:type="default" r:id="rId10"/>
      <w:footerReference w:type="even" r:id="rId11"/>
      <w:footerReference w:type="default" r:id="rId12"/>
      <w:pgSz w:w="12240" w:h="15840"/>
      <w:pgMar w:top="1080" w:right="900" w:bottom="1080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6BD0F" w14:textId="77777777" w:rsidR="000A7F60" w:rsidRDefault="000A7F60">
      <w:r>
        <w:separator/>
      </w:r>
    </w:p>
  </w:endnote>
  <w:endnote w:type="continuationSeparator" w:id="0">
    <w:p w14:paraId="371D7D83" w14:textId="77777777" w:rsidR="000A7F60" w:rsidRDefault="000A7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2D8A24-EE73-4DFD-A7F8-C9C2C6EE8791}"/>
    <w:embedBold r:id="rId2" w:fontKey="{59DBDB97-A48B-46CD-ACA6-55D1653EFC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11657D7-C199-4844-813F-55953621F885}"/>
    <w:embedItalic r:id="rId4" w:fontKey="{04452116-301D-41D6-B0A8-56D04A04E0B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16E72267-359E-4A5C-AD3C-1FEC513A15AD}"/>
  </w:font>
  <w:font w:name="Gill Sans">
    <w:charset w:val="00"/>
    <w:family w:val="auto"/>
    <w:pitch w:val="default"/>
    <w:embedRegular r:id="rId6" w:fontKey="{D60F772B-F0F2-42F7-BB75-8E18DB69ADD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C523DAC-50BB-4B96-B3F0-01DD78D5C9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2945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35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8E3F" w14:textId="77777777" w:rsidR="000A7F60" w:rsidRDefault="000A7F60">
      <w:r>
        <w:separator/>
      </w:r>
    </w:p>
  </w:footnote>
  <w:footnote w:type="continuationSeparator" w:id="0">
    <w:p w14:paraId="7EC15CE1" w14:textId="77777777" w:rsidR="000A7F60" w:rsidRDefault="000A7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326"/>
    <w:multiLevelType w:val="multilevel"/>
    <w:tmpl w:val="9BD24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E7F6A"/>
    <w:multiLevelType w:val="multilevel"/>
    <w:tmpl w:val="A396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463285">
    <w:abstractNumId w:val="0"/>
  </w:num>
  <w:num w:numId="2" w16cid:durableId="41440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51A"/>
    <w:rsid w:val="000058EA"/>
    <w:rsid w:val="00022C67"/>
    <w:rsid w:val="00040481"/>
    <w:rsid w:val="00045DDF"/>
    <w:rsid w:val="00052E8D"/>
    <w:rsid w:val="000733F2"/>
    <w:rsid w:val="000950D9"/>
    <w:rsid w:val="000A7F60"/>
    <w:rsid w:val="000D4452"/>
    <w:rsid w:val="001A2730"/>
    <w:rsid w:val="001D2925"/>
    <w:rsid w:val="001F5A07"/>
    <w:rsid w:val="00245BD9"/>
    <w:rsid w:val="00250B96"/>
    <w:rsid w:val="002758D3"/>
    <w:rsid w:val="0029451A"/>
    <w:rsid w:val="002A26A5"/>
    <w:rsid w:val="002D3ACB"/>
    <w:rsid w:val="00301B6F"/>
    <w:rsid w:val="00346CCC"/>
    <w:rsid w:val="003637AA"/>
    <w:rsid w:val="00364015"/>
    <w:rsid w:val="003B17EB"/>
    <w:rsid w:val="003D67B6"/>
    <w:rsid w:val="00454060"/>
    <w:rsid w:val="004A52A7"/>
    <w:rsid w:val="00621923"/>
    <w:rsid w:val="00672E61"/>
    <w:rsid w:val="006A4FB2"/>
    <w:rsid w:val="006A65C8"/>
    <w:rsid w:val="006B7DE9"/>
    <w:rsid w:val="00704248"/>
    <w:rsid w:val="007A5EA9"/>
    <w:rsid w:val="007F137C"/>
    <w:rsid w:val="00830C50"/>
    <w:rsid w:val="00885620"/>
    <w:rsid w:val="008A7A54"/>
    <w:rsid w:val="00911E39"/>
    <w:rsid w:val="0099184F"/>
    <w:rsid w:val="009A6B49"/>
    <w:rsid w:val="009D31AC"/>
    <w:rsid w:val="009E036C"/>
    <w:rsid w:val="00B113EF"/>
    <w:rsid w:val="00BE3844"/>
    <w:rsid w:val="00BE548F"/>
    <w:rsid w:val="00C50533"/>
    <w:rsid w:val="00C53036"/>
    <w:rsid w:val="00C975E2"/>
    <w:rsid w:val="00D36AF4"/>
    <w:rsid w:val="00D43B0C"/>
    <w:rsid w:val="00D57C01"/>
    <w:rsid w:val="00D80F41"/>
    <w:rsid w:val="00DA62B4"/>
    <w:rsid w:val="00DF34B8"/>
    <w:rsid w:val="00DF6092"/>
    <w:rsid w:val="00E11586"/>
    <w:rsid w:val="00E80928"/>
    <w:rsid w:val="00F008D3"/>
    <w:rsid w:val="00F21EA7"/>
    <w:rsid w:val="00F35095"/>
    <w:rsid w:val="00FD5C7C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5333"/>
  <w15:docId w15:val="{A4E8863D-ED26-41C5-A255-AECC383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.jan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upjana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KnhTtpqj/wO0wPszgW7uPAPUQ==">CgMxLjAaJQoBMBIgCh4IB0IaCg9UaW1lcyBOZXcgUm9tYW4SB0d1bmdzdWgaJQoBMRIgCh4IB0IaCg9UaW1lcyBOZXcgUm9tYW4SB0d1bmdzdWg4AHIhMUVzUWlPbFhzejNFV0hOcWlGZjlUTkR6Z1ZTV3luV01r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Austin, Heather</dc:creator>
  <cp:lastModifiedBy>Anup Kumar Jana</cp:lastModifiedBy>
  <cp:revision>35</cp:revision>
  <cp:lastPrinted>2025-06-06T10:10:00Z</cp:lastPrinted>
  <dcterms:created xsi:type="dcterms:W3CDTF">2020-01-06T05:38:00Z</dcterms:created>
  <dcterms:modified xsi:type="dcterms:W3CDTF">2025-06-27T10:02:00Z</dcterms:modified>
</cp:coreProperties>
</file>