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E9B" w:rsidRPr="00BA2E9B" w:rsidRDefault="00BA2E9B" w:rsidP="00BA2E9B">
      <w:pPr>
        <w:shd w:val="clear" w:color="auto" w:fill="FFFFFF"/>
        <w:spacing w:before="300" w:after="150" w:line="240" w:lineRule="auto"/>
        <w:outlineLvl w:val="1"/>
        <w:rPr>
          <w:rFonts w:ascii="Open Sans" w:eastAsia="Times New Roman" w:hAnsi="Open Sans" w:cs="Open Sans"/>
          <w:b/>
          <w:bCs/>
          <w:color w:val="404040"/>
          <w:spacing w:val="-2"/>
          <w:sz w:val="45"/>
          <w:szCs w:val="45"/>
          <w:lang w:bidi="hi-IN"/>
        </w:rPr>
      </w:pPr>
      <w:r w:rsidRPr="00BA2E9B">
        <w:rPr>
          <w:rFonts w:ascii="Open Sans" w:eastAsia="Times New Roman" w:hAnsi="Open Sans" w:cs="Open Sans"/>
          <w:b/>
          <w:bCs/>
          <w:color w:val="404040"/>
          <w:spacing w:val="-2"/>
          <w:sz w:val="45"/>
          <w:szCs w:val="45"/>
          <w:lang w:bidi="hi-IN"/>
        </w:rPr>
        <w:t>Creating a PCB</w:t>
      </w:r>
    </w:p>
    <w:p w:rsidR="00BA2E9B" w:rsidRPr="00BA2E9B" w:rsidRDefault="00BA2E9B" w:rsidP="00BA2E9B">
      <w:pPr>
        <w:shd w:val="clear" w:color="auto" w:fill="FFFFFF"/>
        <w:spacing w:before="300" w:after="150" w:line="240" w:lineRule="auto"/>
        <w:outlineLvl w:val="2"/>
        <w:rPr>
          <w:rFonts w:ascii="inherit" w:eastAsia="Times New Roman" w:hAnsi="inherit" w:cs="Open Sans"/>
          <w:b/>
          <w:bCs/>
          <w:color w:val="404040"/>
          <w:sz w:val="36"/>
          <w:szCs w:val="36"/>
          <w:lang w:bidi="hi-IN"/>
        </w:rPr>
      </w:pPr>
      <w:r w:rsidRPr="00BA2E9B">
        <w:rPr>
          <w:rFonts w:ascii="inherit" w:eastAsia="Times New Roman" w:hAnsi="inherit" w:cs="Open Sans"/>
          <w:b/>
          <w:bCs/>
          <w:color w:val="404040"/>
          <w:sz w:val="36"/>
          <w:szCs w:val="36"/>
          <w:lang w:bidi="hi-IN"/>
        </w:rPr>
        <w:t>Basic PCB concepts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 xml:space="preserve">A printed circuit board in </w:t>
      </w:r>
      <w:proofErr w:type="spellStart"/>
      <w:r w:rsidRPr="00BA2E9B">
        <w:rPr>
          <w:rFonts w:ascii="Open Sans" w:eastAsia="Times New Roman" w:hAnsi="Open Sans" w:cs="Open Sans"/>
          <w:color w:val="404040"/>
          <w:spacing w:val="-2"/>
          <w:sz w:val="24"/>
          <w:szCs w:val="24"/>
          <w:lang w:bidi="hi-IN"/>
        </w:rPr>
        <w:t>KiCad</w:t>
      </w:r>
      <w:proofErr w:type="spellEnd"/>
      <w:r w:rsidRPr="00BA2E9B">
        <w:rPr>
          <w:rFonts w:ascii="Open Sans" w:eastAsia="Times New Roman" w:hAnsi="Open Sans" w:cs="Open Sans"/>
          <w:color w:val="404040"/>
          <w:spacing w:val="-2"/>
          <w:sz w:val="24"/>
          <w:szCs w:val="24"/>
          <w:lang w:bidi="hi-IN"/>
        </w:rPr>
        <w:t xml:space="preserve"> is generally made up of </w:t>
      </w:r>
      <w:r w:rsidRPr="00BA2E9B">
        <w:rPr>
          <w:rFonts w:ascii="Open Sans" w:eastAsia="Times New Roman" w:hAnsi="Open Sans" w:cs="Open Sans"/>
          <w:b/>
          <w:bCs/>
          <w:color w:val="404040"/>
          <w:spacing w:val="-2"/>
          <w:sz w:val="24"/>
          <w:szCs w:val="24"/>
          <w:lang w:bidi="hi-IN"/>
        </w:rPr>
        <w:t>footprints</w:t>
      </w:r>
      <w:r w:rsidRPr="00BA2E9B">
        <w:rPr>
          <w:rFonts w:ascii="Open Sans" w:eastAsia="Times New Roman" w:hAnsi="Open Sans" w:cs="Open Sans"/>
          <w:color w:val="404040"/>
          <w:spacing w:val="-2"/>
          <w:sz w:val="24"/>
          <w:szCs w:val="24"/>
          <w:lang w:bidi="hi-IN"/>
        </w:rPr>
        <w:t> representing electronic components and their pads, </w:t>
      </w:r>
      <w:r w:rsidRPr="00BA2E9B">
        <w:rPr>
          <w:rFonts w:ascii="Open Sans" w:eastAsia="Times New Roman" w:hAnsi="Open Sans" w:cs="Open Sans"/>
          <w:b/>
          <w:bCs/>
          <w:color w:val="404040"/>
          <w:spacing w:val="-2"/>
          <w:sz w:val="24"/>
          <w:szCs w:val="24"/>
          <w:lang w:bidi="hi-IN"/>
        </w:rPr>
        <w:t>nets</w:t>
      </w:r>
      <w:r w:rsidRPr="00BA2E9B">
        <w:rPr>
          <w:rFonts w:ascii="Open Sans" w:eastAsia="Times New Roman" w:hAnsi="Open Sans" w:cs="Open Sans"/>
          <w:color w:val="404040"/>
          <w:spacing w:val="-2"/>
          <w:sz w:val="24"/>
          <w:szCs w:val="24"/>
          <w:lang w:bidi="hi-IN"/>
        </w:rPr>
        <w:t> defining how those pads connect to each other, </w:t>
      </w:r>
      <w:r w:rsidRPr="00BA2E9B">
        <w:rPr>
          <w:rFonts w:ascii="Open Sans" w:eastAsia="Times New Roman" w:hAnsi="Open Sans" w:cs="Open Sans"/>
          <w:b/>
          <w:bCs/>
          <w:color w:val="404040"/>
          <w:spacing w:val="-2"/>
          <w:sz w:val="24"/>
          <w:szCs w:val="24"/>
          <w:lang w:bidi="hi-IN"/>
        </w:rPr>
        <w:t>tracks</w:t>
      </w:r>
      <w:r w:rsidRPr="00BA2E9B">
        <w:rPr>
          <w:rFonts w:ascii="Open Sans" w:eastAsia="Times New Roman" w:hAnsi="Open Sans" w:cs="Open Sans"/>
          <w:color w:val="404040"/>
          <w:spacing w:val="-2"/>
          <w:sz w:val="24"/>
          <w:szCs w:val="24"/>
          <w:lang w:bidi="hi-IN"/>
        </w:rPr>
        <w:t>, </w:t>
      </w:r>
      <w:proofErr w:type="spellStart"/>
      <w:r w:rsidRPr="00BA2E9B">
        <w:rPr>
          <w:rFonts w:ascii="Open Sans" w:eastAsia="Times New Roman" w:hAnsi="Open Sans" w:cs="Open Sans"/>
          <w:b/>
          <w:bCs/>
          <w:color w:val="404040"/>
          <w:spacing w:val="-2"/>
          <w:sz w:val="24"/>
          <w:szCs w:val="24"/>
          <w:lang w:bidi="hi-IN"/>
        </w:rPr>
        <w:t>vias</w:t>
      </w:r>
      <w:proofErr w:type="spellEnd"/>
      <w:r w:rsidRPr="00BA2E9B">
        <w:rPr>
          <w:rFonts w:ascii="Open Sans" w:eastAsia="Times New Roman" w:hAnsi="Open Sans" w:cs="Open Sans"/>
          <w:color w:val="404040"/>
          <w:spacing w:val="-2"/>
          <w:sz w:val="24"/>
          <w:szCs w:val="24"/>
          <w:lang w:bidi="hi-IN"/>
        </w:rPr>
        <w:t>, and </w:t>
      </w:r>
      <w:r w:rsidRPr="00BA2E9B">
        <w:rPr>
          <w:rFonts w:ascii="Open Sans" w:eastAsia="Times New Roman" w:hAnsi="Open Sans" w:cs="Open Sans"/>
          <w:b/>
          <w:bCs/>
          <w:color w:val="404040"/>
          <w:spacing w:val="-2"/>
          <w:sz w:val="24"/>
          <w:szCs w:val="24"/>
          <w:lang w:bidi="hi-IN"/>
        </w:rPr>
        <w:t>filled zones</w:t>
      </w:r>
      <w:r w:rsidRPr="00BA2E9B">
        <w:rPr>
          <w:rFonts w:ascii="Open Sans" w:eastAsia="Times New Roman" w:hAnsi="Open Sans" w:cs="Open Sans"/>
          <w:color w:val="404040"/>
          <w:spacing w:val="-2"/>
          <w:sz w:val="24"/>
          <w:szCs w:val="24"/>
          <w:lang w:bidi="hi-IN"/>
        </w:rPr>
        <w:t> that form the copper connections between pads in each net, and various graphic shapes defining the board edge, silkscreen markings, and any other desired information.</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proofErr w:type="spellStart"/>
      <w:r w:rsidRPr="00BA2E9B">
        <w:rPr>
          <w:rFonts w:ascii="Open Sans" w:eastAsia="Times New Roman" w:hAnsi="Open Sans" w:cs="Open Sans"/>
          <w:color w:val="404040"/>
          <w:spacing w:val="-2"/>
          <w:sz w:val="24"/>
          <w:szCs w:val="24"/>
          <w:lang w:bidi="hi-IN"/>
        </w:rPr>
        <w:t>KiCad</w:t>
      </w:r>
      <w:proofErr w:type="spellEnd"/>
      <w:r w:rsidRPr="00BA2E9B">
        <w:rPr>
          <w:rFonts w:ascii="Open Sans" w:eastAsia="Times New Roman" w:hAnsi="Open Sans" w:cs="Open Sans"/>
          <w:color w:val="404040"/>
          <w:spacing w:val="-2"/>
          <w:sz w:val="24"/>
          <w:szCs w:val="24"/>
          <w:lang w:bidi="hi-IN"/>
        </w:rPr>
        <w:t xml:space="preserve"> normally keeps the information about nets on a PCB synchronized with an associated schematic, but nets can also be created and edited directly within the PCB editor.</w:t>
      </w:r>
    </w:p>
    <w:p w:rsidR="00BA2E9B" w:rsidRPr="00BA2E9B" w:rsidRDefault="00BA2E9B" w:rsidP="00BA2E9B">
      <w:pPr>
        <w:shd w:val="clear" w:color="auto" w:fill="FFFFFF"/>
        <w:spacing w:before="300" w:after="150" w:line="240" w:lineRule="auto"/>
        <w:outlineLvl w:val="2"/>
        <w:rPr>
          <w:rFonts w:ascii="inherit" w:eastAsia="Times New Roman" w:hAnsi="inherit" w:cs="Open Sans"/>
          <w:b/>
          <w:bCs/>
          <w:color w:val="404040"/>
          <w:sz w:val="36"/>
          <w:szCs w:val="36"/>
          <w:lang w:bidi="hi-IN"/>
        </w:rPr>
      </w:pPr>
      <w:r w:rsidRPr="00BA2E9B">
        <w:rPr>
          <w:rFonts w:ascii="inherit" w:eastAsia="Times New Roman" w:hAnsi="inherit" w:cs="Open Sans"/>
          <w:b/>
          <w:bCs/>
          <w:color w:val="404040"/>
          <w:sz w:val="36"/>
          <w:szCs w:val="36"/>
          <w:lang w:bidi="hi-IN"/>
        </w:rPr>
        <w:t>Capabilities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proofErr w:type="spellStart"/>
      <w:r w:rsidRPr="00BA2E9B">
        <w:rPr>
          <w:rFonts w:ascii="Open Sans" w:eastAsia="Times New Roman" w:hAnsi="Open Sans" w:cs="Open Sans"/>
          <w:color w:val="404040"/>
          <w:spacing w:val="-2"/>
          <w:sz w:val="24"/>
          <w:szCs w:val="24"/>
          <w:lang w:bidi="hi-IN"/>
        </w:rPr>
        <w:t>KiCad</w:t>
      </w:r>
      <w:proofErr w:type="spellEnd"/>
      <w:r w:rsidRPr="00BA2E9B">
        <w:rPr>
          <w:rFonts w:ascii="Open Sans" w:eastAsia="Times New Roman" w:hAnsi="Open Sans" w:cs="Open Sans"/>
          <w:color w:val="404040"/>
          <w:spacing w:val="-2"/>
          <w:sz w:val="24"/>
          <w:szCs w:val="24"/>
          <w:lang w:bidi="hi-IN"/>
        </w:rPr>
        <w:t xml:space="preserve"> is capable of creating printed circuit boards with up to 32 copper layers, 14 technical layers (silkscreen, solder mask, component adhesive, solder paste, </w:t>
      </w:r>
      <w:proofErr w:type="spellStart"/>
      <w:r w:rsidRPr="00BA2E9B">
        <w:rPr>
          <w:rFonts w:ascii="Open Sans" w:eastAsia="Times New Roman" w:hAnsi="Open Sans" w:cs="Open Sans"/>
          <w:color w:val="404040"/>
          <w:spacing w:val="-2"/>
          <w:sz w:val="24"/>
          <w:szCs w:val="24"/>
          <w:lang w:bidi="hi-IN"/>
        </w:rPr>
        <w:t>etc</w:t>
      </w:r>
      <w:proofErr w:type="spellEnd"/>
      <w:r w:rsidRPr="00BA2E9B">
        <w:rPr>
          <w:rFonts w:ascii="Open Sans" w:eastAsia="Times New Roman" w:hAnsi="Open Sans" w:cs="Open Sans"/>
          <w:color w:val="404040"/>
          <w:spacing w:val="-2"/>
          <w:sz w:val="24"/>
          <w:szCs w:val="24"/>
          <w:lang w:bidi="hi-IN"/>
        </w:rPr>
        <w:t>), and 13 general-purpose drawing layers.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 xml:space="preserve">The internal measurement resolution of all objects in </w:t>
      </w:r>
      <w:proofErr w:type="spellStart"/>
      <w:r w:rsidRPr="00BA2E9B">
        <w:rPr>
          <w:rFonts w:ascii="Open Sans" w:eastAsia="Times New Roman" w:hAnsi="Open Sans" w:cs="Open Sans"/>
          <w:color w:val="404040"/>
          <w:spacing w:val="-2"/>
          <w:sz w:val="24"/>
          <w:szCs w:val="24"/>
          <w:lang w:bidi="hi-IN"/>
        </w:rPr>
        <w:t>KiCad</w:t>
      </w:r>
      <w:proofErr w:type="spellEnd"/>
      <w:r w:rsidRPr="00BA2E9B">
        <w:rPr>
          <w:rFonts w:ascii="Open Sans" w:eastAsia="Times New Roman" w:hAnsi="Open Sans" w:cs="Open Sans"/>
          <w:color w:val="404040"/>
          <w:spacing w:val="-2"/>
          <w:sz w:val="24"/>
          <w:szCs w:val="24"/>
          <w:lang w:bidi="hi-IN"/>
        </w:rPr>
        <w:t xml:space="preserve"> is 1 nanometer, and measurements are stored as 32-bit integers. This means it is possible to create boards up to approximately 4 meters by 4 meters.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proofErr w:type="spellStart"/>
      <w:r w:rsidRPr="00BA2E9B">
        <w:rPr>
          <w:rFonts w:ascii="Open Sans" w:eastAsia="Times New Roman" w:hAnsi="Open Sans" w:cs="Open Sans"/>
          <w:color w:val="404040"/>
          <w:spacing w:val="-2"/>
          <w:sz w:val="24"/>
          <w:szCs w:val="24"/>
          <w:lang w:bidi="hi-IN"/>
        </w:rPr>
        <w:t>KiCad</w:t>
      </w:r>
      <w:proofErr w:type="spellEnd"/>
      <w:r w:rsidRPr="00BA2E9B">
        <w:rPr>
          <w:rFonts w:ascii="Open Sans" w:eastAsia="Times New Roman" w:hAnsi="Open Sans" w:cs="Open Sans"/>
          <w:color w:val="404040"/>
          <w:spacing w:val="-2"/>
          <w:sz w:val="24"/>
          <w:szCs w:val="24"/>
          <w:lang w:bidi="hi-IN"/>
        </w:rPr>
        <w:t xml:space="preserve"> currently supports one board file per project / schematic.</w:t>
      </w:r>
    </w:p>
    <w:p w:rsidR="00BA2E9B" w:rsidRPr="00BA2E9B" w:rsidRDefault="00BA2E9B" w:rsidP="00BA2E9B">
      <w:pPr>
        <w:shd w:val="clear" w:color="auto" w:fill="FFFFFF"/>
        <w:spacing w:before="300" w:after="150" w:line="240" w:lineRule="auto"/>
        <w:outlineLvl w:val="2"/>
        <w:rPr>
          <w:rFonts w:ascii="inherit" w:eastAsia="Times New Roman" w:hAnsi="inherit" w:cs="Open Sans"/>
          <w:b/>
          <w:bCs/>
          <w:color w:val="404040"/>
          <w:sz w:val="36"/>
          <w:szCs w:val="36"/>
          <w:lang w:bidi="hi-IN"/>
        </w:rPr>
      </w:pPr>
      <w:r w:rsidRPr="00BA2E9B">
        <w:rPr>
          <w:rFonts w:ascii="inherit" w:eastAsia="Times New Roman" w:hAnsi="inherit" w:cs="Open Sans"/>
          <w:b/>
          <w:bCs/>
          <w:color w:val="404040"/>
          <w:sz w:val="36"/>
          <w:szCs w:val="36"/>
          <w:lang w:bidi="hi-IN"/>
        </w:rPr>
        <w:t>Starting from a schematic</w:t>
      </w:r>
    </w:p>
    <w:p w:rsidR="00BA2E9B" w:rsidRPr="00BA2E9B" w:rsidRDefault="00BA2E9B" w:rsidP="00BA2E9B">
      <w:pPr>
        <w:shd w:val="clear" w:color="auto" w:fill="FFFFFF"/>
        <w:spacing w:after="0"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 xml:space="preserve">Creating a board from a schematic is the recommended workflow for </w:t>
      </w:r>
      <w:proofErr w:type="spellStart"/>
      <w:r w:rsidRPr="00BA2E9B">
        <w:rPr>
          <w:rFonts w:ascii="Open Sans" w:eastAsia="Times New Roman" w:hAnsi="Open Sans" w:cs="Open Sans"/>
          <w:color w:val="404040"/>
          <w:spacing w:val="-2"/>
          <w:sz w:val="24"/>
          <w:szCs w:val="24"/>
          <w:lang w:bidi="hi-IN"/>
        </w:rPr>
        <w:t>KiCad</w:t>
      </w:r>
      <w:proofErr w:type="spellEnd"/>
      <w:r w:rsidRPr="00BA2E9B">
        <w:rPr>
          <w:rFonts w:ascii="Open Sans" w:eastAsia="Times New Roman" w:hAnsi="Open Sans" w:cs="Open Sans"/>
          <w:color w:val="404040"/>
          <w:spacing w:val="-2"/>
          <w:sz w:val="24"/>
          <w:szCs w:val="24"/>
          <w:lang w:bidi="hi-IN"/>
        </w:rPr>
        <w:t xml:space="preserve">. When you create a new project, </w:t>
      </w:r>
      <w:proofErr w:type="spellStart"/>
      <w:r w:rsidRPr="00BA2E9B">
        <w:rPr>
          <w:rFonts w:ascii="Open Sans" w:eastAsia="Times New Roman" w:hAnsi="Open Sans" w:cs="Open Sans"/>
          <w:color w:val="404040"/>
          <w:spacing w:val="-2"/>
          <w:sz w:val="24"/>
          <w:szCs w:val="24"/>
          <w:lang w:bidi="hi-IN"/>
        </w:rPr>
        <w:t>KiCad</w:t>
      </w:r>
      <w:proofErr w:type="spellEnd"/>
      <w:r w:rsidRPr="00BA2E9B">
        <w:rPr>
          <w:rFonts w:ascii="Open Sans" w:eastAsia="Times New Roman" w:hAnsi="Open Sans" w:cs="Open Sans"/>
          <w:color w:val="404040"/>
          <w:spacing w:val="-2"/>
          <w:sz w:val="24"/>
          <w:szCs w:val="24"/>
          <w:lang w:bidi="hi-IN"/>
        </w:rPr>
        <w:t xml:space="preserve"> will generate an empty board file with the same name as the project. To start designing the board after you have created a schematic, simply open the board file. You can do this either from the </w:t>
      </w:r>
      <w:proofErr w:type="spellStart"/>
      <w:r w:rsidRPr="00BA2E9B">
        <w:rPr>
          <w:rFonts w:ascii="Open Sans" w:eastAsia="Times New Roman" w:hAnsi="Open Sans" w:cs="Open Sans"/>
          <w:color w:val="404040"/>
          <w:spacing w:val="-2"/>
          <w:sz w:val="24"/>
          <w:szCs w:val="24"/>
          <w:lang w:bidi="hi-IN"/>
        </w:rPr>
        <w:t>KiCad</w:t>
      </w:r>
      <w:proofErr w:type="spellEnd"/>
      <w:r w:rsidRPr="00BA2E9B">
        <w:rPr>
          <w:rFonts w:ascii="Open Sans" w:eastAsia="Times New Roman" w:hAnsi="Open Sans" w:cs="Open Sans"/>
          <w:color w:val="404040"/>
          <w:spacing w:val="-2"/>
          <w:sz w:val="24"/>
          <w:szCs w:val="24"/>
          <w:lang w:bidi="hi-IN"/>
        </w:rPr>
        <w:t xml:space="preserve"> project manager, or by clicking the "Open PCB in board editor" button in the schematic editor. To import the schematic design information into the board editor, including footprints and net connections, use the </w:t>
      </w:r>
      <w:r w:rsidRPr="00BA2E9B">
        <w:rPr>
          <w:rFonts w:ascii="Open Sans" w:eastAsia="Times New Roman" w:hAnsi="Open Sans" w:cs="Open Sans"/>
          <w:b/>
          <w:bCs/>
          <w:color w:val="404040"/>
          <w:spacing w:val="-2"/>
          <w:sz w:val="24"/>
          <w:szCs w:val="24"/>
          <w:lang w:bidi="hi-IN"/>
        </w:rPr>
        <w:t>Tools</w:t>
      </w:r>
      <w:r w:rsidRPr="00BA2E9B">
        <w:rPr>
          <w:rFonts w:ascii="Open Sans" w:eastAsia="Times New Roman" w:hAnsi="Open Sans" w:cs="Open Sans"/>
          <w:color w:val="404040"/>
          <w:spacing w:val="-2"/>
          <w:sz w:val="24"/>
          <w:szCs w:val="24"/>
          <w:lang w:bidi="hi-IN"/>
        </w:rPr>
        <w:t> </w:t>
      </w:r>
      <w:r w:rsidRPr="00BA2E9B">
        <w:rPr>
          <w:rFonts w:ascii="Arial" w:eastAsia="Times New Roman" w:hAnsi="Arial" w:cs="Arial"/>
          <w:color w:val="404040"/>
          <w:spacing w:val="-2"/>
          <w:sz w:val="24"/>
          <w:szCs w:val="24"/>
          <w:lang w:bidi="hi-IN"/>
        </w:rPr>
        <w:t>→</w:t>
      </w:r>
      <w:r w:rsidRPr="00BA2E9B">
        <w:rPr>
          <w:rFonts w:ascii="Open Sans" w:eastAsia="Times New Roman" w:hAnsi="Open Sans" w:cs="Open Sans"/>
          <w:color w:val="404040"/>
          <w:spacing w:val="-2"/>
          <w:sz w:val="24"/>
          <w:szCs w:val="24"/>
          <w:lang w:bidi="hi-IN"/>
        </w:rPr>
        <w:t> </w:t>
      </w:r>
      <w:r w:rsidRPr="00BA2E9B">
        <w:rPr>
          <w:rFonts w:ascii="Open Sans" w:eastAsia="Times New Roman" w:hAnsi="Open Sans" w:cs="Open Sans"/>
          <w:b/>
          <w:bCs/>
          <w:color w:val="404040"/>
          <w:spacing w:val="-2"/>
          <w:sz w:val="24"/>
          <w:szCs w:val="24"/>
          <w:lang w:bidi="hi-IN"/>
        </w:rPr>
        <w:t>Update PCB from Schematic…​</w:t>
      </w:r>
      <w:r w:rsidRPr="00BA2E9B">
        <w:rPr>
          <w:rFonts w:ascii="Open Sans" w:eastAsia="Times New Roman" w:hAnsi="Open Sans" w:cs="Open Sans"/>
          <w:color w:val="404040"/>
          <w:spacing w:val="-2"/>
          <w:sz w:val="24"/>
          <w:szCs w:val="24"/>
          <w:lang w:bidi="hi-IN"/>
        </w:rPr>
        <w:t> action (</w:t>
      </w:r>
      <w:r w:rsidRPr="00BA2E9B">
        <w:rPr>
          <w:rFonts w:ascii="Courier New" w:eastAsia="Times New Roman" w:hAnsi="Courier New" w:cs="Courier New"/>
          <w:color w:val="404040"/>
          <w:spacing w:val="-2"/>
          <w:sz w:val="16"/>
          <w:szCs w:val="16"/>
          <w:bdr w:val="single" w:sz="6" w:space="2" w:color="CCCCCC" w:frame="1"/>
          <w:shd w:val="clear" w:color="auto" w:fill="F7F7F7"/>
          <w:lang w:bidi="hi-IN"/>
        </w:rPr>
        <w:t>F8</w:t>
      </w:r>
      <w:r w:rsidRPr="00BA2E9B">
        <w:rPr>
          <w:rFonts w:ascii="Open Sans" w:eastAsia="Times New Roman" w:hAnsi="Open Sans" w:cs="Open Sans"/>
          <w:color w:val="404040"/>
          <w:spacing w:val="-2"/>
          <w:sz w:val="24"/>
          <w:szCs w:val="24"/>
          <w:lang w:bidi="hi-IN"/>
        </w:rPr>
        <w:t>). You can also use the </w:t>
      </w:r>
      <w:r w:rsidRPr="00BA2E9B">
        <w:rPr>
          <w:rFonts w:ascii="Open Sans" w:eastAsia="Times New Roman" w:hAnsi="Open Sans" w:cs="Open Sans"/>
          <w:noProof/>
          <w:color w:val="404040"/>
          <w:spacing w:val="-2"/>
          <w:sz w:val="24"/>
          <w:szCs w:val="24"/>
          <w:lang w:bidi="hi-IN"/>
        </w:rPr>
        <w:drawing>
          <wp:inline distT="0" distB="0" distL="0" distR="0">
            <wp:extent cx="228600" cy="228600"/>
            <wp:effectExtent l="0" t="0" r="0" b="0"/>
            <wp:docPr id="19" name="Picture 19" descr="Update pcb from schematic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date pcb from schematic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BA2E9B">
        <w:rPr>
          <w:rFonts w:ascii="Open Sans" w:eastAsia="Times New Roman" w:hAnsi="Open Sans" w:cs="Open Sans"/>
          <w:color w:val="404040"/>
          <w:spacing w:val="-2"/>
          <w:sz w:val="24"/>
          <w:szCs w:val="24"/>
          <w:lang w:bidi="hi-IN"/>
        </w:rPr>
        <w:t> icon in the top toolbar.</w:t>
      </w:r>
    </w:p>
    <w:tbl>
      <w:tblPr>
        <w:tblW w:w="10896" w:type="dxa"/>
        <w:tblCellSpacing w:w="15" w:type="dxa"/>
        <w:tblCellMar>
          <w:top w:w="15" w:type="dxa"/>
          <w:left w:w="15" w:type="dxa"/>
          <w:bottom w:w="15" w:type="dxa"/>
          <w:right w:w="15" w:type="dxa"/>
        </w:tblCellMar>
        <w:tblLook w:val="04A0" w:firstRow="1" w:lastRow="0" w:firstColumn="1" w:lastColumn="0" w:noHBand="0" w:noVBand="1"/>
      </w:tblPr>
      <w:tblGrid>
        <w:gridCol w:w="1245"/>
        <w:gridCol w:w="9651"/>
      </w:tblGrid>
      <w:tr w:rsidR="00BA2E9B" w:rsidRPr="00BA2E9B" w:rsidTr="00BA2E9B">
        <w:trPr>
          <w:tblCellSpacing w:w="15" w:type="dxa"/>
        </w:trPr>
        <w:tc>
          <w:tcPr>
            <w:tcW w:w="1200" w:type="dxa"/>
            <w:tcMar>
              <w:top w:w="135" w:type="dxa"/>
              <w:left w:w="150" w:type="dxa"/>
              <w:bottom w:w="135" w:type="dxa"/>
              <w:right w:w="150" w:type="dxa"/>
            </w:tcMar>
            <w:vAlign w:val="center"/>
            <w:hideMark/>
          </w:tcPr>
          <w:p w:rsidR="00BA2E9B" w:rsidRPr="00BA2E9B" w:rsidRDefault="00BA2E9B" w:rsidP="00BA2E9B">
            <w:pPr>
              <w:spacing w:after="0" w:line="240" w:lineRule="auto"/>
              <w:rPr>
                <w:rFonts w:ascii="Open Sans" w:eastAsia="Times New Roman" w:hAnsi="Open Sans" w:cs="Open Sans"/>
                <w:color w:val="404040"/>
                <w:spacing w:val="-2"/>
                <w:sz w:val="24"/>
                <w:szCs w:val="24"/>
                <w:lang w:bidi="hi-IN"/>
              </w:rPr>
            </w:pPr>
          </w:p>
        </w:tc>
        <w:tc>
          <w:tcPr>
            <w:tcW w:w="0" w:type="auto"/>
            <w:tcBorders>
              <w:left w:val="single" w:sz="6" w:space="0" w:color="DDDDD8"/>
            </w:tcBorders>
            <w:tcMar>
              <w:top w:w="135" w:type="dxa"/>
              <w:left w:w="270" w:type="dxa"/>
              <w:bottom w:w="135" w:type="dxa"/>
              <w:right w:w="300" w:type="dxa"/>
            </w:tcMar>
            <w:vAlign w:val="center"/>
            <w:hideMark/>
          </w:tcPr>
          <w:p w:rsidR="00BA2E9B" w:rsidRPr="00BA2E9B" w:rsidRDefault="00BA2E9B" w:rsidP="00BA2E9B">
            <w:pPr>
              <w:spacing w:after="300" w:line="240" w:lineRule="auto"/>
              <w:rPr>
                <w:rFonts w:ascii="Times New Roman" w:eastAsia="Times New Roman" w:hAnsi="Times New Roman" w:cs="Times New Roman"/>
                <w:spacing w:val="-2"/>
                <w:sz w:val="24"/>
                <w:szCs w:val="24"/>
                <w:lang w:bidi="hi-IN"/>
              </w:rPr>
            </w:pPr>
            <w:r w:rsidRPr="00BA2E9B">
              <w:rPr>
                <w:rFonts w:ascii="Times New Roman" w:eastAsia="Times New Roman" w:hAnsi="Times New Roman" w:cs="Times New Roman"/>
                <w:spacing w:val="-2"/>
                <w:sz w:val="24"/>
                <w:szCs w:val="24"/>
                <w:lang w:bidi="hi-IN"/>
              </w:rPr>
              <w:t xml:space="preserve">Update PCB from Schematic is the preferred way to transfer design information from the schematic to the PCB. In older versions of </w:t>
            </w:r>
            <w:proofErr w:type="spellStart"/>
            <w:r w:rsidRPr="00BA2E9B">
              <w:rPr>
                <w:rFonts w:ascii="Times New Roman" w:eastAsia="Times New Roman" w:hAnsi="Times New Roman" w:cs="Times New Roman"/>
                <w:spacing w:val="-2"/>
                <w:sz w:val="24"/>
                <w:szCs w:val="24"/>
                <w:lang w:bidi="hi-IN"/>
              </w:rPr>
              <w:t>KiCad</w:t>
            </w:r>
            <w:proofErr w:type="spellEnd"/>
            <w:r w:rsidRPr="00BA2E9B">
              <w:rPr>
                <w:rFonts w:ascii="Times New Roman" w:eastAsia="Times New Roman" w:hAnsi="Times New Roman" w:cs="Times New Roman"/>
                <w:spacing w:val="-2"/>
                <w:sz w:val="24"/>
                <w:szCs w:val="24"/>
                <w:lang w:bidi="hi-IN"/>
              </w:rPr>
              <w:t>, the equivalent process was to export a netlist from the Schematic Editor and import it into the Board Editor. It is no longer necessary to use a netlist file.</w:t>
            </w:r>
          </w:p>
        </w:tc>
      </w:tr>
    </w:tbl>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lastRenderedPageBreak/>
        <w:drawing>
          <wp:inline distT="0" distB="0" distL="0" distR="0">
            <wp:extent cx="6924675" cy="4981575"/>
            <wp:effectExtent l="0" t="0" r="9525" b="9525"/>
            <wp:docPr id="18" name="Picture 18" descr="Aggiorna il C.S. dallo schema elet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giorna il C.S. dallo schema elettric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24675" cy="4981575"/>
                    </a:xfrm>
                    <a:prstGeom prst="rect">
                      <a:avLst/>
                    </a:prstGeom>
                    <a:noFill/>
                    <a:ln>
                      <a:noFill/>
                    </a:ln>
                  </pic:spPr>
                </pic:pic>
              </a:graphicData>
            </a:graphic>
          </wp:inline>
        </w:drawing>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For more information about the Update Schematic from PCB tool, see the </w:t>
      </w:r>
      <w:hyperlink r:id="rId7" w:anchor="forward-and-back-annotation" w:history="1">
        <w:r w:rsidRPr="00BA2E9B">
          <w:rPr>
            <w:rFonts w:ascii="Open Sans" w:eastAsia="Times New Roman" w:hAnsi="Open Sans" w:cs="Open Sans"/>
            <w:color w:val="525252"/>
            <w:spacing w:val="-2"/>
            <w:sz w:val="24"/>
            <w:szCs w:val="24"/>
            <w:u w:val="single"/>
            <w:lang w:bidi="hi-IN"/>
          </w:rPr>
          <w:t>forward annotation section of the manual</w:t>
        </w:r>
      </w:hyperlink>
      <w:r w:rsidRPr="00BA2E9B">
        <w:rPr>
          <w:rFonts w:ascii="Open Sans" w:eastAsia="Times New Roman" w:hAnsi="Open Sans" w:cs="Open Sans"/>
          <w:color w:val="404040"/>
          <w:spacing w:val="-2"/>
          <w:sz w:val="24"/>
          <w:szCs w:val="24"/>
          <w:lang w:bidi="hi-IN"/>
        </w:rPr>
        <w:t>.</w:t>
      </w:r>
    </w:p>
    <w:p w:rsidR="00BA2E9B" w:rsidRPr="00BA2E9B" w:rsidRDefault="00BA2E9B" w:rsidP="00BA2E9B">
      <w:pPr>
        <w:shd w:val="clear" w:color="auto" w:fill="FFFFFF"/>
        <w:spacing w:before="300" w:after="150" w:line="240" w:lineRule="auto"/>
        <w:outlineLvl w:val="2"/>
        <w:rPr>
          <w:rFonts w:ascii="inherit" w:eastAsia="Times New Roman" w:hAnsi="inherit" w:cs="Open Sans"/>
          <w:b/>
          <w:bCs/>
          <w:color w:val="404040"/>
          <w:sz w:val="36"/>
          <w:szCs w:val="36"/>
          <w:lang w:bidi="hi-IN"/>
        </w:rPr>
      </w:pPr>
      <w:r w:rsidRPr="00BA2E9B">
        <w:rPr>
          <w:rFonts w:ascii="inherit" w:eastAsia="Times New Roman" w:hAnsi="inherit" w:cs="Open Sans"/>
          <w:b/>
          <w:bCs/>
          <w:color w:val="404040"/>
          <w:sz w:val="36"/>
          <w:szCs w:val="36"/>
          <w:lang w:bidi="hi-IN"/>
        </w:rPr>
        <w:t>Starting from scratch</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 xml:space="preserve">It is also possible to create a board with no matching schematic, although this workflow has some limitations and is not recommended for most users. To do this, you must start the PCB editor standalone (not from the </w:t>
      </w:r>
      <w:proofErr w:type="spellStart"/>
      <w:r w:rsidRPr="00BA2E9B">
        <w:rPr>
          <w:rFonts w:ascii="Open Sans" w:eastAsia="Times New Roman" w:hAnsi="Open Sans" w:cs="Open Sans"/>
          <w:color w:val="404040"/>
          <w:spacing w:val="-2"/>
          <w:sz w:val="24"/>
          <w:szCs w:val="24"/>
          <w:lang w:bidi="hi-IN"/>
        </w:rPr>
        <w:t>KiCad</w:t>
      </w:r>
      <w:proofErr w:type="spellEnd"/>
      <w:r w:rsidRPr="00BA2E9B">
        <w:rPr>
          <w:rFonts w:ascii="Open Sans" w:eastAsia="Times New Roman" w:hAnsi="Open Sans" w:cs="Open Sans"/>
          <w:color w:val="404040"/>
          <w:spacing w:val="-2"/>
          <w:sz w:val="24"/>
          <w:szCs w:val="24"/>
          <w:lang w:bidi="hi-IN"/>
        </w:rPr>
        <w:t xml:space="preserve"> project manager). Before beginning your design, it is a good idea to save the board file, which will also create a project file to store board settings. Use "Save As…​" from the File menu to choose where to save your board file. A project file with the same name will be created in the same location you choose to save the board file in.</w:t>
      </w:r>
    </w:p>
    <w:p w:rsidR="00BA2E9B" w:rsidRPr="00BA2E9B" w:rsidRDefault="00BA2E9B" w:rsidP="00BA2E9B">
      <w:pPr>
        <w:shd w:val="clear" w:color="auto" w:fill="FFFFFF"/>
        <w:spacing w:before="300" w:after="150" w:line="240" w:lineRule="auto"/>
        <w:outlineLvl w:val="2"/>
        <w:rPr>
          <w:rFonts w:ascii="inherit" w:eastAsia="Times New Roman" w:hAnsi="inherit" w:cs="Open Sans"/>
          <w:b/>
          <w:bCs/>
          <w:color w:val="404040"/>
          <w:sz w:val="36"/>
          <w:szCs w:val="36"/>
          <w:lang w:bidi="hi-IN"/>
        </w:rPr>
      </w:pPr>
      <w:r w:rsidRPr="00BA2E9B">
        <w:rPr>
          <w:rFonts w:ascii="inherit" w:eastAsia="Times New Roman" w:hAnsi="inherit" w:cs="Open Sans"/>
          <w:b/>
          <w:bCs/>
          <w:color w:val="404040"/>
          <w:sz w:val="36"/>
          <w:szCs w:val="36"/>
          <w:lang w:bidi="hi-IN"/>
        </w:rPr>
        <w:t>Board setup</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Before beginning your board design, use the Board Setup dialog to configure the basic parameters of the board. To open Board Setup, click the </w:t>
      </w:r>
      <w:r w:rsidRPr="00BA2E9B">
        <w:rPr>
          <w:rFonts w:ascii="Open Sans" w:eastAsia="Times New Roman" w:hAnsi="Open Sans" w:cs="Open Sans"/>
          <w:noProof/>
          <w:color w:val="404040"/>
          <w:spacing w:val="-2"/>
          <w:sz w:val="24"/>
          <w:szCs w:val="24"/>
          <w:lang w:bidi="hi-IN"/>
        </w:rPr>
        <w:drawing>
          <wp:inline distT="0" distB="0" distL="0" distR="0">
            <wp:extent cx="228600" cy="228600"/>
            <wp:effectExtent l="0" t="0" r="0" b="0"/>
            <wp:docPr id="17" name="Picture 17" descr="options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tions boa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BA2E9B">
        <w:rPr>
          <w:rFonts w:ascii="Open Sans" w:eastAsia="Times New Roman" w:hAnsi="Open Sans" w:cs="Open Sans"/>
          <w:color w:val="404040"/>
          <w:spacing w:val="-2"/>
          <w:sz w:val="24"/>
          <w:szCs w:val="24"/>
          <w:lang w:bidi="hi-IN"/>
        </w:rPr>
        <w:t> icon in the top toolbar or choose "Board Setup…​" from the File menu.</w:t>
      </w:r>
    </w:p>
    <w:p w:rsidR="00BA2E9B" w:rsidRPr="00BA2E9B" w:rsidRDefault="00BA2E9B" w:rsidP="00BA2E9B">
      <w:pPr>
        <w:shd w:val="clear" w:color="auto" w:fill="FFFFFF"/>
        <w:spacing w:before="150" w:after="150" w:line="240" w:lineRule="auto"/>
        <w:outlineLvl w:val="3"/>
        <w:rPr>
          <w:rFonts w:ascii="inherit" w:eastAsia="Times New Roman" w:hAnsi="inherit" w:cs="Open Sans"/>
          <w:b/>
          <w:bCs/>
          <w:color w:val="404040"/>
          <w:sz w:val="27"/>
          <w:szCs w:val="27"/>
          <w:lang w:bidi="hi-IN"/>
        </w:rPr>
      </w:pPr>
      <w:r w:rsidRPr="00BA2E9B">
        <w:rPr>
          <w:rFonts w:ascii="inherit" w:eastAsia="Times New Roman" w:hAnsi="inherit" w:cs="Open Sans"/>
          <w:b/>
          <w:bCs/>
          <w:color w:val="404040"/>
          <w:sz w:val="27"/>
          <w:szCs w:val="27"/>
          <w:lang w:bidi="hi-IN"/>
        </w:rPr>
        <w:t xml:space="preserve">Configuring board </w:t>
      </w:r>
      <w:proofErr w:type="spellStart"/>
      <w:r w:rsidRPr="00BA2E9B">
        <w:rPr>
          <w:rFonts w:ascii="inherit" w:eastAsia="Times New Roman" w:hAnsi="inherit" w:cs="Open Sans"/>
          <w:b/>
          <w:bCs/>
          <w:color w:val="404040"/>
          <w:sz w:val="27"/>
          <w:szCs w:val="27"/>
          <w:lang w:bidi="hi-IN"/>
        </w:rPr>
        <w:t>stackup</w:t>
      </w:r>
      <w:proofErr w:type="spellEnd"/>
      <w:r w:rsidRPr="00BA2E9B">
        <w:rPr>
          <w:rFonts w:ascii="inherit" w:eastAsia="Times New Roman" w:hAnsi="inherit" w:cs="Open Sans"/>
          <w:b/>
          <w:bCs/>
          <w:color w:val="404040"/>
          <w:sz w:val="27"/>
          <w:szCs w:val="27"/>
          <w:lang w:bidi="hi-IN"/>
        </w:rPr>
        <w:t xml:space="preserve"> and physical parameters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 xml:space="preserve">There are two sections of Board Setup used to configure the </w:t>
      </w:r>
      <w:proofErr w:type="spellStart"/>
      <w:r w:rsidRPr="00BA2E9B">
        <w:rPr>
          <w:rFonts w:ascii="Open Sans" w:eastAsia="Times New Roman" w:hAnsi="Open Sans" w:cs="Open Sans"/>
          <w:color w:val="404040"/>
          <w:spacing w:val="-2"/>
          <w:sz w:val="24"/>
          <w:szCs w:val="24"/>
          <w:lang w:bidi="hi-IN"/>
        </w:rPr>
        <w:t>stackup</w:t>
      </w:r>
      <w:proofErr w:type="spellEnd"/>
      <w:r w:rsidRPr="00BA2E9B">
        <w:rPr>
          <w:rFonts w:ascii="Open Sans" w:eastAsia="Times New Roman" w:hAnsi="Open Sans" w:cs="Open Sans"/>
          <w:color w:val="404040"/>
          <w:spacing w:val="-2"/>
          <w:sz w:val="24"/>
          <w:szCs w:val="24"/>
          <w:lang w:bidi="hi-IN"/>
        </w:rPr>
        <w:t xml:space="preserve"> and layers of the board. The Board Editor Layers section is used to enable or disable technical (non-copper) layers, and </w:t>
      </w:r>
      <w:r w:rsidRPr="00BA2E9B">
        <w:rPr>
          <w:rFonts w:ascii="Open Sans" w:eastAsia="Times New Roman" w:hAnsi="Open Sans" w:cs="Open Sans"/>
          <w:color w:val="404040"/>
          <w:spacing w:val="-2"/>
          <w:sz w:val="24"/>
          <w:szCs w:val="24"/>
          <w:lang w:bidi="hi-IN"/>
        </w:rPr>
        <w:lastRenderedPageBreak/>
        <w:t xml:space="preserve">give custom names to layers if desired. The Physical </w:t>
      </w:r>
      <w:proofErr w:type="spellStart"/>
      <w:r w:rsidRPr="00BA2E9B">
        <w:rPr>
          <w:rFonts w:ascii="Open Sans" w:eastAsia="Times New Roman" w:hAnsi="Open Sans" w:cs="Open Sans"/>
          <w:color w:val="404040"/>
          <w:spacing w:val="-2"/>
          <w:sz w:val="24"/>
          <w:szCs w:val="24"/>
          <w:lang w:bidi="hi-IN"/>
        </w:rPr>
        <w:t>Stackup</w:t>
      </w:r>
      <w:proofErr w:type="spellEnd"/>
      <w:r w:rsidRPr="00BA2E9B">
        <w:rPr>
          <w:rFonts w:ascii="Open Sans" w:eastAsia="Times New Roman" w:hAnsi="Open Sans" w:cs="Open Sans"/>
          <w:color w:val="404040"/>
          <w:spacing w:val="-2"/>
          <w:sz w:val="24"/>
          <w:szCs w:val="24"/>
          <w:lang w:bidi="hi-IN"/>
        </w:rPr>
        <w:t xml:space="preserve"> section is used to configure the number of copper layers, as well as the physical parameters of the copper and dielectric layers such as thickness and material type. Dielectric, </w:t>
      </w:r>
      <w:proofErr w:type="spellStart"/>
      <w:r w:rsidRPr="00BA2E9B">
        <w:rPr>
          <w:rFonts w:ascii="Open Sans" w:eastAsia="Times New Roman" w:hAnsi="Open Sans" w:cs="Open Sans"/>
          <w:color w:val="404040"/>
          <w:spacing w:val="-2"/>
          <w:sz w:val="24"/>
          <w:szCs w:val="24"/>
          <w:lang w:bidi="hi-IN"/>
        </w:rPr>
        <w:t>soldermask</w:t>
      </w:r>
      <w:proofErr w:type="spellEnd"/>
      <w:r w:rsidRPr="00BA2E9B">
        <w:rPr>
          <w:rFonts w:ascii="Open Sans" w:eastAsia="Times New Roman" w:hAnsi="Open Sans" w:cs="Open Sans"/>
          <w:color w:val="404040"/>
          <w:spacing w:val="-2"/>
          <w:sz w:val="24"/>
          <w:szCs w:val="24"/>
          <w:lang w:bidi="hi-IN"/>
        </w:rPr>
        <w:t>, and silkscreen layers can have colors assigned to them, which affects the board’s appearance in the 3D viewer.</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 xml:space="preserve">To configure the board </w:t>
      </w:r>
      <w:proofErr w:type="spellStart"/>
      <w:r w:rsidRPr="00BA2E9B">
        <w:rPr>
          <w:rFonts w:ascii="Open Sans" w:eastAsia="Times New Roman" w:hAnsi="Open Sans" w:cs="Open Sans"/>
          <w:color w:val="404040"/>
          <w:spacing w:val="-2"/>
          <w:sz w:val="24"/>
          <w:szCs w:val="24"/>
          <w:lang w:bidi="hi-IN"/>
        </w:rPr>
        <w:t>stackup</w:t>
      </w:r>
      <w:proofErr w:type="spellEnd"/>
      <w:r w:rsidRPr="00BA2E9B">
        <w:rPr>
          <w:rFonts w:ascii="Open Sans" w:eastAsia="Times New Roman" w:hAnsi="Open Sans" w:cs="Open Sans"/>
          <w:color w:val="404040"/>
          <w:spacing w:val="-2"/>
          <w:sz w:val="24"/>
          <w:szCs w:val="24"/>
          <w:lang w:bidi="hi-IN"/>
        </w:rPr>
        <w:t xml:space="preserve">, start on the Physical </w:t>
      </w:r>
      <w:proofErr w:type="spellStart"/>
      <w:r w:rsidRPr="00BA2E9B">
        <w:rPr>
          <w:rFonts w:ascii="Open Sans" w:eastAsia="Times New Roman" w:hAnsi="Open Sans" w:cs="Open Sans"/>
          <w:color w:val="404040"/>
          <w:spacing w:val="-2"/>
          <w:sz w:val="24"/>
          <w:szCs w:val="24"/>
          <w:lang w:bidi="hi-IN"/>
        </w:rPr>
        <w:t>Stackup</w:t>
      </w:r>
      <w:proofErr w:type="spellEnd"/>
      <w:r w:rsidRPr="00BA2E9B">
        <w:rPr>
          <w:rFonts w:ascii="Open Sans" w:eastAsia="Times New Roman" w:hAnsi="Open Sans" w:cs="Open Sans"/>
          <w:color w:val="404040"/>
          <w:spacing w:val="-2"/>
          <w:sz w:val="24"/>
          <w:szCs w:val="24"/>
          <w:lang w:bidi="hi-IN"/>
        </w:rPr>
        <w:t xml:space="preserve"> section:</w:t>
      </w:r>
    </w:p>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drawing>
          <wp:inline distT="0" distB="0" distL="0" distR="0">
            <wp:extent cx="10887075" cy="6543675"/>
            <wp:effectExtent l="0" t="0" r="9525" b="9525"/>
            <wp:docPr id="16" name="Picture 16" descr="board setup physical st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oard setup physical stacku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87075" cy="6543675"/>
                    </a:xfrm>
                    <a:prstGeom prst="rect">
                      <a:avLst/>
                    </a:prstGeom>
                    <a:noFill/>
                    <a:ln>
                      <a:noFill/>
                    </a:ln>
                  </pic:spPr>
                </pic:pic>
              </a:graphicData>
            </a:graphic>
          </wp:inline>
        </w:drawing>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 xml:space="preserve">Set the number of copper layers in the upper left corner and then enter the physical parameters of the </w:t>
      </w:r>
      <w:proofErr w:type="spellStart"/>
      <w:r w:rsidRPr="00BA2E9B">
        <w:rPr>
          <w:rFonts w:ascii="Open Sans" w:eastAsia="Times New Roman" w:hAnsi="Open Sans" w:cs="Open Sans"/>
          <w:color w:val="404040"/>
          <w:spacing w:val="-2"/>
          <w:sz w:val="24"/>
          <w:szCs w:val="24"/>
          <w:lang w:bidi="hi-IN"/>
        </w:rPr>
        <w:t>stackup</w:t>
      </w:r>
      <w:proofErr w:type="spellEnd"/>
      <w:r w:rsidRPr="00BA2E9B">
        <w:rPr>
          <w:rFonts w:ascii="Open Sans" w:eastAsia="Times New Roman" w:hAnsi="Open Sans" w:cs="Open Sans"/>
          <w:color w:val="404040"/>
          <w:spacing w:val="-2"/>
          <w:sz w:val="24"/>
          <w:szCs w:val="24"/>
          <w:lang w:bidi="hi-IN"/>
        </w:rPr>
        <w:t xml:space="preserve"> if desired. These parameters may be left at their default values, but note that the board thickness value will be used when exporting a 3D model of the board, and layer thicknesses will be included in net length calculations for any nets that include </w:t>
      </w:r>
      <w:proofErr w:type="spellStart"/>
      <w:r w:rsidRPr="00BA2E9B">
        <w:rPr>
          <w:rFonts w:ascii="Open Sans" w:eastAsia="Times New Roman" w:hAnsi="Open Sans" w:cs="Open Sans"/>
          <w:color w:val="404040"/>
          <w:spacing w:val="-2"/>
          <w:sz w:val="24"/>
          <w:szCs w:val="24"/>
          <w:lang w:bidi="hi-IN"/>
        </w:rPr>
        <w:t>vias</w:t>
      </w:r>
      <w:proofErr w:type="spellEnd"/>
      <w:r w:rsidRPr="00BA2E9B">
        <w:rPr>
          <w:rFonts w:ascii="Open Sans" w:eastAsia="Times New Roman" w:hAnsi="Open Sans" w:cs="Open Sans"/>
          <w:color w:val="404040"/>
          <w:spacing w:val="-2"/>
          <w:sz w:val="24"/>
          <w:szCs w:val="24"/>
          <w:lang w:bidi="hi-IN"/>
        </w:rPr>
        <w:t xml:space="preserve">. If you plan to use these features, it is a good idea to ensure that the </w:t>
      </w:r>
      <w:proofErr w:type="spellStart"/>
      <w:r w:rsidRPr="00BA2E9B">
        <w:rPr>
          <w:rFonts w:ascii="Open Sans" w:eastAsia="Times New Roman" w:hAnsi="Open Sans" w:cs="Open Sans"/>
          <w:color w:val="404040"/>
          <w:spacing w:val="-2"/>
          <w:sz w:val="24"/>
          <w:szCs w:val="24"/>
          <w:lang w:bidi="hi-IN"/>
        </w:rPr>
        <w:t>stackup</w:t>
      </w:r>
      <w:proofErr w:type="spellEnd"/>
      <w:r w:rsidRPr="00BA2E9B">
        <w:rPr>
          <w:rFonts w:ascii="Open Sans" w:eastAsia="Times New Roman" w:hAnsi="Open Sans" w:cs="Open Sans"/>
          <w:color w:val="404040"/>
          <w:spacing w:val="-2"/>
          <w:sz w:val="24"/>
          <w:szCs w:val="24"/>
          <w:lang w:bidi="hi-IN"/>
        </w:rPr>
        <w:t xml:space="preserve"> thickness is correct.</w:t>
      </w:r>
    </w:p>
    <w:tbl>
      <w:tblPr>
        <w:tblW w:w="10896" w:type="dxa"/>
        <w:tblCellSpacing w:w="15" w:type="dxa"/>
        <w:tblCellMar>
          <w:top w:w="15" w:type="dxa"/>
          <w:left w:w="15" w:type="dxa"/>
          <w:bottom w:w="15" w:type="dxa"/>
          <w:right w:w="15" w:type="dxa"/>
        </w:tblCellMar>
        <w:tblLook w:val="04A0" w:firstRow="1" w:lastRow="0" w:firstColumn="1" w:lastColumn="0" w:noHBand="0" w:noVBand="1"/>
      </w:tblPr>
      <w:tblGrid>
        <w:gridCol w:w="1245"/>
        <w:gridCol w:w="9651"/>
      </w:tblGrid>
      <w:tr w:rsidR="00BA2E9B" w:rsidRPr="00BA2E9B" w:rsidTr="00BA2E9B">
        <w:trPr>
          <w:tblCellSpacing w:w="15" w:type="dxa"/>
        </w:trPr>
        <w:tc>
          <w:tcPr>
            <w:tcW w:w="1200" w:type="dxa"/>
            <w:tcMar>
              <w:top w:w="135" w:type="dxa"/>
              <w:left w:w="150" w:type="dxa"/>
              <w:bottom w:w="135" w:type="dxa"/>
              <w:right w:w="150" w:type="dxa"/>
            </w:tcMar>
            <w:vAlign w:val="center"/>
            <w:hideMark/>
          </w:tcPr>
          <w:p w:rsidR="00BA2E9B" w:rsidRPr="00BA2E9B" w:rsidRDefault="00BA2E9B" w:rsidP="00BA2E9B">
            <w:pPr>
              <w:spacing w:after="0" w:line="240" w:lineRule="auto"/>
              <w:rPr>
                <w:rFonts w:ascii="Open Sans" w:eastAsia="Times New Roman" w:hAnsi="Open Sans" w:cs="Open Sans"/>
                <w:color w:val="404040"/>
                <w:spacing w:val="-2"/>
                <w:sz w:val="24"/>
                <w:szCs w:val="24"/>
                <w:lang w:bidi="hi-IN"/>
              </w:rPr>
            </w:pPr>
          </w:p>
        </w:tc>
        <w:tc>
          <w:tcPr>
            <w:tcW w:w="0" w:type="auto"/>
            <w:tcBorders>
              <w:left w:val="single" w:sz="6" w:space="0" w:color="DDDDD8"/>
            </w:tcBorders>
            <w:tcMar>
              <w:top w:w="135" w:type="dxa"/>
              <w:left w:w="270" w:type="dxa"/>
              <w:bottom w:w="135" w:type="dxa"/>
              <w:right w:w="300" w:type="dxa"/>
            </w:tcMar>
            <w:vAlign w:val="center"/>
            <w:hideMark/>
          </w:tcPr>
          <w:p w:rsidR="00BA2E9B" w:rsidRPr="00BA2E9B" w:rsidRDefault="00BA2E9B" w:rsidP="00BA2E9B">
            <w:pPr>
              <w:spacing w:after="300" w:line="240" w:lineRule="auto"/>
              <w:rPr>
                <w:rFonts w:ascii="Times New Roman" w:eastAsia="Times New Roman" w:hAnsi="Times New Roman" w:cs="Times New Roman"/>
                <w:spacing w:val="-2"/>
                <w:sz w:val="24"/>
                <w:szCs w:val="24"/>
                <w:lang w:bidi="hi-IN"/>
              </w:rPr>
            </w:pPr>
            <w:proofErr w:type="spellStart"/>
            <w:r w:rsidRPr="00BA2E9B">
              <w:rPr>
                <w:rFonts w:ascii="Times New Roman" w:eastAsia="Times New Roman" w:hAnsi="Times New Roman" w:cs="Times New Roman"/>
                <w:spacing w:val="-2"/>
                <w:sz w:val="24"/>
                <w:szCs w:val="24"/>
                <w:lang w:bidi="hi-IN"/>
              </w:rPr>
              <w:t>KiCad</w:t>
            </w:r>
            <w:proofErr w:type="spellEnd"/>
            <w:r w:rsidRPr="00BA2E9B">
              <w:rPr>
                <w:rFonts w:ascii="Times New Roman" w:eastAsia="Times New Roman" w:hAnsi="Times New Roman" w:cs="Times New Roman"/>
                <w:spacing w:val="-2"/>
                <w:sz w:val="24"/>
                <w:szCs w:val="24"/>
                <w:lang w:bidi="hi-IN"/>
              </w:rPr>
              <w:t xml:space="preserve"> currently only supports </w:t>
            </w:r>
            <w:proofErr w:type="spellStart"/>
            <w:r w:rsidRPr="00BA2E9B">
              <w:rPr>
                <w:rFonts w:ascii="Times New Roman" w:eastAsia="Times New Roman" w:hAnsi="Times New Roman" w:cs="Times New Roman"/>
                <w:spacing w:val="-2"/>
                <w:sz w:val="24"/>
                <w:szCs w:val="24"/>
                <w:lang w:bidi="hi-IN"/>
              </w:rPr>
              <w:t>stackups</w:t>
            </w:r>
            <w:proofErr w:type="spellEnd"/>
            <w:r w:rsidRPr="00BA2E9B">
              <w:rPr>
                <w:rFonts w:ascii="Times New Roman" w:eastAsia="Times New Roman" w:hAnsi="Times New Roman" w:cs="Times New Roman"/>
                <w:spacing w:val="-2"/>
                <w:sz w:val="24"/>
                <w:szCs w:val="24"/>
                <w:lang w:bidi="hi-IN"/>
              </w:rPr>
              <w:t xml:space="preserve"> with an even number of copper layers. To create designs with an odd number of layers (for example, flexible printed circuits or metal-core printed circuits), simply choose the next highest even number and ignore the extra layer.</w:t>
            </w:r>
          </w:p>
        </w:tc>
      </w:tr>
    </w:tbl>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Next, if desired, use the Board Editor Layers section to rename layers or hide non-copper layers that you will not be using in the design. For example, if you will not use a back silkscreen on the design, uncheck the box next to the </w:t>
      </w:r>
      <w:proofErr w:type="spellStart"/>
      <w:proofErr w:type="gramStart"/>
      <w:r w:rsidRPr="00BA2E9B">
        <w:rPr>
          <w:rFonts w:ascii="Consolas" w:eastAsia="Times New Roman" w:hAnsi="Consolas" w:cs="Courier New"/>
          <w:color w:val="C7254E"/>
          <w:sz w:val="23"/>
          <w:szCs w:val="23"/>
          <w:shd w:val="clear" w:color="auto" w:fill="F7F7F8"/>
          <w:lang w:bidi="hi-IN"/>
        </w:rPr>
        <w:t>B.Silkscreen</w:t>
      </w:r>
      <w:proofErr w:type="spellEnd"/>
      <w:proofErr w:type="gramEnd"/>
      <w:r w:rsidRPr="00BA2E9B">
        <w:rPr>
          <w:rFonts w:ascii="Open Sans" w:eastAsia="Times New Roman" w:hAnsi="Open Sans" w:cs="Open Sans"/>
          <w:color w:val="404040"/>
          <w:spacing w:val="-2"/>
          <w:sz w:val="24"/>
          <w:szCs w:val="24"/>
          <w:lang w:bidi="hi-IN"/>
        </w:rPr>
        <w:t> layer. Some layers, like </w:t>
      </w:r>
      <w:proofErr w:type="spellStart"/>
      <w:proofErr w:type="gramStart"/>
      <w:r w:rsidRPr="00BA2E9B">
        <w:rPr>
          <w:rFonts w:ascii="Consolas" w:eastAsia="Times New Roman" w:hAnsi="Consolas" w:cs="Courier New"/>
          <w:color w:val="C7254E"/>
          <w:sz w:val="23"/>
          <w:szCs w:val="23"/>
          <w:shd w:val="clear" w:color="auto" w:fill="F7F7F8"/>
          <w:lang w:bidi="hi-IN"/>
        </w:rPr>
        <w:t>F.Cu</w:t>
      </w:r>
      <w:proofErr w:type="spellEnd"/>
      <w:proofErr w:type="gramEnd"/>
      <w:r w:rsidRPr="00BA2E9B">
        <w:rPr>
          <w:rFonts w:ascii="Open Sans" w:eastAsia="Times New Roman" w:hAnsi="Open Sans" w:cs="Open Sans"/>
          <w:color w:val="404040"/>
          <w:spacing w:val="-2"/>
          <w:sz w:val="24"/>
          <w:szCs w:val="24"/>
          <w:lang w:bidi="hi-IN"/>
        </w:rPr>
        <w:t> / </w:t>
      </w:r>
      <w:proofErr w:type="spellStart"/>
      <w:r w:rsidRPr="00BA2E9B">
        <w:rPr>
          <w:rFonts w:ascii="Consolas" w:eastAsia="Times New Roman" w:hAnsi="Consolas" w:cs="Courier New"/>
          <w:color w:val="C7254E"/>
          <w:sz w:val="23"/>
          <w:szCs w:val="23"/>
          <w:shd w:val="clear" w:color="auto" w:fill="F7F7F8"/>
          <w:lang w:bidi="hi-IN"/>
        </w:rPr>
        <w:t>B.Cu</w:t>
      </w:r>
      <w:proofErr w:type="spellEnd"/>
      <w:r w:rsidRPr="00BA2E9B">
        <w:rPr>
          <w:rFonts w:ascii="Open Sans" w:eastAsia="Times New Roman" w:hAnsi="Open Sans" w:cs="Open Sans"/>
          <w:color w:val="404040"/>
          <w:spacing w:val="-2"/>
          <w:sz w:val="24"/>
          <w:szCs w:val="24"/>
          <w:lang w:bidi="hi-IN"/>
        </w:rPr>
        <w:t> or </w:t>
      </w:r>
      <w:proofErr w:type="spellStart"/>
      <w:r w:rsidRPr="00BA2E9B">
        <w:rPr>
          <w:rFonts w:ascii="Consolas" w:eastAsia="Times New Roman" w:hAnsi="Consolas" w:cs="Courier New"/>
          <w:color w:val="C7254E"/>
          <w:sz w:val="23"/>
          <w:szCs w:val="23"/>
          <w:shd w:val="clear" w:color="auto" w:fill="F7F7F8"/>
          <w:lang w:bidi="hi-IN"/>
        </w:rPr>
        <w:t>Edge.Cuts</w:t>
      </w:r>
      <w:proofErr w:type="spellEnd"/>
      <w:r w:rsidRPr="00BA2E9B">
        <w:rPr>
          <w:rFonts w:ascii="Open Sans" w:eastAsia="Times New Roman" w:hAnsi="Open Sans" w:cs="Open Sans"/>
          <w:color w:val="404040"/>
          <w:spacing w:val="-2"/>
          <w:sz w:val="24"/>
          <w:szCs w:val="24"/>
          <w:lang w:bidi="hi-IN"/>
        </w:rPr>
        <w:t>, are required layers and therefore cannot be disabled.</w:t>
      </w:r>
    </w:p>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lastRenderedPageBreak/>
        <w:drawing>
          <wp:inline distT="0" distB="0" distL="0" distR="0">
            <wp:extent cx="9686925" cy="9020175"/>
            <wp:effectExtent l="0" t="0" r="9525" b="9525"/>
            <wp:docPr id="15" name="Picture 15" descr="board setup board editor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oard setup board editor laye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86925" cy="9020175"/>
                    </a:xfrm>
                    <a:prstGeom prst="rect">
                      <a:avLst/>
                    </a:prstGeom>
                    <a:noFill/>
                    <a:ln>
                      <a:noFill/>
                    </a:ln>
                  </pic:spPr>
                </pic:pic>
              </a:graphicData>
            </a:graphic>
          </wp:inline>
        </w:drawing>
      </w:r>
    </w:p>
    <w:tbl>
      <w:tblPr>
        <w:tblW w:w="10896" w:type="dxa"/>
        <w:tblCellSpacing w:w="15" w:type="dxa"/>
        <w:tblCellMar>
          <w:top w:w="15" w:type="dxa"/>
          <w:left w:w="15" w:type="dxa"/>
          <w:bottom w:w="15" w:type="dxa"/>
          <w:right w:w="15" w:type="dxa"/>
        </w:tblCellMar>
        <w:tblLook w:val="04A0" w:firstRow="1" w:lastRow="0" w:firstColumn="1" w:lastColumn="0" w:noHBand="0" w:noVBand="1"/>
      </w:tblPr>
      <w:tblGrid>
        <w:gridCol w:w="1245"/>
        <w:gridCol w:w="9651"/>
      </w:tblGrid>
      <w:tr w:rsidR="00BA2E9B" w:rsidRPr="00BA2E9B" w:rsidTr="00BA2E9B">
        <w:trPr>
          <w:tblCellSpacing w:w="15" w:type="dxa"/>
        </w:trPr>
        <w:tc>
          <w:tcPr>
            <w:tcW w:w="1200" w:type="dxa"/>
            <w:tcMar>
              <w:top w:w="135" w:type="dxa"/>
              <w:left w:w="150" w:type="dxa"/>
              <w:bottom w:w="135" w:type="dxa"/>
              <w:right w:w="150" w:type="dxa"/>
            </w:tcMar>
            <w:vAlign w:val="center"/>
            <w:hideMark/>
          </w:tcPr>
          <w:p w:rsidR="00BA2E9B" w:rsidRPr="00BA2E9B" w:rsidRDefault="00BA2E9B" w:rsidP="00BA2E9B">
            <w:pPr>
              <w:shd w:val="clear" w:color="auto" w:fill="FFFFFF"/>
              <w:spacing w:after="0" w:line="240" w:lineRule="auto"/>
              <w:rPr>
                <w:rFonts w:ascii="Open Sans" w:eastAsia="Times New Roman" w:hAnsi="Open Sans" w:cs="Open Sans"/>
                <w:color w:val="404040"/>
                <w:sz w:val="24"/>
                <w:szCs w:val="24"/>
                <w:lang w:bidi="hi-IN"/>
              </w:rPr>
            </w:pPr>
          </w:p>
        </w:tc>
        <w:tc>
          <w:tcPr>
            <w:tcW w:w="0" w:type="auto"/>
            <w:tcBorders>
              <w:left w:val="single" w:sz="6" w:space="0" w:color="DDDDD8"/>
            </w:tcBorders>
            <w:tcMar>
              <w:top w:w="135" w:type="dxa"/>
              <w:left w:w="270" w:type="dxa"/>
              <w:bottom w:w="135" w:type="dxa"/>
              <w:right w:w="300" w:type="dxa"/>
            </w:tcMar>
            <w:vAlign w:val="center"/>
            <w:hideMark/>
          </w:tcPr>
          <w:p w:rsidR="00BA2E9B" w:rsidRPr="00BA2E9B" w:rsidRDefault="00BA2E9B" w:rsidP="00BA2E9B">
            <w:pPr>
              <w:spacing w:after="300" w:line="240" w:lineRule="auto"/>
              <w:rPr>
                <w:rFonts w:ascii="Times New Roman" w:eastAsia="Times New Roman" w:hAnsi="Times New Roman" w:cs="Times New Roman"/>
                <w:spacing w:val="-2"/>
                <w:sz w:val="24"/>
                <w:szCs w:val="24"/>
                <w:lang w:bidi="hi-IN"/>
              </w:rPr>
            </w:pPr>
            <w:r w:rsidRPr="00BA2E9B">
              <w:rPr>
                <w:rFonts w:ascii="Times New Roman" w:eastAsia="Times New Roman" w:hAnsi="Times New Roman" w:cs="Times New Roman"/>
                <w:spacing w:val="-2"/>
                <w:sz w:val="24"/>
                <w:szCs w:val="24"/>
                <w:lang w:bidi="hi-IN"/>
              </w:rPr>
              <w:t>Copper layers can be designated as signal, power plane, mixed, or jumper in the Board Editor Layers section. This designation is intended as a guide for the user only. Tracks and zones can be routed on any copper layer, no matter what the type is configured to in this dialog.</w:t>
            </w:r>
          </w:p>
        </w:tc>
      </w:tr>
    </w:tbl>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You can add additional user-defined layers (</w:t>
      </w:r>
      <w:r w:rsidRPr="00BA2E9B">
        <w:rPr>
          <w:rFonts w:ascii="Consolas" w:eastAsia="Times New Roman" w:hAnsi="Consolas" w:cs="Courier New"/>
          <w:color w:val="C7254E"/>
          <w:sz w:val="23"/>
          <w:szCs w:val="23"/>
          <w:shd w:val="clear" w:color="auto" w:fill="F7F7F8"/>
          <w:lang w:bidi="hi-IN"/>
        </w:rPr>
        <w:t>User.1</w:t>
      </w:r>
      <w:r w:rsidRPr="00BA2E9B">
        <w:rPr>
          <w:rFonts w:ascii="Open Sans" w:eastAsia="Times New Roman" w:hAnsi="Open Sans" w:cs="Open Sans"/>
          <w:color w:val="404040"/>
          <w:spacing w:val="-2"/>
          <w:sz w:val="24"/>
          <w:szCs w:val="24"/>
          <w:lang w:bidi="hi-IN"/>
        </w:rPr>
        <w:t>, </w:t>
      </w:r>
      <w:r w:rsidRPr="00BA2E9B">
        <w:rPr>
          <w:rFonts w:ascii="Consolas" w:eastAsia="Times New Roman" w:hAnsi="Consolas" w:cs="Courier New"/>
          <w:color w:val="C7254E"/>
          <w:sz w:val="23"/>
          <w:szCs w:val="23"/>
          <w:shd w:val="clear" w:color="auto" w:fill="F7F7F8"/>
          <w:lang w:bidi="hi-IN"/>
        </w:rPr>
        <w:t>User.2</w:t>
      </w:r>
      <w:r w:rsidRPr="00BA2E9B">
        <w:rPr>
          <w:rFonts w:ascii="Open Sans" w:eastAsia="Times New Roman" w:hAnsi="Open Sans" w:cs="Open Sans"/>
          <w:color w:val="404040"/>
          <w:spacing w:val="-2"/>
          <w:sz w:val="24"/>
          <w:szCs w:val="24"/>
          <w:lang w:bidi="hi-IN"/>
        </w:rPr>
        <w:t>, etc.) by clicking the </w:t>
      </w:r>
      <w:r w:rsidRPr="00BA2E9B">
        <w:rPr>
          <w:rFonts w:ascii="Open Sans" w:eastAsia="Times New Roman" w:hAnsi="Open Sans" w:cs="Open Sans"/>
          <w:b/>
          <w:bCs/>
          <w:color w:val="404040"/>
          <w:spacing w:val="-2"/>
          <w:sz w:val="24"/>
          <w:szCs w:val="24"/>
          <w:lang w:bidi="hi-IN"/>
        </w:rPr>
        <w:t>Add User Defined Layer…​</w:t>
      </w:r>
      <w:r w:rsidRPr="00BA2E9B">
        <w:rPr>
          <w:rFonts w:ascii="Open Sans" w:eastAsia="Times New Roman" w:hAnsi="Open Sans" w:cs="Open Sans"/>
          <w:color w:val="404040"/>
          <w:spacing w:val="-2"/>
          <w:sz w:val="24"/>
          <w:szCs w:val="24"/>
          <w:lang w:bidi="hi-IN"/>
        </w:rPr>
        <w:t> button in the top right. User-defined layers can’t be used for routing, but they can contain arbitrary graphics or other information. By default, user layers are </w:t>
      </w:r>
      <w:r w:rsidRPr="00BA2E9B">
        <w:rPr>
          <w:rFonts w:ascii="Open Sans" w:eastAsia="Times New Roman" w:hAnsi="Open Sans" w:cs="Open Sans"/>
          <w:b/>
          <w:bCs/>
          <w:color w:val="404040"/>
          <w:spacing w:val="-2"/>
          <w:sz w:val="24"/>
          <w:szCs w:val="24"/>
          <w:lang w:bidi="hi-IN"/>
        </w:rPr>
        <w:t>auxiliary</w:t>
      </w:r>
      <w:r w:rsidRPr="00BA2E9B">
        <w:rPr>
          <w:rFonts w:ascii="Open Sans" w:eastAsia="Times New Roman" w:hAnsi="Open Sans" w:cs="Open Sans"/>
          <w:color w:val="404040"/>
          <w:spacing w:val="-2"/>
          <w:sz w:val="24"/>
          <w:szCs w:val="24"/>
          <w:lang w:bidi="hi-IN"/>
        </w:rPr>
        <w:t> layers, meaning that whatever information they contain does not correspond to either the front or back of the board. User layers can instead be set to </w:t>
      </w:r>
      <w:r w:rsidRPr="00BA2E9B">
        <w:rPr>
          <w:rFonts w:ascii="Open Sans" w:eastAsia="Times New Roman" w:hAnsi="Open Sans" w:cs="Open Sans"/>
          <w:b/>
          <w:bCs/>
          <w:color w:val="404040"/>
          <w:spacing w:val="-2"/>
          <w:sz w:val="24"/>
          <w:szCs w:val="24"/>
          <w:lang w:bidi="hi-IN"/>
        </w:rPr>
        <w:t>Off-board, front</w:t>
      </w:r>
      <w:r w:rsidRPr="00BA2E9B">
        <w:rPr>
          <w:rFonts w:ascii="Open Sans" w:eastAsia="Times New Roman" w:hAnsi="Open Sans" w:cs="Open Sans"/>
          <w:color w:val="404040"/>
          <w:spacing w:val="-2"/>
          <w:sz w:val="24"/>
          <w:szCs w:val="24"/>
          <w:lang w:bidi="hi-IN"/>
        </w:rPr>
        <w:t> or </w:t>
      </w:r>
      <w:r w:rsidRPr="00BA2E9B">
        <w:rPr>
          <w:rFonts w:ascii="Open Sans" w:eastAsia="Times New Roman" w:hAnsi="Open Sans" w:cs="Open Sans"/>
          <w:b/>
          <w:bCs/>
          <w:color w:val="404040"/>
          <w:spacing w:val="-2"/>
          <w:sz w:val="24"/>
          <w:szCs w:val="24"/>
          <w:lang w:bidi="hi-IN"/>
        </w:rPr>
        <w:t>Off-board, back</w:t>
      </w:r>
      <w:r w:rsidRPr="00BA2E9B">
        <w:rPr>
          <w:rFonts w:ascii="Open Sans" w:eastAsia="Times New Roman" w:hAnsi="Open Sans" w:cs="Open Sans"/>
          <w:color w:val="404040"/>
          <w:spacing w:val="-2"/>
          <w:sz w:val="24"/>
          <w:szCs w:val="24"/>
          <w:lang w:bidi="hi-IN"/>
        </w:rPr>
        <w:t>, in which case they correspond to the selected side of the board. Items on such layers can be flipped from front to back in the same way as objects on physical front/back layers. Adjacent front/back layers are treated as paired: if </w:t>
      </w:r>
      <w:r w:rsidRPr="00BA2E9B">
        <w:rPr>
          <w:rFonts w:ascii="Consolas" w:eastAsia="Times New Roman" w:hAnsi="Consolas" w:cs="Courier New"/>
          <w:color w:val="C7254E"/>
          <w:sz w:val="23"/>
          <w:szCs w:val="23"/>
          <w:shd w:val="clear" w:color="auto" w:fill="F7F7F8"/>
          <w:lang w:bidi="hi-IN"/>
        </w:rPr>
        <w:t>User.2</w:t>
      </w:r>
      <w:r w:rsidRPr="00BA2E9B">
        <w:rPr>
          <w:rFonts w:ascii="Open Sans" w:eastAsia="Times New Roman" w:hAnsi="Open Sans" w:cs="Open Sans"/>
          <w:color w:val="404040"/>
          <w:spacing w:val="-2"/>
          <w:sz w:val="24"/>
          <w:szCs w:val="24"/>
          <w:lang w:bidi="hi-IN"/>
        </w:rPr>
        <w:t> is defined as a front layer and </w:t>
      </w:r>
      <w:r w:rsidRPr="00BA2E9B">
        <w:rPr>
          <w:rFonts w:ascii="Consolas" w:eastAsia="Times New Roman" w:hAnsi="Consolas" w:cs="Courier New"/>
          <w:color w:val="C7254E"/>
          <w:sz w:val="23"/>
          <w:szCs w:val="23"/>
          <w:shd w:val="clear" w:color="auto" w:fill="F7F7F8"/>
          <w:lang w:bidi="hi-IN"/>
        </w:rPr>
        <w:t>User.3</w:t>
      </w:r>
      <w:r w:rsidRPr="00BA2E9B">
        <w:rPr>
          <w:rFonts w:ascii="Open Sans" w:eastAsia="Times New Roman" w:hAnsi="Open Sans" w:cs="Open Sans"/>
          <w:color w:val="404040"/>
          <w:spacing w:val="-2"/>
          <w:sz w:val="24"/>
          <w:szCs w:val="24"/>
          <w:lang w:bidi="hi-IN"/>
        </w:rPr>
        <w:t> is defined as a back layer, flipping an object on </w:t>
      </w:r>
      <w:r w:rsidRPr="00BA2E9B">
        <w:rPr>
          <w:rFonts w:ascii="Consolas" w:eastAsia="Times New Roman" w:hAnsi="Consolas" w:cs="Courier New"/>
          <w:color w:val="C7254E"/>
          <w:sz w:val="23"/>
          <w:szCs w:val="23"/>
          <w:shd w:val="clear" w:color="auto" w:fill="F7F7F8"/>
          <w:lang w:bidi="hi-IN"/>
        </w:rPr>
        <w:t>User.2</w:t>
      </w:r>
      <w:r w:rsidRPr="00BA2E9B">
        <w:rPr>
          <w:rFonts w:ascii="Open Sans" w:eastAsia="Times New Roman" w:hAnsi="Open Sans" w:cs="Open Sans"/>
          <w:color w:val="404040"/>
          <w:spacing w:val="-2"/>
          <w:sz w:val="24"/>
          <w:szCs w:val="24"/>
          <w:lang w:bidi="hi-IN"/>
        </w:rPr>
        <w:t> will move it to </w:t>
      </w:r>
      <w:r w:rsidRPr="00BA2E9B">
        <w:rPr>
          <w:rFonts w:ascii="Consolas" w:eastAsia="Times New Roman" w:hAnsi="Consolas" w:cs="Courier New"/>
          <w:color w:val="C7254E"/>
          <w:sz w:val="23"/>
          <w:szCs w:val="23"/>
          <w:shd w:val="clear" w:color="auto" w:fill="F7F7F8"/>
          <w:lang w:bidi="hi-IN"/>
        </w:rPr>
        <w:t>User.3</w:t>
      </w:r>
      <w:r w:rsidRPr="00BA2E9B">
        <w:rPr>
          <w:rFonts w:ascii="Open Sans" w:eastAsia="Times New Roman" w:hAnsi="Open Sans" w:cs="Open Sans"/>
          <w:color w:val="404040"/>
          <w:spacing w:val="-2"/>
          <w:sz w:val="24"/>
          <w:szCs w:val="24"/>
          <w:lang w:bidi="hi-IN"/>
        </w:rPr>
        <w:t>, and vice versa.</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 xml:space="preserve">Some additional board </w:t>
      </w:r>
      <w:proofErr w:type="spellStart"/>
      <w:r w:rsidRPr="00BA2E9B">
        <w:rPr>
          <w:rFonts w:ascii="Open Sans" w:eastAsia="Times New Roman" w:hAnsi="Open Sans" w:cs="Open Sans"/>
          <w:color w:val="404040"/>
          <w:spacing w:val="-2"/>
          <w:sz w:val="24"/>
          <w:szCs w:val="24"/>
          <w:lang w:bidi="hi-IN"/>
        </w:rPr>
        <w:t>stackup</w:t>
      </w:r>
      <w:proofErr w:type="spellEnd"/>
      <w:r w:rsidRPr="00BA2E9B">
        <w:rPr>
          <w:rFonts w:ascii="Open Sans" w:eastAsia="Times New Roman" w:hAnsi="Open Sans" w:cs="Open Sans"/>
          <w:color w:val="404040"/>
          <w:spacing w:val="-2"/>
          <w:sz w:val="24"/>
          <w:szCs w:val="24"/>
          <w:lang w:bidi="hi-IN"/>
        </w:rPr>
        <w:t xml:space="preserve"> settings are found on the Board Finish and Solder Mask/Paste sections of the Board Setup dialog. The Board Finish section has settings for defining the copper finish and special features such as </w:t>
      </w:r>
      <w:proofErr w:type="spellStart"/>
      <w:r w:rsidRPr="00BA2E9B">
        <w:rPr>
          <w:rFonts w:ascii="Open Sans" w:eastAsia="Times New Roman" w:hAnsi="Open Sans" w:cs="Open Sans"/>
          <w:color w:val="404040"/>
          <w:spacing w:val="-2"/>
          <w:sz w:val="24"/>
          <w:szCs w:val="24"/>
          <w:lang w:bidi="hi-IN"/>
        </w:rPr>
        <w:t>castellations</w:t>
      </w:r>
      <w:proofErr w:type="spellEnd"/>
      <w:r w:rsidRPr="00BA2E9B">
        <w:rPr>
          <w:rFonts w:ascii="Open Sans" w:eastAsia="Times New Roman" w:hAnsi="Open Sans" w:cs="Open Sans"/>
          <w:color w:val="404040"/>
          <w:spacing w:val="-2"/>
          <w:sz w:val="24"/>
          <w:szCs w:val="24"/>
          <w:lang w:bidi="hi-IN"/>
        </w:rPr>
        <w:t xml:space="preserve"> or edge plating. Note that these settings only impact the board attributes output as part of Gerber job files at this time.</w:t>
      </w:r>
    </w:p>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drawing>
          <wp:inline distT="0" distB="0" distL="0" distR="0">
            <wp:extent cx="10887075" cy="5114925"/>
            <wp:effectExtent l="0" t="0" r="9525" b="9525"/>
            <wp:docPr id="14" name="Picture 14" descr="board setup board f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oard setup board finis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87075" cy="5114925"/>
                    </a:xfrm>
                    <a:prstGeom prst="rect">
                      <a:avLst/>
                    </a:prstGeom>
                    <a:noFill/>
                    <a:ln>
                      <a:noFill/>
                    </a:ln>
                  </pic:spPr>
                </pic:pic>
              </a:graphicData>
            </a:graphic>
          </wp:inline>
        </w:drawing>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 xml:space="preserve">The Solder Mask/Paste section allow global adjustment of the clearance (positive or negative) between the copper shapes and solder mask / solder paste shapes of pads on the board. </w:t>
      </w:r>
      <w:r w:rsidRPr="00BA2E9B">
        <w:rPr>
          <w:rFonts w:ascii="Open Sans" w:eastAsia="Times New Roman" w:hAnsi="Open Sans" w:cs="Open Sans"/>
          <w:color w:val="404040"/>
          <w:spacing w:val="-2"/>
          <w:sz w:val="24"/>
          <w:szCs w:val="24"/>
          <w:lang w:bidi="hi-IN"/>
        </w:rPr>
        <w:lastRenderedPageBreak/>
        <w:t>These values will be added to any clearance overrides set on individual footprints or pads. Positive clearance values will result in the shape of the solder mask or paste opening being </w:t>
      </w:r>
      <w:r w:rsidRPr="00BA2E9B">
        <w:rPr>
          <w:rFonts w:ascii="Open Sans" w:eastAsia="Times New Roman" w:hAnsi="Open Sans" w:cs="Open Sans"/>
          <w:i/>
          <w:iCs/>
          <w:color w:val="404040"/>
          <w:spacing w:val="-2"/>
          <w:sz w:val="24"/>
          <w:szCs w:val="24"/>
          <w:lang w:bidi="hi-IN"/>
        </w:rPr>
        <w:t>larger</w:t>
      </w:r>
      <w:r w:rsidRPr="00BA2E9B">
        <w:rPr>
          <w:rFonts w:ascii="Open Sans" w:eastAsia="Times New Roman" w:hAnsi="Open Sans" w:cs="Open Sans"/>
          <w:color w:val="404040"/>
          <w:spacing w:val="-2"/>
          <w:sz w:val="24"/>
          <w:szCs w:val="24"/>
          <w:lang w:bidi="hi-IN"/>
        </w:rPr>
        <w:t> than the copper shape. Negative clearance values will result in the opening being </w:t>
      </w:r>
      <w:r w:rsidRPr="00BA2E9B">
        <w:rPr>
          <w:rFonts w:ascii="Open Sans" w:eastAsia="Times New Roman" w:hAnsi="Open Sans" w:cs="Open Sans"/>
          <w:i/>
          <w:iCs/>
          <w:color w:val="404040"/>
          <w:spacing w:val="-2"/>
          <w:sz w:val="24"/>
          <w:szCs w:val="24"/>
          <w:lang w:bidi="hi-IN"/>
        </w:rPr>
        <w:t>smaller</w:t>
      </w:r>
      <w:r w:rsidRPr="00BA2E9B">
        <w:rPr>
          <w:rFonts w:ascii="Open Sans" w:eastAsia="Times New Roman" w:hAnsi="Open Sans" w:cs="Open Sans"/>
          <w:color w:val="404040"/>
          <w:spacing w:val="-2"/>
          <w:sz w:val="24"/>
          <w:szCs w:val="24"/>
          <w:lang w:bidi="hi-IN"/>
        </w:rPr>
        <w:t> than the copper shape.</w:t>
      </w:r>
    </w:p>
    <w:tbl>
      <w:tblPr>
        <w:tblW w:w="10896" w:type="dxa"/>
        <w:tblCellSpacing w:w="15" w:type="dxa"/>
        <w:tblCellMar>
          <w:top w:w="15" w:type="dxa"/>
          <w:left w:w="15" w:type="dxa"/>
          <w:bottom w:w="15" w:type="dxa"/>
          <w:right w:w="15" w:type="dxa"/>
        </w:tblCellMar>
        <w:tblLook w:val="04A0" w:firstRow="1" w:lastRow="0" w:firstColumn="1" w:lastColumn="0" w:noHBand="0" w:noVBand="1"/>
      </w:tblPr>
      <w:tblGrid>
        <w:gridCol w:w="1245"/>
        <w:gridCol w:w="9651"/>
      </w:tblGrid>
      <w:tr w:rsidR="00BA2E9B" w:rsidRPr="00BA2E9B" w:rsidTr="00BA2E9B">
        <w:trPr>
          <w:tblCellSpacing w:w="15" w:type="dxa"/>
        </w:trPr>
        <w:tc>
          <w:tcPr>
            <w:tcW w:w="1200" w:type="dxa"/>
            <w:tcMar>
              <w:top w:w="135" w:type="dxa"/>
              <w:left w:w="150" w:type="dxa"/>
              <w:bottom w:w="135" w:type="dxa"/>
              <w:right w:w="150" w:type="dxa"/>
            </w:tcMar>
            <w:vAlign w:val="center"/>
            <w:hideMark/>
          </w:tcPr>
          <w:p w:rsidR="00BA2E9B" w:rsidRPr="00BA2E9B" w:rsidRDefault="00BA2E9B" w:rsidP="00BA2E9B">
            <w:pPr>
              <w:spacing w:after="0" w:line="240" w:lineRule="auto"/>
              <w:rPr>
                <w:rFonts w:ascii="Open Sans" w:eastAsia="Times New Roman" w:hAnsi="Open Sans" w:cs="Open Sans"/>
                <w:color w:val="404040"/>
                <w:spacing w:val="-2"/>
                <w:sz w:val="24"/>
                <w:szCs w:val="24"/>
                <w:lang w:bidi="hi-IN"/>
              </w:rPr>
            </w:pPr>
          </w:p>
        </w:tc>
        <w:tc>
          <w:tcPr>
            <w:tcW w:w="0" w:type="auto"/>
            <w:tcBorders>
              <w:left w:val="single" w:sz="6" w:space="0" w:color="DDDDD8"/>
            </w:tcBorders>
            <w:tcMar>
              <w:top w:w="135" w:type="dxa"/>
              <w:left w:w="270" w:type="dxa"/>
              <w:bottom w:w="135" w:type="dxa"/>
              <w:right w:w="300" w:type="dxa"/>
            </w:tcMar>
            <w:vAlign w:val="center"/>
            <w:hideMark/>
          </w:tcPr>
          <w:p w:rsidR="00BA2E9B" w:rsidRPr="00BA2E9B" w:rsidRDefault="00BA2E9B" w:rsidP="00BA2E9B">
            <w:pPr>
              <w:spacing w:after="300" w:line="240" w:lineRule="auto"/>
              <w:rPr>
                <w:rFonts w:ascii="Times New Roman" w:eastAsia="Times New Roman" w:hAnsi="Times New Roman" w:cs="Times New Roman"/>
                <w:spacing w:val="-2"/>
                <w:sz w:val="24"/>
                <w:szCs w:val="24"/>
                <w:lang w:bidi="hi-IN"/>
              </w:rPr>
            </w:pPr>
            <w:r w:rsidRPr="00BA2E9B">
              <w:rPr>
                <w:rFonts w:ascii="Times New Roman" w:eastAsia="Times New Roman" w:hAnsi="Times New Roman" w:cs="Times New Roman"/>
                <w:spacing w:val="-2"/>
                <w:sz w:val="24"/>
                <w:szCs w:val="24"/>
                <w:lang w:bidi="hi-IN"/>
              </w:rPr>
              <w:t>Most commercial PCB fabricators expect these values to be zero and make their own adjustments to solder mask and paste openings as part of their CAM process. It is usually best to leave these values at their default of zero unless you are making the PCB yourself or have specific advice from your fabricator to use different values.</w:t>
            </w:r>
          </w:p>
        </w:tc>
      </w:tr>
    </w:tbl>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drawing>
          <wp:inline distT="0" distB="0" distL="0" distR="0">
            <wp:extent cx="10887075" cy="5200650"/>
            <wp:effectExtent l="0" t="0" r="9525" b="0"/>
            <wp:docPr id="13" name="Picture 13" descr="board setup solder mask p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ard setup solder mask pas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87075" cy="5200650"/>
                    </a:xfrm>
                    <a:prstGeom prst="rect">
                      <a:avLst/>
                    </a:prstGeom>
                    <a:noFill/>
                    <a:ln>
                      <a:noFill/>
                    </a:ln>
                  </pic:spPr>
                </pic:pic>
              </a:graphicData>
            </a:graphic>
          </wp:inline>
        </w:drawing>
      </w:r>
    </w:p>
    <w:p w:rsidR="00BA2E9B" w:rsidRPr="00BA2E9B" w:rsidRDefault="00BA2E9B" w:rsidP="00BA2E9B">
      <w:pPr>
        <w:shd w:val="clear" w:color="auto" w:fill="FFFFFF"/>
        <w:spacing w:before="150" w:after="150" w:line="240" w:lineRule="auto"/>
        <w:outlineLvl w:val="3"/>
        <w:rPr>
          <w:rFonts w:ascii="inherit" w:eastAsia="Times New Roman" w:hAnsi="inherit" w:cs="Open Sans"/>
          <w:b/>
          <w:bCs/>
          <w:color w:val="404040"/>
          <w:sz w:val="27"/>
          <w:szCs w:val="27"/>
          <w:lang w:bidi="hi-IN"/>
        </w:rPr>
      </w:pPr>
      <w:r w:rsidRPr="00BA2E9B">
        <w:rPr>
          <w:rFonts w:ascii="inherit" w:eastAsia="Times New Roman" w:hAnsi="inherit" w:cs="Open Sans"/>
          <w:b/>
          <w:bCs/>
          <w:color w:val="404040"/>
          <w:sz w:val="27"/>
          <w:szCs w:val="27"/>
          <w:lang w:bidi="hi-IN"/>
        </w:rPr>
        <w:t>Configuring default text and graphic settings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The Text &amp; Graphics Defaults section of the Board Setup dialog can be used to configure the properties that will be used for new text and graphic shapes that are placed on the board.</w:t>
      </w:r>
    </w:p>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lastRenderedPageBreak/>
        <w:drawing>
          <wp:inline distT="0" distB="0" distL="0" distR="0">
            <wp:extent cx="10887075" cy="6543675"/>
            <wp:effectExtent l="0" t="0" r="9525" b="9525"/>
            <wp:docPr id="12" name="Picture 12" descr="board setup text an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oard setup text and graphic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87075" cy="6543675"/>
                    </a:xfrm>
                    <a:prstGeom prst="rect">
                      <a:avLst/>
                    </a:prstGeom>
                    <a:noFill/>
                    <a:ln>
                      <a:noFill/>
                    </a:ln>
                  </pic:spPr>
                </pic:pic>
              </a:graphicData>
            </a:graphic>
          </wp:inline>
        </w:drawing>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Line thickness, text size, and text appearance can be configured for the six different categories of layers shown in the dialog. Additionally, the properties for dimension objects can be configured for all layers. For more details about dimension properties, see the Dimensions section below.</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Dashed line appearance is controlled in the Formatting section. </w:t>
      </w:r>
      <w:r w:rsidRPr="00BA2E9B">
        <w:rPr>
          <w:rFonts w:ascii="Open Sans" w:eastAsia="Times New Roman" w:hAnsi="Open Sans" w:cs="Open Sans"/>
          <w:b/>
          <w:bCs/>
          <w:color w:val="404040"/>
          <w:spacing w:val="-2"/>
          <w:sz w:val="24"/>
          <w:szCs w:val="24"/>
          <w:lang w:bidi="hi-IN"/>
        </w:rPr>
        <w:t>Dash length</w:t>
      </w:r>
      <w:r w:rsidRPr="00BA2E9B">
        <w:rPr>
          <w:rFonts w:ascii="Open Sans" w:eastAsia="Times New Roman" w:hAnsi="Open Sans" w:cs="Open Sans"/>
          <w:color w:val="404040"/>
          <w:spacing w:val="-2"/>
          <w:sz w:val="24"/>
          <w:szCs w:val="24"/>
          <w:lang w:bidi="hi-IN"/>
        </w:rPr>
        <w:t> controls the length of dashes, while </w:t>
      </w:r>
      <w:r w:rsidRPr="00BA2E9B">
        <w:rPr>
          <w:rFonts w:ascii="Open Sans" w:eastAsia="Times New Roman" w:hAnsi="Open Sans" w:cs="Open Sans"/>
          <w:b/>
          <w:bCs/>
          <w:color w:val="404040"/>
          <w:spacing w:val="-2"/>
          <w:sz w:val="24"/>
          <w:szCs w:val="24"/>
          <w:lang w:bidi="hi-IN"/>
        </w:rPr>
        <w:t>Gap length</w:t>
      </w:r>
      <w:r w:rsidRPr="00BA2E9B">
        <w:rPr>
          <w:rFonts w:ascii="Open Sans" w:eastAsia="Times New Roman" w:hAnsi="Open Sans" w:cs="Open Sans"/>
          <w:color w:val="404040"/>
          <w:spacing w:val="-2"/>
          <w:sz w:val="24"/>
          <w:szCs w:val="24"/>
          <w:lang w:bidi="hi-IN"/>
        </w:rPr>
        <w:t> controls the spacing between dashes and dots. The dash and gap lengths are relative to the line width: a gap length of </w:t>
      </w:r>
      <w:r w:rsidRPr="00BA2E9B">
        <w:rPr>
          <w:rFonts w:ascii="Consolas" w:eastAsia="Times New Roman" w:hAnsi="Consolas" w:cs="Courier New"/>
          <w:color w:val="C7254E"/>
          <w:sz w:val="23"/>
          <w:szCs w:val="23"/>
          <w:shd w:val="clear" w:color="auto" w:fill="F7F7F8"/>
          <w:lang w:bidi="hi-IN"/>
        </w:rPr>
        <w:t>2</w:t>
      </w:r>
      <w:r w:rsidRPr="00BA2E9B">
        <w:rPr>
          <w:rFonts w:ascii="Open Sans" w:eastAsia="Times New Roman" w:hAnsi="Open Sans" w:cs="Open Sans"/>
          <w:color w:val="404040"/>
          <w:spacing w:val="-2"/>
          <w:sz w:val="24"/>
          <w:szCs w:val="24"/>
          <w:lang w:bidi="hi-IN"/>
        </w:rPr>
        <w:t> means twice the width of the line.</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Text replacement variables can be created in the Text Variables section. These variables allow you to substitute the variable name for any text string. This substitution happens anywhere the variable name is used inside the variable replacement syntax of </w:t>
      </w:r>
      <w:r w:rsidRPr="00BA2E9B">
        <w:rPr>
          <w:rFonts w:ascii="Consolas" w:eastAsia="Times New Roman" w:hAnsi="Consolas" w:cs="Courier New"/>
          <w:color w:val="C7254E"/>
          <w:sz w:val="23"/>
          <w:szCs w:val="23"/>
          <w:shd w:val="clear" w:color="auto" w:fill="F7F7F8"/>
          <w:lang w:bidi="hi-IN"/>
        </w:rPr>
        <w:t>${VARIABLENAME}</w:t>
      </w:r>
      <w:r w:rsidRPr="00BA2E9B">
        <w:rPr>
          <w:rFonts w:ascii="Open Sans" w:eastAsia="Times New Roman" w:hAnsi="Open Sans" w:cs="Open Sans"/>
          <w:color w:val="404040"/>
          <w:spacing w:val="-2"/>
          <w:sz w:val="24"/>
          <w:szCs w:val="24"/>
          <w:lang w:bidi="hi-IN"/>
        </w:rPr>
        <w:t>.</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lastRenderedPageBreak/>
        <w:t>For example, you could create a variable named </w:t>
      </w:r>
      <w:r w:rsidRPr="00BA2E9B">
        <w:rPr>
          <w:rFonts w:ascii="Consolas" w:eastAsia="Times New Roman" w:hAnsi="Consolas" w:cs="Courier New"/>
          <w:color w:val="C7254E"/>
          <w:sz w:val="23"/>
          <w:szCs w:val="23"/>
          <w:shd w:val="clear" w:color="auto" w:fill="F7F7F8"/>
          <w:lang w:bidi="hi-IN"/>
        </w:rPr>
        <w:t>VERSION</w:t>
      </w:r>
      <w:r w:rsidRPr="00BA2E9B">
        <w:rPr>
          <w:rFonts w:ascii="Open Sans" w:eastAsia="Times New Roman" w:hAnsi="Open Sans" w:cs="Open Sans"/>
          <w:color w:val="404040"/>
          <w:spacing w:val="-2"/>
          <w:sz w:val="24"/>
          <w:szCs w:val="24"/>
          <w:lang w:bidi="hi-IN"/>
        </w:rPr>
        <w:t> and set the text substitution to </w:t>
      </w:r>
      <w:r w:rsidRPr="00BA2E9B">
        <w:rPr>
          <w:rFonts w:ascii="Consolas" w:eastAsia="Times New Roman" w:hAnsi="Consolas" w:cs="Courier New"/>
          <w:color w:val="C7254E"/>
          <w:sz w:val="23"/>
          <w:szCs w:val="23"/>
          <w:shd w:val="clear" w:color="auto" w:fill="F7F7F8"/>
          <w:lang w:bidi="hi-IN"/>
        </w:rPr>
        <w:t>1.0</w:t>
      </w:r>
      <w:r w:rsidRPr="00BA2E9B">
        <w:rPr>
          <w:rFonts w:ascii="Open Sans" w:eastAsia="Times New Roman" w:hAnsi="Open Sans" w:cs="Open Sans"/>
          <w:color w:val="404040"/>
          <w:spacing w:val="-2"/>
          <w:sz w:val="24"/>
          <w:szCs w:val="24"/>
          <w:lang w:bidi="hi-IN"/>
        </w:rPr>
        <w:t>. Now, in any text object on the PCB, you can enter </w:t>
      </w:r>
      <w:r w:rsidRPr="00BA2E9B">
        <w:rPr>
          <w:rFonts w:ascii="Consolas" w:eastAsia="Times New Roman" w:hAnsi="Consolas" w:cs="Courier New"/>
          <w:color w:val="C7254E"/>
          <w:sz w:val="23"/>
          <w:szCs w:val="23"/>
          <w:shd w:val="clear" w:color="auto" w:fill="F7F7F8"/>
          <w:lang w:bidi="hi-IN"/>
        </w:rPr>
        <w:t>${VERSION}</w:t>
      </w:r>
      <w:r w:rsidRPr="00BA2E9B">
        <w:rPr>
          <w:rFonts w:ascii="Open Sans" w:eastAsia="Times New Roman" w:hAnsi="Open Sans" w:cs="Open Sans"/>
          <w:color w:val="404040"/>
          <w:spacing w:val="-2"/>
          <w:sz w:val="24"/>
          <w:szCs w:val="24"/>
          <w:lang w:bidi="hi-IN"/>
        </w:rPr>
        <w:t xml:space="preserve"> and </w:t>
      </w:r>
      <w:proofErr w:type="spellStart"/>
      <w:r w:rsidRPr="00BA2E9B">
        <w:rPr>
          <w:rFonts w:ascii="Open Sans" w:eastAsia="Times New Roman" w:hAnsi="Open Sans" w:cs="Open Sans"/>
          <w:color w:val="404040"/>
          <w:spacing w:val="-2"/>
          <w:sz w:val="24"/>
          <w:szCs w:val="24"/>
          <w:lang w:bidi="hi-IN"/>
        </w:rPr>
        <w:t>KiCad</w:t>
      </w:r>
      <w:proofErr w:type="spellEnd"/>
      <w:r w:rsidRPr="00BA2E9B">
        <w:rPr>
          <w:rFonts w:ascii="Open Sans" w:eastAsia="Times New Roman" w:hAnsi="Open Sans" w:cs="Open Sans"/>
          <w:color w:val="404040"/>
          <w:spacing w:val="-2"/>
          <w:sz w:val="24"/>
          <w:szCs w:val="24"/>
          <w:lang w:bidi="hi-IN"/>
        </w:rPr>
        <w:t xml:space="preserve"> will substitute </w:t>
      </w:r>
      <w:r w:rsidRPr="00BA2E9B">
        <w:rPr>
          <w:rFonts w:ascii="Consolas" w:eastAsia="Times New Roman" w:hAnsi="Consolas" w:cs="Courier New"/>
          <w:color w:val="C7254E"/>
          <w:sz w:val="23"/>
          <w:szCs w:val="23"/>
          <w:shd w:val="clear" w:color="auto" w:fill="F7F7F8"/>
          <w:lang w:bidi="hi-IN"/>
        </w:rPr>
        <w:t>1.0</w:t>
      </w:r>
      <w:r w:rsidRPr="00BA2E9B">
        <w:rPr>
          <w:rFonts w:ascii="Open Sans" w:eastAsia="Times New Roman" w:hAnsi="Open Sans" w:cs="Open Sans"/>
          <w:color w:val="404040"/>
          <w:spacing w:val="-2"/>
          <w:sz w:val="24"/>
          <w:szCs w:val="24"/>
          <w:lang w:bidi="hi-IN"/>
        </w:rPr>
        <w:t>. If you change the substitution to </w:t>
      </w:r>
      <w:r w:rsidRPr="00BA2E9B">
        <w:rPr>
          <w:rFonts w:ascii="Consolas" w:eastAsia="Times New Roman" w:hAnsi="Consolas" w:cs="Courier New"/>
          <w:color w:val="C7254E"/>
          <w:sz w:val="23"/>
          <w:szCs w:val="23"/>
          <w:shd w:val="clear" w:color="auto" w:fill="F7F7F8"/>
          <w:lang w:bidi="hi-IN"/>
        </w:rPr>
        <w:t>2.0</w:t>
      </w:r>
      <w:r w:rsidRPr="00BA2E9B">
        <w:rPr>
          <w:rFonts w:ascii="Open Sans" w:eastAsia="Times New Roman" w:hAnsi="Open Sans" w:cs="Open Sans"/>
          <w:color w:val="404040"/>
          <w:spacing w:val="-2"/>
          <w:sz w:val="24"/>
          <w:szCs w:val="24"/>
          <w:lang w:bidi="hi-IN"/>
        </w:rPr>
        <w:t>, every text object that includes </w:t>
      </w:r>
      <w:r w:rsidRPr="00BA2E9B">
        <w:rPr>
          <w:rFonts w:ascii="Consolas" w:eastAsia="Times New Roman" w:hAnsi="Consolas" w:cs="Courier New"/>
          <w:color w:val="C7254E"/>
          <w:sz w:val="23"/>
          <w:szCs w:val="23"/>
          <w:shd w:val="clear" w:color="auto" w:fill="F7F7F8"/>
          <w:lang w:bidi="hi-IN"/>
        </w:rPr>
        <w:t>${VERSION}</w:t>
      </w:r>
      <w:r w:rsidRPr="00BA2E9B">
        <w:rPr>
          <w:rFonts w:ascii="Open Sans" w:eastAsia="Times New Roman" w:hAnsi="Open Sans" w:cs="Open Sans"/>
          <w:color w:val="404040"/>
          <w:spacing w:val="-2"/>
          <w:sz w:val="24"/>
          <w:szCs w:val="24"/>
          <w:lang w:bidi="hi-IN"/>
        </w:rPr>
        <w:t> will be updated automatically. You can also mix regular text and variables. For example, you can create a text object with the text </w:t>
      </w:r>
      <w:r w:rsidRPr="00BA2E9B">
        <w:rPr>
          <w:rFonts w:ascii="Consolas" w:eastAsia="Times New Roman" w:hAnsi="Consolas" w:cs="Courier New"/>
          <w:color w:val="C7254E"/>
          <w:sz w:val="23"/>
          <w:szCs w:val="23"/>
          <w:shd w:val="clear" w:color="auto" w:fill="F7F7F8"/>
          <w:lang w:bidi="hi-IN"/>
        </w:rPr>
        <w:t>Version: ${VERSION}</w:t>
      </w:r>
      <w:r w:rsidRPr="00BA2E9B">
        <w:rPr>
          <w:rFonts w:ascii="Open Sans" w:eastAsia="Times New Roman" w:hAnsi="Open Sans" w:cs="Open Sans"/>
          <w:color w:val="404040"/>
          <w:spacing w:val="-2"/>
          <w:sz w:val="24"/>
          <w:szCs w:val="24"/>
          <w:lang w:bidi="hi-IN"/>
        </w:rPr>
        <w:t> which will be substituted as </w:t>
      </w:r>
      <w:r w:rsidRPr="00BA2E9B">
        <w:rPr>
          <w:rFonts w:ascii="Consolas" w:eastAsia="Times New Roman" w:hAnsi="Consolas" w:cs="Courier New"/>
          <w:color w:val="C7254E"/>
          <w:sz w:val="23"/>
          <w:szCs w:val="23"/>
          <w:shd w:val="clear" w:color="auto" w:fill="F7F7F8"/>
          <w:lang w:bidi="hi-IN"/>
        </w:rPr>
        <w:t>Version: 1.0</w:t>
      </w:r>
      <w:r w:rsidRPr="00BA2E9B">
        <w:rPr>
          <w:rFonts w:ascii="Open Sans" w:eastAsia="Times New Roman" w:hAnsi="Open Sans" w:cs="Open Sans"/>
          <w:color w:val="404040"/>
          <w:spacing w:val="-2"/>
          <w:sz w:val="24"/>
          <w:szCs w:val="24"/>
          <w:lang w:bidi="hi-IN"/>
        </w:rPr>
        <w:t>.</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Text variables can also be created in </w:t>
      </w:r>
      <w:hyperlink r:id="rId14" w:anchor="schematic-setup" w:history="1">
        <w:r w:rsidRPr="00BA2E9B">
          <w:rPr>
            <w:rFonts w:ascii="Open Sans" w:eastAsia="Times New Roman" w:hAnsi="Open Sans" w:cs="Open Sans"/>
            <w:color w:val="525252"/>
            <w:spacing w:val="-2"/>
            <w:sz w:val="24"/>
            <w:szCs w:val="24"/>
            <w:u w:val="single"/>
            <w:lang w:bidi="hi-IN"/>
          </w:rPr>
          <w:t>Schematic Setup</w:t>
        </w:r>
      </w:hyperlink>
      <w:r w:rsidRPr="00BA2E9B">
        <w:rPr>
          <w:rFonts w:ascii="Open Sans" w:eastAsia="Times New Roman" w:hAnsi="Open Sans" w:cs="Open Sans"/>
          <w:color w:val="404040"/>
          <w:spacing w:val="-2"/>
          <w:sz w:val="24"/>
          <w:szCs w:val="24"/>
          <w:lang w:bidi="hi-IN"/>
        </w:rPr>
        <w:t>. Text variables are project-wide; variables created in the schematic editor are also available in the board editor, and vice versa.</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There are also a number of </w:t>
      </w:r>
      <w:hyperlink r:id="rId15" w:anchor="text-variables" w:history="1">
        <w:r w:rsidRPr="00BA2E9B">
          <w:rPr>
            <w:rFonts w:ascii="Open Sans" w:eastAsia="Times New Roman" w:hAnsi="Open Sans" w:cs="Open Sans"/>
            <w:color w:val="525252"/>
            <w:spacing w:val="-2"/>
            <w:sz w:val="24"/>
            <w:szCs w:val="24"/>
            <w:u w:val="single"/>
            <w:lang w:bidi="hi-IN"/>
          </w:rPr>
          <w:t>built-in system text variables</w:t>
        </w:r>
      </w:hyperlink>
      <w:r w:rsidRPr="00BA2E9B">
        <w:rPr>
          <w:rFonts w:ascii="Open Sans" w:eastAsia="Times New Roman" w:hAnsi="Open Sans" w:cs="Open Sans"/>
          <w:color w:val="404040"/>
          <w:spacing w:val="-2"/>
          <w:sz w:val="24"/>
          <w:szCs w:val="24"/>
          <w:lang w:bidi="hi-IN"/>
        </w:rPr>
        <w:t>.</w:t>
      </w:r>
    </w:p>
    <w:p w:rsidR="00BA2E9B" w:rsidRPr="00BA2E9B" w:rsidRDefault="00BA2E9B" w:rsidP="00BA2E9B">
      <w:pPr>
        <w:shd w:val="clear" w:color="auto" w:fill="FFFFFF"/>
        <w:spacing w:before="150" w:after="150" w:line="240" w:lineRule="auto"/>
        <w:outlineLvl w:val="3"/>
        <w:rPr>
          <w:rFonts w:ascii="inherit" w:eastAsia="Times New Roman" w:hAnsi="inherit" w:cs="Open Sans"/>
          <w:b/>
          <w:bCs/>
          <w:color w:val="404040"/>
          <w:sz w:val="27"/>
          <w:szCs w:val="27"/>
          <w:lang w:bidi="hi-IN"/>
        </w:rPr>
      </w:pPr>
      <w:r w:rsidRPr="00BA2E9B">
        <w:rPr>
          <w:rFonts w:ascii="inherit" w:eastAsia="Times New Roman" w:hAnsi="inherit" w:cs="Open Sans"/>
          <w:b/>
          <w:bCs/>
          <w:color w:val="404040"/>
          <w:sz w:val="27"/>
          <w:szCs w:val="27"/>
          <w:lang w:bidi="hi-IN"/>
        </w:rPr>
        <w:t>Configuring design rules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Design rules control the behavior of the interactive router, the filling of copper zones, and the </w:t>
      </w:r>
      <w:hyperlink r:id="rId16" w:anchor="design-rule-checking" w:history="1">
        <w:r w:rsidRPr="00BA2E9B">
          <w:rPr>
            <w:rFonts w:ascii="Open Sans" w:eastAsia="Times New Roman" w:hAnsi="Open Sans" w:cs="Open Sans"/>
            <w:color w:val="525252"/>
            <w:spacing w:val="-2"/>
            <w:sz w:val="24"/>
            <w:szCs w:val="24"/>
            <w:u w:val="single"/>
            <w:lang w:bidi="hi-IN"/>
          </w:rPr>
          <w:t>design rule checker</w:t>
        </w:r>
      </w:hyperlink>
      <w:r w:rsidRPr="00BA2E9B">
        <w:rPr>
          <w:rFonts w:ascii="Open Sans" w:eastAsia="Times New Roman" w:hAnsi="Open Sans" w:cs="Open Sans"/>
          <w:color w:val="404040"/>
          <w:spacing w:val="-2"/>
          <w:sz w:val="24"/>
          <w:szCs w:val="24"/>
          <w:lang w:bidi="hi-IN"/>
        </w:rPr>
        <w:t>. Design rules can be modified at any time, but we recommend that you establish all known design rules at the beginning of the board design process.</w:t>
      </w:r>
    </w:p>
    <w:p w:rsidR="00BA2E9B" w:rsidRPr="00BA2E9B" w:rsidRDefault="00BA2E9B" w:rsidP="00BA2E9B">
      <w:pPr>
        <w:shd w:val="clear" w:color="auto" w:fill="FFFFFF"/>
        <w:spacing w:before="150" w:after="150" w:line="240" w:lineRule="auto"/>
        <w:outlineLvl w:val="4"/>
        <w:rPr>
          <w:rFonts w:ascii="inherit" w:eastAsia="Times New Roman" w:hAnsi="inherit" w:cs="Open Sans"/>
          <w:b/>
          <w:bCs/>
          <w:color w:val="404040"/>
          <w:sz w:val="21"/>
          <w:szCs w:val="21"/>
          <w:lang w:bidi="hi-IN"/>
        </w:rPr>
      </w:pPr>
      <w:r w:rsidRPr="00BA2E9B">
        <w:rPr>
          <w:rFonts w:ascii="inherit" w:eastAsia="Times New Roman" w:hAnsi="inherit" w:cs="Open Sans"/>
          <w:b/>
          <w:bCs/>
          <w:color w:val="404040"/>
          <w:sz w:val="21"/>
          <w:szCs w:val="21"/>
          <w:lang w:bidi="hi-IN"/>
        </w:rPr>
        <w:t>Constraints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Basic design rules are configured in the Constraints section of the Board Setup dialog. Constraints in this section apply to the entire board and should be set to the values recommended by your board manufacturer. Any minimum value set here is an </w:t>
      </w:r>
      <w:r w:rsidRPr="00BA2E9B">
        <w:rPr>
          <w:rFonts w:ascii="Open Sans" w:eastAsia="Times New Roman" w:hAnsi="Open Sans" w:cs="Open Sans"/>
          <w:i/>
          <w:iCs/>
          <w:color w:val="404040"/>
          <w:spacing w:val="-2"/>
          <w:sz w:val="24"/>
          <w:szCs w:val="24"/>
          <w:lang w:bidi="hi-IN"/>
        </w:rPr>
        <w:t>absolute</w:t>
      </w:r>
      <w:r w:rsidRPr="00BA2E9B">
        <w:rPr>
          <w:rFonts w:ascii="Open Sans" w:eastAsia="Times New Roman" w:hAnsi="Open Sans" w:cs="Open Sans"/>
          <w:color w:val="404040"/>
          <w:spacing w:val="-2"/>
          <w:sz w:val="24"/>
          <w:szCs w:val="24"/>
          <w:lang w:bidi="hi-IN"/>
        </w:rPr>
        <w:t> minimum and cannot be overridden with a more specific design rule. For example, if you need the copper clearance on part of a board to be 0.2mm and in the rest 0.3mm, you must enter 0.2mm for the minimum copper clearance in the Constraints section and use a net class or custom rule to set the larger 0.3mm clearance.</w:t>
      </w:r>
    </w:p>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lastRenderedPageBreak/>
        <w:drawing>
          <wp:inline distT="0" distB="0" distL="0" distR="0">
            <wp:extent cx="10020300" cy="7848600"/>
            <wp:effectExtent l="0" t="0" r="0" b="0"/>
            <wp:docPr id="11" name="Picture 11" descr="board setup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oard setup constrain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020300" cy="7848600"/>
                    </a:xfrm>
                    <a:prstGeom prst="rect">
                      <a:avLst/>
                    </a:prstGeom>
                    <a:noFill/>
                    <a:ln>
                      <a:noFill/>
                    </a:ln>
                  </pic:spPr>
                </pic:pic>
              </a:graphicData>
            </a:graphic>
          </wp:inline>
        </w:drawing>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In addition to setting minimum clearances, a number of features can be configured here:</w:t>
      </w:r>
    </w:p>
    <w:tbl>
      <w:tblPr>
        <w:tblW w:w="0" w:type="auto"/>
        <w:tblCellSpacing w:w="15" w:type="dxa"/>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2381"/>
        <w:gridCol w:w="8079"/>
      </w:tblGrid>
      <w:tr w:rsidR="00BA2E9B" w:rsidRPr="00BA2E9B" w:rsidTr="00BA2E9B">
        <w:trPr>
          <w:tblHeade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7F8F7"/>
            <w:tcMar>
              <w:top w:w="120" w:type="dxa"/>
              <w:left w:w="150" w:type="dxa"/>
              <w:bottom w:w="150" w:type="dxa"/>
              <w:right w:w="150" w:type="dxa"/>
            </w:tcMar>
            <w:hideMark/>
          </w:tcPr>
          <w:p w:rsidR="00BA2E9B" w:rsidRPr="00BA2E9B" w:rsidRDefault="00BA2E9B" w:rsidP="00BA2E9B">
            <w:pPr>
              <w:spacing w:after="300" w:line="240" w:lineRule="auto"/>
              <w:rPr>
                <w:rFonts w:ascii="Times New Roman" w:eastAsia="Times New Roman" w:hAnsi="Times New Roman" w:cs="Times New Roman"/>
                <w:b/>
                <w:bCs/>
                <w:sz w:val="24"/>
                <w:szCs w:val="24"/>
                <w:lang w:bidi="hi-IN"/>
              </w:rPr>
            </w:pPr>
            <w:r w:rsidRPr="00BA2E9B">
              <w:rPr>
                <w:rFonts w:ascii="Times New Roman" w:eastAsia="Times New Roman" w:hAnsi="Times New Roman" w:cs="Times New Roman"/>
                <w:b/>
                <w:bCs/>
                <w:sz w:val="24"/>
                <w:szCs w:val="24"/>
                <w:lang w:bidi="hi-IN"/>
              </w:rPr>
              <w:t>Setting</w:t>
            </w:r>
          </w:p>
        </w:tc>
        <w:tc>
          <w:tcPr>
            <w:tcW w:w="0" w:type="auto"/>
            <w:tcBorders>
              <w:top w:val="single" w:sz="2" w:space="0" w:color="DEDEDE"/>
              <w:left w:val="single" w:sz="2" w:space="0" w:color="DEDEDE"/>
              <w:bottom w:val="single" w:sz="6" w:space="0" w:color="DEDEDE"/>
              <w:right w:val="single" w:sz="2" w:space="0" w:color="DEDEDE"/>
            </w:tcBorders>
            <w:shd w:val="clear" w:color="auto" w:fill="F7F8F7"/>
            <w:tcMar>
              <w:top w:w="120" w:type="dxa"/>
              <w:left w:w="150" w:type="dxa"/>
              <w:bottom w:w="150" w:type="dxa"/>
              <w:right w:w="150" w:type="dxa"/>
            </w:tcMar>
            <w:hideMark/>
          </w:tcPr>
          <w:p w:rsidR="00BA2E9B" w:rsidRPr="00BA2E9B" w:rsidRDefault="00BA2E9B" w:rsidP="00BA2E9B">
            <w:pPr>
              <w:spacing w:after="300" w:line="240" w:lineRule="auto"/>
              <w:rPr>
                <w:rFonts w:ascii="Times New Roman" w:eastAsia="Times New Roman" w:hAnsi="Times New Roman" w:cs="Times New Roman"/>
                <w:b/>
                <w:bCs/>
                <w:sz w:val="24"/>
                <w:szCs w:val="24"/>
                <w:lang w:bidi="hi-IN"/>
              </w:rPr>
            </w:pPr>
            <w:r w:rsidRPr="00BA2E9B">
              <w:rPr>
                <w:rFonts w:ascii="Times New Roman" w:eastAsia="Times New Roman" w:hAnsi="Times New Roman" w:cs="Times New Roman"/>
                <w:b/>
                <w:bCs/>
                <w:sz w:val="24"/>
                <w:szCs w:val="24"/>
                <w:lang w:bidi="hi-IN"/>
              </w:rPr>
              <w:t>Description</w:t>
            </w:r>
          </w:p>
        </w:tc>
      </w:tr>
      <w:tr w:rsidR="00BA2E9B" w:rsidRPr="00BA2E9B" w:rsidTr="00BA2E9B">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BA2E9B" w:rsidRPr="00BA2E9B" w:rsidRDefault="00BA2E9B" w:rsidP="00BA2E9B">
            <w:pPr>
              <w:spacing w:after="0" w:line="240" w:lineRule="auto"/>
              <w:rPr>
                <w:rFonts w:ascii="Times New Roman" w:eastAsia="Times New Roman" w:hAnsi="Times New Roman" w:cs="Times New Roman"/>
                <w:spacing w:val="-2"/>
                <w:sz w:val="24"/>
                <w:szCs w:val="24"/>
                <w:lang w:bidi="hi-IN"/>
              </w:rPr>
            </w:pPr>
            <w:r w:rsidRPr="00BA2E9B">
              <w:rPr>
                <w:rFonts w:ascii="Times New Roman" w:eastAsia="Times New Roman" w:hAnsi="Times New Roman" w:cs="Times New Roman"/>
                <w:spacing w:val="-2"/>
                <w:sz w:val="24"/>
                <w:szCs w:val="24"/>
                <w:lang w:bidi="hi-IN"/>
              </w:rPr>
              <w:t>Arc/circle approximated by segments</w:t>
            </w:r>
          </w:p>
        </w:tc>
        <w:tc>
          <w:tcPr>
            <w:tcW w:w="0" w:type="auto"/>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rsidR="00BA2E9B" w:rsidRPr="00BA2E9B" w:rsidRDefault="00BA2E9B" w:rsidP="00BA2E9B">
            <w:pPr>
              <w:spacing w:after="0" w:line="240" w:lineRule="auto"/>
              <w:rPr>
                <w:rFonts w:ascii="Times New Roman" w:eastAsia="Times New Roman" w:hAnsi="Times New Roman" w:cs="Times New Roman"/>
                <w:spacing w:val="-2"/>
                <w:sz w:val="24"/>
                <w:szCs w:val="24"/>
                <w:lang w:bidi="hi-IN"/>
              </w:rPr>
            </w:pPr>
            <w:r w:rsidRPr="00BA2E9B">
              <w:rPr>
                <w:rFonts w:ascii="Times New Roman" w:eastAsia="Times New Roman" w:hAnsi="Times New Roman" w:cs="Times New Roman"/>
                <w:spacing w:val="-2"/>
                <w:sz w:val="24"/>
                <w:szCs w:val="24"/>
                <w:lang w:bidi="hi-IN"/>
              </w:rPr>
              <w:t xml:space="preserve">In some situations, </w:t>
            </w:r>
            <w:proofErr w:type="spellStart"/>
            <w:r w:rsidRPr="00BA2E9B">
              <w:rPr>
                <w:rFonts w:ascii="Times New Roman" w:eastAsia="Times New Roman" w:hAnsi="Times New Roman" w:cs="Times New Roman"/>
                <w:spacing w:val="-2"/>
                <w:sz w:val="24"/>
                <w:szCs w:val="24"/>
                <w:lang w:bidi="hi-IN"/>
              </w:rPr>
              <w:t>KiCad</w:t>
            </w:r>
            <w:proofErr w:type="spellEnd"/>
            <w:r w:rsidRPr="00BA2E9B">
              <w:rPr>
                <w:rFonts w:ascii="Times New Roman" w:eastAsia="Times New Roman" w:hAnsi="Times New Roman" w:cs="Times New Roman"/>
                <w:spacing w:val="-2"/>
                <w:sz w:val="24"/>
                <w:szCs w:val="24"/>
                <w:lang w:bidi="hi-IN"/>
              </w:rPr>
              <w:t xml:space="preserve"> must use a series of straight line segments to approximate round shapes such as those of arcs and circles. This setting controls the maximum error allowed by this approximation: in other words, the maximum </w:t>
            </w:r>
            <w:r w:rsidRPr="00BA2E9B">
              <w:rPr>
                <w:rFonts w:ascii="Times New Roman" w:eastAsia="Times New Roman" w:hAnsi="Times New Roman" w:cs="Times New Roman"/>
                <w:spacing w:val="-2"/>
                <w:sz w:val="24"/>
                <w:szCs w:val="24"/>
                <w:lang w:bidi="hi-IN"/>
              </w:rPr>
              <w:lastRenderedPageBreak/>
              <w:t>distance between a point on one of these line segments and the true shape of the arc or circle. Setting this to a lower number than the default value of 0.005mm will result in smoother shapes, but can be very slow on larger boards. The default value typically results in arc approximation error that is not detectable in the manufactured board due to manufacturing tolerances.</w:t>
            </w:r>
          </w:p>
        </w:tc>
      </w:tr>
      <w:tr w:rsidR="00BA2E9B" w:rsidRPr="00BA2E9B" w:rsidTr="00BA2E9B">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8F8F7"/>
            <w:tcMar>
              <w:top w:w="135" w:type="dxa"/>
              <w:left w:w="150" w:type="dxa"/>
              <w:bottom w:w="135" w:type="dxa"/>
              <w:right w:w="150" w:type="dxa"/>
            </w:tcMar>
            <w:hideMark/>
          </w:tcPr>
          <w:p w:rsidR="00BA2E9B" w:rsidRPr="00BA2E9B" w:rsidRDefault="00BA2E9B" w:rsidP="00BA2E9B">
            <w:pPr>
              <w:spacing w:after="0" w:line="240" w:lineRule="auto"/>
              <w:rPr>
                <w:rFonts w:ascii="Times New Roman" w:eastAsia="Times New Roman" w:hAnsi="Times New Roman" w:cs="Times New Roman"/>
                <w:spacing w:val="-2"/>
                <w:sz w:val="24"/>
                <w:szCs w:val="24"/>
                <w:lang w:bidi="hi-IN"/>
              </w:rPr>
            </w:pPr>
            <w:r w:rsidRPr="00BA2E9B">
              <w:rPr>
                <w:rFonts w:ascii="Times New Roman" w:eastAsia="Times New Roman" w:hAnsi="Times New Roman" w:cs="Times New Roman"/>
                <w:spacing w:val="-2"/>
                <w:sz w:val="24"/>
                <w:szCs w:val="24"/>
                <w:lang w:bidi="hi-IN"/>
              </w:rPr>
              <w:lastRenderedPageBreak/>
              <w:t>Allow fillets outside zone outline</w:t>
            </w:r>
          </w:p>
        </w:tc>
        <w:tc>
          <w:tcPr>
            <w:tcW w:w="0" w:type="auto"/>
            <w:tcBorders>
              <w:top w:val="single" w:sz="2" w:space="0" w:color="DEDEDE"/>
              <w:left w:val="single" w:sz="2" w:space="0" w:color="DEDEDE"/>
              <w:bottom w:val="single" w:sz="6" w:space="0" w:color="DEDEDE"/>
              <w:right w:val="single" w:sz="2" w:space="0" w:color="DEDEDE"/>
            </w:tcBorders>
            <w:shd w:val="clear" w:color="auto" w:fill="F8F8F7"/>
            <w:tcMar>
              <w:top w:w="135" w:type="dxa"/>
              <w:left w:w="150" w:type="dxa"/>
              <w:bottom w:w="135" w:type="dxa"/>
              <w:right w:w="150" w:type="dxa"/>
            </w:tcMar>
            <w:hideMark/>
          </w:tcPr>
          <w:p w:rsidR="00BA2E9B" w:rsidRPr="00BA2E9B" w:rsidRDefault="00BA2E9B" w:rsidP="00BA2E9B">
            <w:pPr>
              <w:spacing w:after="0" w:line="240" w:lineRule="auto"/>
              <w:rPr>
                <w:rFonts w:ascii="Times New Roman" w:eastAsia="Times New Roman" w:hAnsi="Times New Roman" w:cs="Times New Roman"/>
                <w:spacing w:val="-2"/>
                <w:sz w:val="24"/>
                <w:szCs w:val="24"/>
                <w:lang w:bidi="hi-IN"/>
              </w:rPr>
            </w:pPr>
            <w:r w:rsidRPr="00BA2E9B">
              <w:rPr>
                <w:rFonts w:ascii="Times New Roman" w:eastAsia="Times New Roman" w:hAnsi="Times New Roman" w:cs="Times New Roman"/>
                <w:spacing w:val="-2"/>
                <w:sz w:val="24"/>
                <w:szCs w:val="24"/>
                <w:lang w:bidi="hi-IN"/>
              </w:rPr>
              <w:t>Zones can have fillets (rounded corners) added in the Zone Properties dialog. By default, no zone copper, including fillets, is allowed outside the zone outline. This effectively means that inside corners of the zone outline will not be filleted even when a fillet is configured. By enabling this setting, inside corners of the zone outline will be filleted even though this results in copper from the zone extending outside the zone outline.</w:t>
            </w:r>
          </w:p>
        </w:tc>
      </w:tr>
      <w:tr w:rsidR="00BA2E9B" w:rsidRPr="00BA2E9B" w:rsidTr="00BA2E9B">
        <w:trPr>
          <w:tblCellSpacing w:w="15" w:type="dxa"/>
        </w:trPr>
        <w:tc>
          <w:tcPr>
            <w:tcW w:w="0" w:type="auto"/>
            <w:tcBorders>
              <w:top w:val="single" w:sz="2" w:space="0" w:color="DEDEDE"/>
              <w:left w:val="single" w:sz="2" w:space="0" w:color="DEDEDE"/>
              <w:bottom w:val="single" w:sz="6" w:space="0" w:color="DEDEDE"/>
              <w:right w:val="single" w:sz="6" w:space="0" w:color="DEDEDE"/>
            </w:tcBorders>
            <w:shd w:val="clear" w:color="auto" w:fill="FFFFFF"/>
            <w:tcMar>
              <w:top w:w="135" w:type="dxa"/>
              <w:left w:w="150" w:type="dxa"/>
              <w:bottom w:w="135" w:type="dxa"/>
              <w:right w:w="150" w:type="dxa"/>
            </w:tcMar>
            <w:hideMark/>
          </w:tcPr>
          <w:p w:rsidR="00BA2E9B" w:rsidRPr="00BA2E9B" w:rsidRDefault="00BA2E9B" w:rsidP="00BA2E9B">
            <w:pPr>
              <w:spacing w:after="0" w:line="240" w:lineRule="auto"/>
              <w:rPr>
                <w:rFonts w:ascii="Times New Roman" w:eastAsia="Times New Roman" w:hAnsi="Times New Roman" w:cs="Times New Roman"/>
                <w:spacing w:val="-2"/>
                <w:sz w:val="24"/>
                <w:szCs w:val="24"/>
                <w:lang w:bidi="hi-IN"/>
              </w:rPr>
            </w:pPr>
            <w:r w:rsidRPr="00BA2E9B">
              <w:rPr>
                <w:rFonts w:ascii="Times New Roman" w:eastAsia="Times New Roman" w:hAnsi="Times New Roman" w:cs="Times New Roman"/>
                <w:spacing w:val="-2"/>
                <w:sz w:val="24"/>
                <w:szCs w:val="24"/>
                <w:lang w:bidi="hi-IN"/>
              </w:rPr>
              <w:t>Minimum thermal relief spoke count</w:t>
            </w:r>
          </w:p>
        </w:tc>
        <w:tc>
          <w:tcPr>
            <w:tcW w:w="0" w:type="auto"/>
            <w:tcBorders>
              <w:top w:val="single" w:sz="2" w:space="0" w:color="DEDEDE"/>
              <w:left w:val="single" w:sz="2" w:space="0" w:color="DEDEDE"/>
              <w:bottom w:val="single" w:sz="6" w:space="0" w:color="DEDEDE"/>
              <w:right w:val="single" w:sz="2" w:space="0" w:color="DEDEDE"/>
            </w:tcBorders>
            <w:shd w:val="clear" w:color="auto" w:fill="FFFFFF"/>
            <w:tcMar>
              <w:top w:w="135" w:type="dxa"/>
              <w:left w:w="150" w:type="dxa"/>
              <w:bottom w:w="135" w:type="dxa"/>
              <w:right w:w="150" w:type="dxa"/>
            </w:tcMar>
            <w:hideMark/>
          </w:tcPr>
          <w:p w:rsidR="00BA2E9B" w:rsidRPr="00BA2E9B" w:rsidRDefault="00BA2E9B" w:rsidP="00BA2E9B">
            <w:pPr>
              <w:spacing w:after="0" w:line="240" w:lineRule="auto"/>
              <w:rPr>
                <w:rFonts w:ascii="Times New Roman" w:eastAsia="Times New Roman" w:hAnsi="Times New Roman" w:cs="Times New Roman"/>
                <w:spacing w:val="-2"/>
                <w:sz w:val="24"/>
                <w:szCs w:val="24"/>
                <w:lang w:bidi="hi-IN"/>
              </w:rPr>
            </w:pPr>
            <w:r w:rsidRPr="00BA2E9B">
              <w:rPr>
                <w:rFonts w:ascii="Times New Roman" w:eastAsia="Times New Roman" w:hAnsi="Times New Roman" w:cs="Times New Roman"/>
                <w:spacing w:val="-2"/>
                <w:sz w:val="24"/>
                <w:szCs w:val="24"/>
                <w:lang w:bidi="hi-IN"/>
              </w:rPr>
              <w:t>This sets the minimum acceptable number of thermal relief spokes connecting a pad to a zone. A DRC violation will be generated if this constraint is violated.</w:t>
            </w:r>
          </w:p>
        </w:tc>
      </w:tr>
      <w:tr w:rsidR="00BA2E9B" w:rsidRPr="00BA2E9B" w:rsidTr="00BA2E9B">
        <w:trPr>
          <w:tblCellSpacing w:w="15" w:type="dxa"/>
        </w:trPr>
        <w:tc>
          <w:tcPr>
            <w:tcW w:w="0" w:type="auto"/>
            <w:tcBorders>
              <w:top w:val="single" w:sz="2" w:space="0" w:color="DEDEDE"/>
              <w:left w:val="single" w:sz="2" w:space="0" w:color="DEDEDE"/>
              <w:bottom w:val="single" w:sz="2" w:space="0" w:color="DEDEDE"/>
              <w:right w:val="single" w:sz="6" w:space="0" w:color="DEDEDE"/>
            </w:tcBorders>
            <w:shd w:val="clear" w:color="auto" w:fill="F8F8F7"/>
            <w:tcMar>
              <w:top w:w="135" w:type="dxa"/>
              <w:left w:w="150" w:type="dxa"/>
              <w:bottom w:w="135" w:type="dxa"/>
              <w:right w:w="150" w:type="dxa"/>
            </w:tcMar>
            <w:hideMark/>
          </w:tcPr>
          <w:p w:rsidR="00BA2E9B" w:rsidRPr="00BA2E9B" w:rsidRDefault="00BA2E9B" w:rsidP="00BA2E9B">
            <w:pPr>
              <w:spacing w:after="0" w:line="240" w:lineRule="auto"/>
              <w:rPr>
                <w:rFonts w:ascii="Times New Roman" w:eastAsia="Times New Roman" w:hAnsi="Times New Roman" w:cs="Times New Roman"/>
                <w:spacing w:val="-2"/>
                <w:sz w:val="24"/>
                <w:szCs w:val="24"/>
                <w:lang w:bidi="hi-IN"/>
              </w:rPr>
            </w:pPr>
            <w:r w:rsidRPr="00BA2E9B">
              <w:rPr>
                <w:rFonts w:ascii="Times New Roman" w:eastAsia="Times New Roman" w:hAnsi="Times New Roman" w:cs="Times New Roman"/>
                <w:spacing w:val="-2"/>
                <w:sz w:val="24"/>
                <w:szCs w:val="24"/>
                <w:lang w:bidi="hi-IN"/>
              </w:rPr>
              <w:t xml:space="preserve">Include </w:t>
            </w:r>
            <w:proofErr w:type="spellStart"/>
            <w:r w:rsidRPr="00BA2E9B">
              <w:rPr>
                <w:rFonts w:ascii="Times New Roman" w:eastAsia="Times New Roman" w:hAnsi="Times New Roman" w:cs="Times New Roman"/>
                <w:spacing w:val="-2"/>
                <w:sz w:val="24"/>
                <w:szCs w:val="24"/>
                <w:lang w:bidi="hi-IN"/>
              </w:rPr>
              <w:t>stackup</w:t>
            </w:r>
            <w:proofErr w:type="spellEnd"/>
            <w:r w:rsidRPr="00BA2E9B">
              <w:rPr>
                <w:rFonts w:ascii="Times New Roman" w:eastAsia="Times New Roman" w:hAnsi="Times New Roman" w:cs="Times New Roman"/>
                <w:spacing w:val="-2"/>
                <w:sz w:val="24"/>
                <w:szCs w:val="24"/>
                <w:lang w:bidi="hi-IN"/>
              </w:rPr>
              <w:t xml:space="preserve"> height in track length calculations</w:t>
            </w:r>
          </w:p>
        </w:tc>
        <w:tc>
          <w:tcPr>
            <w:tcW w:w="0" w:type="auto"/>
            <w:tcBorders>
              <w:top w:val="single" w:sz="2" w:space="0" w:color="DEDEDE"/>
              <w:left w:val="single" w:sz="2" w:space="0" w:color="DEDEDE"/>
              <w:bottom w:val="single" w:sz="2" w:space="0" w:color="DEDEDE"/>
              <w:right w:val="single" w:sz="2" w:space="0" w:color="DEDEDE"/>
            </w:tcBorders>
            <w:shd w:val="clear" w:color="auto" w:fill="F8F8F7"/>
            <w:tcMar>
              <w:top w:w="135" w:type="dxa"/>
              <w:left w:w="150" w:type="dxa"/>
              <w:bottom w:w="135" w:type="dxa"/>
              <w:right w:w="150" w:type="dxa"/>
            </w:tcMar>
            <w:hideMark/>
          </w:tcPr>
          <w:p w:rsidR="00BA2E9B" w:rsidRPr="00BA2E9B" w:rsidRDefault="00BA2E9B" w:rsidP="00BA2E9B">
            <w:pPr>
              <w:spacing w:after="0" w:line="240" w:lineRule="auto"/>
              <w:rPr>
                <w:rFonts w:ascii="Times New Roman" w:eastAsia="Times New Roman" w:hAnsi="Times New Roman" w:cs="Times New Roman"/>
                <w:spacing w:val="-2"/>
                <w:sz w:val="24"/>
                <w:szCs w:val="24"/>
                <w:lang w:bidi="hi-IN"/>
              </w:rPr>
            </w:pPr>
            <w:r w:rsidRPr="00BA2E9B">
              <w:rPr>
                <w:rFonts w:ascii="Times New Roman" w:eastAsia="Times New Roman" w:hAnsi="Times New Roman" w:cs="Times New Roman"/>
                <w:spacing w:val="-2"/>
                <w:sz w:val="24"/>
                <w:szCs w:val="24"/>
                <w:lang w:bidi="hi-IN"/>
              </w:rPr>
              <w:t xml:space="preserve">By default, the length tuner uses the height of the </w:t>
            </w:r>
            <w:proofErr w:type="spellStart"/>
            <w:r w:rsidRPr="00BA2E9B">
              <w:rPr>
                <w:rFonts w:ascii="Times New Roman" w:eastAsia="Times New Roman" w:hAnsi="Times New Roman" w:cs="Times New Roman"/>
                <w:spacing w:val="-2"/>
                <w:sz w:val="24"/>
                <w:szCs w:val="24"/>
                <w:lang w:bidi="hi-IN"/>
              </w:rPr>
              <w:t>stackup</w:t>
            </w:r>
            <w:proofErr w:type="spellEnd"/>
            <w:r w:rsidRPr="00BA2E9B">
              <w:rPr>
                <w:rFonts w:ascii="Times New Roman" w:eastAsia="Times New Roman" w:hAnsi="Times New Roman" w:cs="Times New Roman"/>
                <w:spacing w:val="-2"/>
                <w:sz w:val="24"/>
                <w:szCs w:val="24"/>
                <w:lang w:bidi="hi-IN"/>
              </w:rPr>
              <w:t xml:space="preserve"> to calculate the additional length of a track that travels through </w:t>
            </w:r>
            <w:proofErr w:type="spellStart"/>
            <w:r w:rsidRPr="00BA2E9B">
              <w:rPr>
                <w:rFonts w:ascii="Times New Roman" w:eastAsia="Times New Roman" w:hAnsi="Times New Roman" w:cs="Times New Roman"/>
                <w:spacing w:val="-2"/>
                <w:sz w:val="24"/>
                <w:szCs w:val="24"/>
                <w:lang w:bidi="hi-IN"/>
              </w:rPr>
              <w:t>vias</w:t>
            </w:r>
            <w:proofErr w:type="spellEnd"/>
            <w:r w:rsidRPr="00BA2E9B">
              <w:rPr>
                <w:rFonts w:ascii="Times New Roman" w:eastAsia="Times New Roman" w:hAnsi="Times New Roman" w:cs="Times New Roman"/>
                <w:spacing w:val="-2"/>
                <w:sz w:val="24"/>
                <w:szCs w:val="24"/>
                <w:lang w:bidi="hi-IN"/>
              </w:rPr>
              <w:t xml:space="preserve"> from one layer to another. This calculation relies on the board </w:t>
            </w:r>
            <w:proofErr w:type="spellStart"/>
            <w:r w:rsidRPr="00BA2E9B">
              <w:rPr>
                <w:rFonts w:ascii="Times New Roman" w:eastAsia="Times New Roman" w:hAnsi="Times New Roman" w:cs="Times New Roman"/>
                <w:spacing w:val="-2"/>
                <w:sz w:val="24"/>
                <w:szCs w:val="24"/>
                <w:lang w:bidi="hi-IN"/>
              </w:rPr>
              <w:t>stackup</w:t>
            </w:r>
            <w:proofErr w:type="spellEnd"/>
            <w:r w:rsidRPr="00BA2E9B">
              <w:rPr>
                <w:rFonts w:ascii="Times New Roman" w:eastAsia="Times New Roman" w:hAnsi="Times New Roman" w:cs="Times New Roman"/>
                <w:spacing w:val="-2"/>
                <w:sz w:val="24"/>
                <w:szCs w:val="24"/>
                <w:lang w:bidi="hi-IN"/>
              </w:rPr>
              <w:t xml:space="preserve"> height being correctly configured. In some situations, it is preferable to ignore the height of </w:t>
            </w:r>
            <w:proofErr w:type="spellStart"/>
            <w:r w:rsidRPr="00BA2E9B">
              <w:rPr>
                <w:rFonts w:ascii="Times New Roman" w:eastAsia="Times New Roman" w:hAnsi="Times New Roman" w:cs="Times New Roman"/>
                <w:spacing w:val="-2"/>
                <w:sz w:val="24"/>
                <w:szCs w:val="24"/>
                <w:lang w:bidi="hi-IN"/>
              </w:rPr>
              <w:t>vias</w:t>
            </w:r>
            <w:proofErr w:type="spellEnd"/>
            <w:r w:rsidRPr="00BA2E9B">
              <w:rPr>
                <w:rFonts w:ascii="Times New Roman" w:eastAsia="Times New Roman" w:hAnsi="Times New Roman" w:cs="Times New Roman"/>
                <w:spacing w:val="-2"/>
                <w:sz w:val="24"/>
                <w:szCs w:val="24"/>
                <w:lang w:bidi="hi-IN"/>
              </w:rPr>
              <w:t xml:space="preserve"> and just calculate the track length assuming that </w:t>
            </w:r>
            <w:proofErr w:type="spellStart"/>
            <w:r w:rsidRPr="00BA2E9B">
              <w:rPr>
                <w:rFonts w:ascii="Times New Roman" w:eastAsia="Times New Roman" w:hAnsi="Times New Roman" w:cs="Times New Roman"/>
                <w:spacing w:val="-2"/>
                <w:sz w:val="24"/>
                <w:szCs w:val="24"/>
                <w:lang w:bidi="hi-IN"/>
              </w:rPr>
              <w:t>vias</w:t>
            </w:r>
            <w:proofErr w:type="spellEnd"/>
            <w:r w:rsidRPr="00BA2E9B">
              <w:rPr>
                <w:rFonts w:ascii="Times New Roman" w:eastAsia="Times New Roman" w:hAnsi="Times New Roman" w:cs="Times New Roman"/>
                <w:spacing w:val="-2"/>
                <w:sz w:val="24"/>
                <w:szCs w:val="24"/>
                <w:lang w:bidi="hi-IN"/>
              </w:rPr>
              <w:t xml:space="preserve"> add no length. Disabling this setting will exclude via length from length tuner track length calculations.</w:t>
            </w:r>
          </w:p>
        </w:tc>
      </w:tr>
    </w:tbl>
    <w:p w:rsidR="00BA2E9B" w:rsidRPr="00BA2E9B" w:rsidRDefault="00BA2E9B" w:rsidP="00BA2E9B">
      <w:pPr>
        <w:shd w:val="clear" w:color="auto" w:fill="FFFFFF"/>
        <w:spacing w:before="150" w:after="150" w:line="240" w:lineRule="auto"/>
        <w:outlineLvl w:val="4"/>
        <w:rPr>
          <w:rFonts w:ascii="inherit" w:eastAsia="Times New Roman" w:hAnsi="inherit" w:cs="Open Sans"/>
          <w:b/>
          <w:bCs/>
          <w:color w:val="404040"/>
          <w:sz w:val="21"/>
          <w:szCs w:val="21"/>
          <w:lang w:bidi="hi-IN"/>
        </w:rPr>
      </w:pPr>
      <w:r w:rsidRPr="00BA2E9B">
        <w:rPr>
          <w:rFonts w:ascii="inherit" w:eastAsia="Times New Roman" w:hAnsi="inherit" w:cs="Open Sans"/>
          <w:b/>
          <w:bCs/>
          <w:color w:val="404040"/>
          <w:sz w:val="21"/>
          <w:szCs w:val="21"/>
          <w:lang w:bidi="hi-IN"/>
        </w:rPr>
        <w:t>Pre-defined Sizes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 xml:space="preserve">The pre-defined sizes section allows you to define the track and via dimensions you want to have available while routing tracks. Net classes can be used to define the default dimensions for tracks and </w:t>
      </w:r>
      <w:proofErr w:type="spellStart"/>
      <w:r w:rsidRPr="00BA2E9B">
        <w:rPr>
          <w:rFonts w:ascii="Open Sans" w:eastAsia="Times New Roman" w:hAnsi="Open Sans" w:cs="Open Sans"/>
          <w:color w:val="404040"/>
          <w:spacing w:val="-2"/>
          <w:sz w:val="24"/>
          <w:szCs w:val="24"/>
          <w:lang w:bidi="hi-IN"/>
        </w:rPr>
        <w:t>vias</w:t>
      </w:r>
      <w:proofErr w:type="spellEnd"/>
      <w:r w:rsidRPr="00BA2E9B">
        <w:rPr>
          <w:rFonts w:ascii="Open Sans" w:eastAsia="Times New Roman" w:hAnsi="Open Sans" w:cs="Open Sans"/>
          <w:color w:val="404040"/>
          <w:spacing w:val="-2"/>
          <w:sz w:val="24"/>
          <w:szCs w:val="24"/>
          <w:lang w:bidi="hi-IN"/>
        </w:rPr>
        <w:t xml:space="preserve"> in different nets (see below) but defining a list of sizes in this section will allow you to step through these sizes while routing. For example, you may want the default track width on a board to be 0.2 mm, but use 0.3 mm for some sections that carry more current, and 0.15 mm for some sections where space is limited. You can define each of these track widths in the Board Setup dialog and then switch between them when routing tracks.</w:t>
      </w:r>
    </w:p>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lastRenderedPageBreak/>
        <w:drawing>
          <wp:inline distT="0" distB="0" distL="0" distR="0">
            <wp:extent cx="10887075" cy="6543675"/>
            <wp:effectExtent l="0" t="0" r="9525" b="9525"/>
            <wp:docPr id="10" name="Picture 10" descr="board setup predefined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oard setup predefined siz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887075" cy="6543675"/>
                    </a:xfrm>
                    <a:prstGeom prst="rect">
                      <a:avLst/>
                    </a:prstGeom>
                    <a:noFill/>
                    <a:ln>
                      <a:noFill/>
                    </a:ln>
                  </pic:spPr>
                </pic:pic>
              </a:graphicData>
            </a:graphic>
          </wp:inline>
        </w:drawing>
      </w:r>
    </w:p>
    <w:p w:rsidR="00BA2E9B" w:rsidRPr="00BA2E9B" w:rsidRDefault="00BA2E9B" w:rsidP="00BA2E9B">
      <w:pPr>
        <w:shd w:val="clear" w:color="auto" w:fill="FFFFFF"/>
        <w:spacing w:before="150" w:after="150" w:line="240" w:lineRule="auto"/>
        <w:outlineLvl w:val="4"/>
        <w:rPr>
          <w:rFonts w:ascii="inherit" w:eastAsia="Times New Roman" w:hAnsi="inherit" w:cs="Open Sans"/>
          <w:b/>
          <w:bCs/>
          <w:color w:val="404040"/>
          <w:sz w:val="21"/>
          <w:szCs w:val="21"/>
          <w:lang w:bidi="hi-IN"/>
        </w:rPr>
      </w:pPr>
      <w:r w:rsidRPr="00BA2E9B">
        <w:rPr>
          <w:rFonts w:ascii="inherit" w:eastAsia="Times New Roman" w:hAnsi="inherit" w:cs="Open Sans"/>
          <w:b/>
          <w:bCs/>
          <w:color w:val="404040"/>
          <w:sz w:val="21"/>
          <w:szCs w:val="21"/>
          <w:lang w:bidi="hi-IN"/>
        </w:rPr>
        <w:t>Teardrops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The teardrops section lets you set default parameters for various types of teardrops. There are different settings for teardrop connections to round objects, rectangular objects, and teardrop connections between tracks. The default teardrop parameters can be overridden when teardrops are added, and also changed in the properties for individual connected items. See the </w:t>
      </w:r>
      <w:hyperlink r:id="rId19" w:anchor="editing-teardrops" w:history="1">
        <w:r w:rsidRPr="00BA2E9B">
          <w:rPr>
            <w:rFonts w:ascii="Open Sans" w:eastAsia="Times New Roman" w:hAnsi="Open Sans" w:cs="Open Sans"/>
            <w:color w:val="525252"/>
            <w:spacing w:val="-2"/>
            <w:sz w:val="24"/>
            <w:szCs w:val="24"/>
            <w:u w:val="single"/>
            <w:lang w:bidi="hi-IN"/>
          </w:rPr>
          <w:t>teardrops documentation</w:t>
        </w:r>
      </w:hyperlink>
      <w:r w:rsidRPr="00BA2E9B">
        <w:rPr>
          <w:rFonts w:ascii="Open Sans" w:eastAsia="Times New Roman" w:hAnsi="Open Sans" w:cs="Open Sans"/>
          <w:color w:val="404040"/>
          <w:spacing w:val="-2"/>
          <w:sz w:val="24"/>
          <w:szCs w:val="24"/>
          <w:lang w:bidi="hi-IN"/>
        </w:rPr>
        <w:t> for more information about each setting.</w:t>
      </w:r>
    </w:p>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lastRenderedPageBreak/>
        <w:drawing>
          <wp:inline distT="0" distB="0" distL="0" distR="0">
            <wp:extent cx="10887075" cy="7848600"/>
            <wp:effectExtent l="0" t="0" r="9525" b="0"/>
            <wp:docPr id="9" name="Picture 9" descr="board setup teard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oard setup teardrop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887075" cy="7848600"/>
                    </a:xfrm>
                    <a:prstGeom prst="rect">
                      <a:avLst/>
                    </a:prstGeom>
                    <a:noFill/>
                    <a:ln>
                      <a:noFill/>
                    </a:ln>
                  </pic:spPr>
                </pic:pic>
              </a:graphicData>
            </a:graphic>
          </wp:inline>
        </w:drawing>
      </w:r>
    </w:p>
    <w:p w:rsidR="00BA2E9B" w:rsidRPr="00BA2E9B" w:rsidRDefault="00BA2E9B" w:rsidP="00BA2E9B">
      <w:pPr>
        <w:shd w:val="clear" w:color="auto" w:fill="FFFFFF"/>
        <w:spacing w:before="150" w:after="150" w:line="240" w:lineRule="auto"/>
        <w:outlineLvl w:val="4"/>
        <w:rPr>
          <w:rFonts w:ascii="inherit" w:eastAsia="Times New Roman" w:hAnsi="inherit" w:cs="Open Sans"/>
          <w:b/>
          <w:bCs/>
          <w:color w:val="404040"/>
          <w:sz w:val="21"/>
          <w:szCs w:val="21"/>
          <w:lang w:bidi="hi-IN"/>
        </w:rPr>
      </w:pPr>
      <w:r w:rsidRPr="00BA2E9B">
        <w:rPr>
          <w:rFonts w:ascii="inherit" w:eastAsia="Times New Roman" w:hAnsi="inherit" w:cs="Open Sans"/>
          <w:b/>
          <w:bCs/>
          <w:color w:val="404040"/>
          <w:sz w:val="21"/>
          <w:szCs w:val="21"/>
          <w:lang w:bidi="hi-IN"/>
        </w:rPr>
        <w:t>Length-tuning patterns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The length-tuning patterns section lets you set default parameters for each type of length-tuning pattern (single-track length, differential-pair length, and differential-pair skew). These defaults can be overridden in the properties of each tuning pattern added to the board. See the </w:t>
      </w:r>
      <w:hyperlink r:id="rId21" w:anchor="length-tuning" w:history="1">
        <w:r w:rsidRPr="00BA2E9B">
          <w:rPr>
            <w:rFonts w:ascii="Open Sans" w:eastAsia="Times New Roman" w:hAnsi="Open Sans" w:cs="Open Sans"/>
            <w:color w:val="525252"/>
            <w:spacing w:val="-2"/>
            <w:sz w:val="24"/>
            <w:szCs w:val="24"/>
            <w:u w:val="single"/>
            <w:lang w:bidi="hi-IN"/>
          </w:rPr>
          <w:t>length tuning documentation</w:t>
        </w:r>
      </w:hyperlink>
      <w:r w:rsidRPr="00BA2E9B">
        <w:rPr>
          <w:rFonts w:ascii="Open Sans" w:eastAsia="Times New Roman" w:hAnsi="Open Sans" w:cs="Open Sans"/>
          <w:color w:val="404040"/>
          <w:spacing w:val="-2"/>
          <w:sz w:val="24"/>
          <w:szCs w:val="24"/>
          <w:lang w:bidi="hi-IN"/>
        </w:rPr>
        <w:t> for more information.</w:t>
      </w:r>
    </w:p>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lastRenderedPageBreak/>
        <w:drawing>
          <wp:inline distT="0" distB="0" distL="0" distR="0">
            <wp:extent cx="10887075" cy="6543675"/>
            <wp:effectExtent l="0" t="0" r="9525" b="9525"/>
            <wp:docPr id="8" name="Picture 8" descr="board setup length tuning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oard setup length tuning pattern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887075" cy="6543675"/>
                    </a:xfrm>
                    <a:prstGeom prst="rect">
                      <a:avLst/>
                    </a:prstGeom>
                    <a:noFill/>
                    <a:ln>
                      <a:noFill/>
                    </a:ln>
                  </pic:spPr>
                </pic:pic>
              </a:graphicData>
            </a:graphic>
          </wp:inline>
        </w:drawing>
      </w:r>
    </w:p>
    <w:p w:rsidR="00BA2E9B" w:rsidRPr="00BA2E9B" w:rsidRDefault="00BA2E9B" w:rsidP="00BA2E9B">
      <w:pPr>
        <w:shd w:val="clear" w:color="auto" w:fill="FFFFFF"/>
        <w:spacing w:before="150" w:after="150" w:line="240" w:lineRule="auto"/>
        <w:outlineLvl w:val="4"/>
        <w:rPr>
          <w:rFonts w:ascii="inherit" w:eastAsia="Times New Roman" w:hAnsi="inherit" w:cs="Open Sans"/>
          <w:b/>
          <w:bCs/>
          <w:color w:val="404040"/>
          <w:sz w:val="21"/>
          <w:szCs w:val="21"/>
          <w:lang w:bidi="hi-IN"/>
        </w:rPr>
      </w:pPr>
      <w:r w:rsidRPr="00BA2E9B">
        <w:rPr>
          <w:rFonts w:ascii="inherit" w:eastAsia="Times New Roman" w:hAnsi="inherit" w:cs="Open Sans"/>
          <w:b/>
          <w:bCs/>
          <w:color w:val="404040"/>
          <w:sz w:val="21"/>
          <w:szCs w:val="21"/>
          <w:lang w:bidi="hi-IN"/>
        </w:rPr>
        <w:t>Net Classes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The Net Classes section allows you to configure routing and clearance rules for different classes of nets.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More than one net class can be assigned to a net. For nets with multiple net classes assigned, an effective aggregate net class is formed, taking any net class properties from the highest priority net class which has that property set. Net class priority is determined by the ordering in the Schematic or Board Setup dialogs. The </w:t>
      </w:r>
      <w:r w:rsidRPr="00BA2E9B">
        <w:rPr>
          <w:rFonts w:ascii="Consolas" w:eastAsia="Times New Roman" w:hAnsi="Consolas" w:cs="Courier New"/>
          <w:color w:val="C7254E"/>
          <w:sz w:val="23"/>
          <w:szCs w:val="23"/>
          <w:shd w:val="clear" w:color="auto" w:fill="F7F7F8"/>
          <w:lang w:bidi="hi-IN"/>
        </w:rPr>
        <w:t>Default</w:t>
      </w:r>
      <w:r w:rsidRPr="00BA2E9B">
        <w:rPr>
          <w:rFonts w:ascii="Open Sans" w:eastAsia="Times New Roman" w:hAnsi="Open Sans" w:cs="Open Sans"/>
          <w:color w:val="404040"/>
          <w:spacing w:val="-2"/>
          <w:sz w:val="24"/>
          <w:szCs w:val="24"/>
          <w:lang w:bidi="hi-IN"/>
        </w:rPr>
        <w:t> net class is used as a fallback for any missing properties after all explicit net classes have been considered; this means that nets may be part of the </w:t>
      </w:r>
      <w:r w:rsidRPr="00BA2E9B">
        <w:rPr>
          <w:rFonts w:ascii="Consolas" w:eastAsia="Times New Roman" w:hAnsi="Consolas" w:cs="Courier New"/>
          <w:color w:val="C7254E"/>
          <w:sz w:val="23"/>
          <w:szCs w:val="23"/>
          <w:shd w:val="clear" w:color="auto" w:fill="F7F7F8"/>
          <w:lang w:bidi="hi-IN"/>
        </w:rPr>
        <w:t>Default</w:t>
      </w:r>
      <w:r w:rsidRPr="00BA2E9B">
        <w:rPr>
          <w:rFonts w:ascii="Open Sans" w:eastAsia="Times New Roman" w:hAnsi="Open Sans" w:cs="Open Sans"/>
          <w:color w:val="404040"/>
          <w:spacing w:val="-2"/>
          <w:sz w:val="24"/>
          <w:szCs w:val="24"/>
          <w:lang w:bidi="hi-IN"/>
        </w:rPr>
        <w:t> net class even if they have other net classes explicitly assigned.</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hyperlink r:id="rId23" w:anchor="schematic-setup-netclasses" w:history="1">
        <w:r w:rsidRPr="00BA2E9B">
          <w:rPr>
            <w:rFonts w:ascii="Open Sans" w:eastAsia="Times New Roman" w:hAnsi="Open Sans" w:cs="Open Sans"/>
            <w:color w:val="525252"/>
            <w:spacing w:val="-2"/>
            <w:sz w:val="24"/>
            <w:szCs w:val="24"/>
            <w:u w:val="single"/>
            <w:lang w:bidi="hi-IN"/>
          </w:rPr>
          <w:t>Net classes may be created and edited</w:t>
        </w:r>
      </w:hyperlink>
      <w:r w:rsidRPr="00BA2E9B">
        <w:rPr>
          <w:rFonts w:ascii="Open Sans" w:eastAsia="Times New Roman" w:hAnsi="Open Sans" w:cs="Open Sans"/>
          <w:color w:val="404040"/>
          <w:spacing w:val="-2"/>
          <w:sz w:val="24"/>
          <w:szCs w:val="24"/>
          <w:lang w:bidi="hi-IN"/>
        </w:rPr>
        <w:t> in either the Schematic or Board Setup dialogs.</w:t>
      </w:r>
    </w:p>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lastRenderedPageBreak/>
        <w:drawing>
          <wp:inline distT="0" distB="0" distL="0" distR="0">
            <wp:extent cx="10887075" cy="6543675"/>
            <wp:effectExtent l="0" t="0" r="9525" b="9525"/>
            <wp:docPr id="7" name="Picture 7" descr="board setup net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oard setup netclass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887075" cy="6543675"/>
                    </a:xfrm>
                    <a:prstGeom prst="rect">
                      <a:avLst/>
                    </a:prstGeom>
                    <a:noFill/>
                    <a:ln>
                      <a:noFill/>
                    </a:ln>
                  </pic:spPr>
                </pic:pic>
              </a:graphicData>
            </a:graphic>
          </wp:inline>
        </w:drawing>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 xml:space="preserve">The upper portion of the Net Classes section contains a table showing the net classes in the design and the design rules that apply to each net class. Every class has values for copper clearance, track width, via sizes, and differential pair sizes. These values will be used when creating tracks and </w:t>
      </w:r>
      <w:proofErr w:type="spellStart"/>
      <w:r w:rsidRPr="00BA2E9B">
        <w:rPr>
          <w:rFonts w:ascii="Open Sans" w:eastAsia="Times New Roman" w:hAnsi="Open Sans" w:cs="Open Sans"/>
          <w:color w:val="404040"/>
          <w:spacing w:val="-2"/>
          <w:sz w:val="24"/>
          <w:szCs w:val="24"/>
          <w:lang w:bidi="hi-IN"/>
        </w:rPr>
        <w:t>vias</w:t>
      </w:r>
      <w:proofErr w:type="spellEnd"/>
      <w:r w:rsidRPr="00BA2E9B">
        <w:rPr>
          <w:rFonts w:ascii="Open Sans" w:eastAsia="Times New Roman" w:hAnsi="Open Sans" w:cs="Open Sans"/>
          <w:color w:val="404040"/>
          <w:spacing w:val="-2"/>
          <w:sz w:val="24"/>
          <w:szCs w:val="24"/>
          <w:lang w:bidi="hi-IN"/>
        </w:rPr>
        <w:t xml:space="preserve"> unless a more specific rule overrides them (see Custom Rules below).</w:t>
      </w:r>
    </w:p>
    <w:tbl>
      <w:tblPr>
        <w:tblW w:w="10896" w:type="dxa"/>
        <w:tblCellSpacing w:w="15" w:type="dxa"/>
        <w:tblCellMar>
          <w:top w:w="15" w:type="dxa"/>
          <w:left w:w="15" w:type="dxa"/>
          <w:bottom w:w="15" w:type="dxa"/>
          <w:right w:w="15" w:type="dxa"/>
        </w:tblCellMar>
        <w:tblLook w:val="04A0" w:firstRow="1" w:lastRow="0" w:firstColumn="1" w:lastColumn="0" w:noHBand="0" w:noVBand="1"/>
      </w:tblPr>
      <w:tblGrid>
        <w:gridCol w:w="1245"/>
        <w:gridCol w:w="9651"/>
      </w:tblGrid>
      <w:tr w:rsidR="00BA2E9B" w:rsidRPr="00BA2E9B" w:rsidTr="00BA2E9B">
        <w:trPr>
          <w:tblCellSpacing w:w="15" w:type="dxa"/>
        </w:trPr>
        <w:tc>
          <w:tcPr>
            <w:tcW w:w="1200" w:type="dxa"/>
            <w:tcMar>
              <w:top w:w="135" w:type="dxa"/>
              <w:left w:w="150" w:type="dxa"/>
              <w:bottom w:w="135" w:type="dxa"/>
              <w:right w:w="150" w:type="dxa"/>
            </w:tcMar>
            <w:vAlign w:val="center"/>
            <w:hideMark/>
          </w:tcPr>
          <w:p w:rsidR="00BA2E9B" w:rsidRPr="00BA2E9B" w:rsidRDefault="00BA2E9B" w:rsidP="00BA2E9B">
            <w:pPr>
              <w:spacing w:after="0" w:line="240" w:lineRule="auto"/>
              <w:rPr>
                <w:rFonts w:ascii="Open Sans" w:eastAsia="Times New Roman" w:hAnsi="Open Sans" w:cs="Open Sans"/>
                <w:color w:val="404040"/>
                <w:spacing w:val="-2"/>
                <w:sz w:val="24"/>
                <w:szCs w:val="24"/>
                <w:lang w:bidi="hi-IN"/>
              </w:rPr>
            </w:pPr>
          </w:p>
        </w:tc>
        <w:tc>
          <w:tcPr>
            <w:tcW w:w="0" w:type="auto"/>
            <w:tcBorders>
              <w:left w:val="single" w:sz="6" w:space="0" w:color="DDDDD8"/>
            </w:tcBorders>
            <w:tcMar>
              <w:top w:w="135" w:type="dxa"/>
              <w:left w:w="270" w:type="dxa"/>
              <w:bottom w:w="135" w:type="dxa"/>
              <w:right w:w="300" w:type="dxa"/>
            </w:tcMar>
            <w:vAlign w:val="center"/>
            <w:hideMark/>
          </w:tcPr>
          <w:p w:rsidR="00BA2E9B" w:rsidRPr="00BA2E9B" w:rsidRDefault="00BA2E9B" w:rsidP="00BA2E9B">
            <w:pPr>
              <w:spacing w:after="300" w:line="240" w:lineRule="auto"/>
              <w:rPr>
                <w:rFonts w:ascii="Times New Roman" w:eastAsia="Times New Roman" w:hAnsi="Times New Roman" w:cs="Times New Roman"/>
                <w:spacing w:val="-2"/>
                <w:sz w:val="24"/>
                <w:szCs w:val="24"/>
                <w:lang w:bidi="hi-IN"/>
              </w:rPr>
            </w:pPr>
            <w:r w:rsidRPr="00BA2E9B">
              <w:rPr>
                <w:rFonts w:ascii="Times New Roman" w:eastAsia="Times New Roman" w:hAnsi="Times New Roman" w:cs="Times New Roman"/>
                <w:spacing w:val="-2"/>
                <w:sz w:val="24"/>
                <w:szCs w:val="24"/>
                <w:lang w:bidi="hi-IN"/>
              </w:rPr>
              <w:t>No rule may override the minimum values set in the Constraints section of Board Setup. For example, if you set a net class clearance to </w:t>
            </w:r>
            <w:r w:rsidRPr="00BA2E9B">
              <w:rPr>
                <w:rFonts w:ascii="Consolas" w:eastAsia="Times New Roman" w:hAnsi="Consolas" w:cs="Courier New"/>
                <w:color w:val="C7254E"/>
                <w:sz w:val="23"/>
                <w:szCs w:val="23"/>
                <w:shd w:val="clear" w:color="auto" w:fill="F7F7F8"/>
                <w:lang w:bidi="hi-IN"/>
              </w:rPr>
              <w:t>0.1 mm</w:t>
            </w:r>
            <w:r w:rsidRPr="00BA2E9B">
              <w:rPr>
                <w:rFonts w:ascii="Times New Roman" w:eastAsia="Times New Roman" w:hAnsi="Times New Roman" w:cs="Times New Roman"/>
                <w:spacing w:val="-2"/>
                <w:sz w:val="24"/>
                <w:szCs w:val="24"/>
                <w:lang w:bidi="hi-IN"/>
              </w:rPr>
              <w:t>, but the Minimum Clearance in the Constraints section is set to </w:t>
            </w:r>
            <w:r w:rsidRPr="00BA2E9B">
              <w:rPr>
                <w:rFonts w:ascii="Consolas" w:eastAsia="Times New Roman" w:hAnsi="Consolas" w:cs="Courier New"/>
                <w:color w:val="C7254E"/>
                <w:sz w:val="23"/>
                <w:szCs w:val="23"/>
                <w:shd w:val="clear" w:color="auto" w:fill="F7F7F8"/>
                <w:lang w:bidi="hi-IN"/>
              </w:rPr>
              <w:t>0.2 mm</w:t>
            </w:r>
            <w:r w:rsidRPr="00BA2E9B">
              <w:rPr>
                <w:rFonts w:ascii="Times New Roman" w:eastAsia="Times New Roman" w:hAnsi="Times New Roman" w:cs="Times New Roman"/>
                <w:spacing w:val="-2"/>
                <w:sz w:val="24"/>
                <w:szCs w:val="24"/>
                <w:lang w:bidi="hi-IN"/>
              </w:rPr>
              <w:t>, nets in that class will have a clearance of </w:t>
            </w:r>
            <w:r w:rsidRPr="00BA2E9B">
              <w:rPr>
                <w:rFonts w:ascii="Consolas" w:eastAsia="Times New Roman" w:hAnsi="Consolas" w:cs="Courier New"/>
                <w:color w:val="C7254E"/>
                <w:sz w:val="23"/>
                <w:szCs w:val="23"/>
                <w:shd w:val="clear" w:color="auto" w:fill="F7F7F8"/>
                <w:lang w:bidi="hi-IN"/>
              </w:rPr>
              <w:t>0.2 mm</w:t>
            </w:r>
            <w:r w:rsidRPr="00BA2E9B">
              <w:rPr>
                <w:rFonts w:ascii="Times New Roman" w:eastAsia="Times New Roman" w:hAnsi="Times New Roman" w:cs="Times New Roman"/>
                <w:spacing w:val="-2"/>
                <w:sz w:val="24"/>
                <w:szCs w:val="24"/>
                <w:lang w:bidi="hi-IN"/>
              </w:rPr>
              <w:t>.</w:t>
            </w:r>
          </w:p>
        </w:tc>
      </w:tr>
    </w:tbl>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 xml:space="preserve">The track widths and via sizes defined for each net class are used when the track width and via size controls are set to "use </w:t>
      </w:r>
      <w:proofErr w:type="spellStart"/>
      <w:r w:rsidRPr="00BA2E9B">
        <w:rPr>
          <w:rFonts w:ascii="Open Sans" w:eastAsia="Times New Roman" w:hAnsi="Open Sans" w:cs="Open Sans"/>
          <w:color w:val="404040"/>
          <w:spacing w:val="-2"/>
          <w:sz w:val="24"/>
          <w:szCs w:val="24"/>
          <w:lang w:bidi="hi-IN"/>
        </w:rPr>
        <w:t>netclass</w:t>
      </w:r>
      <w:proofErr w:type="spellEnd"/>
      <w:r w:rsidRPr="00BA2E9B">
        <w:rPr>
          <w:rFonts w:ascii="Open Sans" w:eastAsia="Times New Roman" w:hAnsi="Open Sans" w:cs="Open Sans"/>
          <w:color w:val="404040"/>
          <w:spacing w:val="-2"/>
          <w:sz w:val="24"/>
          <w:szCs w:val="24"/>
          <w:lang w:bidi="hi-IN"/>
        </w:rPr>
        <w:t xml:space="preserve"> values" in the PCB editor. These widths and sizes are considered the default, or optimal, sizes for that net class. They are not minimum or maximum values. Manually changing the track width or via size to a different value from that defined in </w:t>
      </w:r>
      <w:r w:rsidRPr="00BA2E9B">
        <w:rPr>
          <w:rFonts w:ascii="Open Sans" w:eastAsia="Times New Roman" w:hAnsi="Open Sans" w:cs="Open Sans"/>
          <w:color w:val="404040"/>
          <w:spacing w:val="-2"/>
          <w:sz w:val="24"/>
          <w:szCs w:val="24"/>
          <w:lang w:bidi="hi-IN"/>
        </w:rPr>
        <w:lastRenderedPageBreak/>
        <w:t>the Net Classes section will not result in a DRC violation. To restrict track width or via size to specific values, use </w:t>
      </w:r>
      <w:hyperlink r:id="rId25" w:anchor="custom-design-rules" w:history="1">
        <w:r w:rsidRPr="00BA2E9B">
          <w:rPr>
            <w:rFonts w:ascii="Open Sans" w:eastAsia="Times New Roman" w:hAnsi="Open Sans" w:cs="Open Sans"/>
            <w:color w:val="525252"/>
            <w:spacing w:val="-2"/>
            <w:sz w:val="24"/>
            <w:szCs w:val="24"/>
            <w:u w:val="single"/>
            <w:lang w:bidi="hi-IN"/>
          </w:rPr>
          <w:t>Custom Rules</w:t>
        </w:r>
      </w:hyperlink>
      <w:r w:rsidRPr="00BA2E9B">
        <w:rPr>
          <w:rFonts w:ascii="Open Sans" w:eastAsia="Times New Roman" w:hAnsi="Open Sans" w:cs="Open Sans"/>
          <w:color w:val="404040"/>
          <w:spacing w:val="-2"/>
          <w:sz w:val="24"/>
          <w:szCs w:val="24"/>
          <w:lang w:bidi="hi-IN"/>
        </w:rPr>
        <w:t>.</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Each net class can also have a color assigned to it. Depending on how net colors are configured in the </w:t>
      </w:r>
      <w:hyperlink r:id="rId26" w:anchor="appearance-panel" w:history="1">
        <w:r w:rsidRPr="00BA2E9B">
          <w:rPr>
            <w:rFonts w:ascii="Open Sans" w:eastAsia="Times New Roman" w:hAnsi="Open Sans" w:cs="Open Sans"/>
            <w:color w:val="525252"/>
            <w:spacing w:val="-2"/>
            <w:sz w:val="24"/>
            <w:szCs w:val="24"/>
            <w:u w:val="single"/>
            <w:lang w:bidi="hi-IN"/>
          </w:rPr>
          <w:t>appearance panel</w:t>
        </w:r>
      </w:hyperlink>
      <w:r w:rsidRPr="00BA2E9B">
        <w:rPr>
          <w:rFonts w:ascii="Open Sans" w:eastAsia="Times New Roman" w:hAnsi="Open Sans" w:cs="Open Sans"/>
          <w:color w:val="404040"/>
          <w:spacing w:val="-2"/>
          <w:sz w:val="24"/>
          <w:szCs w:val="24"/>
          <w:lang w:bidi="hi-IN"/>
        </w:rPr>
        <w:t xml:space="preserve">, net class colors can override the default color for </w:t>
      </w:r>
      <w:proofErr w:type="spellStart"/>
      <w:r w:rsidRPr="00BA2E9B">
        <w:rPr>
          <w:rFonts w:ascii="Open Sans" w:eastAsia="Times New Roman" w:hAnsi="Open Sans" w:cs="Open Sans"/>
          <w:color w:val="404040"/>
          <w:spacing w:val="-2"/>
          <w:sz w:val="24"/>
          <w:szCs w:val="24"/>
          <w:lang w:bidi="hi-IN"/>
        </w:rPr>
        <w:t>ratsnest</w:t>
      </w:r>
      <w:proofErr w:type="spellEnd"/>
      <w:r w:rsidRPr="00BA2E9B">
        <w:rPr>
          <w:rFonts w:ascii="Open Sans" w:eastAsia="Times New Roman" w:hAnsi="Open Sans" w:cs="Open Sans"/>
          <w:color w:val="404040"/>
          <w:spacing w:val="-2"/>
          <w:sz w:val="24"/>
          <w:szCs w:val="24"/>
          <w:lang w:bidi="hi-IN"/>
        </w:rPr>
        <w:t xml:space="preserve"> lines or copper objects. In addition to arbitrary colors for each net class, you can set all net classes to use the same color as configured for them in the schematic editor by clicking the </w:t>
      </w:r>
      <w:r w:rsidRPr="00BA2E9B">
        <w:rPr>
          <w:rFonts w:ascii="Open Sans" w:eastAsia="Times New Roman" w:hAnsi="Open Sans" w:cs="Open Sans"/>
          <w:b/>
          <w:bCs/>
          <w:color w:val="404040"/>
          <w:spacing w:val="-2"/>
          <w:sz w:val="24"/>
          <w:szCs w:val="24"/>
          <w:lang w:bidi="hi-IN"/>
        </w:rPr>
        <w:t>Import colors from schematic</w:t>
      </w:r>
      <w:r w:rsidRPr="00BA2E9B">
        <w:rPr>
          <w:rFonts w:ascii="Open Sans" w:eastAsia="Times New Roman" w:hAnsi="Open Sans" w:cs="Open Sans"/>
          <w:color w:val="404040"/>
          <w:spacing w:val="-2"/>
          <w:sz w:val="24"/>
          <w:szCs w:val="24"/>
          <w:lang w:bidi="hi-IN"/>
        </w:rPr>
        <w:t> button. To use a layer’s default color instead of overriding it with a custom net class color, set the net class color to transparent.</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The lower portion of the Net Classes section lists pattern-based net class assignments. Working with pattern-based net class assignments is explained in the </w:t>
      </w:r>
      <w:hyperlink r:id="rId27" w:anchor="schematic-setup-netclasses" w:history="1">
        <w:r w:rsidRPr="00BA2E9B">
          <w:rPr>
            <w:rFonts w:ascii="Open Sans" w:eastAsia="Times New Roman" w:hAnsi="Open Sans" w:cs="Open Sans"/>
            <w:color w:val="525252"/>
            <w:spacing w:val="-2"/>
            <w:sz w:val="24"/>
            <w:szCs w:val="24"/>
            <w:u w:val="single"/>
            <w:lang w:bidi="hi-IN"/>
          </w:rPr>
          <w:t>Schematic Editor documentation</w:t>
        </w:r>
      </w:hyperlink>
      <w:r w:rsidRPr="00BA2E9B">
        <w:rPr>
          <w:rFonts w:ascii="Open Sans" w:eastAsia="Times New Roman" w:hAnsi="Open Sans" w:cs="Open Sans"/>
          <w:color w:val="404040"/>
          <w:spacing w:val="-2"/>
          <w:sz w:val="24"/>
          <w:szCs w:val="24"/>
          <w:lang w:bidi="hi-IN"/>
        </w:rPr>
        <w:t>; pattern-based assignments can be edited in either the Board or Schematic Setup windows.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Note that pattern-based assignments can be created directly from the PCB editing canvas by right clicking a copper track or zone and clicking </w:t>
      </w:r>
      <w:r w:rsidRPr="00BA2E9B">
        <w:rPr>
          <w:rFonts w:ascii="Open Sans" w:eastAsia="Times New Roman" w:hAnsi="Open Sans" w:cs="Open Sans"/>
          <w:b/>
          <w:bCs/>
          <w:color w:val="404040"/>
          <w:spacing w:val="-2"/>
          <w:sz w:val="24"/>
          <w:szCs w:val="24"/>
          <w:lang w:bidi="hi-IN"/>
        </w:rPr>
        <w:t xml:space="preserve">Assign </w:t>
      </w:r>
      <w:proofErr w:type="spellStart"/>
      <w:r w:rsidRPr="00BA2E9B">
        <w:rPr>
          <w:rFonts w:ascii="Open Sans" w:eastAsia="Times New Roman" w:hAnsi="Open Sans" w:cs="Open Sans"/>
          <w:b/>
          <w:bCs/>
          <w:color w:val="404040"/>
          <w:spacing w:val="-2"/>
          <w:sz w:val="24"/>
          <w:szCs w:val="24"/>
          <w:lang w:bidi="hi-IN"/>
        </w:rPr>
        <w:t>netclass</w:t>
      </w:r>
      <w:proofErr w:type="spellEnd"/>
      <w:r w:rsidRPr="00BA2E9B">
        <w:rPr>
          <w:rFonts w:ascii="Open Sans" w:eastAsia="Times New Roman" w:hAnsi="Open Sans" w:cs="Open Sans"/>
          <w:b/>
          <w:bCs/>
          <w:color w:val="404040"/>
          <w:spacing w:val="-2"/>
          <w:sz w:val="24"/>
          <w:szCs w:val="24"/>
          <w:lang w:bidi="hi-IN"/>
        </w:rPr>
        <w:t>…​</w:t>
      </w:r>
      <w:r w:rsidRPr="00BA2E9B">
        <w:rPr>
          <w:rFonts w:ascii="Open Sans" w:eastAsia="Times New Roman" w:hAnsi="Open Sans" w:cs="Open Sans"/>
          <w:color w:val="404040"/>
          <w:spacing w:val="-2"/>
          <w:sz w:val="24"/>
          <w:szCs w:val="24"/>
          <w:lang w:bidi="hi-IN"/>
        </w:rPr>
        <w:t>. Net classes can also be assigned in the schematic using </w:t>
      </w:r>
      <w:hyperlink r:id="rId28" w:anchor="netclass-directive" w:history="1">
        <w:r w:rsidRPr="00BA2E9B">
          <w:rPr>
            <w:rFonts w:ascii="Open Sans" w:eastAsia="Times New Roman" w:hAnsi="Open Sans" w:cs="Open Sans"/>
            <w:color w:val="525252"/>
            <w:spacing w:val="-2"/>
            <w:sz w:val="24"/>
            <w:szCs w:val="24"/>
            <w:u w:val="single"/>
            <w:lang w:bidi="hi-IN"/>
          </w:rPr>
          <w:t>net class directives or labels</w:t>
        </w:r>
      </w:hyperlink>
      <w:r w:rsidRPr="00BA2E9B">
        <w:rPr>
          <w:rFonts w:ascii="Open Sans" w:eastAsia="Times New Roman" w:hAnsi="Open Sans" w:cs="Open Sans"/>
          <w:color w:val="404040"/>
          <w:spacing w:val="-2"/>
          <w:sz w:val="24"/>
          <w:szCs w:val="24"/>
          <w:lang w:bidi="hi-IN"/>
        </w:rPr>
        <w:t> instead of pattern-based assignments.</w:t>
      </w:r>
    </w:p>
    <w:p w:rsidR="00BA2E9B" w:rsidRPr="00BA2E9B" w:rsidRDefault="00BA2E9B" w:rsidP="00BA2E9B">
      <w:pPr>
        <w:shd w:val="clear" w:color="auto" w:fill="FFFFFF"/>
        <w:spacing w:before="150" w:after="150" w:line="240" w:lineRule="auto"/>
        <w:outlineLvl w:val="4"/>
        <w:rPr>
          <w:rFonts w:ascii="inherit" w:eastAsia="Times New Roman" w:hAnsi="inherit" w:cs="Open Sans"/>
          <w:b/>
          <w:bCs/>
          <w:color w:val="404040"/>
          <w:sz w:val="21"/>
          <w:szCs w:val="21"/>
          <w:lang w:bidi="hi-IN"/>
        </w:rPr>
      </w:pPr>
      <w:r w:rsidRPr="00BA2E9B">
        <w:rPr>
          <w:rFonts w:ascii="inherit" w:eastAsia="Times New Roman" w:hAnsi="inherit" w:cs="Open Sans"/>
          <w:b/>
          <w:bCs/>
          <w:color w:val="404040"/>
          <w:sz w:val="21"/>
          <w:szCs w:val="21"/>
          <w:lang w:bidi="hi-IN"/>
        </w:rPr>
        <w:t>Custom Rules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The Custom Rules section contains a text editor for creating design rules using the custom rules language. Custom rules are used to create specific design rule checks that are not covered by the basic constraints or net class settings.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Custom rules will only be applied if there are no errors in the custom rules definitions. Use the Check Rule Syntax button to test the definitions and fix any problems before closing Board Setup.</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See </w:t>
      </w:r>
      <w:hyperlink r:id="rId29" w:anchor="custom-design-rules" w:history="1">
        <w:r w:rsidRPr="00BA2E9B">
          <w:rPr>
            <w:rFonts w:ascii="Open Sans" w:eastAsia="Times New Roman" w:hAnsi="Open Sans" w:cs="Open Sans"/>
            <w:color w:val="525252"/>
            <w:spacing w:val="-2"/>
            <w:sz w:val="24"/>
            <w:szCs w:val="24"/>
            <w:u w:val="single"/>
            <w:lang w:bidi="hi-IN"/>
          </w:rPr>
          <w:t>Custom Design Rules</w:t>
        </w:r>
      </w:hyperlink>
      <w:r w:rsidRPr="00BA2E9B">
        <w:rPr>
          <w:rFonts w:ascii="Open Sans" w:eastAsia="Times New Roman" w:hAnsi="Open Sans" w:cs="Open Sans"/>
          <w:color w:val="404040"/>
          <w:spacing w:val="-2"/>
          <w:sz w:val="24"/>
          <w:szCs w:val="24"/>
          <w:lang w:bidi="hi-IN"/>
        </w:rPr>
        <w:t> in the Advanced Topics chapter for more information on the custom rules language as well as example rules.</w:t>
      </w:r>
    </w:p>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lastRenderedPageBreak/>
        <w:drawing>
          <wp:inline distT="0" distB="0" distL="0" distR="0">
            <wp:extent cx="10887075" cy="6543675"/>
            <wp:effectExtent l="0" t="0" r="9525" b="9525"/>
            <wp:docPr id="6" name="Picture 6" descr="board setup custom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oard setup custom rul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887075" cy="6543675"/>
                    </a:xfrm>
                    <a:prstGeom prst="rect">
                      <a:avLst/>
                    </a:prstGeom>
                    <a:noFill/>
                    <a:ln>
                      <a:noFill/>
                    </a:ln>
                  </pic:spPr>
                </pic:pic>
              </a:graphicData>
            </a:graphic>
          </wp:inline>
        </w:drawing>
      </w:r>
    </w:p>
    <w:p w:rsidR="00BA2E9B" w:rsidRPr="00BA2E9B" w:rsidRDefault="00BA2E9B" w:rsidP="00BA2E9B">
      <w:pPr>
        <w:shd w:val="clear" w:color="auto" w:fill="FFFFFF"/>
        <w:spacing w:before="150" w:after="150" w:line="240" w:lineRule="auto"/>
        <w:outlineLvl w:val="4"/>
        <w:rPr>
          <w:rFonts w:ascii="inherit" w:eastAsia="Times New Roman" w:hAnsi="inherit" w:cs="Open Sans"/>
          <w:b/>
          <w:bCs/>
          <w:color w:val="404040"/>
          <w:sz w:val="21"/>
          <w:szCs w:val="21"/>
          <w:lang w:bidi="hi-IN"/>
        </w:rPr>
      </w:pPr>
      <w:r w:rsidRPr="00BA2E9B">
        <w:rPr>
          <w:rFonts w:ascii="inherit" w:eastAsia="Times New Roman" w:hAnsi="inherit" w:cs="Open Sans"/>
          <w:b/>
          <w:bCs/>
          <w:color w:val="404040"/>
          <w:sz w:val="21"/>
          <w:szCs w:val="21"/>
          <w:lang w:bidi="hi-IN"/>
        </w:rPr>
        <w:t>Violation Severity</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The Violation Severity section allows you to configure the severity of each type of design rule check. Each rule may be set to create an error marker, a warning marker, or no marker (ignored).</w:t>
      </w:r>
    </w:p>
    <w:tbl>
      <w:tblPr>
        <w:tblW w:w="10896" w:type="dxa"/>
        <w:tblCellSpacing w:w="15" w:type="dxa"/>
        <w:tblCellMar>
          <w:top w:w="15" w:type="dxa"/>
          <w:left w:w="15" w:type="dxa"/>
          <w:bottom w:w="15" w:type="dxa"/>
          <w:right w:w="15" w:type="dxa"/>
        </w:tblCellMar>
        <w:tblLook w:val="04A0" w:firstRow="1" w:lastRow="0" w:firstColumn="1" w:lastColumn="0" w:noHBand="0" w:noVBand="1"/>
      </w:tblPr>
      <w:tblGrid>
        <w:gridCol w:w="1245"/>
        <w:gridCol w:w="9651"/>
      </w:tblGrid>
      <w:tr w:rsidR="00BA2E9B" w:rsidRPr="00BA2E9B" w:rsidTr="00BA2E9B">
        <w:trPr>
          <w:tblCellSpacing w:w="15" w:type="dxa"/>
        </w:trPr>
        <w:tc>
          <w:tcPr>
            <w:tcW w:w="1200" w:type="dxa"/>
            <w:tcMar>
              <w:top w:w="135" w:type="dxa"/>
              <w:left w:w="150" w:type="dxa"/>
              <w:bottom w:w="135" w:type="dxa"/>
              <w:right w:w="150" w:type="dxa"/>
            </w:tcMar>
            <w:vAlign w:val="center"/>
            <w:hideMark/>
          </w:tcPr>
          <w:p w:rsidR="00BA2E9B" w:rsidRPr="00BA2E9B" w:rsidRDefault="00BA2E9B" w:rsidP="00BA2E9B">
            <w:pPr>
              <w:spacing w:after="0" w:line="240" w:lineRule="auto"/>
              <w:rPr>
                <w:rFonts w:ascii="Open Sans" w:eastAsia="Times New Roman" w:hAnsi="Open Sans" w:cs="Open Sans"/>
                <w:color w:val="404040"/>
                <w:spacing w:val="-2"/>
                <w:sz w:val="24"/>
                <w:szCs w:val="24"/>
                <w:lang w:bidi="hi-IN"/>
              </w:rPr>
            </w:pPr>
          </w:p>
        </w:tc>
        <w:tc>
          <w:tcPr>
            <w:tcW w:w="0" w:type="auto"/>
            <w:tcBorders>
              <w:left w:val="single" w:sz="6" w:space="0" w:color="DDDDD8"/>
            </w:tcBorders>
            <w:tcMar>
              <w:top w:w="135" w:type="dxa"/>
              <w:left w:w="270" w:type="dxa"/>
              <w:bottom w:w="135" w:type="dxa"/>
              <w:right w:w="300" w:type="dxa"/>
            </w:tcMar>
            <w:vAlign w:val="center"/>
            <w:hideMark/>
          </w:tcPr>
          <w:p w:rsidR="00BA2E9B" w:rsidRPr="00BA2E9B" w:rsidRDefault="00BA2E9B" w:rsidP="00BA2E9B">
            <w:pPr>
              <w:spacing w:after="300" w:line="240" w:lineRule="auto"/>
              <w:rPr>
                <w:rFonts w:ascii="Times New Roman" w:eastAsia="Times New Roman" w:hAnsi="Times New Roman" w:cs="Times New Roman"/>
                <w:spacing w:val="-2"/>
                <w:sz w:val="24"/>
                <w:szCs w:val="24"/>
                <w:lang w:bidi="hi-IN"/>
              </w:rPr>
            </w:pPr>
            <w:r w:rsidRPr="00BA2E9B">
              <w:rPr>
                <w:rFonts w:ascii="Times New Roman" w:eastAsia="Times New Roman" w:hAnsi="Times New Roman" w:cs="Times New Roman"/>
                <w:spacing w:val="-2"/>
                <w:sz w:val="24"/>
                <w:szCs w:val="24"/>
                <w:lang w:bidi="hi-IN"/>
              </w:rPr>
              <w:t>Individual rule violations may be ignored in the Design Rule Checker. Setting a rule to Ignore in the Violation Severity section will completely disable the corresponding design rule check. Use this setting with caution.</w:t>
            </w:r>
          </w:p>
        </w:tc>
      </w:tr>
    </w:tbl>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lastRenderedPageBreak/>
        <w:drawing>
          <wp:inline distT="0" distB="0" distL="0" distR="0">
            <wp:extent cx="10887075" cy="5581650"/>
            <wp:effectExtent l="0" t="0" r="9525" b="0"/>
            <wp:docPr id="5" name="Picture 5" descr="board setup violation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oard setup violation severity"/>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887075" cy="5581650"/>
                    </a:xfrm>
                    <a:prstGeom prst="rect">
                      <a:avLst/>
                    </a:prstGeom>
                    <a:noFill/>
                    <a:ln>
                      <a:noFill/>
                    </a:ln>
                  </pic:spPr>
                </pic:pic>
              </a:graphicData>
            </a:graphic>
          </wp:inline>
        </w:drawing>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For descriptions of each violation type, and how to ignore individual violations without disabling all violations of that type, see the </w:t>
      </w:r>
      <w:hyperlink r:id="rId32" w:anchor="design-rule-checking" w:history="1">
        <w:r w:rsidRPr="00BA2E9B">
          <w:rPr>
            <w:rFonts w:ascii="Open Sans" w:eastAsia="Times New Roman" w:hAnsi="Open Sans" w:cs="Open Sans"/>
            <w:color w:val="525252"/>
            <w:spacing w:val="-2"/>
            <w:sz w:val="24"/>
            <w:szCs w:val="24"/>
            <w:u w:val="single"/>
            <w:lang w:bidi="hi-IN"/>
          </w:rPr>
          <w:t>DRC documentation</w:t>
        </w:r>
      </w:hyperlink>
      <w:r w:rsidRPr="00BA2E9B">
        <w:rPr>
          <w:rFonts w:ascii="Open Sans" w:eastAsia="Times New Roman" w:hAnsi="Open Sans" w:cs="Open Sans"/>
          <w:color w:val="404040"/>
          <w:spacing w:val="-2"/>
          <w:sz w:val="24"/>
          <w:szCs w:val="24"/>
          <w:lang w:bidi="hi-IN"/>
        </w:rPr>
        <w:t>.</w:t>
      </w:r>
    </w:p>
    <w:p w:rsidR="00BA2E9B" w:rsidRPr="00BA2E9B" w:rsidRDefault="00BA2E9B" w:rsidP="00BA2E9B">
      <w:pPr>
        <w:shd w:val="clear" w:color="auto" w:fill="FFFFFF"/>
        <w:spacing w:before="150" w:after="150" w:line="240" w:lineRule="auto"/>
        <w:outlineLvl w:val="3"/>
        <w:rPr>
          <w:rFonts w:ascii="inherit" w:eastAsia="Times New Roman" w:hAnsi="inherit" w:cs="Open Sans"/>
          <w:b/>
          <w:bCs/>
          <w:color w:val="404040"/>
          <w:sz w:val="27"/>
          <w:szCs w:val="27"/>
          <w:lang w:bidi="hi-IN"/>
        </w:rPr>
      </w:pPr>
      <w:r w:rsidRPr="00BA2E9B">
        <w:rPr>
          <w:rFonts w:ascii="inherit" w:eastAsia="Times New Roman" w:hAnsi="inherit" w:cs="Open Sans"/>
          <w:b/>
          <w:bCs/>
          <w:color w:val="404040"/>
          <w:sz w:val="27"/>
          <w:szCs w:val="27"/>
          <w:lang w:bidi="hi-IN"/>
        </w:rPr>
        <w:t>Embedding files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 xml:space="preserve">External files can be embedded within a board file. Embedding a file stores a copy of the file inside the board file. The design can then refer to the embedded copy of the file instead of the external file, which makes the project more portable as it doesn’t rely on an external file. Fonts, datasheets, drawing sheets, SPICE models, and footprint 3D models can be embedded and used within </w:t>
      </w:r>
      <w:proofErr w:type="spellStart"/>
      <w:r w:rsidRPr="00BA2E9B">
        <w:rPr>
          <w:rFonts w:ascii="Open Sans" w:eastAsia="Times New Roman" w:hAnsi="Open Sans" w:cs="Open Sans"/>
          <w:color w:val="404040"/>
          <w:spacing w:val="-2"/>
          <w:sz w:val="24"/>
          <w:szCs w:val="24"/>
          <w:lang w:bidi="hi-IN"/>
        </w:rPr>
        <w:t>KiCad</w:t>
      </w:r>
      <w:proofErr w:type="spellEnd"/>
      <w:r w:rsidRPr="00BA2E9B">
        <w:rPr>
          <w:rFonts w:ascii="Open Sans" w:eastAsia="Times New Roman" w:hAnsi="Open Sans" w:cs="Open Sans"/>
          <w:color w:val="404040"/>
          <w:spacing w:val="-2"/>
          <w:sz w:val="24"/>
          <w:szCs w:val="24"/>
          <w:lang w:bidi="hi-IN"/>
        </w:rPr>
        <w:t xml:space="preserve">. Other arbitrary files can also be embedded to store them in the project for later export, but they are not used by any </w:t>
      </w:r>
      <w:proofErr w:type="spellStart"/>
      <w:r w:rsidRPr="00BA2E9B">
        <w:rPr>
          <w:rFonts w:ascii="Open Sans" w:eastAsia="Times New Roman" w:hAnsi="Open Sans" w:cs="Open Sans"/>
          <w:color w:val="404040"/>
          <w:spacing w:val="-2"/>
          <w:sz w:val="24"/>
          <w:szCs w:val="24"/>
          <w:lang w:bidi="hi-IN"/>
        </w:rPr>
        <w:t>KiCad</w:t>
      </w:r>
      <w:proofErr w:type="spellEnd"/>
      <w:r w:rsidRPr="00BA2E9B">
        <w:rPr>
          <w:rFonts w:ascii="Open Sans" w:eastAsia="Times New Roman" w:hAnsi="Open Sans" w:cs="Open Sans"/>
          <w:color w:val="404040"/>
          <w:spacing w:val="-2"/>
          <w:sz w:val="24"/>
          <w:szCs w:val="24"/>
          <w:lang w:bidi="hi-IN"/>
        </w:rPr>
        <w:t xml:space="preserve"> functionality. Files embedded in a board necessarily increase the board’s file size, although files are compressed before being embedded to minimize the space required.</w:t>
      </w:r>
    </w:p>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lastRenderedPageBreak/>
        <w:drawing>
          <wp:inline distT="0" distB="0" distL="0" distR="0">
            <wp:extent cx="9391650" cy="5124450"/>
            <wp:effectExtent l="0" t="0" r="0" b="0"/>
            <wp:docPr id="4" name="Picture 4" descr="embedd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mbedded fil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391650" cy="5124450"/>
                    </a:xfrm>
                    <a:prstGeom prst="rect">
                      <a:avLst/>
                    </a:prstGeom>
                    <a:noFill/>
                    <a:ln>
                      <a:noFill/>
                    </a:ln>
                  </pic:spPr>
                </pic:pic>
              </a:graphicData>
            </a:graphic>
          </wp:inline>
        </w:drawing>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Embedded files are managed in the Embedded Files section of Board Setup. All files embedded in a board are shown here. To embed a file inside a board, click the </w:t>
      </w:r>
      <w:r w:rsidRPr="00BA2E9B">
        <w:rPr>
          <w:rFonts w:ascii="Open Sans" w:eastAsia="Times New Roman" w:hAnsi="Open Sans" w:cs="Open Sans"/>
          <w:noProof/>
          <w:color w:val="404040"/>
          <w:spacing w:val="-2"/>
          <w:sz w:val="24"/>
          <w:szCs w:val="24"/>
          <w:lang w:bidi="hi-IN"/>
        </w:rPr>
        <w:drawing>
          <wp:inline distT="0" distB="0" distL="0" distR="0">
            <wp:extent cx="152400" cy="152400"/>
            <wp:effectExtent l="0" t="0" r="0" b="0"/>
            <wp:docPr id="3" name="Picture 3" descr="small folde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mall folder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A2E9B">
        <w:rPr>
          <w:rFonts w:ascii="Open Sans" w:eastAsia="Times New Roman" w:hAnsi="Open Sans" w:cs="Open Sans"/>
          <w:color w:val="404040"/>
          <w:spacing w:val="-2"/>
          <w:sz w:val="24"/>
          <w:szCs w:val="24"/>
          <w:lang w:bidi="hi-IN"/>
        </w:rPr>
        <w:t> button and select the file. The file is then embedded inside the PCB and is listed in the embedded files list along with its </w:t>
      </w:r>
      <w:r w:rsidRPr="00BA2E9B">
        <w:rPr>
          <w:rFonts w:ascii="Open Sans" w:eastAsia="Times New Roman" w:hAnsi="Open Sans" w:cs="Open Sans"/>
          <w:i/>
          <w:iCs/>
          <w:color w:val="404040"/>
          <w:spacing w:val="-2"/>
          <w:sz w:val="24"/>
          <w:szCs w:val="24"/>
          <w:lang w:bidi="hi-IN"/>
        </w:rPr>
        <w:t>embedded reference</w:t>
      </w:r>
      <w:r w:rsidRPr="00BA2E9B">
        <w:rPr>
          <w:rFonts w:ascii="Open Sans" w:eastAsia="Times New Roman" w:hAnsi="Open Sans" w:cs="Open Sans"/>
          <w:color w:val="404040"/>
          <w:spacing w:val="-2"/>
          <w:sz w:val="24"/>
          <w:szCs w:val="24"/>
          <w:lang w:bidi="hi-IN"/>
        </w:rPr>
        <w:t>. The embedded reference is a unique identifier for the embedded file that begins with </w:t>
      </w:r>
      <w:proofErr w:type="spellStart"/>
      <w:r w:rsidRPr="00BA2E9B">
        <w:rPr>
          <w:rFonts w:ascii="Consolas" w:eastAsia="Times New Roman" w:hAnsi="Consolas" w:cs="Courier New"/>
          <w:color w:val="C7254E"/>
          <w:sz w:val="23"/>
          <w:szCs w:val="23"/>
          <w:shd w:val="clear" w:color="auto" w:fill="F7F7F8"/>
          <w:lang w:bidi="hi-IN"/>
        </w:rPr>
        <w:t>kicad</w:t>
      </w:r>
      <w:proofErr w:type="spellEnd"/>
      <w:r w:rsidRPr="00BA2E9B">
        <w:rPr>
          <w:rFonts w:ascii="Consolas" w:eastAsia="Times New Roman" w:hAnsi="Consolas" w:cs="Courier New"/>
          <w:color w:val="C7254E"/>
          <w:sz w:val="23"/>
          <w:szCs w:val="23"/>
          <w:shd w:val="clear" w:color="auto" w:fill="F7F7F8"/>
          <w:lang w:bidi="hi-IN"/>
        </w:rPr>
        <w:t>-embed://</w:t>
      </w:r>
      <w:r w:rsidRPr="00BA2E9B">
        <w:rPr>
          <w:rFonts w:ascii="Open Sans" w:eastAsia="Times New Roman" w:hAnsi="Open Sans" w:cs="Open Sans"/>
          <w:color w:val="404040"/>
          <w:spacing w:val="-2"/>
          <w:sz w:val="24"/>
          <w:szCs w:val="24"/>
          <w:lang w:bidi="hi-IN"/>
        </w:rPr>
        <w:t>. You can use the embedded reference elsewhere in the Board Editor to refer to the embedded file as if it were an external file path. You can copy the embedded reference by right clicking and selecting </w:t>
      </w:r>
      <w:r w:rsidRPr="00BA2E9B">
        <w:rPr>
          <w:rFonts w:ascii="Open Sans" w:eastAsia="Times New Roman" w:hAnsi="Open Sans" w:cs="Open Sans"/>
          <w:b/>
          <w:bCs/>
          <w:color w:val="404040"/>
          <w:spacing w:val="-2"/>
          <w:sz w:val="24"/>
          <w:szCs w:val="24"/>
          <w:lang w:bidi="hi-IN"/>
        </w:rPr>
        <w:t>Copy Embedded Reference</w:t>
      </w:r>
      <w:r w:rsidRPr="00BA2E9B">
        <w:rPr>
          <w:rFonts w:ascii="Open Sans" w:eastAsia="Times New Roman" w:hAnsi="Open Sans" w:cs="Open Sans"/>
          <w:color w:val="404040"/>
          <w:spacing w:val="-2"/>
          <w:sz w:val="24"/>
          <w:szCs w:val="24"/>
          <w:lang w:bidi="hi-IN"/>
        </w:rPr>
        <w:t>. To remove an embedded file, click the </w:t>
      </w:r>
      <w:r w:rsidRPr="00BA2E9B">
        <w:rPr>
          <w:rFonts w:ascii="Open Sans" w:eastAsia="Times New Roman" w:hAnsi="Open Sans" w:cs="Open Sans"/>
          <w:noProof/>
          <w:color w:val="404040"/>
          <w:spacing w:val="-2"/>
          <w:sz w:val="24"/>
          <w:szCs w:val="24"/>
          <w:lang w:bidi="hi-IN"/>
        </w:rPr>
        <w:drawing>
          <wp:inline distT="0" distB="0" distL="0" distR="0">
            <wp:extent cx="152400" cy="152400"/>
            <wp:effectExtent l="0" t="0" r="0" b="0"/>
            <wp:docPr id="2" name="Picture 2" descr="small tras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mall trash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A2E9B">
        <w:rPr>
          <w:rFonts w:ascii="Open Sans" w:eastAsia="Times New Roman" w:hAnsi="Open Sans" w:cs="Open Sans"/>
          <w:color w:val="404040"/>
          <w:spacing w:val="-2"/>
          <w:sz w:val="24"/>
          <w:szCs w:val="24"/>
          <w:lang w:bidi="hi-IN"/>
        </w:rPr>
        <w:t> button. Any remaining links to the removed file will become invalid.</w:t>
      </w:r>
    </w:p>
    <w:tbl>
      <w:tblPr>
        <w:tblW w:w="10896" w:type="dxa"/>
        <w:tblCellSpacing w:w="15" w:type="dxa"/>
        <w:tblCellMar>
          <w:top w:w="15" w:type="dxa"/>
          <w:left w:w="15" w:type="dxa"/>
          <w:bottom w:w="15" w:type="dxa"/>
          <w:right w:w="15" w:type="dxa"/>
        </w:tblCellMar>
        <w:tblLook w:val="04A0" w:firstRow="1" w:lastRow="0" w:firstColumn="1" w:lastColumn="0" w:noHBand="0" w:noVBand="1"/>
      </w:tblPr>
      <w:tblGrid>
        <w:gridCol w:w="1245"/>
        <w:gridCol w:w="9651"/>
      </w:tblGrid>
      <w:tr w:rsidR="00BA2E9B" w:rsidRPr="00BA2E9B" w:rsidTr="00BA2E9B">
        <w:trPr>
          <w:tblCellSpacing w:w="15" w:type="dxa"/>
        </w:trPr>
        <w:tc>
          <w:tcPr>
            <w:tcW w:w="1200" w:type="dxa"/>
            <w:tcMar>
              <w:top w:w="135" w:type="dxa"/>
              <w:left w:w="150" w:type="dxa"/>
              <w:bottom w:w="135" w:type="dxa"/>
              <w:right w:w="150" w:type="dxa"/>
            </w:tcMar>
            <w:vAlign w:val="center"/>
            <w:hideMark/>
          </w:tcPr>
          <w:p w:rsidR="00BA2E9B" w:rsidRPr="00BA2E9B" w:rsidRDefault="00BA2E9B" w:rsidP="00BA2E9B">
            <w:pPr>
              <w:spacing w:after="0" w:line="240" w:lineRule="auto"/>
              <w:rPr>
                <w:rFonts w:ascii="Open Sans" w:eastAsia="Times New Roman" w:hAnsi="Open Sans" w:cs="Open Sans"/>
                <w:color w:val="404040"/>
                <w:spacing w:val="-2"/>
                <w:sz w:val="24"/>
                <w:szCs w:val="24"/>
                <w:lang w:bidi="hi-IN"/>
              </w:rPr>
            </w:pPr>
          </w:p>
        </w:tc>
        <w:tc>
          <w:tcPr>
            <w:tcW w:w="0" w:type="auto"/>
            <w:tcBorders>
              <w:left w:val="single" w:sz="6" w:space="0" w:color="DDDDD8"/>
            </w:tcBorders>
            <w:tcMar>
              <w:top w:w="135" w:type="dxa"/>
              <w:left w:w="270" w:type="dxa"/>
              <w:bottom w:w="135" w:type="dxa"/>
              <w:right w:w="300" w:type="dxa"/>
            </w:tcMar>
            <w:vAlign w:val="center"/>
            <w:hideMark/>
          </w:tcPr>
          <w:p w:rsidR="00BA2E9B" w:rsidRPr="00BA2E9B" w:rsidRDefault="00BA2E9B" w:rsidP="00BA2E9B">
            <w:pPr>
              <w:spacing w:after="300" w:line="240" w:lineRule="auto"/>
              <w:rPr>
                <w:rFonts w:ascii="Times New Roman" w:eastAsia="Times New Roman" w:hAnsi="Times New Roman" w:cs="Times New Roman"/>
                <w:spacing w:val="-2"/>
                <w:sz w:val="24"/>
                <w:szCs w:val="24"/>
                <w:lang w:bidi="hi-IN"/>
              </w:rPr>
            </w:pPr>
            <w:r w:rsidRPr="00BA2E9B">
              <w:rPr>
                <w:rFonts w:ascii="Times New Roman" w:eastAsia="Times New Roman" w:hAnsi="Times New Roman" w:cs="Times New Roman"/>
                <w:spacing w:val="-2"/>
                <w:sz w:val="24"/>
                <w:szCs w:val="24"/>
                <w:lang w:bidi="hi-IN"/>
              </w:rPr>
              <w:t>3D models and drawing sheets can be embedded directly using the file browser when you add them to a footprint (</w:t>
            </w:r>
            <w:hyperlink r:id="rId36" w:anchor="editing-symbol-properties" w:history="1">
              <w:r w:rsidRPr="00BA2E9B">
                <w:rPr>
                  <w:rFonts w:ascii="Times New Roman" w:eastAsia="Times New Roman" w:hAnsi="Times New Roman" w:cs="Times New Roman"/>
                  <w:color w:val="525252"/>
                  <w:spacing w:val="-2"/>
                  <w:sz w:val="24"/>
                  <w:szCs w:val="24"/>
                  <w:u w:val="single"/>
                  <w:lang w:bidi="hi-IN"/>
                </w:rPr>
                <w:t>3D models</w:t>
              </w:r>
            </w:hyperlink>
            <w:r w:rsidRPr="00BA2E9B">
              <w:rPr>
                <w:rFonts w:ascii="Times New Roman" w:eastAsia="Times New Roman" w:hAnsi="Times New Roman" w:cs="Times New Roman"/>
                <w:spacing w:val="-2"/>
                <w:sz w:val="24"/>
                <w:szCs w:val="24"/>
                <w:lang w:bidi="hi-IN"/>
              </w:rPr>
              <w:t>) or to a board (</w:t>
            </w:r>
            <w:hyperlink r:id="rId37" w:anchor="sheet-title-block" w:history="1">
              <w:r w:rsidRPr="00BA2E9B">
                <w:rPr>
                  <w:rFonts w:ascii="Times New Roman" w:eastAsia="Times New Roman" w:hAnsi="Times New Roman" w:cs="Times New Roman"/>
                  <w:color w:val="525252"/>
                  <w:spacing w:val="-2"/>
                  <w:sz w:val="24"/>
                  <w:szCs w:val="24"/>
                  <w:u w:val="single"/>
                  <w:lang w:bidi="hi-IN"/>
                </w:rPr>
                <w:t>drawing sheets</w:t>
              </w:r>
            </w:hyperlink>
            <w:r w:rsidRPr="00BA2E9B">
              <w:rPr>
                <w:rFonts w:ascii="Times New Roman" w:eastAsia="Times New Roman" w:hAnsi="Times New Roman" w:cs="Times New Roman"/>
                <w:spacing w:val="-2"/>
                <w:sz w:val="24"/>
                <w:szCs w:val="24"/>
                <w:lang w:bidi="hi-IN"/>
              </w:rPr>
              <w:t>) by enabling the </w:t>
            </w:r>
            <w:r w:rsidRPr="00BA2E9B">
              <w:rPr>
                <w:rFonts w:ascii="Times New Roman" w:eastAsia="Times New Roman" w:hAnsi="Times New Roman" w:cs="Times New Roman"/>
                <w:b/>
                <w:bCs/>
                <w:spacing w:val="-2"/>
                <w:sz w:val="24"/>
                <w:szCs w:val="24"/>
                <w:lang w:bidi="hi-IN"/>
              </w:rPr>
              <w:t>Embed Files</w:t>
            </w:r>
            <w:r w:rsidRPr="00BA2E9B">
              <w:rPr>
                <w:rFonts w:ascii="Times New Roman" w:eastAsia="Times New Roman" w:hAnsi="Times New Roman" w:cs="Times New Roman"/>
                <w:spacing w:val="-2"/>
                <w:sz w:val="24"/>
                <w:szCs w:val="24"/>
                <w:lang w:bidi="hi-IN"/>
              </w:rPr>
              <w:t> option in the file browser. This is a single-step shortcut for adding the files in Board Setup and then referring to them by their embedded reference; the result is the same.</w:t>
            </w:r>
          </w:p>
        </w:tc>
      </w:tr>
    </w:tbl>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To embed any fonts used in a board, check the </w:t>
      </w:r>
      <w:r w:rsidRPr="00BA2E9B">
        <w:rPr>
          <w:rFonts w:ascii="Open Sans" w:eastAsia="Times New Roman" w:hAnsi="Open Sans" w:cs="Open Sans"/>
          <w:b/>
          <w:bCs/>
          <w:color w:val="404040"/>
          <w:spacing w:val="-2"/>
          <w:sz w:val="24"/>
          <w:szCs w:val="24"/>
          <w:lang w:bidi="hi-IN"/>
        </w:rPr>
        <w:t>Embed fonts</w:t>
      </w:r>
      <w:r w:rsidRPr="00BA2E9B">
        <w:rPr>
          <w:rFonts w:ascii="Open Sans" w:eastAsia="Times New Roman" w:hAnsi="Open Sans" w:cs="Open Sans"/>
          <w:color w:val="404040"/>
          <w:spacing w:val="-2"/>
          <w:sz w:val="24"/>
          <w:szCs w:val="24"/>
          <w:lang w:bidi="hi-IN"/>
        </w:rPr>
        <w:t> checkbox. All fonts used in the board design will be embedded, so text using that font can be edited on any computer regardless of whether the font file is installed.</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You can also </w:t>
      </w:r>
      <w:hyperlink r:id="rId38" w:anchor="fp-embedding-files" w:history="1">
        <w:r w:rsidRPr="00BA2E9B">
          <w:rPr>
            <w:rFonts w:ascii="Open Sans" w:eastAsia="Times New Roman" w:hAnsi="Open Sans" w:cs="Open Sans"/>
            <w:color w:val="525252"/>
            <w:spacing w:val="-2"/>
            <w:sz w:val="24"/>
            <w:szCs w:val="24"/>
            <w:u w:val="single"/>
            <w:lang w:bidi="hi-IN"/>
          </w:rPr>
          <w:t>embed files in a footprint</w:t>
        </w:r>
      </w:hyperlink>
      <w:r w:rsidRPr="00BA2E9B">
        <w:rPr>
          <w:rFonts w:ascii="Open Sans" w:eastAsia="Times New Roman" w:hAnsi="Open Sans" w:cs="Open Sans"/>
          <w:color w:val="404040"/>
          <w:spacing w:val="-2"/>
          <w:sz w:val="24"/>
          <w:szCs w:val="24"/>
          <w:lang w:bidi="hi-IN"/>
        </w:rPr>
        <w:t xml:space="preserve">, either in the board copy of a footprint or in a library. Such files will be available within the footprint instance but not within the larger board design or within other footprints. Files embedded in a footprint are </w:t>
      </w:r>
      <w:proofErr w:type="spellStart"/>
      <w:r w:rsidRPr="00BA2E9B">
        <w:rPr>
          <w:rFonts w:ascii="Open Sans" w:eastAsia="Times New Roman" w:hAnsi="Open Sans" w:cs="Open Sans"/>
          <w:color w:val="404040"/>
          <w:spacing w:val="-2"/>
          <w:sz w:val="24"/>
          <w:szCs w:val="24"/>
          <w:lang w:bidi="hi-IN"/>
        </w:rPr>
        <w:t>deduplicated</w:t>
      </w:r>
      <w:proofErr w:type="spellEnd"/>
      <w:r w:rsidRPr="00BA2E9B">
        <w:rPr>
          <w:rFonts w:ascii="Open Sans" w:eastAsia="Times New Roman" w:hAnsi="Open Sans" w:cs="Open Sans"/>
          <w:color w:val="404040"/>
          <w:spacing w:val="-2"/>
          <w:sz w:val="24"/>
          <w:szCs w:val="24"/>
          <w:lang w:bidi="hi-IN"/>
        </w:rPr>
        <w:t xml:space="preserve"> when the footprint is </w:t>
      </w:r>
      <w:r w:rsidRPr="00BA2E9B">
        <w:rPr>
          <w:rFonts w:ascii="Open Sans" w:eastAsia="Times New Roman" w:hAnsi="Open Sans" w:cs="Open Sans"/>
          <w:color w:val="404040"/>
          <w:spacing w:val="-2"/>
          <w:sz w:val="24"/>
          <w:szCs w:val="24"/>
          <w:lang w:bidi="hi-IN"/>
        </w:rPr>
        <w:lastRenderedPageBreak/>
        <w:t>added to a board: if a file is embedded in a footprint, and multiple instances of that footprint are added to the board, only one copy of the file will be embedded, and all of the footprint instances will refer to the same embedded file.</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As an example, to embed a 3D model in a project and use it within several footprints, you could embed the model using the Board Setup dialog, copy the internal reference, and paste the internal reference as a 3D model path in each footprint that uses that model. Alternatively, you could embed the model within a single footprint, either in the board or in the source footprint library. In this case, the footprint itself is portable if you export the footprints from the board, and the model embedding is managed in the footprint’s properties rather than Board Setup. A more convenient way to achieve the same thing, however, is to open the footprint’s properties dialog, add a 3D model file, and enable the </w:t>
      </w:r>
      <w:r w:rsidRPr="00BA2E9B">
        <w:rPr>
          <w:rFonts w:ascii="Open Sans" w:eastAsia="Times New Roman" w:hAnsi="Open Sans" w:cs="Open Sans"/>
          <w:b/>
          <w:bCs/>
          <w:color w:val="404040"/>
          <w:spacing w:val="-2"/>
          <w:sz w:val="24"/>
          <w:szCs w:val="24"/>
          <w:lang w:bidi="hi-IN"/>
        </w:rPr>
        <w:t>Embed File</w:t>
      </w:r>
      <w:r w:rsidRPr="00BA2E9B">
        <w:rPr>
          <w:rFonts w:ascii="Open Sans" w:eastAsia="Times New Roman" w:hAnsi="Open Sans" w:cs="Open Sans"/>
          <w:color w:val="404040"/>
          <w:spacing w:val="-2"/>
          <w:sz w:val="24"/>
          <w:szCs w:val="24"/>
          <w:lang w:bidi="hi-IN"/>
        </w:rPr>
        <w:t> option in the file browser. Again, this could be done for a footprint in the board or for a footprint in the source footprint library.</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Files can also be embedded in </w:t>
      </w:r>
      <w:hyperlink r:id="rId39" w:anchor="sch-embedding-files" w:history="1">
        <w:r w:rsidRPr="00BA2E9B">
          <w:rPr>
            <w:rFonts w:ascii="Open Sans" w:eastAsia="Times New Roman" w:hAnsi="Open Sans" w:cs="Open Sans"/>
            <w:color w:val="525252"/>
            <w:spacing w:val="-2"/>
            <w:sz w:val="24"/>
            <w:szCs w:val="24"/>
            <w:u w:val="single"/>
            <w:lang w:bidi="hi-IN"/>
          </w:rPr>
          <w:t>schematics</w:t>
        </w:r>
      </w:hyperlink>
      <w:r w:rsidRPr="00BA2E9B">
        <w:rPr>
          <w:rFonts w:ascii="Open Sans" w:eastAsia="Times New Roman" w:hAnsi="Open Sans" w:cs="Open Sans"/>
          <w:color w:val="404040"/>
          <w:spacing w:val="-2"/>
          <w:sz w:val="24"/>
          <w:szCs w:val="24"/>
          <w:lang w:bidi="hi-IN"/>
        </w:rPr>
        <w:t>.</w:t>
      </w:r>
    </w:p>
    <w:p w:rsidR="00BA2E9B" w:rsidRPr="00BA2E9B" w:rsidRDefault="00BA2E9B" w:rsidP="00BA2E9B">
      <w:pPr>
        <w:shd w:val="clear" w:color="auto" w:fill="FFFFFF"/>
        <w:spacing w:before="150" w:after="150" w:line="240" w:lineRule="auto"/>
        <w:outlineLvl w:val="3"/>
        <w:rPr>
          <w:rFonts w:ascii="inherit" w:eastAsia="Times New Roman" w:hAnsi="inherit" w:cs="Open Sans"/>
          <w:b/>
          <w:bCs/>
          <w:color w:val="404040"/>
          <w:sz w:val="27"/>
          <w:szCs w:val="27"/>
          <w:lang w:bidi="hi-IN"/>
        </w:rPr>
      </w:pPr>
      <w:r w:rsidRPr="00BA2E9B">
        <w:rPr>
          <w:rFonts w:ascii="inherit" w:eastAsia="Times New Roman" w:hAnsi="inherit" w:cs="Open Sans"/>
          <w:b/>
          <w:bCs/>
          <w:color w:val="404040"/>
          <w:sz w:val="27"/>
          <w:szCs w:val="27"/>
          <w:lang w:bidi="hi-IN"/>
        </w:rPr>
        <w:t>Importing settings</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You can import part or all of the board setup from an existing board. This technique can be used to create a "template" board that has the settings you want to use on multiple designs, and then importing these settings from the template board into each new board rather than entering them manually.</w:t>
      </w:r>
    </w:p>
    <w:p w:rsidR="00BA2E9B" w:rsidRPr="00BA2E9B" w:rsidRDefault="00BA2E9B" w:rsidP="00BA2E9B">
      <w:pPr>
        <w:shd w:val="clear" w:color="auto" w:fill="FFFFFF"/>
        <w:spacing w:line="240" w:lineRule="auto"/>
        <w:rPr>
          <w:rFonts w:ascii="Open Sans" w:eastAsia="Times New Roman" w:hAnsi="Open Sans" w:cs="Open Sans"/>
          <w:color w:val="404040"/>
          <w:sz w:val="24"/>
          <w:szCs w:val="24"/>
          <w:lang w:bidi="hi-IN"/>
        </w:rPr>
      </w:pPr>
      <w:r w:rsidRPr="00BA2E9B">
        <w:rPr>
          <w:rFonts w:ascii="Open Sans" w:eastAsia="Times New Roman" w:hAnsi="Open Sans" w:cs="Open Sans"/>
          <w:noProof/>
          <w:color w:val="404040"/>
          <w:sz w:val="24"/>
          <w:szCs w:val="24"/>
          <w:lang w:bidi="hi-IN"/>
        </w:rPr>
        <w:drawing>
          <wp:inline distT="0" distB="0" distL="0" distR="0">
            <wp:extent cx="4105275" cy="4333875"/>
            <wp:effectExtent l="0" t="0" r="9525" b="9525"/>
            <wp:docPr id="1" name="Picture 1" descr="board setup impor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oard setup import setting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05275" cy="4333875"/>
                    </a:xfrm>
                    <a:prstGeom prst="rect">
                      <a:avLst/>
                    </a:prstGeom>
                    <a:noFill/>
                    <a:ln>
                      <a:noFill/>
                    </a:ln>
                  </pic:spPr>
                </pic:pic>
              </a:graphicData>
            </a:graphic>
          </wp:inline>
        </w:drawing>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To import settings, click the </w:t>
      </w:r>
      <w:r w:rsidRPr="00BA2E9B">
        <w:rPr>
          <w:rFonts w:ascii="Open Sans" w:eastAsia="Times New Roman" w:hAnsi="Open Sans" w:cs="Open Sans"/>
          <w:b/>
          <w:bCs/>
          <w:color w:val="404040"/>
          <w:spacing w:val="-2"/>
          <w:sz w:val="24"/>
          <w:szCs w:val="24"/>
          <w:lang w:bidi="hi-IN"/>
        </w:rPr>
        <w:t>Import Settings from Another Board…​</w:t>
      </w:r>
      <w:r w:rsidRPr="00BA2E9B">
        <w:rPr>
          <w:rFonts w:ascii="Open Sans" w:eastAsia="Times New Roman" w:hAnsi="Open Sans" w:cs="Open Sans"/>
          <w:color w:val="404040"/>
          <w:spacing w:val="-2"/>
          <w:sz w:val="24"/>
          <w:szCs w:val="24"/>
          <w:lang w:bidi="hi-IN"/>
        </w:rPr>
        <w:t> button at the bottom of the Board Setup dialog and then choose the </w:t>
      </w:r>
      <w:proofErr w:type="spellStart"/>
      <w:r w:rsidRPr="00BA2E9B">
        <w:rPr>
          <w:rFonts w:ascii="Consolas" w:eastAsia="Times New Roman" w:hAnsi="Consolas" w:cs="Courier New"/>
          <w:color w:val="C7254E"/>
          <w:sz w:val="23"/>
          <w:szCs w:val="23"/>
          <w:shd w:val="clear" w:color="auto" w:fill="F7F7F8"/>
          <w:lang w:bidi="hi-IN"/>
        </w:rPr>
        <w:t>kicad_pcb</w:t>
      </w:r>
      <w:proofErr w:type="spellEnd"/>
      <w:r w:rsidRPr="00BA2E9B">
        <w:rPr>
          <w:rFonts w:ascii="Open Sans" w:eastAsia="Times New Roman" w:hAnsi="Open Sans" w:cs="Open Sans"/>
          <w:color w:val="404040"/>
          <w:spacing w:val="-2"/>
          <w:sz w:val="24"/>
          <w:szCs w:val="24"/>
          <w:lang w:bidi="hi-IN"/>
        </w:rPr>
        <w:t> file you want to import from. Select which settings you want to import and the current settings will be overwritten with the values from the chosen board.</w:t>
      </w:r>
    </w:p>
    <w:p w:rsidR="00BA2E9B" w:rsidRPr="00BA2E9B" w:rsidRDefault="00BA2E9B" w:rsidP="00BA2E9B">
      <w:pPr>
        <w:shd w:val="clear" w:color="auto" w:fill="FFFFFF"/>
        <w:spacing w:before="225" w:after="225"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lastRenderedPageBreak/>
        <w:t>The settings that are available to import are:</w:t>
      </w:r>
    </w:p>
    <w:p w:rsidR="00BA2E9B" w:rsidRPr="00BA2E9B" w:rsidRDefault="00BA2E9B" w:rsidP="00BA2E9B">
      <w:pPr>
        <w:numPr>
          <w:ilvl w:val="0"/>
          <w:numId w:val="1"/>
        </w:numPr>
        <w:shd w:val="clear" w:color="auto" w:fill="FFFFFF"/>
        <w:spacing w:after="150"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 xml:space="preserve">Board layers and physical </w:t>
      </w:r>
      <w:proofErr w:type="spellStart"/>
      <w:r w:rsidRPr="00BA2E9B">
        <w:rPr>
          <w:rFonts w:ascii="Open Sans" w:eastAsia="Times New Roman" w:hAnsi="Open Sans" w:cs="Open Sans"/>
          <w:color w:val="404040"/>
          <w:spacing w:val="-2"/>
          <w:sz w:val="24"/>
          <w:szCs w:val="24"/>
          <w:lang w:bidi="hi-IN"/>
        </w:rPr>
        <w:t>stackup</w:t>
      </w:r>
      <w:proofErr w:type="spellEnd"/>
    </w:p>
    <w:p w:rsidR="00BA2E9B" w:rsidRPr="00BA2E9B" w:rsidRDefault="00BA2E9B" w:rsidP="00BA2E9B">
      <w:pPr>
        <w:numPr>
          <w:ilvl w:val="0"/>
          <w:numId w:val="1"/>
        </w:numPr>
        <w:shd w:val="clear" w:color="auto" w:fill="FFFFFF"/>
        <w:spacing w:after="150"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Solder mask/paste defaults</w:t>
      </w:r>
    </w:p>
    <w:p w:rsidR="00BA2E9B" w:rsidRPr="00BA2E9B" w:rsidRDefault="00BA2E9B" w:rsidP="00BA2E9B">
      <w:pPr>
        <w:numPr>
          <w:ilvl w:val="0"/>
          <w:numId w:val="1"/>
        </w:numPr>
        <w:shd w:val="clear" w:color="auto" w:fill="FFFFFF"/>
        <w:spacing w:after="150"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Text and graphics default properties</w:t>
      </w:r>
    </w:p>
    <w:p w:rsidR="00BA2E9B" w:rsidRPr="00BA2E9B" w:rsidRDefault="00BA2E9B" w:rsidP="00BA2E9B">
      <w:pPr>
        <w:numPr>
          <w:ilvl w:val="0"/>
          <w:numId w:val="1"/>
        </w:numPr>
        <w:shd w:val="clear" w:color="auto" w:fill="FFFFFF"/>
        <w:spacing w:after="150"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Text &amp; graphics formatting</w:t>
      </w:r>
    </w:p>
    <w:p w:rsidR="00BA2E9B" w:rsidRPr="00BA2E9B" w:rsidRDefault="00BA2E9B" w:rsidP="00BA2E9B">
      <w:pPr>
        <w:numPr>
          <w:ilvl w:val="0"/>
          <w:numId w:val="1"/>
        </w:numPr>
        <w:shd w:val="clear" w:color="auto" w:fill="FFFFFF"/>
        <w:spacing w:after="150"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Design rule constraints</w:t>
      </w:r>
    </w:p>
    <w:p w:rsidR="00BA2E9B" w:rsidRPr="00BA2E9B" w:rsidRDefault="00BA2E9B" w:rsidP="00BA2E9B">
      <w:pPr>
        <w:numPr>
          <w:ilvl w:val="0"/>
          <w:numId w:val="1"/>
        </w:numPr>
        <w:shd w:val="clear" w:color="auto" w:fill="FFFFFF"/>
        <w:spacing w:after="150"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Predefined track &amp; via dimensions</w:t>
      </w:r>
    </w:p>
    <w:p w:rsidR="00BA2E9B" w:rsidRPr="00BA2E9B" w:rsidRDefault="00BA2E9B" w:rsidP="00BA2E9B">
      <w:pPr>
        <w:numPr>
          <w:ilvl w:val="0"/>
          <w:numId w:val="1"/>
        </w:numPr>
        <w:shd w:val="clear" w:color="auto" w:fill="FFFFFF"/>
        <w:spacing w:after="150"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Teardrop defaults</w:t>
      </w:r>
    </w:p>
    <w:p w:rsidR="00BA2E9B" w:rsidRPr="00BA2E9B" w:rsidRDefault="00BA2E9B" w:rsidP="00BA2E9B">
      <w:pPr>
        <w:numPr>
          <w:ilvl w:val="0"/>
          <w:numId w:val="1"/>
        </w:numPr>
        <w:shd w:val="clear" w:color="auto" w:fill="FFFFFF"/>
        <w:spacing w:after="150"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Length-tuning pattern defaults</w:t>
      </w:r>
    </w:p>
    <w:p w:rsidR="00BA2E9B" w:rsidRPr="00BA2E9B" w:rsidRDefault="00BA2E9B" w:rsidP="00BA2E9B">
      <w:pPr>
        <w:numPr>
          <w:ilvl w:val="0"/>
          <w:numId w:val="1"/>
        </w:numPr>
        <w:shd w:val="clear" w:color="auto" w:fill="FFFFFF"/>
        <w:spacing w:after="150"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Net classes</w:t>
      </w:r>
    </w:p>
    <w:p w:rsidR="00BA2E9B" w:rsidRPr="00BA2E9B" w:rsidRDefault="00BA2E9B" w:rsidP="00BA2E9B">
      <w:pPr>
        <w:numPr>
          <w:ilvl w:val="0"/>
          <w:numId w:val="1"/>
        </w:numPr>
        <w:shd w:val="clear" w:color="auto" w:fill="FFFFFF"/>
        <w:spacing w:after="150"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Custom rules</w:t>
      </w:r>
    </w:p>
    <w:p w:rsidR="00BA2E9B" w:rsidRPr="00BA2E9B" w:rsidRDefault="00BA2E9B" w:rsidP="00BA2E9B">
      <w:pPr>
        <w:numPr>
          <w:ilvl w:val="0"/>
          <w:numId w:val="1"/>
        </w:numPr>
        <w:shd w:val="clear" w:color="auto" w:fill="FFFFFF"/>
        <w:spacing w:after="150" w:line="240" w:lineRule="auto"/>
        <w:rPr>
          <w:rFonts w:ascii="Open Sans" w:eastAsia="Times New Roman" w:hAnsi="Open Sans" w:cs="Open Sans"/>
          <w:color w:val="404040"/>
          <w:spacing w:val="-2"/>
          <w:sz w:val="24"/>
          <w:szCs w:val="24"/>
          <w:lang w:bidi="hi-IN"/>
        </w:rPr>
      </w:pPr>
      <w:r w:rsidRPr="00BA2E9B">
        <w:rPr>
          <w:rFonts w:ascii="Open Sans" w:eastAsia="Times New Roman" w:hAnsi="Open Sans" w:cs="Open Sans"/>
          <w:color w:val="404040"/>
          <w:spacing w:val="-2"/>
          <w:sz w:val="24"/>
          <w:szCs w:val="24"/>
          <w:lang w:bidi="hi-IN"/>
        </w:rPr>
        <w:t>Violation severities</w:t>
      </w:r>
    </w:p>
    <w:p w:rsidR="00A45F53" w:rsidRDefault="00A45F53">
      <w:bookmarkStart w:id="0" w:name="_GoBack"/>
      <w:bookmarkEnd w:id="0"/>
    </w:p>
    <w:sectPr w:rsidR="00A45F53" w:rsidSect="00BA553A">
      <w:pgSz w:w="11906" w:h="16838" w:code="9"/>
      <w:pgMar w:top="720" w:right="720" w:bottom="720"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4000A1"/>
    <w:multiLevelType w:val="multilevel"/>
    <w:tmpl w:val="A788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E9B"/>
    <w:rsid w:val="00A45F53"/>
    <w:rsid w:val="00B45628"/>
    <w:rsid w:val="00BA2E9B"/>
    <w:rsid w:val="00BA553A"/>
    <w:rsid w:val="00DC1AC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3D225D-06F5-47BB-B274-9D265A7D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A2E9B"/>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BA2E9B"/>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paragraph" w:styleId="Heading4">
    <w:name w:val="heading 4"/>
    <w:basedOn w:val="Normal"/>
    <w:link w:val="Heading4Char"/>
    <w:uiPriority w:val="9"/>
    <w:qFormat/>
    <w:rsid w:val="00BA2E9B"/>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paragraph" w:styleId="Heading5">
    <w:name w:val="heading 5"/>
    <w:basedOn w:val="Normal"/>
    <w:link w:val="Heading5Char"/>
    <w:uiPriority w:val="9"/>
    <w:qFormat/>
    <w:rsid w:val="00BA2E9B"/>
    <w:pPr>
      <w:spacing w:before="100" w:beforeAutospacing="1" w:after="100" w:afterAutospacing="1" w:line="240" w:lineRule="auto"/>
      <w:outlineLvl w:val="4"/>
    </w:pPr>
    <w:rPr>
      <w:rFonts w:ascii="Times New Roman" w:eastAsia="Times New Roman" w:hAnsi="Times New Roman" w:cs="Times New Roman"/>
      <w:b/>
      <w:bCs/>
      <w:sz w:val="20"/>
      <w:szCs w:val="20"/>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2E9B"/>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BA2E9B"/>
    <w:rPr>
      <w:rFonts w:ascii="Times New Roman" w:eastAsia="Times New Roman" w:hAnsi="Times New Roman" w:cs="Times New Roman"/>
      <w:b/>
      <w:bCs/>
      <w:sz w:val="27"/>
      <w:szCs w:val="27"/>
      <w:lang w:bidi="hi-IN"/>
    </w:rPr>
  </w:style>
  <w:style w:type="character" w:customStyle="1" w:styleId="Heading4Char">
    <w:name w:val="Heading 4 Char"/>
    <w:basedOn w:val="DefaultParagraphFont"/>
    <w:link w:val="Heading4"/>
    <w:uiPriority w:val="9"/>
    <w:rsid w:val="00BA2E9B"/>
    <w:rPr>
      <w:rFonts w:ascii="Times New Roman" w:eastAsia="Times New Roman" w:hAnsi="Times New Roman" w:cs="Times New Roman"/>
      <w:b/>
      <w:bCs/>
      <w:sz w:val="24"/>
      <w:szCs w:val="24"/>
      <w:lang w:bidi="hi-IN"/>
    </w:rPr>
  </w:style>
  <w:style w:type="character" w:customStyle="1" w:styleId="Heading5Char">
    <w:name w:val="Heading 5 Char"/>
    <w:basedOn w:val="DefaultParagraphFont"/>
    <w:link w:val="Heading5"/>
    <w:uiPriority w:val="9"/>
    <w:rsid w:val="00BA2E9B"/>
    <w:rPr>
      <w:rFonts w:ascii="Times New Roman" w:eastAsia="Times New Roman" w:hAnsi="Times New Roman" w:cs="Times New Roman"/>
      <w:b/>
      <w:bCs/>
      <w:sz w:val="20"/>
      <w:szCs w:val="20"/>
      <w:lang w:bidi="hi-IN"/>
    </w:rPr>
  </w:style>
  <w:style w:type="character" w:styleId="Hyperlink">
    <w:name w:val="Hyperlink"/>
    <w:basedOn w:val="DefaultParagraphFont"/>
    <w:uiPriority w:val="99"/>
    <w:semiHidden/>
    <w:unhideWhenUsed/>
    <w:rsid w:val="00BA2E9B"/>
    <w:rPr>
      <w:color w:val="0000FF"/>
      <w:u w:val="single"/>
    </w:rPr>
  </w:style>
  <w:style w:type="paragraph" w:styleId="NormalWeb">
    <w:name w:val="Normal (Web)"/>
    <w:basedOn w:val="Normal"/>
    <w:uiPriority w:val="99"/>
    <w:semiHidden/>
    <w:unhideWhenUsed/>
    <w:rsid w:val="00BA2E9B"/>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BA2E9B"/>
    <w:rPr>
      <w:b/>
      <w:bCs/>
    </w:rPr>
  </w:style>
  <w:style w:type="character" w:styleId="HTMLKeyboard">
    <w:name w:val="HTML Keyboard"/>
    <w:basedOn w:val="DefaultParagraphFont"/>
    <w:uiPriority w:val="99"/>
    <w:semiHidden/>
    <w:unhideWhenUsed/>
    <w:rsid w:val="00BA2E9B"/>
    <w:rPr>
      <w:rFonts w:ascii="Courier New" w:eastAsia="Times New Roman" w:hAnsi="Courier New" w:cs="Courier New"/>
      <w:sz w:val="20"/>
      <w:szCs w:val="20"/>
    </w:rPr>
  </w:style>
  <w:style w:type="character" w:styleId="HTMLCode">
    <w:name w:val="HTML Code"/>
    <w:basedOn w:val="DefaultParagraphFont"/>
    <w:uiPriority w:val="99"/>
    <w:semiHidden/>
    <w:unhideWhenUsed/>
    <w:rsid w:val="00BA2E9B"/>
    <w:rPr>
      <w:rFonts w:ascii="Courier New" w:eastAsia="Times New Roman" w:hAnsi="Courier New" w:cs="Courier New"/>
      <w:sz w:val="20"/>
      <w:szCs w:val="20"/>
    </w:rPr>
  </w:style>
  <w:style w:type="character" w:styleId="Emphasis">
    <w:name w:val="Emphasis"/>
    <w:basedOn w:val="DefaultParagraphFont"/>
    <w:uiPriority w:val="20"/>
    <w:qFormat/>
    <w:rsid w:val="00BA2E9B"/>
    <w:rPr>
      <w:i/>
      <w:iCs/>
    </w:rPr>
  </w:style>
  <w:style w:type="paragraph" w:customStyle="1" w:styleId="tableblock">
    <w:name w:val="tableblock"/>
    <w:basedOn w:val="Normal"/>
    <w:rsid w:val="00BA2E9B"/>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6471037">
      <w:bodyDiv w:val="1"/>
      <w:marLeft w:val="0"/>
      <w:marRight w:val="0"/>
      <w:marTop w:val="0"/>
      <w:marBottom w:val="0"/>
      <w:divBdr>
        <w:top w:val="none" w:sz="0" w:space="0" w:color="auto"/>
        <w:left w:val="none" w:sz="0" w:space="0" w:color="auto"/>
        <w:bottom w:val="none" w:sz="0" w:space="0" w:color="auto"/>
        <w:right w:val="none" w:sz="0" w:space="0" w:color="auto"/>
      </w:divBdr>
      <w:divsChild>
        <w:div w:id="1225408764">
          <w:marLeft w:val="0"/>
          <w:marRight w:val="0"/>
          <w:marTop w:val="0"/>
          <w:marBottom w:val="0"/>
          <w:divBdr>
            <w:top w:val="none" w:sz="0" w:space="0" w:color="auto"/>
            <w:left w:val="none" w:sz="0" w:space="0" w:color="auto"/>
            <w:bottom w:val="none" w:sz="0" w:space="0" w:color="auto"/>
            <w:right w:val="none" w:sz="0" w:space="0" w:color="auto"/>
          </w:divBdr>
          <w:divsChild>
            <w:div w:id="1993168198">
              <w:marLeft w:val="0"/>
              <w:marRight w:val="0"/>
              <w:marTop w:val="0"/>
              <w:marBottom w:val="0"/>
              <w:divBdr>
                <w:top w:val="none" w:sz="0" w:space="0" w:color="auto"/>
                <w:left w:val="none" w:sz="0" w:space="0" w:color="auto"/>
                <w:bottom w:val="none" w:sz="0" w:space="0" w:color="auto"/>
                <w:right w:val="none" w:sz="0" w:space="0" w:color="auto"/>
              </w:divBdr>
              <w:divsChild>
                <w:div w:id="2041398217">
                  <w:marLeft w:val="0"/>
                  <w:marRight w:val="0"/>
                  <w:marTop w:val="0"/>
                  <w:marBottom w:val="0"/>
                  <w:divBdr>
                    <w:top w:val="none" w:sz="0" w:space="0" w:color="auto"/>
                    <w:left w:val="none" w:sz="0" w:space="0" w:color="auto"/>
                    <w:bottom w:val="none" w:sz="0" w:space="0" w:color="auto"/>
                    <w:right w:val="none" w:sz="0" w:space="0" w:color="auto"/>
                  </w:divBdr>
                </w:div>
                <w:div w:id="283195953">
                  <w:marLeft w:val="0"/>
                  <w:marRight w:val="0"/>
                  <w:marTop w:val="0"/>
                  <w:marBottom w:val="0"/>
                  <w:divBdr>
                    <w:top w:val="none" w:sz="0" w:space="0" w:color="auto"/>
                    <w:left w:val="none" w:sz="0" w:space="0" w:color="auto"/>
                    <w:bottom w:val="none" w:sz="0" w:space="0" w:color="auto"/>
                    <w:right w:val="none" w:sz="0" w:space="0" w:color="auto"/>
                  </w:divBdr>
                </w:div>
              </w:divsChild>
            </w:div>
            <w:div w:id="1750033061">
              <w:marLeft w:val="0"/>
              <w:marRight w:val="0"/>
              <w:marTop w:val="0"/>
              <w:marBottom w:val="0"/>
              <w:divBdr>
                <w:top w:val="none" w:sz="0" w:space="0" w:color="auto"/>
                <w:left w:val="none" w:sz="0" w:space="0" w:color="auto"/>
                <w:bottom w:val="none" w:sz="0" w:space="0" w:color="auto"/>
                <w:right w:val="none" w:sz="0" w:space="0" w:color="auto"/>
              </w:divBdr>
              <w:divsChild>
                <w:div w:id="315039555">
                  <w:marLeft w:val="0"/>
                  <w:marRight w:val="0"/>
                  <w:marTop w:val="0"/>
                  <w:marBottom w:val="0"/>
                  <w:divBdr>
                    <w:top w:val="none" w:sz="0" w:space="0" w:color="auto"/>
                    <w:left w:val="none" w:sz="0" w:space="0" w:color="auto"/>
                    <w:bottom w:val="none" w:sz="0" w:space="0" w:color="auto"/>
                    <w:right w:val="none" w:sz="0" w:space="0" w:color="auto"/>
                  </w:divBdr>
                </w:div>
                <w:div w:id="1282348240">
                  <w:marLeft w:val="0"/>
                  <w:marRight w:val="0"/>
                  <w:marTop w:val="0"/>
                  <w:marBottom w:val="0"/>
                  <w:divBdr>
                    <w:top w:val="none" w:sz="0" w:space="0" w:color="auto"/>
                    <w:left w:val="none" w:sz="0" w:space="0" w:color="auto"/>
                    <w:bottom w:val="none" w:sz="0" w:space="0" w:color="auto"/>
                    <w:right w:val="none" w:sz="0" w:space="0" w:color="auto"/>
                  </w:divBdr>
                </w:div>
                <w:div w:id="2092004623">
                  <w:marLeft w:val="0"/>
                  <w:marRight w:val="0"/>
                  <w:marTop w:val="0"/>
                  <w:marBottom w:val="0"/>
                  <w:divBdr>
                    <w:top w:val="none" w:sz="0" w:space="0" w:color="auto"/>
                    <w:left w:val="none" w:sz="0" w:space="0" w:color="auto"/>
                    <w:bottom w:val="none" w:sz="0" w:space="0" w:color="auto"/>
                    <w:right w:val="none" w:sz="0" w:space="0" w:color="auto"/>
                  </w:divBdr>
                </w:div>
              </w:divsChild>
            </w:div>
            <w:div w:id="952054032">
              <w:marLeft w:val="0"/>
              <w:marRight w:val="0"/>
              <w:marTop w:val="0"/>
              <w:marBottom w:val="0"/>
              <w:divBdr>
                <w:top w:val="none" w:sz="0" w:space="0" w:color="auto"/>
                <w:left w:val="none" w:sz="0" w:space="0" w:color="auto"/>
                <w:bottom w:val="none" w:sz="0" w:space="0" w:color="auto"/>
                <w:right w:val="none" w:sz="0" w:space="0" w:color="auto"/>
              </w:divBdr>
              <w:divsChild>
                <w:div w:id="2013098089">
                  <w:marLeft w:val="0"/>
                  <w:marRight w:val="0"/>
                  <w:marTop w:val="0"/>
                  <w:marBottom w:val="0"/>
                  <w:divBdr>
                    <w:top w:val="none" w:sz="0" w:space="0" w:color="auto"/>
                    <w:left w:val="none" w:sz="0" w:space="0" w:color="auto"/>
                    <w:bottom w:val="none" w:sz="0" w:space="0" w:color="auto"/>
                    <w:right w:val="none" w:sz="0" w:space="0" w:color="auto"/>
                  </w:divBdr>
                </w:div>
                <w:div w:id="677538022">
                  <w:marLeft w:val="0"/>
                  <w:marRight w:val="0"/>
                  <w:marTop w:val="150"/>
                  <w:marBottom w:val="0"/>
                  <w:divBdr>
                    <w:top w:val="none" w:sz="0" w:space="0" w:color="FAEBCC"/>
                    <w:left w:val="none" w:sz="0" w:space="0" w:color="FAEBCC"/>
                    <w:bottom w:val="none" w:sz="0" w:space="0" w:color="FAEBCC"/>
                    <w:right w:val="none" w:sz="0" w:space="0" w:color="FAEBCC"/>
                  </w:divBdr>
                </w:div>
                <w:div w:id="1399160269">
                  <w:marLeft w:val="0"/>
                  <w:marRight w:val="0"/>
                  <w:marTop w:val="0"/>
                  <w:marBottom w:val="300"/>
                  <w:divBdr>
                    <w:top w:val="none" w:sz="0" w:space="0" w:color="auto"/>
                    <w:left w:val="none" w:sz="0" w:space="0" w:color="auto"/>
                    <w:bottom w:val="none" w:sz="0" w:space="0" w:color="auto"/>
                    <w:right w:val="none" w:sz="0" w:space="0" w:color="auto"/>
                  </w:divBdr>
                  <w:divsChild>
                    <w:div w:id="1761292804">
                      <w:marLeft w:val="0"/>
                      <w:marRight w:val="0"/>
                      <w:marTop w:val="0"/>
                      <w:marBottom w:val="0"/>
                      <w:divBdr>
                        <w:top w:val="none" w:sz="0" w:space="0" w:color="auto"/>
                        <w:left w:val="none" w:sz="0" w:space="0" w:color="auto"/>
                        <w:bottom w:val="none" w:sz="0" w:space="0" w:color="auto"/>
                        <w:right w:val="none" w:sz="0" w:space="0" w:color="auto"/>
                      </w:divBdr>
                    </w:div>
                  </w:divsChild>
                </w:div>
                <w:div w:id="1637101186">
                  <w:marLeft w:val="0"/>
                  <w:marRight w:val="0"/>
                  <w:marTop w:val="0"/>
                  <w:marBottom w:val="0"/>
                  <w:divBdr>
                    <w:top w:val="none" w:sz="0" w:space="0" w:color="auto"/>
                    <w:left w:val="none" w:sz="0" w:space="0" w:color="auto"/>
                    <w:bottom w:val="none" w:sz="0" w:space="0" w:color="auto"/>
                    <w:right w:val="none" w:sz="0" w:space="0" w:color="auto"/>
                  </w:divBdr>
                </w:div>
              </w:divsChild>
            </w:div>
            <w:div w:id="1381515845">
              <w:marLeft w:val="0"/>
              <w:marRight w:val="0"/>
              <w:marTop w:val="0"/>
              <w:marBottom w:val="0"/>
              <w:divBdr>
                <w:top w:val="none" w:sz="0" w:space="0" w:color="auto"/>
                <w:left w:val="none" w:sz="0" w:space="0" w:color="auto"/>
                <w:bottom w:val="none" w:sz="0" w:space="0" w:color="auto"/>
                <w:right w:val="none" w:sz="0" w:space="0" w:color="auto"/>
              </w:divBdr>
              <w:divsChild>
                <w:div w:id="1201163662">
                  <w:marLeft w:val="0"/>
                  <w:marRight w:val="0"/>
                  <w:marTop w:val="0"/>
                  <w:marBottom w:val="0"/>
                  <w:divBdr>
                    <w:top w:val="none" w:sz="0" w:space="0" w:color="auto"/>
                    <w:left w:val="none" w:sz="0" w:space="0" w:color="auto"/>
                    <w:bottom w:val="none" w:sz="0" w:space="0" w:color="auto"/>
                    <w:right w:val="none" w:sz="0" w:space="0" w:color="auto"/>
                  </w:divBdr>
                </w:div>
              </w:divsChild>
            </w:div>
            <w:div w:id="282924606">
              <w:marLeft w:val="0"/>
              <w:marRight w:val="0"/>
              <w:marTop w:val="0"/>
              <w:marBottom w:val="0"/>
              <w:divBdr>
                <w:top w:val="none" w:sz="0" w:space="0" w:color="auto"/>
                <w:left w:val="none" w:sz="0" w:space="0" w:color="auto"/>
                <w:bottom w:val="none" w:sz="0" w:space="0" w:color="auto"/>
                <w:right w:val="none" w:sz="0" w:space="0" w:color="auto"/>
              </w:divBdr>
              <w:divsChild>
                <w:div w:id="1714037344">
                  <w:marLeft w:val="0"/>
                  <w:marRight w:val="0"/>
                  <w:marTop w:val="0"/>
                  <w:marBottom w:val="0"/>
                  <w:divBdr>
                    <w:top w:val="none" w:sz="0" w:space="0" w:color="auto"/>
                    <w:left w:val="none" w:sz="0" w:space="0" w:color="auto"/>
                    <w:bottom w:val="none" w:sz="0" w:space="0" w:color="auto"/>
                    <w:right w:val="none" w:sz="0" w:space="0" w:color="auto"/>
                  </w:divBdr>
                </w:div>
                <w:div w:id="2118483439">
                  <w:marLeft w:val="0"/>
                  <w:marRight w:val="0"/>
                  <w:marTop w:val="0"/>
                  <w:marBottom w:val="0"/>
                  <w:divBdr>
                    <w:top w:val="none" w:sz="0" w:space="0" w:color="auto"/>
                    <w:left w:val="none" w:sz="0" w:space="0" w:color="auto"/>
                    <w:bottom w:val="none" w:sz="0" w:space="0" w:color="auto"/>
                    <w:right w:val="none" w:sz="0" w:space="0" w:color="auto"/>
                  </w:divBdr>
                  <w:divsChild>
                    <w:div w:id="1367100584">
                      <w:marLeft w:val="0"/>
                      <w:marRight w:val="0"/>
                      <w:marTop w:val="0"/>
                      <w:marBottom w:val="0"/>
                      <w:divBdr>
                        <w:top w:val="none" w:sz="0" w:space="0" w:color="auto"/>
                        <w:left w:val="none" w:sz="0" w:space="0" w:color="auto"/>
                        <w:bottom w:val="none" w:sz="0" w:space="0" w:color="auto"/>
                        <w:right w:val="none" w:sz="0" w:space="0" w:color="auto"/>
                      </w:divBdr>
                    </w:div>
                    <w:div w:id="1849245390">
                      <w:marLeft w:val="0"/>
                      <w:marRight w:val="0"/>
                      <w:marTop w:val="0"/>
                      <w:marBottom w:val="0"/>
                      <w:divBdr>
                        <w:top w:val="none" w:sz="0" w:space="0" w:color="auto"/>
                        <w:left w:val="none" w:sz="0" w:space="0" w:color="auto"/>
                        <w:bottom w:val="none" w:sz="0" w:space="0" w:color="auto"/>
                        <w:right w:val="none" w:sz="0" w:space="0" w:color="auto"/>
                      </w:divBdr>
                    </w:div>
                    <w:div w:id="574776194">
                      <w:marLeft w:val="0"/>
                      <w:marRight w:val="0"/>
                      <w:marTop w:val="0"/>
                      <w:marBottom w:val="300"/>
                      <w:divBdr>
                        <w:top w:val="none" w:sz="0" w:space="0" w:color="auto"/>
                        <w:left w:val="none" w:sz="0" w:space="0" w:color="auto"/>
                        <w:bottom w:val="none" w:sz="0" w:space="0" w:color="auto"/>
                        <w:right w:val="none" w:sz="0" w:space="0" w:color="auto"/>
                      </w:divBdr>
                      <w:divsChild>
                        <w:div w:id="1970040801">
                          <w:marLeft w:val="0"/>
                          <w:marRight w:val="0"/>
                          <w:marTop w:val="0"/>
                          <w:marBottom w:val="0"/>
                          <w:divBdr>
                            <w:top w:val="none" w:sz="0" w:space="0" w:color="auto"/>
                            <w:left w:val="none" w:sz="0" w:space="0" w:color="auto"/>
                            <w:bottom w:val="none" w:sz="0" w:space="0" w:color="auto"/>
                            <w:right w:val="none" w:sz="0" w:space="0" w:color="auto"/>
                          </w:divBdr>
                        </w:div>
                      </w:divsChild>
                    </w:div>
                    <w:div w:id="185026538">
                      <w:marLeft w:val="0"/>
                      <w:marRight w:val="0"/>
                      <w:marTop w:val="0"/>
                      <w:marBottom w:val="0"/>
                      <w:divBdr>
                        <w:top w:val="none" w:sz="0" w:space="0" w:color="auto"/>
                        <w:left w:val="none" w:sz="0" w:space="0" w:color="auto"/>
                        <w:bottom w:val="none" w:sz="0" w:space="0" w:color="auto"/>
                        <w:right w:val="none" w:sz="0" w:space="0" w:color="auto"/>
                      </w:divBdr>
                    </w:div>
                    <w:div w:id="961959485">
                      <w:marLeft w:val="0"/>
                      <w:marRight w:val="0"/>
                      <w:marTop w:val="150"/>
                      <w:marBottom w:val="0"/>
                      <w:divBdr>
                        <w:top w:val="none" w:sz="0" w:space="0" w:color="FAEBCC"/>
                        <w:left w:val="none" w:sz="0" w:space="0" w:color="FAEBCC"/>
                        <w:bottom w:val="none" w:sz="0" w:space="0" w:color="FAEBCC"/>
                        <w:right w:val="none" w:sz="0" w:space="0" w:color="FAEBCC"/>
                      </w:divBdr>
                    </w:div>
                    <w:div w:id="352537949">
                      <w:marLeft w:val="0"/>
                      <w:marRight w:val="0"/>
                      <w:marTop w:val="0"/>
                      <w:marBottom w:val="0"/>
                      <w:divBdr>
                        <w:top w:val="none" w:sz="0" w:space="0" w:color="auto"/>
                        <w:left w:val="none" w:sz="0" w:space="0" w:color="auto"/>
                        <w:bottom w:val="none" w:sz="0" w:space="0" w:color="auto"/>
                        <w:right w:val="none" w:sz="0" w:space="0" w:color="auto"/>
                      </w:divBdr>
                    </w:div>
                    <w:div w:id="337732083">
                      <w:marLeft w:val="0"/>
                      <w:marRight w:val="0"/>
                      <w:marTop w:val="0"/>
                      <w:marBottom w:val="300"/>
                      <w:divBdr>
                        <w:top w:val="none" w:sz="0" w:space="0" w:color="auto"/>
                        <w:left w:val="none" w:sz="0" w:space="0" w:color="auto"/>
                        <w:bottom w:val="none" w:sz="0" w:space="0" w:color="auto"/>
                        <w:right w:val="none" w:sz="0" w:space="0" w:color="auto"/>
                      </w:divBdr>
                      <w:divsChild>
                        <w:div w:id="314455972">
                          <w:marLeft w:val="0"/>
                          <w:marRight w:val="0"/>
                          <w:marTop w:val="0"/>
                          <w:marBottom w:val="0"/>
                          <w:divBdr>
                            <w:top w:val="none" w:sz="0" w:space="0" w:color="auto"/>
                            <w:left w:val="none" w:sz="0" w:space="0" w:color="auto"/>
                            <w:bottom w:val="none" w:sz="0" w:space="0" w:color="auto"/>
                            <w:right w:val="none" w:sz="0" w:space="0" w:color="auto"/>
                          </w:divBdr>
                        </w:div>
                      </w:divsChild>
                    </w:div>
                    <w:div w:id="1141532534">
                      <w:marLeft w:val="0"/>
                      <w:marRight w:val="0"/>
                      <w:marTop w:val="150"/>
                      <w:marBottom w:val="0"/>
                      <w:divBdr>
                        <w:top w:val="none" w:sz="0" w:space="0" w:color="FAEBCC"/>
                        <w:left w:val="none" w:sz="0" w:space="0" w:color="FAEBCC"/>
                        <w:bottom w:val="none" w:sz="0" w:space="0" w:color="FAEBCC"/>
                        <w:right w:val="none" w:sz="0" w:space="0" w:color="FAEBCC"/>
                      </w:divBdr>
                    </w:div>
                    <w:div w:id="1352993647">
                      <w:marLeft w:val="0"/>
                      <w:marRight w:val="0"/>
                      <w:marTop w:val="0"/>
                      <w:marBottom w:val="0"/>
                      <w:divBdr>
                        <w:top w:val="none" w:sz="0" w:space="0" w:color="auto"/>
                        <w:left w:val="none" w:sz="0" w:space="0" w:color="auto"/>
                        <w:bottom w:val="none" w:sz="0" w:space="0" w:color="auto"/>
                        <w:right w:val="none" w:sz="0" w:space="0" w:color="auto"/>
                      </w:divBdr>
                    </w:div>
                    <w:div w:id="703100455">
                      <w:marLeft w:val="0"/>
                      <w:marRight w:val="0"/>
                      <w:marTop w:val="0"/>
                      <w:marBottom w:val="0"/>
                      <w:divBdr>
                        <w:top w:val="none" w:sz="0" w:space="0" w:color="auto"/>
                        <w:left w:val="none" w:sz="0" w:space="0" w:color="auto"/>
                        <w:bottom w:val="none" w:sz="0" w:space="0" w:color="auto"/>
                        <w:right w:val="none" w:sz="0" w:space="0" w:color="auto"/>
                      </w:divBdr>
                    </w:div>
                    <w:div w:id="1107189108">
                      <w:marLeft w:val="0"/>
                      <w:marRight w:val="0"/>
                      <w:marTop w:val="0"/>
                      <w:marBottom w:val="300"/>
                      <w:divBdr>
                        <w:top w:val="none" w:sz="0" w:space="0" w:color="auto"/>
                        <w:left w:val="none" w:sz="0" w:space="0" w:color="auto"/>
                        <w:bottom w:val="none" w:sz="0" w:space="0" w:color="auto"/>
                        <w:right w:val="none" w:sz="0" w:space="0" w:color="auto"/>
                      </w:divBdr>
                      <w:divsChild>
                        <w:div w:id="1605311098">
                          <w:marLeft w:val="0"/>
                          <w:marRight w:val="0"/>
                          <w:marTop w:val="0"/>
                          <w:marBottom w:val="0"/>
                          <w:divBdr>
                            <w:top w:val="none" w:sz="0" w:space="0" w:color="auto"/>
                            <w:left w:val="none" w:sz="0" w:space="0" w:color="auto"/>
                            <w:bottom w:val="none" w:sz="0" w:space="0" w:color="auto"/>
                            <w:right w:val="none" w:sz="0" w:space="0" w:color="auto"/>
                          </w:divBdr>
                        </w:div>
                      </w:divsChild>
                    </w:div>
                    <w:div w:id="1628077542">
                      <w:marLeft w:val="0"/>
                      <w:marRight w:val="0"/>
                      <w:marTop w:val="0"/>
                      <w:marBottom w:val="0"/>
                      <w:divBdr>
                        <w:top w:val="none" w:sz="0" w:space="0" w:color="auto"/>
                        <w:left w:val="none" w:sz="0" w:space="0" w:color="auto"/>
                        <w:bottom w:val="none" w:sz="0" w:space="0" w:color="auto"/>
                        <w:right w:val="none" w:sz="0" w:space="0" w:color="auto"/>
                      </w:divBdr>
                    </w:div>
                    <w:div w:id="1989360545">
                      <w:marLeft w:val="0"/>
                      <w:marRight w:val="0"/>
                      <w:marTop w:val="150"/>
                      <w:marBottom w:val="0"/>
                      <w:divBdr>
                        <w:top w:val="none" w:sz="0" w:space="0" w:color="FAEBCC"/>
                        <w:left w:val="none" w:sz="0" w:space="0" w:color="FAEBCC"/>
                        <w:bottom w:val="none" w:sz="0" w:space="0" w:color="FAEBCC"/>
                        <w:right w:val="none" w:sz="0" w:space="0" w:color="FAEBCC"/>
                      </w:divBdr>
                    </w:div>
                    <w:div w:id="1053577842">
                      <w:marLeft w:val="0"/>
                      <w:marRight w:val="0"/>
                      <w:marTop w:val="0"/>
                      <w:marBottom w:val="300"/>
                      <w:divBdr>
                        <w:top w:val="none" w:sz="0" w:space="0" w:color="auto"/>
                        <w:left w:val="none" w:sz="0" w:space="0" w:color="auto"/>
                        <w:bottom w:val="none" w:sz="0" w:space="0" w:color="auto"/>
                        <w:right w:val="none" w:sz="0" w:space="0" w:color="auto"/>
                      </w:divBdr>
                      <w:divsChild>
                        <w:div w:id="44670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0602">
                  <w:marLeft w:val="0"/>
                  <w:marRight w:val="0"/>
                  <w:marTop w:val="0"/>
                  <w:marBottom w:val="0"/>
                  <w:divBdr>
                    <w:top w:val="none" w:sz="0" w:space="0" w:color="auto"/>
                    <w:left w:val="none" w:sz="0" w:space="0" w:color="auto"/>
                    <w:bottom w:val="none" w:sz="0" w:space="0" w:color="auto"/>
                    <w:right w:val="none" w:sz="0" w:space="0" w:color="auto"/>
                  </w:divBdr>
                  <w:divsChild>
                    <w:div w:id="1650667049">
                      <w:marLeft w:val="0"/>
                      <w:marRight w:val="0"/>
                      <w:marTop w:val="0"/>
                      <w:marBottom w:val="0"/>
                      <w:divBdr>
                        <w:top w:val="none" w:sz="0" w:space="0" w:color="auto"/>
                        <w:left w:val="none" w:sz="0" w:space="0" w:color="auto"/>
                        <w:bottom w:val="none" w:sz="0" w:space="0" w:color="auto"/>
                        <w:right w:val="none" w:sz="0" w:space="0" w:color="auto"/>
                      </w:divBdr>
                    </w:div>
                    <w:div w:id="806434779">
                      <w:marLeft w:val="0"/>
                      <w:marRight w:val="0"/>
                      <w:marTop w:val="0"/>
                      <w:marBottom w:val="300"/>
                      <w:divBdr>
                        <w:top w:val="none" w:sz="0" w:space="0" w:color="auto"/>
                        <w:left w:val="none" w:sz="0" w:space="0" w:color="auto"/>
                        <w:bottom w:val="none" w:sz="0" w:space="0" w:color="auto"/>
                        <w:right w:val="none" w:sz="0" w:space="0" w:color="auto"/>
                      </w:divBdr>
                      <w:divsChild>
                        <w:div w:id="33503704">
                          <w:marLeft w:val="0"/>
                          <w:marRight w:val="0"/>
                          <w:marTop w:val="0"/>
                          <w:marBottom w:val="0"/>
                          <w:divBdr>
                            <w:top w:val="none" w:sz="0" w:space="0" w:color="auto"/>
                            <w:left w:val="none" w:sz="0" w:space="0" w:color="auto"/>
                            <w:bottom w:val="none" w:sz="0" w:space="0" w:color="auto"/>
                            <w:right w:val="none" w:sz="0" w:space="0" w:color="auto"/>
                          </w:divBdr>
                        </w:div>
                      </w:divsChild>
                    </w:div>
                    <w:div w:id="1812596874">
                      <w:marLeft w:val="0"/>
                      <w:marRight w:val="0"/>
                      <w:marTop w:val="0"/>
                      <w:marBottom w:val="0"/>
                      <w:divBdr>
                        <w:top w:val="none" w:sz="0" w:space="0" w:color="auto"/>
                        <w:left w:val="none" w:sz="0" w:space="0" w:color="auto"/>
                        <w:bottom w:val="none" w:sz="0" w:space="0" w:color="auto"/>
                        <w:right w:val="none" w:sz="0" w:space="0" w:color="auto"/>
                      </w:divBdr>
                    </w:div>
                    <w:div w:id="401177942">
                      <w:marLeft w:val="0"/>
                      <w:marRight w:val="0"/>
                      <w:marTop w:val="0"/>
                      <w:marBottom w:val="0"/>
                      <w:divBdr>
                        <w:top w:val="none" w:sz="0" w:space="0" w:color="auto"/>
                        <w:left w:val="none" w:sz="0" w:space="0" w:color="auto"/>
                        <w:bottom w:val="none" w:sz="0" w:space="0" w:color="auto"/>
                        <w:right w:val="none" w:sz="0" w:space="0" w:color="auto"/>
                      </w:divBdr>
                    </w:div>
                    <w:div w:id="2063672404">
                      <w:marLeft w:val="0"/>
                      <w:marRight w:val="0"/>
                      <w:marTop w:val="0"/>
                      <w:marBottom w:val="0"/>
                      <w:divBdr>
                        <w:top w:val="none" w:sz="0" w:space="0" w:color="auto"/>
                        <w:left w:val="none" w:sz="0" w:space="0" w:color="auto"/>
                        <w:bottom w:val="none" w:sz="0" w:space="0" w:color="auto"/>
                        <w:right w:val="none" w:sz="0" w:space="0" w:color="auto"/>
                      </w:divBdr>
                    </w:div>
                    <w:div w:id="945191912">
                      <w:marLeft w:val="0"/>
                      <w:marRight w:val="0"/>
                      <w:marTop w:val="0"/>
                      <w:marBottom w:val="0"/>
                      <w:divBdr>
                        <w:top w:val="none" w:sz="0" w:space="0" w:color="auto"/>
                        <w:left w:val="none" w:sz="0" w:space="0" w:color="auto"/>
                        <w:bottom w:val="none" w:sz="0" w:space="0" w:color="auto"/>
                        <w:right w:val="none" w:sz="0" w:space="0" w:color="auto"/>
                      </w:divBdr>
                    </w:div>
                    <w:div w:id="637338120">
                      <w:marLeft w:val="0"/>
                      <w:marRight w:val="0"/>
                      <w:marTop w:val="0"/>
                      <w:marBottom w:val="0"/>
                      <w:divBdr>
                        <w:top w:val="none" w:sz="0" w:space="0" w:color="auto"/>
                        <w:left w:val="none" w:sz="0" w:space="0" w:color="auto"/>
                        <w:bottom w:val="none" w:sz="0" w:space="0" w:color="auto"/>
                        <w:right w:val="none" w:sz="0" w:space="0" w:color="auto"/>
                      </w:divBdr>
                    </w:div>
                    <w:div w:id="96485538">
                      <w:marLeft w:val="0"/>
                      <w:marRight w:val="0"/>
                      <w:marTop w:val="0"/>
                      <w:marBottom w:val="0"/>
                      <w:divBdr>
                        <w:top w:val="none" w:sz="0" w:space="0" w:color="auto"/>
                        <w:left w:val="none" w:sz="0" w:space="0" w:color="auto"/>
                        <w:bottom w:val="none" w:sz="0" w:space="0" w:color="auto"/>
                        <w:right w:val="none" w:sz="0" w:space="0" w:color="auto"/>
                      </w:divBdr>
                    </w:div>
                  </w:divsChild>
                </w:div>
                <w:div w:id="809129966">
                  <w:marLeft w:val="0"/>
                  <w:marRight w:val="0"/>
                  <w:marTop w:val="0"/>
                  <w:marBottom w:val="0"/>
                  <w:divBdr>
                    <w:top w:val="none" w:sz="0" w:space="0" w:color="auto"/>
                    <w:left w:val="none" w:sz="0" w:space="0" w:color="auto"/>
                    <w:bottom w:val="none" w:sz="0" w:space="0" w:color="auto"/>
                    <w:right w:val="none" w:sz="0" w:space="0" w:color="auto"/>
                  </w:divBdr>
                  <w:divsChild>
                    <w:div w:id="587890119">
                      <w:marLeft w:val="0"/>
                      <w:marRight w:val="0"/>
                      <w:marTop w:val="0"/>
                      <w:marBottom w:val="0"/>
                      <w:divBdr>
                        <w:top w:val="none" w:sz="0" w:space="0" w:color="auto"/>
                        <w:left w:val="none" w:sz="0" w:space="0" w:color="auto"/>
                        <w:bottom w:val="none" w:sz="0" w:space="0" w:color="auto"/>
                        <w:right w:val="none" w:sz="0" w:space="0" w:color="auto"/>
                      </w:divBdr>
                    </w:div>
                    <w:div w:id="2111314463">
                      <w:marLeft w:val="0"/>
                      <w:marRight w:val="0"/>
                      <w:marTop w:val="0"/>
                      <w:marBottom w:val="0"/>
                      <w:divBdr>
                        <w:top w:val="none" w:sz="0" w:space="0" w:color="auto"/>
                        <w:left w:val="none" w:sz="0" w:space="0" w:color="auto"/>
                        <w:bottom w:val="none" w:sz="0" w:space="0" w:color="auto"/>
                        <w:right w:val="none" w:sz="0" w:space="0" w:color="auto"/>
                      </w:divBdr>
                      <w:divsChild>
                        <w:div w:id="1539510596">
                          <w:marLeft w:val="0"/>
                          <w:marRight w:val="0"/>
                          <w:marTop w:val="0"/>
                          <w:marBottom w:val="0"/>
                          <w:divBdr>
                            <w:top w:val="none" w:sz="0" w:space="0" w:color="auto"/>
                            <w:left w:val="none" w:sz="0" w:space="0" w:color="auto"/>
                            <w:bottom w:val="none" w:sz="0" w:space="0" w:color="auto"/>
                            <w:right w:val="none" w:sz="0" w:space="0" w:color="auto"/>
                          </w:divBdr>
                        </w:div>
                        <w:div w:id="1437359877">
                          <w:marLeft w:val="0"/>
                          <w:marRight w:val="0"/>
                          <w:marTop w:val="0"/>
                          <w:marBottom w:val="300"/>
                          <w:divBdr>
                            <w:top w:val="none" w:sz="0" w:space="0" w:color="auto"/>
                            <w:left w:val="none" w:sz="0" w:space="0" w:color="auto"/>
                            <w:bottom w:val="none" w:sz="0" w:space="0" w:color="auto"/>
                            <w:right w:val="none" w:sz="0" w:space="0" w:color="auto"/>
                          </w:divBdr>
                          <w:divsChild>
                            <w:div w:id="1749955450">
                              <w:marLeft w:val="0"/>
                              <w:marRight w:val="0"/>
                              <w:marTop w:val="0"/>
                              <w:marBottom w:val="0"/>
                              <w:divBdr>
                                <w:top w:val="none" w:sz="0" w:space="0" w:color="auto"/>
                                <w:left w:val="none" w:sz="0" w:space="0" w:color="auto"/>
                                <w:bottom w:val="none" w:sz="0" w:space="0" w:color="auto"/>
                                <w:right w:val="none" w:sz="0" w:space="0" w:color="auto"/>
                              </w:divBdr>
                            </w:div>
                          </w:divsChild>
                        </w:div>
                        <w:div w:id="1739206242">
                          <w:marLeft w:val="0"/>
                          <w:marRight w:val="0"/>
                          <w:marTop w:val="0"/>
                          <w:marBottom w:val="0"/>
                          <w:divBdr>
                            <w:top w:val="none" w:sz="0" w:space="0" w:color="auto"/>
                            <w:left w:val="none" w:sz="0" w:space="0" w:color="auto"/>
                            <w:bottom w:val="none" w:sz="0" w:space="0" w:color="auto"/>
                            <w:right w:val="none" w:sz="0" w:space="0" w:color="auto"/>
                          </w:divBdr>
                        </w:div>
                      </w:divsChild>
                    </w:div>
                    <w:div w:id="1516919462">
                      <w:marLeft w:val="0"/>
                      <w:marRight w:val="0"/>
                      <w:marTop w:val="0"/>
                      <w:marBottom w:val="0"/>
                      <w:divBdr>
                        <w:top w:val="none" w:sz="0" w:space="0" w:color="auto"/>
                        <w:left w:val="none" w:sz="0" w:space="0" w:color="auto"/>
                        <w:bottom w:val="none" w:sz="0" w:space="0" w:color="auto"/>
                        <w:right w:val="none" w:sz="0" w:space="0" w:color="auto"/>
                      </w:divBdr>
                      <w:divsChild>
                        <w:div w:id="618996415">
                          <w:marLeft w:val="0"/>
                          <w:marRight w:val="0"/>
                          <w:marTop w:val="0"/>
                          <w:marBottom w:val="0"/>
                          <w:divBdr>
                            <w:top w:val="none" w:sz="0" w:space="0" w:color="auto"/>
                            <w:left w:val="none" w:sz="0" w:space="0" w:color="auto"/>
                            <w:bottom w:val="none" w:sz="0" w:space="0" w:color="auto"/>
                            <w:right w:val="none" w:sz="0" w:space="0" w:color="auto"/>
                          </w:divBdr>
                        </w:div>
                        <w:div w:id="1334992525">
                          <w:marLeft w:val="0"/>
                          <w:marRight w:val="0"/>
                          <w:marTop w:val="0"/>
                          <w:marBottom w:val="300"/>
                          <w:divBdr>
                            <w:top w:val="none" w:sz="0" w:space="0" w:color="auto"/>
                            <w:left w:val="none" w:sz="0" w:space="0" w:color="auto"/>
                            <w:bottom w:val="none" w:sz="0" w:space="0" w:color="auto"/>
                            <w:right w:val="none" w:sz="0" w:space="0" w:color="auto"/>
                          </w:divBdr>
                          <w:divsChild>
                            <w:div w:id="2491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8987">
                      <w:marLeft w:val="0"/>
                      <w:marRight w:val="0"/>
                      <w:marTop w:val="0"/>
                      <w:marBottom w:val="0"/>
                      <w:divBdr>
                        <w:top w:val="none" w:sz="0" w:space="0" w:color="auto"/>
                        <w:left w:val="none" w:sz="0" w:space="0" w:color="auto"/>
                        <w:bottom w:val="none" w:sz="0" w:space="0" w:color="auto"/>
                        <w:right w:val="none" w:sz="0" w:space="0" w:color="auto"/>
                      </w:divBdr>
                      <w:divsChild>
                        <w:div w:id="762070533">
                          <w:marLeft w:val="0"/>
                          <w:marRight w:val="0"/>
                          <w:marTop w:val="0"/>
                          <w:marBottom w:val="0"/>
                          <w:divBdr>
                            <w:top w:val="none" w:sz="0" w:space="0" w:color="auto"/>
                            <w:left w:val="none" w:sz="0" w:space="0" w:color="auto"/>
                            <w:bottom w:val="none" w:sz="0" w:space="0" w:color="auto"/>
                            <w:right w:val="none" w:sz="0" w:space="0" w:color="auto"/>
                          </w:divBdr>
                        </w:div>
                        <w:div w:id="626811435">
                          <w:marLeft w:val="0"/>
                          <w:marRight w:val="0"/>
                          <w:marTop w:val="0"/>
                          <w:marBottom w:val="300"/>
                          <w:divBdr>
                            <w:top w:val="none" w:sz="0" w:space="0" w:color="auto"/>
                            <w:left w:val="none" w:sz="0" w:space="0" w:color="auto"/>
                            <w:bottom w:val="none" w:sz="0" w:space="0" w:color="auto"/>
                            <w:right w:val="none" w:sz="0" w:space="0" w:color="auto"/>
                          </w:divBdr>
                          <w:divsChild>
                            <w:div w:id="127598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9568">
                      <w:marLeft w:val="0"/>
                      <w:marRight w:val="0"/>
                      <w:marTop w:val="0"/>
                      <w:marBottom w:val="0"/>
                      <w:divBdr>
                        <w:top w:val="none" w:sz="0" w:space="0" w:color="auto"/>
                        <w:left w:val="none" w:sz="0" w:space="0" w:color="auto"/>
                        <w:bottom w:val="none" w:sz="0" w:space="0" w:color="auto"/>
                        <w:right w:val="none" w:sz="0" w:space="0" w:color="auto"/>
                      </w:divBdr>
                      <w:divsChild>
                        <w:div w:id="1225867868">
                          <w:marLeft w:val="0"/>
                          <w:marRight w:val="0"/>
                          <w:marTop w:val="0"/>
                          <w:marBottom w:val="0"/>
                          <w:divBdr>
                            <w:top w:val="none" w:sz="0" w:space="0" w:color="auto"/>
                            <w:left w:val="none" w:sz="0" w:space="0" w:color="auto"/>
                            <w:bottom w:val="none" w:sz="0" w:space="0" w:color="auto"/>
                            <w:right w:val="none" w:sz="0" w:space="0" w:color="auto"/>
                          </w:divBdr>
                        </w:div>
                        <w:div w:id="789399160">
                          <w:marLeft w:val="0"/>
                          <w:marRight w:val="0"/>
                          <w:marTop w:val="0"/>
                          <w:marBottom w:val="300"/>
                          <w:divBdr>
                            <w:top w:val="none" w:sz="0" w:space="0" w:color="auto"/>
                            <w:left w:val="none" w:sz="0" w:space="0" w:color="auto"/>
                            <w:bottom w:val="none" w:sz="0" w:space="0" w:color="auto"/>
                            <w:right w:val="none" w:sz="0" w:space="0" w:color="auto"/>
                          </w:divBdr>
                          <w:divsChild>
                            <w:div w:id="167630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08256">
                      <w:marLeft w:val="0"/>
                      <w:marRight w:val="0"/>
                      <w:marTop w:val="0"/>
                      <w:marBottom w:val="0"/>
                      <w:divBdr>
                        <w:top w:val="none" w:sz="0" w:space="0" w:color="auto"/>
                        <w:left w:val="none" w:sz="0" w:space="0" w:color="auto"/>
                        <w:bottom w:val="none" w:sz="0" w:space="0" w:color="auto"/>
                        <w:right w:val="none" w:sz="0" w:space="0" w:color="auto"/>
                      </w:divBdr>
                      <w:divsChild>
                        <w:div w:id="873927866">
                          <w:marLeft w:val="0"/>
                          <w:marRight w:val="0"/>
                          <w:marTop w:val="0"/>
                          <w:marBottom w:val="0"/>
                          <w:divBdr>
                            <w:top w:val="none" w:sz="0" w:space="0" w:color="auto"/>
                            <w:left w:val="none" w:sz="0" w:space="0" w:color="auto"/>
                            <w:bottom w:val="none" w:sz="0" w:space="0" w:color="auto"/>
                            <w:right w:val="none" w:sz="0" w:space="0" w:color="auto"/>
                          </w:divBdr>
                        </w:div>
                        <w:div w:id="1145198059">
                          <w:marLeft w:val="0"/>
                          <w:marRight w:val="0"/>
                          <w:marTop w:val="0"/>
                          <w:marBottom w:val="0"/>
                          <w:divBdr>
                            <w:top w:val="none" w:sz="0" w:space="0" w:color="auto"/>
                            <w:left w:val="none" w:sz="0" w:space="0" w:color="auto"/>
                            <w:bottom w:val="none" w:sz="0" w:space="0" w:color="auto"/>
                            <w:right w:val="none" w:sz="0" w:space="0" w:color="auto"/>
                          </w:divBdr>
                        </w:div>
                        <w:div w:id="899287520">
                          <w:marLeft w:val="0"/>
                          <w:marRight w:val="0"/>
                          <w:marTop w:val="0"/>
                          <w:marBottom w:val="0"/>
                          <w:divBdr>
                            <w:top w:val="none" w:sz="0" w:space="0" w:color="auto"/>
                            <w:left w:val="none" w:sz="0" w:space="0" w:color="auto"/>
                            <w:bottom w:val="none" w:sz="0" w:space="0" w:color="auto"/>
                            <w:right w:val="none" w:sz="0" w:space="0" w:color="auto"/>
                          </w:divBdr>
                        </w:div>
                        <w:div w:id="1357656082">
                          <w:marLeft w:val="0"/>
                          <w:marRight w:val="0"/>
                          <w:marTop w:val="0"/>
                          <w:marBottom w:val="300"/>
                          <w:divBdr>
                            <w:top w:val="none" w:sz="0" w:space="0" w:color="auto"/>
                            <w:left w:val="none" w:sz="0" w:space="0" w:color="auto"/>
                            <w:bottom w:val="none" w:sz="0" w:space="0" w:color="auto"/>
                            <w:right w:val="none" w:sz="0" w:space="0" w:color="auto"/>
                          </w:divBdr>
                          <w:divsChild>
                            <w:div w:id="1721586139">
                              <w:marLeft w:val="0"/>
                              <w:marRight w:val="0"/>
                              <w:marTop w:val="0"/>
                              <w:marBottom w:val="0"/>
                              <w:divBdr>
                                <w:top w:val="none" w:sz="0" w:space="0" w:color="auto"/>
                                <w:left w:val="none" w:sz="0" w:space="0" w:color="auto"/>
                                <w:bottom w:val="none" w:sz="0" w:space="0" w:color="auto"/>
                                <w:right w:val="none" w:sz="0" w:space="0" w:color="auto"/>
                              </w:divBdr>
                            </w:div>
                          </w:divsChild>
                        </w:div>
                        <w:div w:id="1248223493">
                          <w:marLeft w:val="0"/>
                          <w:marRight w:val="0"/>
                          <w:marTop w:val="0"/>
                          <w:marBottom w:val="0"/>
                          <w:divBdr>
                            <w:top w:val="none" w:sz="0" w:space="0" w:color="auto"/>
                            <w:left w:val="none" w:sz="0" w:space="0" w:color="auto"/>
                            <w:bottom w:val="none" w:sz="0" w:space="0" w:color="auto"/>
                            <w:right w:val="none" w:sz="0" w:space="0" w:color="auto"/>
                          </w:divBdr>
                        </w:div>
                        <w:div w:id="1517499424">
                          <w:marLeft w:val="0"/>
                          <w:marRight w:val="0"/>
                          <w:marTop w:val="150"/>
                          <w:marBottom w:val="0"/>
                          <w:divBdr>
                            <w:top w:val="none" w:sz="0" w:space="0" w:color="FAEBCC"/>
                            <w:left w:val="none" w:sz="0" w:space="0" w:color="FAEBCC"/>
                            <w:bottom w:val="none" w:sz="0" w:space="0" w:color="FAEBCC"/>
                            <w:right w:val="none" w:sz="0" w:space="0" w:color="FAEBCC"/>
                          </w:divBdr>
                        </w:div>
                        <w:div w:id="1001808523">
                          <w:marLeft w:val="0"/>
                          <w:marRight w:val="0"/>
                          <w:marTop w:val="0"/>
                          <w:marBottom w:val="0"/>
                          <w:divBdr>
                            <w:top w:val="none" w:sz="0" w:space="0" w:color="auto"/>
                            <w:left w:val="none" w:sz="0" w:space="0" w:color="auto"/>
                            <w:bottom w:val="none" w:sz="0" w:space="0" w:color="auto"/>
                            <w:right w:val="none" w:sz="0" w:space="0" w:color="auto"/>
                          </w:divBdr>
                        </w:div>
                        <w:div w:id="368802228">
                          <w:marLeft w:val="0"/>
                          <w:marRight w:val="0"/>
                          <w:marTop w:val="0"/>
                          <w:marBottom w:val="0"/>
                          <w:divBdr>
                            <w:top w:val="none" w:sz="0" w:space="0" w:color="auto"/>
                            <w:left w:val="none" w:sz="0" w:space="0" w:color="auto"/>
                            <w:bottom w:val="none" w:sz="0" w:space="0" w:color="auto"/>
                            <w:right w:val="none" w:sz="0" w:space="0" w:color="auto"/>
                          </w:divBdr>
                        </w:div>
                        <w:div w:id="357237295">
                          <w:marLeft w:val="0"/>
                          <w:marRight w:val="0"/>
                          <w:marTop w:val="0"/>
                          <w:marBottom w:val="0"/>
                          <w:divBdr>
                            <w:top w:val="none" w:sz="0" w:space="0" w:color="auto"/>
                            <w:left w:val="none" w:sz="0" w:space="0" w:color="auto"/>
                            <w:bottom w:val="none" w:sz="0" w:space="0" w:color="auto"/>
                            <w:right w:val="none" w:sz="0" w:space="0" w:color="auto"/>
                          </w:divBdr>
                        </w:div>
                        <w:div w:id="1158039955">
                          <w:marLeft w:val="0"/>
                          <w:marRight w:val="0"/>
                          <w:marTop w:val="0"/>
                          <w:marBottom w:val="0"/>
                          <w:divBdr>
                            <w:top w:val="none" w:sz="0" w:space="0" w:color="auto"/>
                            <w:left w:val="none" w:sz="0" w:space="0" w:color="auto"/>
                            <w:bottom w:val="none" w:sz="0" w:space="0" w:color="auto"/>
                            <w:right w:val="none" w:sz="0" w:space="0" w:color="auto"/>
                          </w:divBdr>
                        </w:div>
                      </w:divsChild>
                    </w:div>
                    <w:div w:id="1497578227">
                      <w:marLeft w:val="0"/>
                      <w:marRight w:val="0"/>
                      <w:marTop w:val="0"/>
                      <w:marBottom w:val="0"/>
                      <w:divBdr>
                        <w:top w:val="none" w:sz="0" w:space="0" w:color="auto"/>
                        <w:left w:val="none" w:sz="0" w:space="0" w:color="auto"/>
                        <w:bottom w:val="none" w:sz="0" w:space="0" w:color="auto"/>
                        <w:right w:val="none" w:sz="0" w:space="0" w:color="auto"/>
                      </w:divBdr>
                      <w:divsChild>
                        <w:div w:id="978415500">
                          <w:marLeft w:val="0"/>
                          <w:marRight w:val="0"/>
                          <w:marTop w:val="0"/>
                          <w:marBottom w:val="0"/>
                          <w:divBdr>
                            <w:top w:val="none" w:sz="0" w:space="0" w:color="auto"/>
                            <w:left w:val="none" w:sz="0" w:space="0" w:color="auto"/>
                            <w:bottom w:val="none" w:sz="0" w:space="0" w:color="auto"/>
                            <w:right w:val="none" w:sz="0" w:space="0" w:color="auto"/>
                          </w:divBdr>
                        </w:div>
                        <w:div w:id="1893882750">
                          <w:marLeft w:val="0"/>
                          <w:marRight w:val="0"/>
                          <w:marTop w:val="0"/>
                          <w:marBottom w:val="0"/>
                          <w:divBdr>
                            <w:top w:val="none" w:sz="0" w:space="0" w:color="auto"/>
                            <w:left w:val="none" w:sz="0" w:space="0" w:color="auto"/>
                            <w:bottom w:val="none" w:sz="0" w:space="0" w:color="auto"/>
                            <w:right w:val="none" w:sz="0" w:space="0" w:color="auto"/>
                          </w:divBdr>
                        </w:div>
                        <w:div w:id="418404477">
                          <w:marLeft w:val="0"/>
                          <w:marRight w:val="0"/>
                          <w:marTop w:val="0"/>
                          <w:marBottom w:val="0"/>
                          <w:divBdr>
                            <w:top w:val="none" w:sz="0" w:space="0" w:color="auto"/>
                            <w:left w:val="none" w:sz="0" w:space="0" w:color="auto"/>
                            <w:bottom w:val="none" w:sz="0" w:space="0" w:color="auto"/>
                            <w:right w:val="none" w:sz="0" w:space="0" w:color="auto"/>
                          </w:divBdr>
                        </w:div>
                        <w:div w:id="126633047">
                          <w:marLeft w:val="0"/>
                          <w:marRight w:val="0"/>
                          <w:marTop w:val="0"/>
                          <w:marBottom w:val="300"/>
                          <w:divBdr>
                            <w:top w:val="none" w:sz="0" w:space="0" w:color="auto"/>
                            <w:left w:val="none" w:sz="0" w:space="0" w:color="auto"/>
                            <w:bottom w:val="none" w:sz="0" w:space="0" w:color="auto"/>
                            <w:right w:val="none" w:sz="0" w:space="0" w:color="auto"/>
                          </w:divBdr>
                          <w:divsChild>
                            <w:div w:id="167372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40581">
                      <w:marLeft w:val="0"/>
                      <w:marRight w:val="0"/>
                      <w:marTop w:val="0"/>
                      <w:marBottom w:val="0"/>
                      <w:divBdr>
                        <w:top w:val="none" w:sz="0" w:space="0" w:color="auto"/>
                        <w:left w:val="none" w:sz="0" w:space="0" w:color="auto"/>
                        <w:bottom w:val="none" w:sz="0" w:space="0" w:color="auto"/>
                        <w:right w:val="none" w:sz="0" w:space="0" w:color="auto"/>
                      </w:divBdr>
                      <w:divsChild>
                        <w:div w:id="506597050">
                          <w:marLeft w:val="0"/>
                          <w:marRight w:val="0"/>
                          <w:marTop w:val="0"/>
                          <w:marBottom w:val="0"/>
                          <w:divBdr>
                            <w:top w:val="none" w:sz="0" w:space="0" w:color="auto"/>
                            <w:left w:val="none" w:sz="0" w:space="0" w:color="auto"/>
                            <w:bottom w:val="none" w:sz="0" w:space="0" w:color="auto"/>
                            <w:right w:val="none" w:sz="0" w:space="0" w:color="auto"/>
                          </w:divBdr>
                        </w:div>
                        <w:div w:id="913663710">
                          <w:marLeft w:val="0"/>
                          <w:marRight w:val="0"/>
                          <w:marTop w:val="150"/>
                          <w:marBottom w:val="0"/>
                          <w:divBdr>
                            <w:top w:val="none" w:sz="0" w:space="0" w:color="FAEBCC"/>
                            <w:left w:val="none" w:sz="0" w:space="0" w:color="FAEBCC"/>
                            <w:bottom w:val="none" w:sz="0" w:space="0" w:color="FAEBCC"/>
                            <w:right w:val="none" w:sz="0" w:space="0" w:color="FAEBCC"/>
                          </w:divBdr>
                        </w:div>
                        <w:div w:id="668606130">
                          <w:marLeft w:val="0"/>
                          <w:marRight w:val="0"/>
                          <w:marTop w:val="0"/>
                          <w:marBottom w:val="300"/>
                          <w:divBdr>
                            <w:top w:val="none" w:sz="0" w:space="0" w:color="auto"/>
                            <w:left w:val="none" w:sz="0" w:space="0" w:color="auto"/>
                            <w:bottom w:val="none" w:sz="0" w:space="0" w:color="auto"/>
                            <w:right w:val="none" w:sz="0" w:space="0" w:color="auto"/>
                          </w:divBdr>
                          <w:divsChild>
                            <w:div w:id="2025012272">
                              <w:marLeft w:val="0"/>
                              <w:marRight w:val="0"/>
                              <w:marTop w:val="0"/>
                              <w:marBottom w:val="0"/>
                              <w:divBdr>
                                <w:top w:val="none" w:sz="0" w:space="0" w:color="auto"/>
                                <w:left w:val="none" w:sz="0" w:space="0" w:color="auto"/>
                                <w:bottom w:val="none" w:sz="0" w:space="0" w:color="auto"/>
                                <w:right w:val="none" w:sz="0" w:space="0" w:color="auto"/>
                              </w:divBdr>
                            </w:div>
                          </w:divsChild>
                        </w:div>
                        <w:div w:id="4313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28362">
                  <w:marLeft w:val="0"/>
                  <w:marRight w:val="0"/>
                  <w:marTop w:val="0"/>
                  <w:marBottom w:val="0"/>
                  <w:divBdr>
                    <w:top w:val="none" w:sz="0" w:space="0" w:color="auto"/>
                    <w:left w:val="none" w:sz="0" w:space="0" w:color="auto"/>
                    <w:bottom w:val="none" w:sz="0" w:space="0" w:color="auto"/>
                    <w:right w:val="none" w:sz="0" w:space="0" w:color="auto"/>
                  </w:divBdr>
                  <w:divsChild>
                    <w:div w:id="1846632708">
                      <w:marLeft w:val="0"/>
                      <w:marRight w:val="0"/>
                      <w:marTop w:val="0"/>
                      <w:marBottom w:val="0"/>
                      <w:divBdr>
                        <w:top w:val="none" w:sz="0" w:space="0" w:color="auto"/>
                        <w:left w:val="none" w:sz="0" w:space="0" w:color="auto"/>
                        <w:bottom w:val="none" w:sz="0" w:space="0" w:color="auto"/>
                        <w:right w:val="none" w:sz="0" w:space="0" w:color="auto"/>
                      </w:divBdr>
                    </w:div>
                    <w:div w:id="489105716">
                      <w:marLeft w:val="0"/>
                      <w:marRight w:val="0"/>
                      <w:marTop w:val="0"/>
                      <w:marBottom w:val="300"/>
                      <w:divBdr>
                        <w:top w:val="none" w:sz="0" w:space="0" w:color="auto"/>
                        <w:left w:val="none" w:sz="0" w:space="0" w:color="auto"/>
                        <w:bottom w:val="none" w:sz="0" w:space="0" w:color="auto"/>
                        <w:right w:val="none" w:sz="0" w:space="0" w:color="auto"/>
                      </w:divBdr>
                      <w:divsChild>
                        <w:div w:id="148832710">
                          <w:marLeft w:val="0"/>
                          <w:marRight w:val="0"/>
                          <w:marTop w:val="0"/>
                          <w:marBottom w:val="0"/>
                          <w:divBdr>
                            <w:top w:val="none" w:sz="0" w:space="0" w:color="auto"/>
                            <w:left w:val="none" w:sz="0" w:space="0" w:color="auto"/>
                            <w:bottom w:val="none" w:sz="0" w:space="0" w:color="auto"/>
                            <w:right w:val="none" w:sz="0" w:space="0" w:color="auto"/>
                          </w:divBdr>
                        </w:div>
                      </w:divsChild>
                    </w:div>
                    <w:div w:id="857542946">
                      <w:marLeft w:val="0"/>
                      <w:marRight w:val="0"/>
                      <w:marTop w:val="0"/>
                      <w:marBottom w:val="0"/>
                      <w:divBdr>
                        <w:top w:val="none" w:sz="0" w:space="0" w:color="auto"/>
                        <w:left w:val="none" w:sz="0" w:space="0" w:color="auto"/>
                        <w:bottom w:val="none" w:sz="0" w:space="0" w:color="auto"/>
                        <w:right w:val="none" w:sz="0" w:space="0" w:color="auto"/>
                      </w:divBdr>
                    </w:div>
                    <w:div w:id="1735660957">
                      <w:marLeft w:val="0"/>
                      <w:marRight w:val="0"/>
                      <w:marTop w:val="150"/>
                      <w:marBottom w:val="0"/>
                      <w:divBdr>
                        <w:top w:val="none" w:sz="0" w:space="0" w:color="FAEBCC"/>
                        <w:left w:val="none" w:sz="0" w:space="0" w:color="FAEBCC"/>
                        <w:bottom w:val="none" w:sz="0" w:space="0" w:color="FAEBCC"/>
                        <w:right w:val="none" w:sz="0" w:space="0" w:color="FAEBCC"/>
                      </w:divBdr>
                    </w:div>
                    <w:div w:id="1232618742">
                      <w:marLeft w:val="0"/>
                      <w:marRight w:val="0"/>
                      <w:marTop w:val="0"/>
                      <w:marBottom w:val="0"/>
                      <w:divBdr>
                        <w:top w:val="none" w:sz="0" w:space="0" w:color="auto"/>
                        <w:left w:val="none" w:sz="0" w:space="0" w:color="auto"/>
                        <w:bottom w:val="none" w:sz="0" w:space="0" w:color="auto"/>
                        <w:right w:val="none" w:sz="0" w:space="0" w:color="auto"/>
                      </w:divBdr>
                    </w:div>
                    <w:div w:id="891693655">
                      <w:marLeft w:val="0"/>
                      <w:marRight w:val="0"/>
                      <w:marTop w:val="0"/>
                      <w:marBottom w:val="0"/>
                      <w:divBdr>
                        <w:top w:val="none" w:sz="0" w:space="0" w:color="auto"/>
                        <w:left w:val="none" w:sz="0" w:space="0" w:color="auto"/>
                        <w:bottom w:val="none" w:sz="0" w:space="0" w:color="auto"/>
                        <w:right w:val="none" w:sz="0" w:space="0" w:color="auto"/>
                      </w:divBdr>
                    </w:div>
                    <w:div w:id="1871411068">
                      <w:marLeft w:val="0"/>
                      <w:marRight w:val="0"/>
                      <w:marTop w:val="0"/>
                      <w:marBottom w:val="0"/>
                      <w:divBdr>
                        <w:top w:val="none" w:sz="0" w:space="0" w:color="auto"/>
                        <w:left w:val="none" w:sz="0" w:space="0" w:color="auto"/>
                        <w:bottom w:val="none" w:sz="0" w:space="0" w:color="auto"/>
                        <w:right w:val="none" w:sz="0" w:space="0" w:color="auto"/>
                      </w:divBdr>
                    </w:div>
                    <w:div w:id="191069519">
                      <w:marLeft w:val="0"/>
                      <w:marRight w:val="0"/>
                      <w:marTop w:val="0"/>
                      <w:marBottom w:val="0"/>
                      <w:divBdr>
                        <w:top w:val="none" w:sz="0" w:space="0" w:color="auto"/>
                        <w:left w:val="none" w:sz="0" w:space="0" w:color="auto"/>
                        <w:bottom w:val="none" w:sz="0" w:space="0" w:color="auto"/>
                        <w:right w:val="none" w:sz="0" w:space="0" w:color="auto"/>
                      </w:divBdr>
                    </w:div>
                  </w:divsChild>
                </w:div>
                <w:div w:id="582180127">
                  <w:marLeft w:val="0"/>
                  <w:marRight w:val="0"/>
                  <w:marTop w:val="0"/>
                  <w:marBottom w:val="0"/>
                  <w:divBdr>
                    <w:top w:val="none" w:sz="0" w:space="0" w:color="auto"/>
                    <w:left w:val="none" w:sz="0" w:space="0" w:color="auto"/>
                    <w:bottom w:val="none" w:sz="0" w:space="0" w:color="auto"/>
                    <w:right w:val="none" w:sz="0" w:space="0" w:color="auto"/>
                  </w:divBdr>
                  <w:divsChild>
                    <w:div w:id="1981495860">
                      <w:marLeft w:val="0"/>
                      <w:marRight w:val="0"/>
                      <w:marTop w:val="0"/>
                      <w:marBottom w:val="0"/>
                      <w:divBdr>
                        <w:top w:val="none" w:sz="0" w:space="0" w:color="auto"/>
                        <w:left w:val="none" w:sz="0" w:space="0" w:color="auto"/>
                        <w:bottom w:val="none" w:sz="0" w:space="0" w:color="auto"/>
                        <w:right w:val="none" w:sz="0" w:space="0" w:color="auto"/>
                      </w:divBdr>
                    </w:div>
                    <w:div w:id="1373844450">
                      <w:marLeft w:val="0"/>
                      <w:marRight w:val="0"/>
                      <w:marTop w:val="0"/>
                      <w:marBottom w:val="300"/>
                      <w:divBdr>
                        <w:top w:val="none" w:sz="0" w:space="0" w:color="auto"/>
                        <w:left w:val="none" w:sz="0" w:space="0" w:color="auto"/>
                        <w:bottom w:val="none" w:sz="0" w:space="0" w:color="auto"/>
                        <w:right w:val="none" w:sz="0" w:space="0" w:color="auto"/>
                      </w:divBdr>
                      <w:divsChild>
                        <w:div w:id="127598757">
                          <w:marLeft w:val="0"/>
                          <w:marRight w:val="0"/>
                          <w:marTop w:val="0"/>
                          <w:marBottom w:val="0"/>
                          <w:divBdr>
                            <w:top w:val="none" w:sz="0" w:space="0" w:color="auto"/>
                            <w:left w:val="none" w:sz="0" w:space="0" w:color="auto"/>
                            <w:bottom w:val="none" w:sz="0" w:space="0" w:color="auto"/>
                            <w:right w:val="none" w:sz="0" w:space="0" w:color="auto"/>
                          </w:divBdr>
                        </w:div>
                      </w:divsChild>
                    </w:div>
                    <w:div w:id="1994219278">
                      <w:marLeft w:val="0"/>
                      <w:marRight w:val="0"/>
                      <w:marTop w:val="0"/>
                      <w:marBottom w:val="0"/>
                      <w:divBdr>
                        <w:top w:val="none" w:sz="0" w:space="0" w:color="auto"/>
                        <w:left w:val="none" w:sz="0" w:space="0" w:color="auto"/>
                        <w:bottom w:val="none" w:sz="0" w:space="0" w:color="auto"/>
                        <w:right w:val="none" w:sz="0" w:space="0" w:color="auto"/>
                      </w:divBdr>
                    </w:div>
                    <w:div w:id="1039621167">
                      <w:marLeft w:val="0"/>
                      <w:marRight w:val="0"/>
                      <w:marTop w:val="0"/>
                      <w:marBottom w:val="0"/>
                      <w:divBdr>
                        <w:top w:val="none" w:sz="0" w:space="0" w:color="auto"/>
                        <w:left w:val="none" w:sz="0" w:space="0" w:color="auto"/>
                        <w:bottom w:val="none" w:sz="0" w:space="0" w:color="auto"/>
                        <w:right w:val="none" w:sz="0" w:space="0" w:color="auto"/>
                      </w:divBdr>
                    </w:div>
                    <w:div w:id="118778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0.png"/><Relationship Id="rId26" Type="http://schemas.openxmlformats.org/officeDocument/2006/relationships/hyperlink" Target="https://docs.kicad.org/master/it/pcbnew/pcbnew_create_board.html" TargetMode="External"/><Relationship Id="rId39" Type="http://schemas.openxmlformats.org/officeDocument/2006/relationships/hyperlink" Target="https://docs.kicad.org/master/it/eeschema/eeschema.html" TargetMode="External"/><Relationship Id="rId21" Type="http://schemas.openxmlformats.org/officeDocument/2006/relationships/hyperlink" Target="https://docs.kicad.org/master/it/pcbnew/pcbnew_create_board.html" TargetMode="External"/><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hyperlink" Target="https://docs.kicad.org/master/it/pcbnew/pcbnew_create_board.html" TargetMode="External"/><Relationship Id="rId2" Type="http://schemas.openxmlformats.org/officeDocument/2006/relationships/styles" Target="styles.xml"/><Relationship Id="rId16" Type="http://schemas.openxmlformats.org/officeDocument/2006/relationships/hyperlink" Target="https://docs.kicad.org/master/it/pcbnew/pcbnew_create_board.html" TargetMode="External"/><Relationship Id="rId20" Type="http://schemas.openxmlformats.org/officeDocument/2006/relationships/image" Target="media/image11.png"/><Relationship Id="rId29" Type="http://schemas.openxmlformats.org/officeDocument/2006/relationships/hyperlink" Target="https://docs.kicad.org/master/it/pcbnew/pcbnew_create_board.htm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3.png"/><Relationship Id="rId32" Type="http://schemas.openxmlformats.org/officeDocument/2006/relationships/hyperlink" Target="https://docs.kicad.org/master/it/pcbnew/pcbnew_create_board.html" TargetMode="External"/><Relationship Id="rId37" Type="http://schemas.openxmlformats.org/officeDocument/2006/relationships/hyperlink" Target="https://docs.kicad.org/master/it/pcbnew/pcbnew_create_board.html" TargetMode="External"/><Relationship Id="rId40"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hyperlink" Target="https://docs.kicad.org/master/it/pcbnew/pcbnew_create_board.html" TargetMode="External"/><Relationship Id="rId23" Type="http://schemas.openxmlformats.org/officeDocument/2006/relationships/hyperlink" Target="https://docs.kicad.org/master/it/eeschema/eeschema.html" TargetMode="External"/><Relationship Id="rId28" Type="http://schemas.openxmlformats.org/officeDocument/2006/relationships/hyperlink" Target="https://docs.kicad.org/master/it/eeschema/eeschema.html" TargetMode="External"/><Relationship Id="rId36" Type="http://schemas.openxmlformats.org/officeDocument/2006/relationships/hyperlink" Target="https://docs.kicad.org/master/it/pcbnew/pcbnew_create_board.html" TargetMode="External"/><Relationship Id="rId10" Type="http://schemas.openxmlformats.org/officeDocument/2006/relationships/image" Target="media/image5.png"/><Relationship Id="rId19" Type="http://schemas.openxmlformats.org/officeDocument/2006/relationships/hyperlink" Target="https://docs.kicad.org/master/it/pcbnew/pcbnew_create_board.html" TargetMode="Externa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cs.kicad.org/master/it/eeschema/eeschema.html" TargetMode="External"/><Relationship Id="rId22" Type="http://schemas.openxmlformats.org/officeDocument/2006/relationships/image" Target="media/image12.png"/><Relationship Id="rId27" Type="http://schemas.openxmlformats.org/officeDocument/2006/relationships/hyperlink" Target="https://docs.kicad.org/master/it/eeschema/eeschema.html" TargetMode="External"/><Relationship Id="rId30" Type="http://schemas.openxmlformats.org/officeDocument/2006/relationships/image" Target="media/image14.png"/><Relationship Id="rId35" Type="http://schemas.openxmlformats.org/officeDocument/2006/relationships/image" Target="media/image18.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9.png"/><Relationship Id="rId25" Type="http://schemas.openxmlformats.org/officeDocument/2006/relationships/hyperlink" Target="https://docs.kicad.org/master/it/pcbnew/pcbnew_create_board.html" TargetMode="External"/><Relationship Id="rId33" Type="http://schemas.openxmlformats.org/officeDocument/2006/relationships/image" Target="media/image16.png"/><Relationship Id="rId38" Type="http://schemas.openxmlformats.org/officeDocument/2006/relationships/hyperlink" Target="https://docs.kicad.org/master/it/pcbnew/pcbnew_create_boar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3501</Words>
  <Characters>19957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2025-04-03T05:19:00Z</dcterms:created>
  <dcterms:modified xsi:type="dcterms:W3CDTF">2025-04-03T05:19:00Z</dcterms:modified>
</cp:coreProperties>
</file>