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Negotiation Context: Finding a Collaborative Path Forward for Lending Grid Server Tech Refresh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jkznplzi4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Background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Lending Grid periodically undergoes a server tech refresh to replace existing infrastructure with the latest hardware, aligning with enterprise policies. Historically, this has been a collaborative effort involving the Platform, Capabilities, and Client teams. The process includes extensive stress testing, user acceptance testing (UAT), and a blanket Change Request (CR) to address any production deployment issues promptly.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tech refresh cycle is scheduled, with the new infrastructure expected to go live by </w:t>
      </w:r>
      <w:r w:rsidDel="00000000" w:rsidR="00000000" w:rsidRPr="00000000">
        <w:rPr>
          <w:b w:val="1"/>
          <w:rtl w:val="0"/>
        </w:rPr>
        <w:t xml:space="preserve">June 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zdfjxvx8e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Urgency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existing infrastructure runs on </w:t>
      </w:r>
      <w:r w:rsidDel="00000000" w:rsidR="00000000" w:rsidRPr="00000000">
        <w:rPr>
          <w:b w:val="1"/>
          <w:rtl w:val="0"/>
        </w:rPr>
        <w:t xml:space="preserve">Red Hat (RH) 7</w:t>
      </w:r>
      <w:r w:rsidDel="00000000" w:rsidR="00000000" w:rsidRPr="00000000">
        <w:rPr>
          <w:rtl w:val="0"/>
        </w:rPr>
        <w:t xml:space="preserve">, which is no longer supported and is currently operating under an exception. Leadership, specifically Tracy Kerrins, has emphasized transitioning to </w:t>
      </w:r>
      <w:r w:rsidDel="00000000" w:rsidR="00000000" w:rsidRPr="00000000">
        <w:rPr>
          <w:b w:val="1"/>
          <w:rtl w:val="0"/>
        </w:rPr>
        <w:t xml:space="preserve">RH 8</w:t>
      </w:r>
      <w:r w:rsidDel="00000000" w:rsidR="00000000" w:rsidRPr="00000000">
        <w:rPr>
          <w:rtl w:val="0"/>
        </w:rPr>
        <w:t xml:space="preserve"> and decommissioning end-of-life (EOL) servers by </w:t>
      </w:r>
      <w:r w:rsidDel="00000000" w:rsidR="00000000" w:rsidRPr="00000000">
        <w:rPr>
          <w:b w:val="1"/>
          <w:rtl w:val="0"/>
        </w:rPr>
        <w:t xml:space="preserve">May 2025</w:t>
      </w:r>
      <w:r w:rsidDel="00000000" w:rsidR="00000000" w:rsidRPr="00000000">
        <w:rPr>
          <w:rtl w:val="0"/>
        </w:rPr>
        <w:t xml:space="preserve"> to maintain compliance and mitigate risks.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xvyutdsfc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Several factors have introduced complexity into this cycle: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Lending Grid Rationalization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Aggressive rationalization initiatives aim to retire </w:t>
      </w:r>
      <w:r w:rsidDel="00000000" w:rsidR="00000000" w:rsidRPr="00000000">
        <w:rPr>
          <w:b w:val="1"/>
          <w:rtl w:val="0"/>
        </w:rPr>
        <w:t xml:space="preserve">LGEDA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LGBAT</w:t>
      </w:r>
      <w:r w:rsidDel="00000000" w:rsidR="00000000" w:rsidRPr="00000000">
        <w:rPr>
          <w:rtl w:val="0"/>
        </w:rPr>
        <w:t xml:space="preserve"> by the end of 2025.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target is to migrate all non-HL LGNDM clients to other groups within Lending Grid by the year-end.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Team Size and Increased Workload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Capabilities team, once spread across the US and India, now consists of a </w:t>
      </w:r>
      <w:r w:rsidDel="00000000" w:rsidR="00000000" w:rsidRPr="00000000">
        <w:rPr>
          <w:b w:val="1"/>
          <w:rtl w:val="0"/>
        </w:rPr>
        <w:t xml:space="preserve">five-member team based in India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Tasks for the tech refresh include: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Updating UCD scripts with new server details.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Testing applications on the new infrastructure.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Securing UAT sign-offs from 92 Lending Grid users.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Troubleshooting unexpected issues.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Estimated effort: </w:t>
      </w:r>
      <w:r w:rsidDel="00000000" w:rsidR="00000000" w:rsidRPr="00000000">
        <w:rPr>
          <w:b w:val="1"/>
          <w:rtl w:val="0"/>
        </w:rPr>
        <w:t xml:space="preserve">100+ hours for the Capabilities team alone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OpenShift Cloud Platform (OCP) Migration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Enterprise-wide OCP migration is a priority for 2025, creating competing deadlines and resource constraints.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and Sign-Off Delays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UAT sign-offs, now mandatory, are time-consuming and often take longer than a sprint to finalize due to delayed user responses.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 Morale and Attrition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repetitive, high-effort nature of tech refresh tasks rarely garners leadership recognition, leading to reduced motivation, burnout, and attrition among developers.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CR Process in ServiceNow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ServiceNow CR process fragments efforts into smaller, redundant tasks. Blanket CRs for swift fixes are no longer permitted, introducing delays and inefficiencies for large-scale changes.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Center Exit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entire platform must vacate its current data center and migrate to a new facility by </w:t>
      </w:r>
      <w:r w:rsidDel="00000000" w:rsidR="00000000" w:rsidRPr="00000000">
        <w:rPr>
          <w:b w:val="1"/>
          <w:rtl w:val="0"/>
        </w:rPr>
        <w:t xml:space="preserve">early 2026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uye0xx2o5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Points of View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Team’s Perspective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tech refresh is a </w:t>
      </w:r>
      <w:r w:rsidDel="00000000" w:rsidR="00000000" w:rsidRPr="00000000">
        <w:rPr>
          <w:b w:val="1"/>
          <w:rtl w:val="0"/>
        </w:rPr>
        <w:t xml:space="preserve">mandatory enterprise initiative</w:t>
      </w:r>
      <w:r w:rsidDel="00000000" w:rsidR="00000000" w:rsidRPr="00000000">
        <w:rPr>
          <w:rtl w:val="0"/>
        </w:rPr>
        <w:t xml:space="preserve"> and must be completed to ensure compliance with enterprise standards.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Capabilities Team’s Perspective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Focusing on the tech refresh for components with limited life spans, given the </w:t>
      </w:r>
      <w:r w:rsidDel="00000000" w:rsidR="00000000" w:rsidRPr="00000000">
        <w:rPr>
          <w:b w:val="1"/>
          <w:rtl w:val="0"/>
        </w:rPr>
        <w:t xml:space="preserve">looming data center exit</w:t>
      </w:r>
      <w:r w:rsidDel="00000000" w:rsidR="00000000" w:rsidRPr="00000000">
        <w:rPr>
          <w:rtl w:val="0"/>
        </w:rPr>
        <w:t xml:space="preserve">, seems counterproductive.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propose reallocating resources to client migrations and retiring components as part of the rationalization initiative.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ly9vulpw6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 of This Meeting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discussion is to: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Empathize</w:t>
      </w:r>
      <w:r w:rsidDel="00000000" w:rsidR="00000000" w:rsidRPr="00000000">
        <w:rPr>
          <w:rtl w:val="0"/>
        </w:rPr>
        <w:t xml:space="preserve"> with the challenges faced by both teams.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Explore a middle path</w:t>
      </w:r>
      <w:r w:rsidDel="00000000" w:rsidR="00000000" w:rsidRPr="00000000">
        <w:rPr>
          <w:rtl w:val="0"/>
        </w:rPr>
        <w:t xml:space="preserve"> that ensures compliance while optimizing efforts in line with enterprise and business priorities.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Align</w:t>
      </w:r>
      <w:r w:rsidDel="00000000" w:rsidR="00000000" w:rsidRPr="00000000">
        <w:rPr>
          <w:rtl w:val="0"/>
        </w:rPr>
        <w:t xml:space="preserve"> on a collaborative, win-win solution under leadership’s guidance.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aim to develop a shared understanding and formulate an actionable plan to achieve success together.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