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DA09" w14:textId="4854FD1A" w:rsidR="00E306A4" w:rsidRPr="00A95C2D" w:rsidRDefault="007F67D8" w:rsidP="00A95C2D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A95C2D">
        <w:rPr>
          <w:rFonts w:ascii="Nirmala UI" w:hAnsi="Nirmala UI" w:cs="Nirmala UI"/>
        </w:rPr>
        <w:t>පුරාවිද්</w:t>
      </w:r>
      <w:r w:rsidRPr="007F67D8">
        <w:t>‍</w:t>
      </w:r>
      <w:r w:rsidRPr="00A95C2D">
        <w:rPr>
          <w:rFonts w:ascii="Nirmala UI" w:hAnsi="Nirmala UI" w:cs="Nirmala UI"/>
        </w:rPr>
        <w:t>යා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දෙපාර්තමේන්තුව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විසින්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සිදු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කරන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ලද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කැණීම්වලින්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අනුරාධපුර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යුගයට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අයත්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අතිශය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දුර්ලභ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කාසි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වර්ග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හමු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වී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තිබේ</w:t>
      </w:r>
      <w:proofErr w:type="spellEnd"/>
      <w:r w:rsidR="00C600D9">
        <w:rPr>
          <w:rFonts w:ascii="Nirmala UI" w:hAnsi="Nirmala UI" w:cs="Nirmala UI"/>
        </w:rPr>
        <w:t>.</w:t>
      </w:r>
    </w:p>
    <w:p w14:paraId="2AB8C5F1" w14:textId="77777777" w:rsidR="007F67D8" w:rsidRDefault="007F67D8">
      <w:pPr>
        <w:rPr>
          <w:rFonts w:ascii="Nirmala UI" w:hAnsi="Nirmala UI" w:cs="Nirmala UI"/>
        </w:rPr>
      </w:pPr>
    </w:p>
    <w:p w14:paraId="2F865C57" w14:textId="7F7E9C71" w:rsidR="007F67D8" w:rsidRPr="00A95C2D" w:rsidRDefault="007F67D8" w:rsidP="00A95C2D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A95C2D">
        <w:rPr>
          <w:rFonts w:ascii="Nirmala UI" w:hAnsi="Nirmala UI" w:cs="Nirmala UI"/>
        </w:rPr>
        <w:t>තමාගේ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වැරදි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දැකීමත්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ඒවා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නිවැරදි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කර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ගැනීමට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උත්සාහ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කිරීමත්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ප්</w:t>
      </w:r>
      <w:r w:rsidRPr="007F67D8">
        <w:t>‍</w:t>
      </w:r>
      <w:r w:rsidRPr="00A95C2D">
        <w:rPr>
          <w:rFonts w:ascii="Nirmala UI" w:hAnsi="Nirmala UI" w:cs="Nirmala UI"/>
        </w:rPr>
        <w:t>රඥාවන්තයාගේ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මූලික</w:t>
      </w:r>
      <w:proofErr w:type="spellEnd"/>
      <w:r w:rsidRPr="007F67D8">
        <w:t xml:space="preserve"> </w:t>
      </w:r>
      <w:proofErr w:type="spellStart"/>
      <w:r w:rsidRPr="00A95C2D">
        <w:rPr>
          <w:rFonts w:ascii="Nirmala UI" w:hAnsi="Nirmala UI" w:cs="Nirmala UI"/>
        </w:rPr>
        <w:t>ලක්ෂණයයි</w:t>
      </w:r>
      <w:proofErr w:type="spellEnd"/>
      <w:r w:rsidR="00C600D9">
        <w:rPr>
          <w:rFonts w:ascii="Nirmala UI" w:hAnsi="Nirmala UI" w:cs="Nirmala UI"/>
        </w:rPr>
        <w:t>.</w:t>
      </w:r>
    </w:p>
    <w:p w14:paraId="1DF43351" w14:textId="77777777" w:rsidR="007F67D8" w:rsidRDefault="007F67D8">
      <w:pPr>
        <w:rPr>
          <w:rFonts w:ascii="Nirmala UI" w:hAnsi="Nirmala UI" w:cs="Nirmala UI"/>
        </w:rPr>
      </w:pPr>
    </w:p>
    <w:p w14:paraId="7EC973AC" w14:textId="37449EA0" w:rsidR="007F67D8" w:rsidRDefault="005B2575" w:rsidP="00A95C2D">
      <w:pPr>
        <w:pStyle w:val="ListParagraph"/>
        <w:numPr>
          <w:ilvl w:val="0"/>
          <w:numId w:val="1"/>
        </w:numPr>
      </w:pPr>
      <w:proofErr w:type="spellStart"/>
      <w:r w:rsidRPr="00A95C2D">
        <w:rPr>
          <w:rFonts w:ascii="Nirmala UI" w:hAnsi="Nirmala UI" w:cs="Nirmala UI"/>
        </w:rPr>
        <w:t>දුර්ජනයන්ගේ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වචන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මී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පැණි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මෙන්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මිහිරි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වුවද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ඔවුන්ගේ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හදවත්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විෂ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පිරුණු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කළයක්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මෙන්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භයානක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විය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හැකිය</w:t>
      </w:r>
      <w:proofErr w:type="spellEnd"/>
      <w:r w:rsidR="00C600D9">
        <w:rPr>
          <w:rFonts w:ascii="Nirmala UI" w:hAnsi="Nirmala UI" w:cs="Nirmala UI"/>
        </w:rPr>
        <w:t>.</w:t>
      </w:r>
    </w:p>
    <w:p w14:paraId="4717197E" w14:textId="77777777" w:rsidR="005B2575" w:rsidRDefault="005B2575"/>
    <w:p w14:paraId="2EF120A2" w14:textId="49BB5E47" w:rsidR="005B2575" w:rsidRDefault="005B2575" w:rsidP="00A95C2D">
      <w:pPr>
        <w:pStyle w:val="ListParagraph"/>
        <w:numPr>
          <w:ilvl w:val="0"/>
          <w:numId w:val="1"/>
        </w:numPr>
      </w:pPr>
      <w:proofErr w:type="spellStart"/>
      <w:r w:rsidRPr="00A95C2D">
        <w:rPr>
          <w:rFonts w:ascii="Nirmala UI" w:hAnsi="Nirmala UI" w:cs="Nirmala UI"/>
        </w:rPr>
        <w:t>බෝසතාණන්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වහන්සේ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දස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පාරමිතා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පූරණය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කිරීමේදී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පෑ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අප්</w:t>
      </w:r>
      <w:r w:rsidRPr="005B2575">
        <w:t>‍</w:t>
      </w:r>
      <w:r w:rsidRPr="00A95C2D">
        <w:rPr>
          <w:rFonts w:ascii="Nirmala UI" w:hAnsi="Nirmala UI" w:cs="Nirmala UI"/>
        </w:rPr>
        <w:t>රතිහත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ධෛර්යය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අපගේ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ජීවන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අරමුණු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ජය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ගැනීමට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මහඟු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ආදර්ශයකි</w:t>
      </w:r>
      <w:proofErr w:type="spellEnd"/>
      <w:r w:rsidR="00C600D9">
        <w:rPr>
          <w:rFonts w:ascii="Nirmala UI" w:hAnsi="Nirmala UI" w:cs="Nirmala UI"/>
        </w:rPr>
        <w:t>.</w:t>
      </w:r>
    </w:p>
    <w:p w14:paraId="2DACC2DD" w14:textId="77777777" w:rsidR="005B2575" w:rsidRDefault="005B2575"/>
    <w:p w14:paraId="70F7C3E0" w14:textId="341CA535" w:rsidR="005B2575" w:rsidRDefault="005B2575" w:rsidP="00A95C2D">
      <w:pPr>
        <w:pStyle w:val="ListParagraph"/>
        <w:numPr>
          <w:ilvl w:val="0"/>
          <w:numId w:val="1"/>
        </w:numPr>
      </w:pPr>
      <w:proofErr w:type="spellStart"/>
      <w:r w:rsidRPr="00A95C2D">
        <w:rPr>
          <w:rFonts w:ascii="Nirmala UI" w:hAnsi="Nirmala UI" w:cs="Nirmala UI"/>
        </w:rPr>
        <w:t>ශීලා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ලේඛනවල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අන්තර්ගත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වන</w:t>
      </w:r>
      <w:proofErr w:type="spellEnd"/>
      <w:r w:rsidRPr="005B2575">
        <w:t xml:space="preserve"> "</w:t>
      </w:r>
      <w:proofErr w:type="spellStart"/>
      <w:r w:rsidRPr="00A95C2D">
        <w:rPr>
          <w:rFonts w:ascii="Nirmala UI" w:hAnsi="Nirmala UI" w:cs="Nirmala UI"/>
        </w:rPr>
        <w:t>සිරිසඟබෝ</w:t>
      </w:r>
      <w:proofErr w:type="spellEnd"/>
      <w:r w:rsidRPr="005B2575">
        <w:t xml:space="preserve">" </w:t>
      </w:r>
      <w:proofErr w:type="spellStart"/>
      <w:r w:rsidRPr="00A95C2D">
        <w:rPr>
          <w:rFonts w:ascii="Nirmala UI" w:hAnsi="Nirmala UI" w:cs="Nirmala UI"/>
        </w:rPr>
        <w:t>වැනි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විරුදාවලීන්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මගින්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එකල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රජවරුන්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සතු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වූ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ආගමික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භක්තිය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නිරූපණය</w:t>
      </w:r>
      <w:proofErr w:type="spellEnd"/>
      <w:r w:rsidRPr="005B2575">
        <w:t xml:space="preserve"> </w:t>
      </w:r>
      <w:proofErr w:type="spellStart"/>
      <w:r w:rsidRPr="00A95C2D">
        <w:rPr>
          <w:rFonts w:ascii="Nirmala UI" w:hAnsi="Nirmala UI" w:cs="Nirmala UI"/>
        </w:rPr>
        <w:t>වේ</w:t>
      </w:r>
      <w:proofErr w:type="spellEnd"/>
      <w:r w:rsidR="00C600D9">
        <w:rPr>
          <w:rFonts w:ascii="Nirmala UI" w:hAnsi="Nirmala UI" w:cs="Nirmala UI"/>
        </w:rPr>
        <w:t>.</w:t>
      </w:r>
    </w:p>
    <w:p w14:paraId="0076F17D" w14:textId="77777777" w:rsidR="005B2575" w:rsidRDefault="005B2575"/>
    <w:p w14:paraId="197DC4D3" w14:textId="49FAACCF" w:rsidR="005B2575" w:rsidRDefault="00FB2D93" w:rsidP="00A95C2D">
      <w:pPr>
        <w:pStyle w:val="ListParagraph"/>
        <w:numPr>
          <w:ilvl w:val="0"/>
          <w:numId w:val="1"/>
        </w:numPr>
      </w:pPr>
      <w:proofErr w:type="spellStart"/>
      <w:r w:rsidRPr="00A95C2D">
        <w:rPr>
          <w:rFonts w:ascii="Nirmala UI" w:hAnsi="Nirmala UI" w:cs="Nirmala UI"/>
        </w:rPr>
        <w:t>වංශකතාවල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සඳහන්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වන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පරිදි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දුටුගැමුණු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රජතුමාගේ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දස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මහා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යෝධයන්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සතු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වූයේ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අසමසම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වික්</w:t>
      </w:r>
      <w:r w:rsidRPr="00FB2D93">
        <w:t>‍</w:t>
      </w:r>
      <w:r w:rsidRPr="00A95C2D">
        <w:rPr>
          <w:rFonts w:ascii="Nirmala UI" w:hAnsi="Nirmala UI" w:cs="Nirmala UI"/>
        </w:rPr>
        <w:t>රමාන්විත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ශක්තියකි</w:t>
      </w:r>
      <w:proofErr w:type="spellEnd"/>
      <w:r w:rsidR="00C600D9">
        <w:rPr>
          <w:rFonts w:ascii="Nirmala UI" w:hAnsi="Nirmala UI" w:cs="Nirmala UI"/>
        </w:rPr>
        <w:t>.</w:t>
      </w:r>
    </w:p>
    <w:p w14:paraId="139FB5C8" w14:textId="77777777" w:rsidR="00FB2D93" w:rsidRDefault="00FB2D93"/>
    <w:p w14:paraId="2B31C240" w14:textId="30C450C6" w:rsidR="00FB2D93" w:rsidRDefault="00FB2D93" w:rsidP="00A95C2D">
      <w:pPr>
        <w:pStyle w:val="ListParagraph"/>
        <w:numPr>
          <w:ilvl w:val="0"/>
          <w:numId w:val="1"/>
        </w:numPr>
      </w:pPr>
      <w:proofErr w:type="spellStart"/>
      <w:r w:rsidRPr="00A95C2D">
        <w:rPr>
          <w:rFonts w:ascii="Nirmala UI" w:hAnsi="Nirmala UI" w:cs="Nirmala UI"/>
        </w:rPr>
        <w:t>පැරණි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රජවරුන්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විසින්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වැව්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ඉදි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කිරීමේදී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අනුගමනය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කළ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තාක්ෂණික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උපක්</w:t>
      </w:r>
      <w:r w:rsidRPr="00FB2D93">
        <w:t>‍</w:t>
      </w:r>
      <w:r w:rsidRPr="00A95C2D">
        <w:rPr>
          <w:rFonts w:ascii="Nirmala UI" w:hAnsi="Nirmala UI" w:cs="Nirmala UI"/>
        </w:rPr>
        <w:t>රම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නූතන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ඉංජිනේරු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විද්</w:t>
      </w:r>
      <w:r w:rsidRPr="00FB2D93">
        <w:t>‍</w:t>
      </w:r>
      <w:r w:rsidRPr="00A95C2D">
        <w:rPr>
          <w:rFonts w:ascii="Nirmala UI" w:hAnsi="Nirmala UI" w:cs="Nirmala UI"/>
        </w:rPr>
        <w:t>යාව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පවා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මවිත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කරවන</w:t>
      </w:r>
      <w:proofErr w:type="spellEnd"/>
      <w:r w:rsidRPr="00FB2D93">
        <w:t xml:space="preserve"> </w:t>
      </w:r>
      <w:proofErr w:type="spellStart"/>
      <w:r w:rsidRPr="00A95C2D">
        <w:rPr>
          <w:rFonts w:ascii="Nirmala UI" w:hAnsi="Nirmala UI" w:cs="Nirmala UI"/>
        </w:rPr>
        <w:t>සුළුය</w:t>
      </w:r>
      <w:proofErr w:type="spellEnd"/>
      <w:r w:rsidR="00C600D9">
        <w:rPr>
          <w:rFonts w:ascii="Nirmala UI" w:hAnsi="Nirmala UI" w:cs="Nirmala UI"/>
        </w:rPr>
        <w:t>.</w:t>
      </w:r>
    </w:p>
    <w:p w14:paraId="04D66C9D" w14:textId="77777777" w:rsidR="00FB2D93" w:rsidRDefault="00FB2D93"/>
    <w:p w14:paraId="089CF301" w14:textId="765B9205" w:rsidR="00FB2D93" w:rsidRDefault="00DE25DC" w:rsidP="00A95C2D">
      <w:pPr>
        <w:pStyle w:val="ListParagraph"/>
        <w:numPr>
          <w:ilvl w:val="0"/>
          <w:numId w:val="1"/>
        </w:numPr>
      </w:pPr>
      <w:proofErr w:type="spellStart"/>
      <w:r w:rsidRPr="00A95C2D">
        <w:rPr>
          <w:rFonts w:ascii="Nirmala UI" w:hAnsi="Nirmala UI" w:cs="Nirmala UI"/>
        </w:rPr>
        <w:t>කලා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නිර්මාණකරුවන්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විසින්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ගල්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මත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නෙළන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ලද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සඳකඩපහණ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මිනිස්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ජීවිතයේ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සංසාර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චක්</w:t>
      </w:r>
      <w:r w:rsidRPr="00DE25DC">
        <w:t>‍</w:t>
      </w:r>
      <w:r w:rsidRPr="00A95C2D">
        <w:rPr>
          <w:rFonts w:ascii="Nirmala UI" w:hAnsi="Nirmala UI" w:cs="Nirmala UI"/>
        </w:rPr>
        <w:t>රය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සංකේතවත්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කරන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බව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පැවසේ</w:t>
      </w:r>
      <w:proofErr w:type="spellEnd"/>
      <w:r w:rsidR="00C600D9">
        <w:rPr>
          <w:rFonts w:ascii="Nirmala UI" w:hAnsi="Nirmala UI" w:cs="Nirmala UI"/>
        </w:rPr>
        <w:t>.</w:t>
      </w:r>
    </w:p>
    <w:p w14:paraId="3452FDD1" w14:textId="77777777" w:rsidR="00DE25DC" w:rsidRDefault="00DE25DC"/>
    <w:p w14:paraId="243C03E1" w14:textId="31FDBEB5" w:rsidR="00DE25DC" w:rsidRDefault="00DE25DC" w:rsidP="00A95C2D">
      <w:pPr>
        <w:pStyle w:val="ListParagraph"/>
        <w:numPr>
          <w:ilvl w:val="0"/>
          <w:numId w:val="1"/>
        </w:numPr>
      </w:pPr>
      <w:proofErr w:type="spellStart"/>
      <w:r w:rsidRPr="00A95C2D">
        <w:rPr>
          <w:rFonts w:ascii="Nirmala UI" w:hAnsi="Nirmala UI" w:cs="Nirmala UI"/>
        </w:rPr>
        <w:t>පෞරාණික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පුස්කොළ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පොත්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සංරක්ෂණය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කිරීම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මගින්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අපේ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දේශීය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වෛද්</w:t>
      </w:r>
      <w:r w:rsidRPr="00DE25DC">
        <w:t>‍</w:t>
      </w:r>
      <w:r w:rsidRPr="00A95C2D">
        <w:rPr>
          <w:rFonts w:ascii="Nirmala UI" w:hAnsi="Nirmala UI" w:cs="Nirmala UI"/>
        </w:rPr>
        <w:t>ය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විද්</w:t>
      </w:r>
      <w:r w:rsidRPr="00DE25DC">
        <w:t>‍</w:t>
      </w:r>
      <w:r w:rsidRPr="00A95C2D">
        <w:rPr>
          <w:rFonts w:ascii="Nirmala UI" w:hAnsi="Nirmala UI" w:cs="Nirmala UI"/>
        </w:rPr>
        <w:t>යාව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සහ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ජ්</w:t>
      </w:r>
      <w:r w:rsidRPr="00DE25DC">
        <w:t>‍</w:t>
      </w:r>
      <w:r w:rsidRPr="00A95C2D">
        <w:rPr>
          <w:rFonts w:ascii="Nirmala UI" w:hAnsi="Nirmala UI" w:cs="Nirmala UI"/>
        </w:rPr>
        <w:t>යොතිෂය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අනාගතයට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දායාද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කළ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හැකිය</w:t>
      </w:r>
      <w:proofErr w:type="spellEnd"/>
      <w:r w:rsidR="00C600D9">
        <w:rPr>
          <w:rFonts w:ascii="Nirmala UI" w:hAnsi="Nirmala UI" w:cs="Nirmala UI"/>
        </w:rPr>
        <w:t>.</w:t>
      </w:r>
    </w:p>
    <w:p w14:paraId="61441012" w14:textId="77777777" w:rsidR="00DE25DC" w:rsidRDefault="00DE25DC"/>
    <w:p w14:paraId="4E9B71F5" w14:textId="6E89E704" w:rsidR="00DE25DC" w:rsidRDefault="00DE25DC" w:rsidP="00A95C2D">
      <w:pPr>
        <w:pStyle w:val="ListParagraph"/>
        <w:numPr>
          <w:ilvl w:val="0"/>
          <w:numId w:val="1"/>
        </w:numPr>
      </w:pPr>
      <w:proofErr w:type="spellStart"/>
      <w:r w:rsidRPr="00A95C2D">
        <w:rPr>
          <w:rFonts w:ascii="Nirmala UI" w:hAnsi="Nirmala UI" w:cs="Nirmala UI"/>
        </w:rPr>
        <w:lastRenderedPageBreak/>
        <w:t>ඓතිහාසික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සිද්ධීන්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වාර්තා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කිරීමේදී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මූලාශ්</w:t>
      </w:r>
      <w:r w:rsidRPr="00DE25DC">
        <w:t>‍</w:t>
      </w:r>
      <w:r w:rsidRPr="00A95C2D">
        <w:rPr>
          <w:rFonts w:ascii="Nirmala UI" w:hAnsi="Nirmala UI" w:cs="Nirmala UI"/>
        </w:rPr>
        <w:t>ර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කිහිපයක්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සසඳා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බැලීමෙන්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වඩාත්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නිවැරදි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නිගමනවලට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එළඹිය</w:t>
      </w:r>
      <w:proofErr w:type="spellEnd"/>
      <w:r w:rsidRPr="00DE25DC">
        <w:t xml:space="preserve"> </w:t>
      </w:r>
      <w:proofErr w:type="spellStart"/>
      <w:r w:rsidRPr="00A95C2D">
        <w:rPr>
          <w:rFonts w:ascii="Nirmala UI" w:hAnsi="Nirmala UI" w:cs="Nirmala UI"/>
        </w:rPr>
        <w:t>හැකිය</w:t>
      </w:r>
      <w:proofErr w:type="spellEnd"/>
      <w:r w:rsidR="00C600D9">
        <w:rPr>
          <w:rFonts w:ascii="Nirmala UI" w:hAnsi="Nirmala UI" w:cs="Nirmala UI"/>
        </w:rPr>
        <w:t>.</w:t>
      </w:r>
    </w:p>
    <w:p w14:paraId="40F44E9A" w14:textId="77777777" w:rsidR="00DE25DC" w:rsidRDefault="00DE25DC"/>
    <w:p w14:paraId="5D00D9DA" w14:textId="3B70664F" w:rsidR="00DE25DC" w:rsidRPr="00A95C2D" w:rsidRDefault="00A95C2D" w:rsidP="00A95C2D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A95C2D">
        <w:rPr>
          <w:rFonts w:ascii="Nirmala UI" w:hAnsi="Nirmala UI" w:cs="Nirmala UI"/>
        </w:rPr>
        <w:t>මහනුවර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යුගයේ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ඇඳි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බිතුසිතුවම්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තුළින්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එකල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පැවති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ඇඳුම්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පැළඳුම්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සහ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ආභරණ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පිළිබඳව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දර්ශීය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තොරතුරු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ලැබේ</w:t>
      </w:r>
      <w:proofErr w:type="spellEnd"/>
      <w:r w:rsidR="00C600D9">
        <w:rPr>
          <w:rFonts w:ascii="Nirmala UI" w:hAnsi="Nirmala UI" w:cs="Nirmala UI"/>
        </w:rPr>
        <w:t>.</w:t>
      </w:r>
    </w:p>
    <w:p w14:paraId="22744BD3" w14:textId="77777777" w:rsidR="00A95C2D" w:rsidRDefault="00A95C2D">
      <w:pPr>
        <w:rPr>
          <w:rFonts w:ascii="Nirmala UI" w:hAnsi="Nirmala UI" w:cs="Nirmala UI"/>
        </w:rPr>
      </w:pPr>
    </w:p>
    <w:p w14:paraId="6D58A166" w14:textId="6211C73A" w:rsidR="00A95C2D" w:rsidRDefault="00A95C2D" w:rsidP="00A95C2D">
      <w:pPr>
        <w:pStyle w:val="ListParagraph"/>
        <w:numPr>
          <w:ilvl w:val="0"/>
          <w:numId w:val="1"/>
        </w:numPr>
      </w:pPr>
      <w:proofErr w:type="spellStart"/>
      <w:r w:rsidRPr="00A95C2D">
        <w:rPr>
          <w:rFonts w:ascii="Nirmala UI" w:hAnsi="Nirmala UI" w:cs="Nirmala UI"/>
        </w:rPr>
        <w:t>ඓතිහාසික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මූලාශ්</w:t>
      </w:r>
      <w:r w:rsidRPr="00A95C2D">
        <w:t>‍</w:t>
      </w:r>
      <w:r w:rsidRPr="00A95C2D">
        <w:rPr>
          <w:rFonts w:ascii="Nirmala UI" w:hAnsi="Nirmala UI" w:cs="Nirmala UI"/>
        </w:rPr>
        <w:t>ර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පිරික්සීමේදී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අතීත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ලංකාවේ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පැවති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විදේශ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වෙළඳ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සබඳතා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පිළිබඳව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වැදගත්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සාධක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අනාවරණය</w:t>
      </w:r>
      <w:proofErr w:type="spellEnd"/>
      <w:r w:rsidRPr="00A95C2D">
        <w:t xml:space="preserve"> </w:t>
      </w:r>
      <w:proofErr w:type="spellStart"/>
      <w:r w:rsidRPr="00A95C2D">
        <w:rPr>
          <w:rFonts w:ascii="Nirmala UI" w:hAnsi="Nirmala UI" w:cs="Nirmala UI"/>
        </w:rPr>
        <w:t>වේ</w:t>
      </w:r>
      <w:proofErr w:type="spellEnd"/>
      <w:r w:rsidR="00C600D9">
        <w:rPr>
          <w:rFonts w:ascii="Nirmala UI" w:hAnsi="Nirmala UI" w:cs="Nirmala UI"/>
        </w:rPr>
        <w:t>.</w:t>
      </w:r>
    </w:p>
    <w:sectPr w:rsidR="00A95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65319"/>
    <w:multiLevelType w:val="hybridMultilevel"/>
    <w:tmpl w:val="6CA21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64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59"/>
    <w:rsid w:val="00310FCB"/>
    <w:rsid w:val="00512971"/>
    <w:rsid w:val="005B2575"/>
    <w:rsid w:val="007F67D8"/>
    <w:rsid w:val="00822C1A"/>
    <w:rsid w:val="00845859"/>
    <w:rsid w:val="00A95C2D"/>
    <w:rsid w:val="00C600D9"/>
    <w:rsid w:val="00DE25DC"/>
    <w:rsid w:val="00E306A4"/>
    <w:rsid w:val="00FB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A02F"/>
  <w15:chartTrackingRefBased/>
  <w15:docId w15:val="{699BB4BB-06AF-4020-8F5F-24D60519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7</cp:revision>
  <dcterms:created xsi:type="dcterms:W3CDTF">2025-12-21T17:08:00Z</dcterms:created>
  <dcterms:modified xsi:type="dcterms:W3CDTF">2025-12-28T15:32:00Z</dcterms:modified>
</cp:coreProperties>
</file>