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CDA09" w14:textId="78C5E289" w:rsidR="00E306A4" w:rsidRPr="00A95C2D" w:rsidRDefault="007F67D8" w:rsidP="00A95C2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A95C2D">
        <w:rPr>
          <w:rFonts w:ascii="Nirmala UI" w:hAnsi="Nirmala UI" w:cs="Nirmala UI"/>
        </w:rPr>
        <w:t>පුරාවිද්</w:t>
      </w:r>
      <w:r w:rsidRPr="007F67D8">
        <w:t>‍</w:t>
      </w:r>
      <w:r w:rsidRPr="00A95C2D">
        <w:rPr>
          <w:rFonts w:ascii="Nirmala UI" w:hAnsi="Nirmala UI" w:cs="Nirmala UI"/>
        </w:rPr>
        <w:t>යා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දෙපාර්තමේන්තුව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විසින්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සිදු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කරන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ලද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කැණීම්වලින්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අනුරාධපුර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යුගයට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අයත්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අතිශය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දුර්ලභ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කාසි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වර්ග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හමු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වී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තිබේ</w:t>
      </w:r>
      <w:proofErr w:type="spellEnd"/>
    </w:p>
    <w:p w14:paraId="2AB8C5F1" w14:textId="77777777" w:rsidR="007F67D8" w:rsidRDefault="007F67D8">
      <w:pPr>
        <w:rPr>
          <w:rFonts w:ascii="Nirmala UI" w:hAnsi="Nirmala UI" w:cs="Nirmala UI"/>
        </w:rPr>
      </w:pPr>
    </w:p>
    <w:p w14:paraId="2F865C57" w14:textId="066F039E" w:rsidR="007F67D8" w:rsidRPr="00A95C2D" w:rsidRDefault="007F67D8" w:rsidP="00A95C2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A95C2D">
        <w:rPr>
          <w:rFonts w:ascii="Nirmala UI" w:hAnsi="Nirmala UI" w:cs="Nirmala UI"/>
        </w:rPr>
        <w:t>තමාගේ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වැරදි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දැකීමත්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ඒවා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නිවැරදි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කර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ගැනීමට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උත්සාහ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කිරීමත්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ප්</w:t>
      </w:r>
      <w:r w:rsidRPr="007F67D8">
        <w:t>‍</w:t>
      </w:r>
      <w:r w:rsidRPr="00A95C2D">
        <w:rPr>
          <w:rFonts w:ascii="Nirmala UI" w:hAnsi="Nirmala UI" w:cs="Nirmala UI"/>
        </w:rPr>
        <w:t>රඥාවන්තයාගේ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මූලික</w:t>
      </w:r>
      <w:proofErr w:type="spellEnd"/>
      <w:r w:rsidRPr="007F67D8">
        <w:t xml:space="preserve"> </w:t>
      </w:r>
      <w:proofErr w:type="spellStart"/>
      <w:r w:rsidRPr="00A95C2D">
        <w:rPr>
          <w:rFonts w:ascii="Nirmala UI" w:hAnsi="Nirmala UI" w:cs="Nirmala UI"/>
        </w:rPr>
        <w:t>ලක්ෂණයයි</w:t>
      </w:r>
      <w:proofErr w:type="spellEnd"/>
    </w:p>
    <w:p w14:paraId="1DF43351" w14:textId="77777777" w:rsidR="007F67D8" w:rsidRDefault="007F67D8">
      <w:pPr>
        <w:rPr>
          <w:rFonts w:ascii="Nirmala UI" w:hAnsi="Nirmala UI" w:cs="Nirmala UI"/>
        </w:rPr>
      </w:pPr>
    </w:p>
    <w:p w14:paraId="7EC973AC" w14:textId="6E2E3FF4" w:rsidR="007F67D8" w:rsidRDefault="005B2575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දුර්ජනයන්ගේ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වචන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මී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පැණි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මෙන්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මිහිරි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වුවද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ඔවුන්ගේ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හදවත්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විෂ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පිරුණු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කළයක්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මෙන්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භයානක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විය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හැකිය</w:t>
      </w:r>
      <w:proofErr w:type="spellEnd"/>
    </w:p>
    <w:p w14:paraId="4717197E" w14:textId="77777777" w:rsidR="005B2575" w:rsidRDefault="005B2575"/>
    <w:p w14:paraId="2EF120A2" w14:textId="3051D9BF" w:rsidR="005B2575" w:rsidRDefault="005B2575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බෝසතාණන්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වහන්සේ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දස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පාරමිතා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පූරණය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කිරීමේදී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පෑ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අප්</w:t>
      </w:r>
      <w:r w:rsidRPr="005B2575">
        <w:t>‍</w:t>
      </w:r>
      <w:r w:rsidRPr="00A95C2D">
        <w:rPr>
          <w:rFonts w:ascii="Nirmala UI" w:hAnsi="Nirmala UI" w:cs="Nirmala UI"/>
        </w:rPr>
        <w:t>රතිහත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ධෛර්යය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අපගේ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ජීවන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අරමුණු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ජය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ගැනීමට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මහඟු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ආදර්ශයකි</w:t>
      </w:r>
      <w:proofErr w:type="spellEnd"/>
    </w:p>
    <w:p w14:paraId="2DACC2DD" w14:textId="77777777" w:rsidR="005B2575" w:rsidRDefault="005B2575"/>
    <w:p w14:paraId="70F7C3E0" w14:textId="590491EF" w:rsidR="005B2575" w:rsidRDefault="005B2575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ශීලා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ලේඛනවල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අන්තර්ගත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වන</w:t>
      </w:r>
      <w:proofErr w:type="spellEnd"/>
      <w:r w:rsidRPr="005B2575">
        <w:t xml:space="preserve"> "</w:t>
      </w:r>
      <w:proofErr w:type="spellStart"/>
      <w:r w:rsidRPr="00A95C2D">
        <w:rPr>
          <w:rFonts w:ascii="Nirmala UI" w:hAnsi="Nirmala UI" w:cs="Nirmala UI"/>
        </w:rPr>
        <w:t>සිරිසඟබෝ</w:t>
      </w:r>
      <w:proofErr w:type="spellEnd"/>
      <w:r w:rsidRPr="005B2575">
        <w:t xml:space="preserve">" </w:t>
      </w:r>
      <w:proofErr w:type="spellStart"/>
      <w:r w:rsidRPr="00A95C2D">
        <w:rPr>
          <w:rFonts w:ascii="Nirmala UI" w:hAnsi="Nirmala UI" w:cs="Nirmala UI"/>
        </w:rPr>
        <w:t>වැනි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විරුදාවලීන්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මගින්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එකල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රජවරුන්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සතු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වූ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ආගමික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භක්තිය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නිරූපණය</w:t>
      </w:r>
      <w:proofErr w:type="spellEnd"/>
      <w:r w:rsidRPr="005B2575">
        <w:t xml:space="preserve"> </w:t>
      </w:r>
      <w:proofErr w:type="spellStart"/>
      <w:r w:rsidRPr="00A95C2D">
        <w:rPr>
          <w:rFonts w:ascii="Nirmala UI" w:hAnsi="Nirmala UI" w:cs="Nirmala UI"/>
        </w:rPr>
        <w:t>වේ</w:t>
      </w:r>
      <w:proofErr w:type="spellEnd"/>
    </w:p>
    <w:p w14:paraId="0076F17D" w14:textId="77777777" w:rsidR="005B2575" w:rsidRDefault="005B2575"/>
    <w:p w14:paraId="197DC4D3" w14:textId="14DAD4F7" w:rsidR="005B2575" w:rsidRDefault="00FB2D93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වංශකතාවල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සඳහන්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වන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පරිදි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දුටුගැමුණු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රජතුමාගේ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දස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මහා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යෝධයන්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සතු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වූයේ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අසමසම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වික්</w:t>
      </w:r>
      <w:r w:rsidRPr="00FB2D93">
        <w:t>‍</w:t>
      </w:r>
      <w:r w:rsidRPr="00A95C2D">
        <w:rPr>
          <w:rFonts w:ascii="Nirmala UI" w:hAnsi="Nirmala UI" w:cs="Nirmala UI"/>
        </w:rPr>
        <w:t>රමාන්විත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ශක්තියකි</w:t>
      </w:r>
      <w:proofErr w:type="spellEnd"/>
    </w:p>
    <w:p w14:paraId="139FB5C8" w14:textId="77777777" w:rsidR="00FB2D93" w:rsidRDefault="00FB2D93"/>
    <w:p w14:paraId="2B31C240" w14:textId="0A01CC65" w:rsidR="00FB2D93" w:rsidRDefault="00FB2D93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පැරණි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රජවරුන්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විසින්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වැව්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ඉදි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කිරීමේදී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අනුගමනය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කළ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තාක්ෂණික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උපක්</w:t>
      </w:r>
      <w:r w:rsidRPr="00FB2D93">
        <w:t>‍</w:t>
      </w:r>
      <w:r w:rsidRPr="00A95C2D">
        <w:rPr>
          <w:rFonts w:ascii="Nirmala UI" w:hAnsi="Nirmala UI" w:cs="Nirmala UI"/>
        </w:rPr>
        <w:t>රම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නූතන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ඉංජිනේරු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විද්</w:t>
      </w:r>
      <w:r w:rsidRPr="00FB2D93">
        <w:t>‍</w:t>
      </w:r>
      <w:r w:rsidRPr="00A95C2D">
        <w:rPr>
          <w:rFonts w:ascii="Nirmala UI" w:hAnsi="Nirmala UI" w:cs="Nirmala UI"/>
        </w:rPr>
        <w:t>යාව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පවා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මවිත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කරවන</w:t>
      </w:r>
      <w:proofErr w:type="spellEnd"/>
      <w:r w:rsidRPr="00FB2D93">
        <w:t xml:space="preserve"> </w:t>
      </w:r>
      <w:proofErr w:type="spellStart"/>
      <w:r w:rsidRPr="00A95C2D">
        <w:rPr>
          <w:rFonts w:ascii="Nirmala UI" w:hAnsi="Nirmala UI" w:cs="Nirmala UI"/>
        </w:rPr>
        <w:t>සුළුය</w:t>
      </w:r>
      <w:proofErr w:type="spellEnd"/>
    </w:p>
    <w:p w14:paraId="04D66C9D" w14:textId="77777777" w:rsidR="00FB2D93" w:rsidRDefault="00FB2D93"/>
    <w:p w14:paraId="089CF301" w14:textId="56B404B2" w:rsidR="00FB2D93" w:rsidRDefault="00DE25DC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කලා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නිර්මාණකරුවන්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විසින්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ගල්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මත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නෙළන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ලද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සඳකඩපහණ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මිනිස්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ජීවිතයේ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සංසාර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චක්</w:t>
      </w:r>
      <w:r w:rsidRPr="00DE25DC">
        <w:t>‍</w:t>
      </w:r>
      <w:r w:rsidRPr="00A95C2D">
        <w:rPr>
          <w:rFonts w:ascii="Nirmala UI" w:hAnsi="Nirmala UI" w:cs="Nirmala UI"/>
        </w:rPr>
        <w:t>රය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සංකේතවත්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කරන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බව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පැවසේ</w:t>
      </w:r>
      <w:proofErr w:type="spellEnd"/>
    </w:p>
    <w:p w14:paraId="3452FDD1" w14:textId="77777777" w:rsidR="00DE25DC" w:rsidRDefault="00DE25DC"/>
    <w:p w14:paraId="243C03E1" w14:textId="560A5F71" w:rsidR="00DE25DC" w:rsidRDefault="00DE25DC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පෞරාණික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පුස්කොළ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පොත්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සංරක්ෂණය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කිරීම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මගින්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අපේ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දේශීය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වෛද්</w:t>
      </w:r>
      <w:r w:rsidRPr="00DE25DC">
        <w:t>‍</w:t>
      </w:r>
      <w:r w:rsidRPr="00A95C2D">
        <w:rPr>
          <w:rFonts w:ascii="Nirmala UI" w:hAnsi="Nirmala UI" w:cs="Nirmala UI"/>
        </w:rPr>
        <w:t>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විද්</w:t>
      </w:r>
      <w:r w:rsidRPr="00DE25DC">
        <w:t>‍</w:t>
      </w:r>
      <w:r w:rsidRPr="00A95C2D">
        <w:rPr>
          <w:rFonts w:ascii="Nirmala UI" w:hAnsi="Nirmala UI" w:cs="Nirmala UI"/>
        </w:rPr>
        <w:t>යාව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සහ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ජ්</w:t>
      </w:r>
      <w:r w:rsidRPr="00DE25DC">
        <w:t>‍</w:t>
      </w:r>
      <w:r w:rsidRPr="00A95C2D">
        <w:rPr>
          <w:rFonts w:ascii="Nirmala UI" w:hAnsi="Nirmala UI" w:cs="Nirmala UI"/>
        </w:rPr>
        <w:t>යොතිෂය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අනාගතයට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දායාද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කළ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හැකිය</w:t>
      </w:r>
      <w:proofErr w:type="spellEnd"/>
    </w:p>
    <w:p w14:paraId="61441012" w14:textId="77777777" w:rsidR="00DE25DC" w:rsidRDefault="00DE25DC"/>
    <w:p w14:paraId="4E9B71F5" w14:textId="7A6EDBCA" w:rsidR="00DE25DC" w:rsidRDefault="00DE25DC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lastRenderedPageBreak/>
        <w:t>ඓතිහාසික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සිද්ධීන්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වාර්තා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කිරීමේදී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මූලාශ්</w:t>
      </w:r>
      <w:r w:rsidRPr="00DE25DC">
        <w:t>‍</w:t>
      </w:r>
      <w:r w:rsidRPr="00A95C2D">
        <w:rPr>
          <w:rFonts w:ascii="Nirmala UI" w:hAnsi="Nirmala UI" w:cs="Nirmala UI"/>
        </w:rPr>
        <w:t>ර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කිහිපයක්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සසඳා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බැලීමෙන්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වඩාත්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නිවැරදි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නිගමනවලට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එළඹිය</w:t>
      </w:r>
      <w:proofErr w:type="spellEnd"/>
      <w:r w:rsidRPr="00DE25DC">
        <w:t xml:space="preserve"> </w:t>
      </w:r>
      <w:proofErr w:type="spellStart"/>
      <w:r w:rsidRPr="00A95C2D">
        <w:rPr>
          <w:rFonts w:ascii="Nirmala UI" w:hAnsi="Nirmala UI" w:cs="Nirmala UI"/>
        </w:rPr>
        <w:t>හැකිය</w:t>
      </w:r>
      <w:proofErr w:type="spellEnd"/>
    </w:p>
    <w:p w14:paraId="40F44E9A" w14:textId="77777777" w:rsidR="00DE25DC" w:rsidRDefault="00DE25DC"/>
    <w:p w14:paraId="5D00D9DA" w14:textId="0D85BD50" w:rsidR="00DE25DC" w:rsidRPr="00A95C2D" w:rsidRDefault="00A95C2D" w:rsidP="00A95C2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A95C2D">
        <w:rPr>
          <w:rFonts w:ascii="Nirmala UI" w:hAnsi="Nirmala UI" w:cs="Nirmala UI"/>
        </w:rPr>
        <w:t>මහනුවර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යුගයේ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ඇඳි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බිතුසිතුවම්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තුළින්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එකල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පැවති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ඇඳුම්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පැළඳුම්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සහ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ආභරණ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පිළිබඳව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දර්ශීය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තොරතුරු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ලැබේ</w:t>
      </w:r>
      <w:proofErr w:type="spellEnd"/>
    </w:p>
    <w:p w14:paraId="22744BD3" w14:textId="77777777" w:rsidR="00A95C2D" w:rsidRDefault="00A95C2D">
      <w:pPr>
        <w:rPr>
          <w:rFonts w:ascii="Nirmala UI" w:hAnsi="Nirmala UI" w:cs="Nirmala UI"/>
        </w:rPr>
      </w:pPr>
    </w:p>
    <w:p w14:paraId="6D58A166" w14:textId="3B73ABD3" w:rsidR="00A95C2D" w:rsidRDefault="00A95C2D" w:rsidP="00A95C2D">
      <w:pPr>
        <w:pStyle w:val="ListParagraph"/>
        <w:numPr>
          <w:ilvl w:val="0"/>
          <w:numId w:val="1"/>
        </w:numPr>
      </w:pPr>
      <w:proofErr w:type="spellStart"/>
      <w:r w:rsidRPr="00A95C2D">
        <w:rPr>
          <w:rFonts w:ascii="Nirmala UI" w:hAnsi="Nirmala UI" w:cs="Nirmala UI"/>
        </w:rPr>
        <w:t>ඓතිහාසික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මූලාශ්</w:t>
      </w:r>
      <w:r w:rsidRPr="00A95C2D">
        <w:t>‍</w:t>
      </w:r>
      <w:r w:rsidRPr="00A95C2D">
        <w:rPr>
          <w:rFonts w:ascii="Nirmala UI" w:hAnsi="Nirmala UI" w:cs="Nirmala UI"/>
        </w:rPr>
        <w:t>ර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පිරික්සීමේදී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අතීත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ලංකාවේ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පැවති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විදේශ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වෙළඳ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සබඳතා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පිළිබඳව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වැදගත්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සාධක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අනාවරණය</w:t>
      </w:r>
      <w:proofErr w:type="spellEnd"/>
      <w:r w:rsidRPr="00A95C2D">
        <w:t xml:space="preserve"> </w:t>
      </w:r>
      <w:proofErr w:type="spellStart"/>
      <w:r w:rsidRPr="00A95C2D">
        <w:rPr>
          <w:rFonts w:ascii="Nirmala UI" w:hAnsi="Nirmala UI" w:cs="Nirmala UI"/>
        </w:rPr>
        <w:t>වේ</w:t>
      </w:r>
      <w:proofErr w:type="spellEnd"/>
    </w:p>
    <w:sectPr w:rsidR="00A95C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765319"/>
    <w:multiLevelType w:val="hybridMultilevel"/>
    <w:tmpl w:val="6CA217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1646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859"/>
    <w:rsid w:val="00310FCB"/>
    <w:rsid w:val="005B2575"/>
    <w:rsid w:val="007F67D8"/>
    <w:rsid w:val="00822C1A"/>
    <w:rsid w:val="00845859"/>
    <w:rsid w:val="00A95C2D"/>
    <w:rsid w:val="00DE25DC"/>
    <w:rsid w:val="00E306A4"/>
    <w:rsid w:val="00FB2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2A02F"/>
  <w15:chartTrackingRefBased/>
  <w15:docId w15:val="{699BB4BB-06AF-4020-8F5F-24D60519B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58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58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58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58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58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58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58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58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58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58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58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58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58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58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58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58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58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58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58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58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58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58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58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58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58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58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58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58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585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180</Words>
  <Characters>1031</Characters>
  <Application>Microsoft Office Word</Application>
  <DocSecurity>0</DocSecurity>
  <Lines>8</Lines>
  <Paragraphs>2</Paragraphs>
  <ScaleCrop>false</ScaleCrop>
  <Company/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6</cp:revision>
  <dcterms:created xsi:type="dcterms:W3CDTF">2025-12-21T17:08:00Z</dcterms:created>
  <dcterms:modified xsi:type="dcterms:W3CDTF">2025-12-21T17:10:00Z</dcterms:modified>
</cp:coreProperties>
</file>