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Hello V,</w:t>
      </w:r>
    </w:p>
    <w:p w:rsidR="00000000" w:rsidDel="00000000" w:rsidP="00000000" w:rsidRDefault="00000000" w:rsidRPr="00000000" w14:paraId="0000000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I wanted to share a few cost-saving opportunities I identified in our AWS EC2/EBS spend that can be implemented quickly with zero service impact.</w:t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Here's a summary of the top findings:</w:t>
      </w:r>
    </w:p>
    <w:p w:rsidR="00000000" w:rsidDel="00000000" w:rsidP="00000000" w:rsidRDefault="00000000" w:rsidRPr="00000000" w14:paraId="0000000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Migrate gp2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b w:val="1"/>
          <w:bCs w:val="1"/>
          <w:rtl w:val="0"/>
        </w:rPr>
        <w:t xml:space="preserve"> gp3 volumes </w:t>
      </w:r>
      <w:r w:rsidDel="00000000" w:rsidR="00000000" w:rsidRPr="00000000">
        <w:rPr>
          <w:rtl w:val="0"/>
        </w:rPr>
        <w:t xml:space="preserve">to save approximately </w:t>
      </w:r>
      <w:r w:rsidDel="00000000" w:rsidR="00000000" w:rsidRPr="00000000">
        <w:rPr>
          <w:b w:val="1"/>
          <w:bCs w:val="1"/>
          <w:rtl w:val="0"/>
        </w:rPr>
        <w:t xml:space="preserve">$2,700 per month.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- Current EBS costs for gp2</w:t>
      </w:r>
      <w:r w:rsidDel="00000000" w:rsidR="00000000" w:rsidRPr="00000000">
        <w:rPr>
          <w:rtl w:val="0"/>
        </w:rPr>
        <w:t xml:space="preserve"> total </w:t>
      </w:r>
      <w:r w:rsidDel="00000000" w:rsidR="00000000" w:rsidRPr="00000000">
        <w:rPr>
          <w:b w:val="1"/>
          <w:bCs w:val="1"/>
          <w:rtl w:val="0"/>
        </w:rPr>
        <w:t xml:space="preserve">$13,581</w:t>
      </w:r>
      <w:r w:rsidDel="00000000" w:rsidR="00000000" w:rsidRPr="00000000">
        <w:rPr>
          <w:rtl w:val="0"/>
        </w:rPr>
        <w:t xml:space="preserve">, averaging $1,718 to $4,167 monthly.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- gp3 is </w:t>
      </w:r>
      <w:r w:rsidDel="00000000" w:rsidR="00000000" w:rsidRPr="00000000">
        <w:rPr>
          <w:b w:val="1"/>
          <w:bCs w:val="1"/>
          <w:rtl w:val="0"/>
        </w:rPr>
        <w:t xml:space="preserve">20% cheaper</w:t>
      </w:r>
      <w:r w:rsidDel="00000000" w:rsidR="00000000" w:rsidRPr="00000000">
        <w:rPr>
          <w:rtl w:val="0"/>
        </w:rPr>
        <w:t xml:space="preserve"> and offers </w:t>
      </w:r>
      <w:r w:rsidDel="00000000" w:rsidR="00000000" w:rsidRPr="00000000">
        <w:rPr>
          <w:i w:val="1"/>
          <w:iCs w:val="1"/>
          <w:rtl w:val="0"/>
        </w:rPr>
        <w:t xml:space="preserve">better</w:t>
      </w:r>
      <w:r w:rsidDel="00000000" w:rsidR="00000000" w:rsidRPr="00000000">
        <w:rPr>
          <w:rtl w:val="0"/>
        </w:rPr>
        <w:t xml:space="preserve"> performance.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tl w:val="0"/>
        </w:rPr>
        <w:t xml:space="preserve"> AWS allows in-place modifications, ensuring zero downtime.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- We already use gp3 in UGW1 and USE1, confirming the migration path is proven.</w:t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Clean Up EBS Snapshots (~$1,000–$1,500/month savings)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EBS:SnapshotUsage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$42,734</w:t>
      </w:r>
      <w:r w:rsidDel="00000000" w:rsidR="00000000" w:rsidRPr="00000000">
        <w:rPr>
          <w:rtl w:val="0"/>
        </w:rPr>
        <w:t xml:space="preserve"> the single largest cost item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Identify and delete snapshots older than your retention policy (e.g., &gt;30/60/90 days)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service impact</w:t>
      </w:r>
      <w:r w:rsidDel="00000000" w:rsidR="00000000" w:rsidRPr="00000000">
        <w:rPr>
          <w:rtl w:val="0"/>
        </w:rPr>
        <w:t xml:space="preserve"> snapshots are backups, not live resources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 AWS Data Lifecycle Manager to automate going forward</w:t>
      </w:r>
    </w:p>
    <w:p w:rsidR="00000000" w:rsidDel="00000000" w:rsidP="00000000" w:rsidRDefault="00000000" w:rsidRPr="00000000" w14:paraId="00000013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Disable Fast Snapshot Restore (FSR) (~$700/month savings)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USE1-EBS:FastSnapshotRestore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$1,404</w:t>
      </w:r>
      <w:r w:rsidDel="00000000" w:rsidR="00000000" w:rsidRPr="00000000">
        <w:rPr>
          <w:rtl w:val="0"/>
        </w:rPr>
        <w:t xml:space="preserve"> total, ~$716/month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 data shows it already dropped to </w:t>
      </w:r>
      <w:r w:rsidDel="00000000" w:rsidR="00000000" w:rsidRPr="00000000">
        <w:rPr>
          <w:b w:val="1"/>
          <w:bCs w:val="1"/>
          <w:rtl w:val="0"/>
        </w:rPr>
        <w:t xml:space="preserve">$1.05 in January</w:t>
      </w:r>
      <w:r w:rsidDel="00000000" w:rsidR="00000000" w:rsidRPr="00000000">
        <w:rPr>
          <w:rtl w:val="0"/>
        </w:rPr>
        <w:t xml:space="preserve"> confirming it's mostly unused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Disabling FSR has </w:t>
      </w:r>
      <w:r w:rsidDel="00000000" w:rsidR="00000000" w:rsidRPr="00000000">
        <w:rPr>
          <w:b w:val="1"/>
          <w:bCs w:val="1"/>
          <w:rtl w:val="0"/>
        </w:rPr>
        <w:t xml:space="preserve">zero impact</w:t>
      </w:r>
      <w:r w:rsidDel="00000000" w:rsidR="00000000" w:rsidRPr="00000000">
        <w:rPr>
          <w:rtl w:val="0"/>
        </w:rPr>
        <w:t xml:space="preserve"> unless you're actively restoring snapshots at scale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It appears someone may have already started disabling it finish the job</w:t>
      </w:r>
    </w:p>
    <w:p w:rsidR="00000000" w:rsidDel="00000000" w:rsidP="00000000" w:rsidRDefault="00000000" w:rsidRPr="00000000" w14:paraId="00000019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Review Provisioned IOPS Volumes (~$1,000–$2,000/month potential)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EBS:VolumeP-IOPS.piops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$8,393</w:t>
      </w:r>
      <w:r w:rsidDel="00000000" w:rsidR="00000000" w:rsidRPr="00000000">
        <w:rPr>
          <w:rtl w:val="0"/>
        </w:rPr>
        <w:t xml:space="preserve"> total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If workloads don't require guaranteed high IOPS, switching to gp3 (which offers up to 16,000 IOPS configurable) eliminates per-IOPS charges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Requires a quick CloudWatch IOPS utilization check before changing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rPr>
          <w:color w:val="1c1c1c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Ind w:w="-4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5"/>
        <w:gridCol w:w="3405"/>
        <w:gridCol w:w="1710"/>
        <w:gridCol w:w="1335"/>
        <w:tblGridChange w:id="0">
          <w:tblGrid>
            <w:gridCol w:w="3135"/>
            <w:gridCol w:w="3405"/>
            <w:gridCol w:w="1710"/>
            <w:gridCol w:w="1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center"/>
              <w:rPr>
                <w:color w:val="1c1c1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c1c1c"/>
                <w:highlight w:val="white"/>
                <w:rtl w:val="0"/>
              </w:rPr>
              <w:t xml:space="preserve">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jc w:val="center"/>
              <w:rPr>
                <w:color w:val="1c1c1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c1c1c"/>
                <w:highlight w:val="white"/>
                <w:rtl w:val="0"/>
              </w:rPr>
              <w:t xml:space="preserve">Monthly Savings 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jc w:val="center"/>
              <w:rPr>
                <w:color w:val="1c1c1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c1c1c"/>
                <w:highlight w:val="white"/>
                <w:rtl w:val="0"/>
              </w:rPr>
              <w:t xml:space="preserve">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center"/>
              <w:rPr>
                <w:color w:val="1c1c1c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c1c1c"/>
                <w:highlight w:val="white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>
                <w:color w:val="1c1c1c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c1c1c"/>
                <w:highlight w:val="white"/>
                <w:rtl w:val="0"/>
              </w:rPr>
              <w:t xml:space="preserve">gp2 → gp3 migration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>
                <w:color w:val="1c1c1c"/>
                <w:highlight w:val="white"/>
              </w:rPr>
            </w:pPr>
            <w:r w:rsidDel="00000000" w:rsidR="00000000" w:rsidRPr="00000000">
              <w:rPr>
                <w:color w:val="1c1c1c"/>
                <w:highlight w:val="white"/>
                <w:rtl w:val="0"/>
              </w:rPr>
              <w:t xml:space="preserve">~$700–$900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>
                <w:color w:val="1c1c1c"/>
                <w:highlight w:val="white"/>
              </w:rPr>
            </w:pPr>
            <w:r w:rsidDel="00000000" w:rsidR="00000000" w:rsidRPr="00000000">
              <w:rPr>
                <w:color w:val="1c1c1c"/>
                <w:highlight w:val="white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>
                <w:color w:val="1c1c1c"/>
                <w:highlight w:val="white"/>
              </w:rPr>
            </w:pPr>
            <w:r w:rsidDel="00000000" w:rsidR="00000000" w:rsidRPr="00000000">
              <w:rPr>
                <w:color w:val="1c1c1c"/>
                <w:highlight w:val="white"/>
                <w:rtl w:val="0"/>
              </w:rPr>
              <w:t xml:space="preserve">None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>
                <w:color w:val="1c1c1c"/>
                <w:highlight w:val="white"/>
              </w:rPr>
            </w:pPr>
            <w:r w:rsidDel="00000000" w:rsidR="00000000" w:rsidRPr="00000000">
              <w:rPr>
                <w:color w:val="1c1c1c"/>
                <w:highlight w:val="white"/>
                <w:rtl w:val="0"/>
              </w:rPr>
              <w:t xml:space="preserve">Snapshot cleanup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>
                <w:color w:val="1c1c1c"/>
                <w:highlight w:val="white"/>
              </w:rPr>
            </w:pPr>
            <w:r w:rsidDel="00000000" w:rsidR="00000000" w:rsidRPr="00000000">
              <w:rPr>
                <w:color w:val="1c1c1c"/>
                <w:highlight w:val="white"/>
                <w:rtl w:val="0"/>
              </w:rPr>
              <w:t xml:space="preserve">~$1,000–$1,500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>
                <w:color w:val="1c1c1c"/>
                <w:highlight w:val="white"/>
              </w:rPr>
            </w:pPr>
            <w:r w:rsidDel="00000000" w:rsidR="00000000" w:rsidRPr="00000000">
              <w:rPr>
                <w:color w:val="1c1c1c"/>
                <w:highlight w:val="white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>
                <w:color w:val="1c1c1c"/>
                <w:highlight w:val="white"/>
              </w:rPr>
            </w:pPr>
            <w:r w:rsidDel="00000000" w:rsidR="00000000" w:rsidRPr="00000000">
              <w:rPr>
                <w:color w:val="1c1c1c"/>
                <w:highlight w:val="white"/>
                <w:rtl w:val="0"/>
              </w:rPr>
              <w:t xml:space="preserve">None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>
                <w:color w:val="1c1c1c"/>
                <w:highlight w:val="white"/>
              </w:rPr>
            </w:pPr>
            <w:r w:rsidDel="00000000" w:rsidR="00000000" w:rsidRPr="00000000">
              <w:rPr>
                <w:color w:val="1c1c1c"/>
                <w:highlight w:val="white"/>
                <w:rtl w:val="0"/>
              </w:rPr>
              <w:t xml:space="preserve">Disable FSR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>
                <w:color w:val="1c1c1c"/>
                <w:highlight w:val="white"/>
              </w:rPr>
            </w:pPr>
            <w:r w:rsidDel="00000000" w:rsidR="00000000" w:rsidRPr="00000000">
              <w:rPr>
                <w:color w:val="1c1c1c"/>
                <w:highlight w:val="white"/>
                <w:rtl w:val="0"/>
              </w:rPr>
              <w:t xml:space="preserve">~$700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>
                <w:color w:val="1c1c1c"/>
                <w:highlight w:val="white"/>
              </w:rPr>
            </w:pPr>
            <w:r w:rsidDel="00000000" w:rsidR="00000000" w:rsidRPr="00000000">
              <w:rPr>
                <w:color w:val="1c1c1c"/>
                <w:highlight w:val="white"/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>
                <w:color w:val="1c1c1c"/>
                <w:highlight w:val="white"/>
              </w:rPr>
            </w:pPr>
            <w:r w:rsidDel="00000000" w:rsidR="00000000" w:rsidRPr="00000000">
              <w:rPr>
                <w:color w:val="1c1c1c"/>
                <w:highlight w:val="white"/>
                <w:rtl w:val="0"/>
              </w:rPr>
              <w:t xml:space="preserve">None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>
                <w:color w:val="1c1c1c"/>
                <w:highlight w:val="white"/>
              </w:rPr>
            </w:pPr>
            <w:r w:rsidDel="00000000" w:rsidR="00000000" w:rsidRPr="00000000">
              <w:rPr>
                <w:color w:val="1c1c1c"/>
                <w:highlight w:val="white"/>
                <w:rtl w:val="0"/>
              </w:rPr>
              <w:t xml:space="preserve">Review provisioned IOPS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>
                <w:color w:val="1c1c1c"/>
                <w:highlight w:val="white"/>
              </w:rPr>
            </w:pPr>
            <w:r w:rsidDel="00000000" w:rsidR="00000000" w:rsidRPr="00000000">
              <w:rPr>
                <w:color w:val="1c1c1c"/>
                <w:highlight w:val="white"/>
                <w:rtl w:val="0"/>
              </w:rPr>
              <w:t xml:space="preserve">~$1,000–$2,000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rPr>
                <w:color w:val="1c1c1c"/>
                <w:highlight w:val="white"/>
              </w:rPr>
            </w:pPr>
            <w:r w:rsidDel="00000000" w:rsidR="00000000" w:rsidRPr="00000000">
              <w:rPr>
                <w:color w:val="1c1c1c"/>
                <w:highlight w:val="white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>
                <w:color w:val="1c1c1c"/>
                <w:highlight w:val="white"/>
              </w:rPr>
            </w:pPr>
            <w:r w:rsidDel="00000000" w:rsidR="00000000" w:rsidRPr="00000000">
              <w:rPr>
                <w:color w:val="1c1c1c"/>
                <w:highlight w:val="white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033">
      <w:pPr>
        <w:spacing w:after="0" w:before="0" w:line="240" w:lineRule="auto"/>
        <w:rPr>
          <w:color w:val="1c1c1c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Estimated Total Savings: ~$3,400–$5,100/month (~$40K–$60K/year)</w:t>
      </w:r>
    </w:p>
    <w:p w:rsidR="00000000" w:rsidDel="00000000" w:rsidP="00000000" w:rsidRDefault="00000000" w:rsidRPr="00000000" w14:paraId="0000003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I'd recommend we prioritize items 1–3 as immediate actions. Happy to coordinate with the team to get these implemented.</w:t>
      </w:r>
    </w:p>
    <w:p w:rsidR="00000000" w:rsidDel="00000000" w:rsidP="00000000" w:rsidRDefault="00000000" w:rsidRPr="00000000" w14:paraId="0000003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Please let me know if you'd like to discuss further.</w:t>
      </w:r>
    </w:p>
    <w:p w:rsidR="00000000" w:rsidDel="00000000" w:rsidP="00000000" w:rsidRDefault="00000000" w:rsidRPr="00000000" w14:paraId="0000003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3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3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