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FA2B" w14:textId="77777777" w:rsidR="0037214E" w:rsidRPr="0037214E" w:rsidRDefault="0037214E" w:rsidP="0037214E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Subject: CloudWatch Cost Optimization — $9,000 Quick Wins with Zero Application Impact</w:t>
      </w:r>
    </w:p>
    <w:p w14:paraId="070024BB" w14:textId="77777777" w:rsidR="0037214E" w:rsidRPr="0037214E" w:rsidRDefault="0037214E" w:rsidP="0037214E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B8DDCFF" w14:textId="77777777" w:rsidR="0037214E" w:rsidRPr="0037214E" w:rsidRDefault="0037214E" w:rsidP="0037214E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C63EBEA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Hello V,</w:t>
      </w:r>
    </w:p>
    <w:p w14:paraId="205E6293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F870E6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have completed an analysis of our CloudWatch spending for Q1 2026 (January to March). The total cost was $165,194.46, and I have identified approximately $9,000 in savings without impacting active monitoring or applications.</w:t>
      </w:r>
    </w:p>
    <w:p w14:paraId="59101D0B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701A4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is a summary of the recommended actions, ranked by ease of implementation and safety. </w:t>
      </w:r>
    </w:p>
    <w:p w14:paraId="0B46D7D5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D2C565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QUICK WINS (LOW RISK, HIGH IMPACT)</w:t>
      </w:r>
    </w:p>
    <w:p w14:paraId="2BEB8451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53FDBFD" w14:textId="77777777" w:rsidR="0037214E" w:rsidRPr="0037214E" w:rsidRDefault="0037214E" w:rsidP="003721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 Log Retention Policies</w:t>
      </w: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Saves ~$7,113 (Risk: Zero. Only affects logs older than the retention window) </w:t>
      </w:r>
    </w:p>
    <w:p w14:paraId="7DE7341A" w14:textId="77777777" w:rsidR="0037214E" w:rsidRPr="0037214E" w:rsidRDefault="0037214E" w:rsidP="0037214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groups without an expiry set accumulate indefinitely. A one-time script can establish a 30-day retention policy across all regions (USE1, UGW1, USW2). This generates compounding savings every month and will result in lower costs moving forward.</w:t>
      </w:r>
    </w:p>
    <w:p w14:paraId="29C6B651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74D186B" w14:textId="77777777" w:rsidR="0037214E" w:rsidRPr="0037214E" w:rsidRDefault="0037214E" w:rsidP="0037214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Delete Unused Dashboards</w:t>
      </w: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Saves ~$1,061 (Risk: Zero. Dashboards can be recreated in a minute) </w:t>
      </w:r>
    </w:p>
    <w:p w14:paraId="73AE9649" w14:textId="77777777" w:rsidR="0037214E" w:rsidRPr="0037214E" w:rsidRDefault="0037214E" w:rsidP="0037214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Dashboards incur hourly charges, regardless of whether they are viewed. Many are created during incidents and never cleaned up afterward. </w:t>
      </w:r>
    </w:p>
    <w:p w14:paraId="0BC8716C" w14:textId="77777777" w:rsidR="0037214E" w:rsidRPr="0037214E" w:rsidRDefault="0037214E" w:rsidP="0037214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Action: Sort dashboards by last viewed and delete any that have been idle for over 30 days.</w:t>
      </w:r>
    </w:p>
    <w:p w14:paraId="23B3FC4D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AE2D510" w14:textId="77777777" w:rsidR="0037214E" w:rsidRPr="0037214E" w:rsidRDefault="0037214E" w:rsidP="0037214E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Reduce Canary Run Frequency</w:t>
      </w: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Saves ~$416 (Risk: Very low. Detection time increases by ~4 minutes for non-critical endpoints only) </w:t>
      </w:r>
    </w:p>
    <w:p w14:paraId="7B149E67" w14:textId="77777777" w:rsidR="0037214E" w:rsidRPr="0037214E" w:rsidRDefault="0037214E" w:rsidP="0037214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Canary costs have tripled in the past three months ($66 → $198 → $255), suggesting that new canaries were added or their frequency increased. By changing the execution rate from every minute to every five minutes on non-critical endpoints, we can reduce costs by approximately 80%.</w:t>
      </w:r>
    </w:p>
    <w:p w14:paraId="610DBC38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6FA9246" w14:textId="77777777" w:rsidR="0037214E" w:rsidRPr="0037214E" w:rsidRDefault="0037214E" w:rsidP="0037214E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Remove Stale Alarms</w:t>
      </w: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Saves ~$287 (Risk: Zero) </w:t>
      </w:r>
    </w:p>
    <w:p w14:paraId="35CA70C8" w14:textId="77777777" w:rsidR="0037214E" w:rsidRPr="0037214E" w:rsidRDefault="0037214E" w:rsidP="0037214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Alarms for terminated EC2 instances, deleted Lambdas, and decommissioned resources continue to incur charges even though they monitor nothing. We can identify these alarms by their INSUFFICIENT_DATA state and safely delete them.</w:t>
      </w:r>
    </w:p>
    <w:p w14:paraId="32556AF8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1F57C6C" w14:textId="77777777" w:rsidR="0037214E" w:rsidRPr="0037214E" w:rsidRDefault="0037214E" w:rsidP="0037214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Identify Excessive API Callers</w:t>
      </w: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Saves ~$200 (Risk: Zero) </w:t>
      </w:r>
    </w:p>
    <w:p w14:paraId="11B2E3EC" w14:textId="77777777" w:rsidR="0037214E" w:rsidRPr="0037214E" w:rsidRDefault="0037214E" w:rsidP="0037214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There is likely a forgotten Lambda or </w:t>
      </w:r>
      <w:proofErr w:type="spellStart"/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cron</w:t>
      </w:r>
      <w:proofErr w:type="spellEnd"/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job making repeated </w:t>
      </w:r>
      <w:proofErr w:type="spellStart"/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GetMetricStatistics</w:t>
      </w:r>
      <w:proofErr w:type="spellEnd"/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 </w:t>
      </w:r>
      <w:proofErr w:type="spellStart"/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PutMetricData</w:t>
      </w:r>
      <w:proofErr w:type="spellEnd"/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calls. A quick </w:t>
      </w:r>
      <w:proofErr w:type="spellStart"/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lookup</w:t>
      </w:r>
      <w:proofErr w:type="spellEnd"/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CloudTrail will help identify the top offenders.</w:t>
      </w:r>
    </w:p>
    <w:p w14:paraId="16DEA06A" w14:textId="77777777" w:rsidR="0037214E" w:rsidRPr="0037214E" w:rsidRDefault="0037214E" w:rsidP="0037214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BCC784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DO NOT TOUCH YET (REQUIRES FURTHER AUDIT)</w:t>
      </w:r>
    </w:p>
    <w:p w14:paraId="663EF7F4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8BB4627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following line items represent </w:t>
      </w:r>
      <w:proofErr w:type="gramStart"/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majority of</w:t>
      </w:r>
      <w:proofErr w:type="gramEnd"/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spending but need to be reviewed carefully before making any changes:</w:t>
      </w:r>
    </w:p>
    <w:p w14:paraId="637EF8F8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92221C8" w14:textId="77777777" w:rsidR="0037214E" w:rsidRPr="0037214E" w:rsidRDefault="0037214E" w:rsidP="0037214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USE1-CW: MetricStream Usage ($76,154) - This likely supports production monitoring pipelines.</w:t>
      </w:r>
    </w:p>
    <w:p w14:paraId="4D76A768" w14:textId="77777777" w:rsidR="0037214E" w:rsidRPr="0037214E" w:rsidRDefault="0037214E" w:rsidP="0037214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CW: GMD Metrics ($22,456) - Reducing this amount carelessly could disrupt active dashboards.</w:t>
      </w:r>
    </w:p>
    <w:p w14:paraId="5C0131FF" w14:textId="77777777" w:rsidR="0037214E" w:rsidRPr="0037214E" w:rsidRDefault="0037214E" w:rsidP="0037214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USE1-Data Processing - Bytes ($15,642) - Changes require adjustments at the application level and coordination among teams.</w:t>
      </w:r>
    </w:p>
    <w:p w14:paraId="34E7EF16" w14:textId="77777777" w:rsidR="0037214E" w:rsidRPr="0037214E" w:rsidRDefault="0037214E" w:rsidP="0037214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USE1-CW: Observation Usage ($1,661) - This is likely associated with active Container Insights.</w:t>
      </w:r>
    </w:p>
    <w:p w14:paraId="40CBE49A" w14:textId="77777777" w:rsidR="0037214E" w:rsidRPr="0037214E" w:rsidRDefault="0037214E" w:rsidP="0037214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0DB7F7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SUMMARY</w:t>
      </w:r>
    </w:p>
    <w:p w14:paraId="4E577EA2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5"/>
        <w:gridCol w:w="1648"/>
        <w:gridCol w:w="1180"/>
      </w:tblGrid>
      <w:tr w:rsidR="0037214E" w:rsidRPr="0037214E" w14:paraId="6CB1BB57" w14:textId="77777777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1E904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Action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501F7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Est. Savings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92D74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Risk</w:t>
            </w:r>
          </w:p>
        </w:tc>
      </w:tr>
      <w:tr w:rsidR="0037214E" w:rsidRPr="0037214E" w14:paraId="28644382" w14:textId="77777777">
        <w:trPr>
          <w:trHeight w:val="3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CF0B6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Set log retention </w:t>
            </w:r>
            <w:proofErr w:type="gramStart"/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policies(</w:t>
            </w:r>
            <w:proofErr w:type="spellStart"/>
            <w:proofErr w:type="gramEnd"/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TimedStorage</w:t>
            </w:r>
            <w:proofErr w:type="spellEnd"/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 across all regions</w:t>
            </w: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B7CE9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~$7,113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3EE28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Zero</w:t>
            </w:r>
          </w:p>
        </w:tc>
      </w:tr>
      <w:tr w:rsidR="0037214E" w:rsidRPr="0037214E" w14:paraId="180686D4" w14:textId="77777777">
        <w:trPr>
          <w:trHeight w:val="4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E96F0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Delete unused </w:t>
            </w:r>
            <w:proofErr w:type="gramStart"/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dashboards(</w:t>
            </w:r>
            <w:proofErr w:type="spellStart"/>
            <w:proofErr w:type="gramEnd"/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DashboardsUsageHour</w:t>
            </w:r>
            <w:proofErr w:type="spellEnd"/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–Basic</w:t>
            </w: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13E50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~$1,061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08E0E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Zero</w:t>
            </w:r>
          </w:p>
        </w:tc>
      </w:tr>
      <w:tr w:rsidR="0037214E" w:rsidRPr="0037214E" w14:paraId="7149E4DA" w14:textId="77777777">
        <w:trPr>
          <w:trHeight w:val="3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F4164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Reduce canary frequency (</w:t>
            </w: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CW: Canary runs</w:t>
            </w: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C7305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~$416 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54A8E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Very Low</w:t>
            </w:r>
          </w:p>
        </w:tc>
      </w:tr>
      <w:tr w:rsidR="0037214E" w:rsidRPr="0037214E" w14:paraId="30EAB723" w14:textId="77777777">
        <w:trPr>
          <w:trHeight w:val="1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D7309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Remove stale alarms</w:t>
            </w:r>
            <w:proofErr w:type="gramStart"/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  (</w:t>
            </w:r>
            <w:proofErr w:type="gramEnd"/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INSUFFICIENT_DATA alarms)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2F310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~$287 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3A201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Zero</w:t>
            </w:r>
          </w:p>
        </w:tc>
      </w:tr>
      <w:tr w:rsidR="0037214E" w:rsidRPr="0037214E" w14:paraId="3051A676" w14:textId="77777777">
        <w:trPr>
          <w:trHeight w:val="3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08B16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Throttle excessive API </w:t>
            </w:r>
            <w:proofErr w:type="gramStart"/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callers(</w:t>
            </w:r>
            <w:proofErr w:type="gramEnd"/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CW: Requests callers)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4AEDF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~$200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57FBA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Zero</w:t>
            </w:r>
          </w:p>
        </w:tc>
      </w:tr>
      <w:tr w:rsidR="0037214E" w:rsidRPr="0037214E" w14:paraId="7819C5BE" w14:textId="77777777">
        <w:trPr>
          <w:trHeight w:val="2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BD6EE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   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14F0B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~$9,077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1FFAA" w14:textId="77777777" w:rsidR="0037214E" w:rsidRPr="0037214E" w:rsidRDefault="0037214E" w:rsidP="003721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1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Minimal</w:t>
            </w:r>
          </w:p>
        </w:tc>
      </w:tr>
    </w:tbl>
    <w:p w14:paraId="0FC3F194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76F4A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D155062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Arial" w:eastAsia="Times New Roman" w:hAnsi="Arial" w:cs="Arial"/>
          <w:color w:val="1C1C1C"/>
          <w:kern w:val="0"/>
          <w:sz w:val="21"/>
          <w:szCs w:val="21"/>
          <w:shd w:val="clear" w:color="auto" w:fill="FFFFFF"/>
          <w14:ligatures w14:val="none"/>
        </w:rPr>
        <w:t>I’m happy to run the cleanup scripts or discuss any of these items in more detail. Please let me know how you’d like to proceed.</w:t>
      </w:r>
    </w:p>
    <w:p w14:paraId="35B9AC06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F0935BA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regards,</w:t>
      </w:r>
    </w:p>
    <w:p w14:paraId="0F5EE85B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14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Anupam Sahay</w:t>
      </w:r>
    </w:p>
    <w:p w14:paraId="47049EFC" w14:textId="77777777" w:rsidR="0037214E" w:rsidRPr="0037214E" w:rsidRDefault="0037214E" w:rsidP="003721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5B92F" w14:textId="77777777" w:rsidR="0037214E" w:rsidRDefault="0037214E"/>
    <w:sectPr w:rsidR="00372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59D"/>
    <w:multiLevelType w:val="multilevel"/>
    <w:tmpl w:val="2EE8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45BBB"/>
    <w:multiLevelType w:val="multilevel"/>
    <w:tmpl w:val="B6A678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B1D1E"/>
    <w:multiLevelType w:val="multilevel"/>
    <w:tmpl w:val="7BA275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0D245A"/>
    <w:multiLevelType w:val="multilevel"/>
    <w:tmpl w:val="8B025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C32D68"/>
    <w:multiLevelType w:val="multilevel"/>
    <w:tmpl w:val="325C70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C00769"/>
    <w:multiLevelType w:val="multilevel"/>
    <w:tmpl w:val="FCD2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252282">
    <w:abstractNumId w:val="0"/>
  </w:num>
  <w:num w:numId="2" w16cid:durableId="1249777087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248996315">
    <w:abstractNumId w:val="3"/>
    <w:lvlOverride w:ilvl="0">
      <w:lvl w:ilvl="0">
        <w:numFmt w:val="decimal"/>
        <w:lvlText w:val="%1."/>
        <w:lvlJc w:val="left"/>
      </w:lvl>
    </w:lvlOverride>
  </w:num>
  <w:num w:numId="4" w16cid:durableId="703211612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506747517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156723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4E"/>
    <w:rsid w:val="00023291"/>
    <w:rsid w:val="0037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5387"/>
  <w15:chartTrackingRefBased/>
  <w15:docId w15:val="{B7A85D66-218D-C04F-8E1D-4B1835519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1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2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2755</Characters>
  <Application>Microsoft Office Word</Application>
  <DocSecurity>0</DocSecurity>
  <Lines>88</Lines>
  <Paragraphs>76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Sahay</dc:creator>
  <cp:keywords/>
  <dc:description/>
  <cp:lastModifiedBy>Anupam Sahay</cp:lastModifiedBy>
  <cp:revision>1</cp:revision>
  <dcterms:created xsi:type="dcterms:W3CDTF">2026-04-09T20:42:00Z</dcterms:created>
  <dcterms:modified xsi:type="dcterms:W3CDTF">2026-04-09T20:43:00Z</dcterms:modified>
</cp:coreProperties>
</file>