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7153"/>
        <w:jc w:val="left"/>
        <w:rPr>
          <w:rFonts w:ascii="Times New Roman"/>
        </w:rPr>
      </w:pPr>
      <w:r>
        <w:rPr>
          <w:rFonts w:ascii="Times New Roman"/>
        </w:rPr>
        <w:drawing>
          <wp:inline distT="0" distB="0" distL="0" distR="0">
            <wp:extent cx="2410038" cy="46939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410038" cy="469392"/>
                    </a:xfrm>
                    <a:prstGeom prst="rect">
                      <a:avLst/>
                    </a:prstGeom>
                  </pic:spPr>
                </pic:pic>
              </a:graphicData>
            </a:graphic>
          </wp:inline>
        </w:drawing>
      </w:r>
      <w:r>
        <w:rPr>
          <w:rFonts w:ascii="Times New Roman"/>
        </w:rPr>
      </w:r>
    </w:p>
    <w:p>
      <w:pPr>
        <w:pStyle w:val="BodyText"/>
        <w:spacing w:before="0"/>
        <w:ind w:left="0"/>
        <w:jc w:val="left"/>
        <w:rPr>
          <w:rFonts w:ascii="Times New Roman"/>
        </w:rPr>
      </w:pPr>
    </w:p>
    <w:p>
      <w:pPr>
        <w:pStyle w:val="BodyText"/>
        <w:spacing w:before="0"/>
        <w:ind w:left="0"/>
        <w:jc w:val="left"/>
        <w:rPr>
          <w:rFonts w:ascii="Times New Roman"/>
        </w:rPr>
      </w:pPr>
    </w:p>
    <w:p>
      <w:pPr>
        <w:pStyle w:val="BodyText"/>
        <w:spacing w:before="0"/>
        <w:ind w:left="0"/>
        <w:jc w:val="left"/>
        <w:rPr>
          <w:rFonts w:ascii="Times New Roman"/>
        </w:rPr>
      </w:pPr>
    </w:p>
    <w:p>
      <w:pPr>
        <w:pStyle w:val="BodyText"/>
        <w:spacing w:before="0"/>
        <w:ind w:left="0"/>
        <w:jc w:val="left"/>
        <w:rPr>
          <w:rFonts w:ascii="Times New Roman"/>
        </w:rPr>
      </w:pPr>
    </w:p>
    <w:p>
      <w:pPr>
        <w:pStyle w:val="BodyText"/>
        <w:spacing w:before="0"/>
        <w:ind w:left="0"/>
        <w:jc w:val="left"/>
        <w:rPr>
          <w:rFonts w:ascii="Times New Roman"/>
        </w:rPr>
      </w:pPr>
    </w:p>
    <w:p>
      <w:pPr>
        <w:pStyle w:val="BodyText"/>
        <w:spacing w:before="0"/>
        <w:ind w:left="0"/>
        <w:jc w:val="left"/>
        <w:rPr>
          <w:rFonts w:ascii="Times New Roman"/>
        </w:rPr>
      </w:pPr>
    </w:p>
    <w:p>
      <w:pPr>
        <w:pStyle w:val="BodyText"/>
        <w:spacing w:before="0"/>
        <w:ind w:left="0"/>
        <w:jc w:val="left"/>
        <w:rPr>
          <w:rFonts w:ascii="Times New Roman"/>
        </w:rPr>
      </w:pPr>
    </w:p>
    <w:p>
      <w:pPr>
        <w:pStyle w:val="BodyText"/>
        <w:spacing w:before="0"/>
        <w:ind w:left="0"/>
        <w:jc w:val="left"/>
        <w:rPr>
          <w:rFonts w:ascii="Times New Roman"/>
        </w:rPr>
      </w:pPr>
    </w:p>
    <w:p>
      <w:pPr>
        <w:pStyle w:val="BodyText"/>
        <w:spacing w:before="0"/>
        <w:ind w:left="0"/>
        <w:jc w:val="left"/>
        <w:rPr>
          <w:rFonts w:ascii="Times New Roman"/>
        </w:rPr>
      </w:pPr>
    </w:p>
    <w:p>
      <w:pPr>
        <w:pStyle w:val="BodyText"/>
        <w:spacing w:before="0"/>
        <w:ind w:left="0"/>
        <w:jc w:val="left"/>
        <w:rPr>
          <w:rFonts w:ascii="Times New Roman"/>
        </w:rPr>
      </w:pPr>
    </w:p>
    <w:p>
      <w:pPr>
        <w:pStyle w:val="BodyText"/>
        <w:spacing w:before="0"/>
        <w:ind w:left="0"/>
        <w:jc w:val="left"/>
        <w:rPr>
          <w:rFonts w:ascii="Times New Roman"/>
        </w:rPr>
      </w:pPr>
    </w:p>
    <w:p>
      <w:pPr>
        <w:pStyle w:val="BodyText"/>
        <w:spacing w:before="0"/>
        <w:ind w:left="0"/>
        <w:jc w:val="left"/>
        <w:rPr>
          <w:rFonts w:ascii="Times New Roman"/>
        </w:rPr>
      </w:pPr>
    </w:p>
    <w:p>
      <w:pPr>
        <w:pStyle w:val="BodyText"/>
        <w:spacing w:before="0"/>
        <w:ind w:left="0"/>
        <w:jc w:val="left"/>
        <w:rPr>
          <w:rFonts w:ascii="Times New Roman"/>
        </w:rPr>
      </w:pPr>
    </w:p>
    <w:p>
      <w:pPr>
        <w:pStyle w:val="BodyText"/>
        <w:spacing w:before="0"/>
        <w:ind w:left="0"/>
        <w:jc w:val="left"/>
        <w:rPr>
          <w:rFonts w:ascii="Times New Roman"/>
        </w:rPr>
      </w:pPr>
    </w:p>
    <w:p>
      <w:pPr>
        <w:pStyle w:val="BodyText"/>
        <w:spacing w:before="0"/>
        <w:ind w:left="0"/>
        <w:jc w:val="left"/>
        <w:rPr>
          <w:rFonts w:ascii="Times New Roman"/>
        </w:rPr>
      </w:pPr>
    </w:p>
    <w:p>
      <w:pPr>
        <w:pStyle w:val="BodyText"/>
        <w:spacing w:before="0"/>
        <w:ind w:left="0"/>
        <w:jc w:val="left"/>
        <w:rPr>
          <w:rFonts w:ascii="Times New Roman"/>
        </w:rPr>
      </w:pPr>
    </w:p>
    <w:p>
      <w:pPr>
        <w:pStyle w:val="BodyText"/>
        <w:spacing w:before="0"/>
        <w:ind w:left="0"/>
        <w:jc w:val="left"/>
        <w:rPr>
          <w:rFonts w:ascii="Times New Roman"/>
        </w:rPr>
      </w:pPr>
    </w:p>
    <w:p>
      <w:pPr>
        <w:pStyle w:val="BodyText"/>
        <w:spacing w:before="0"/>
        <w:ind w:left="0"/>
        <w:jc w:val="left"/>
        <w:rPr>
          <w:rFonts w:ascii="Times New Roman"/>
        </w:rPr>
      </w:pPr>
    </w:p>
    <w:p>
      <w:pPr>
        <w:pStyle w:val="BodyText"/>
        <w:spacing w:before="0"/>
        <w:ind w:left="0"/>
        <w:jc w:val="left"/>
        <w:rPr>
          <w:rFonts w:ascii="Times New Roman"/>
        </w:rPr>
      </w:pPr>
    </w:p>
    <w:p>
      <w:pPr>
        <w:pStyle w:val="BodyText"/>
        <w:spacing w:before="0"/>
        <w:ind w:left="0"/>
        <w:jc w:val="left"/>
        <w:rPr>
          <w:rFonts w:ascii="Times New Roman"/>
        </w:rPr>
      </w:pPr>
    </w:p>
    <w:p>
      <w:pPr>
        <w:pStyle w:val="BodyText"/>
        <w:spacing w:before="0"/>
        <w:ind w:left="0"/>
        <w:jc w:val="left"/>
        <w:rPr>
          <w:rFonts w:ascii="Times New Roman"/>
        </w:rPr>
      </w:pPr>
    </w:p>
    <w:p>
      <w:pPr>
        <w:pStyle w:val="BodyText"/>
        <w:spacing w:before="0"/>
        <w:ind w:left="0"/>
        <w:jc w:val="left"/>
        <w:rPr>
          <w:rFonts w:ascii="Times New Roman"/>
        </w:rPr>
      </w:pPr>
    </w:p>
    <w:p>
      <w:pPr>
        <w:pStyle w:val="BodyText"/>
        <w:spacing w:before="0"/>
        <w:ind w:left="0"/>
        <w:jc w:val="left"/>
        <w:rPr>
          <w:rFonts w:ascii="Times New Roman"/>
        </w:rPr>
      </w:pPr>
    </w:p>
    <w:p>
      <w:pPr>
        <w:pStyle w:val="BodyText"/>
        <w:spacing w:before="0"/>
        <w:ind w:left="0"/>
        <w:jc w:val="left"/>
        <w:rPr>
          <w:rFonts w:ascii="Times New Roman"/>
        </w:rPr>
      </w:pPr>
    </w:p>
    <w:p>
      <w:pPr>
        <w:pStyle w:val="BodyText"/>
        <w:spacing w:before="0"/>
        <w:ind w:left="0"/>
        <w:jc w:val="left"/>
        <w:rPr>
          <w:rFonts w:ascii="Times New Roman"/>
        </w:rPr>
      </w:pPr>
    </w:p>
    <w:p>
      <w:pPr>
        <w:pStyle w:val="BodyText"/>
        <w:spacing w:before="0"/>
        <w:ind w:left="0"/>
        <w:jc w:val="left"/>
        <w:rPr>
          <w:rFonts w:ascii="Times New Roman"/>
        </w:rPr>
      </w:pPr>
    </w:p>
    <w:p>
      <w:pPr>
        <w:pStyle w:val="BodyText"/>
        <w:spacing w:before="0"/>
        <w:ind w:left="0"/>
        <w:jc w:val="left"/>
        <w:rPr>
          <w:rFonts w:ascii="Times New Roman"/>
        </w:rPr>
      </w:pPr>
    </w:p>
    <w:p>
      <w:pPr>
        <w:pStyle w:val="BodyText"/>
        <w:spacing w:before="0"/>
        <w:ind w:left="0"/>
        <w:jc w:val="left"/>
        <w:rPr>
          <w:rFonts w:ascii="Times New Roman"/>
        </w:rPr>
      </w:pPr>
    </w:p>
    <w:p>
      <w:pPr>
        <w:spacing w:line="828" w:lineRule="exact" w:before="253"/>
        <w:ind w:left="120" w:right="0" w:firstLine="0"/>
        <w:jc w:val="left"/>
        <w:rPr>
          <w:sz w:val="72"/>
        </w:rPr>
      </w:pPr>
      <w:r>
        <w:rPr>
          <w:sz w:val="72"/>
        </w:rPr>
        <w:t>A Guide to Your Benefits</w:t>
      </w:r>
    </w:p>
    <w:p>
      <w:pPr>
        <w:spacing w:line="414" w:lineRule="exact" w:before="0"/>
        <w:ind w:left="120" w:right="0" w:firstLine="0"/>
        <w:jc w:val="left"/>
        <w:rPr>
          <w:i/>
          <w:sz w:val="36"/>
        </w:rPr>
      </w:pPr>
      <w:r>
        <w:rPr>
          <w:i/>
          <w:sz w:val="36"/>
        </w:rPr>
        <w:t>You’ve made a good decision in choosing</w:t>
      </w:r>
    </w:p>
    <w:p>
      <w:pPr>
        <w:spacing w:before="0"/>
        <w:ind w:left="120" w:right="0" w:firstLine="0"/>
        <w:jc w:val="left"/>
        <w:rPr>
          <w:sz w:val="36"/>
        </w:rPr>
      </w:pPr>
      <w:r>
        <w:rPr>
          <w:sz w:val="36"/>
        </w:rPr>
        <w:t>PPO Copay</w:t>
      </w:r>
    </w:p>
    <w:p>
      <w:pPr>
        <w:pStyle w:val="BodyText"/>
        <w:spacing w:before="0"/>
        <w:ind w:left="0"/>
        <w:jc w:val="left"/>
        <w:rPr>
          <w:sz w:val="40"/>
        </w:rPr>
      </w:pPr>
    </w:p>
    <w:p>
      <w:pPr>
        <w:pStyle w:val="BodyText"/>
        <w:spacing w:before="0"/>
        <w:ind w:left="0"/>
        <w:jc w:val="left"/>
        <w:rPr>
          <w:sz w:val="40"/>
        </w:rPr>
      </w:pPr>
    </w:p>
    <w:p>
      <w:pPr>
        <w:pStyle w:val="BodyText"/>
        <w:spacing w:before="0"/>
        <w:ind w:left="0"/>
        <w:jc w:val="left"/>
        <w:rPr>
          <w:sz w:val="40"/>
        </w:rPr>
      </w:pPr>
    </w:p>
    <w:p>
      <w:pPr>
        <w:pStyle w:val="BodyText"/>
        <w:spacing w:before="0"/>
        <w:ind w:left="0"/>
        <w:jc w:val="left"/>
        <w:rPr>
          <w:sz w:val="40"/>
        </w:rPr>
      </w:pPr>
    </w:p>
    <w:p>
      <w:pPr>
        <w:pStyle w:val="BodyText"/>
        <w:spacing w:before="0"/>
        <w:ind w:left="0"/>
        <w:jc w:val="left"/>
        <w:rPr>
          <w:sz w:val="40"/>
        </w:rPr>
      </w:pPr>
    </w:p>
    <w:p>
      <w:pPr>
        <w:pStyle w:val="BodyText"/>
        <w:spacing w:before="10"/>
        <w:ind w:left="0"/>
        <w:jc w:val="left"/>
        <w:rPr>
          <w:sz w:val="51"/>
        </w:rPr>
      </w:pPr>
    </w:p>
    <w:p>
      <w:pPr>
        <w:spacing w:before="1"/>
        <w:ind w:left="120" w:right="118" w:firstLine="0"/>
        <w:jc w:val="both"/>
        <w:rPr>
          <w:sz w:val="13"/>
        </w:rPr>
      </w:pPr>
      <w:r>
        <w:rPr>
          <w:sz w:val="13"/>
        </w:rPr>
        <w:t>Anthem Blue Cross and Blue Shield is the trade name of Rocky Mountain Hospital and Medical Service, Inc. HMO products are underwritten by HMO Colorado, Inc. Independent licensees of the Blue Cross and Blue Shield Association. ® ANTHEM is a registered trademark of Anthem Insurance Companies, Inc. The Blue Cross and Blue Shield names and symbols are registered marks of the Blue Cross and Blue Shield Association.</w:t>
      </w:r>
    </w:p>
    <w:p>
      <w:pPr>
        <w:pStyle w:val="BodyText"/>
        <w:spacing w:before="0"/>
        <w:ind w:left="0"/>
        <w:jc w:val="left"/>
        <w:rPr>
          <w:sz w:val="13"/>
        </w:rPr>
      </w:pPr>
    </w:p>
    <w:p>
      <w:pPr>
        <w:spacing w:before="0"/>
        <w:ind w:left="120" w:right="0" w:firstLine="0"/>
        <w:jc w:val="left"/>
        <w:rPr>
          <w:sz w:val="13"/>
        </w:rPr>
      </w:pPr>
      <w:r>
        <w:rPr>
          <w:sz w:val="13"/>
        </w:rPr>
        <w:t>Si necesita ayuda en español para entender este documento, puede solicitarla sin costo adicional, llamando al número de servicio al cliente.</w:t>
      </w:r>
    </w:p>
    <w:p>
      <w:pPr>
        <w:pStyle w:val="BodyText"/>
        <w:spacing w:before="0"/>
        <w:ind w:left="0"/>
        <w:jc w:val="left"/>
        <w:rPr>
          <w:sz w:val="13"/>
        </w:rPr>
      </w:pPr>
    </w:p>
    <w:p>
      <w:pPr>
        <w:spacing w:before="0"/>
        <w:ind w:left="120" w:right="202" w:firstLine="0"/>
        <w:jc w:val="left"/>
        <w:rPr>
          <w:sz w:val="13"/>
        </w:rPr>
      </w:pPr>
      <w:r>
        <w:rPr>
          <w:sz w:val="13"/>
        </w:rPr>
        <w:t>If you need Spanish-language assistance to understand this document, you may request it at no additional cost by calling member services at the number on the back of your Health Benefit ID</w:t>
      </w:r>
      <w:r>
        <w:rPr>
          <w:spacing w:val="-3"/>
          <w:sz w:val="13"/>
        </w:rPr>
        <w:t> </w:t>
      </w:r>
      <w:r>
        <w:rPr>
          <w:sz w:val="13"/>
        </w:rPr>
        <w:t>Card.</w:t>
      </w:r>
    </w:p>
    <w:p>
      <w:pPr>
        <w:spacing w:after="0"/>
        <w:jc w:val="left"/>
        <w:rPr>
          <w:sz w:val="13"/>
        </w:rPr>
        <w:sectPr>
          <w:footerReference w:type="default" r:id="rId5"/>
          <w:type w:val="continuous"/>
          <w:pgSz w:w="12240" w:h="15840"/>
          <w:pgMar w:footer="826" w:top="600" w:bottom="1020" w:left="600" w:right="600"/>
        </w:sectPr>
      </w:pPr>
    </w:p>
    <w:p>
      <w:pPr>
        <w:pStyle w:val="Heading1"/>
        <w:spacing w:before="74"/>
        <w:ind w:left="4005"/>
      </w:pPr>
      <w:r>
        <w:rPr/>
        <w:t>Additional Federal Notices</w:t>
      </w:r>
    </w:p>
    <w:p>
      <w:pPr>
        <w:pStyle w:val="BodyText"/>
        <w:spacing w:before="1"/>
        <w:ind w:left="0"/>
        <w:jc w:val="left"/>
        <w:rPr>
          <w:b/>
          <w:sz w:val="22"/>
        </w:rPr>
      </w:pPr>
    </w:p>
    <w:p>
      <w:pPr>
        <w:pStyle w:val="Heading2"/>
      </w:pPr>
      <w:r>
        <w:rPr/>
        <w:t>Statement of Rights under the Newborns’ and Mothers’ Health Protection Act</w:t>
      </w:r>
    </w:p>
    <w:p>
      <w:pPr>
        <w:pStyle w:val="BodyText"/>
        <w:spacing w:before="9"/>
        <w:ind w:left="0"/>
        <w:jc w:val="left"/>
        <w:rPr>
          <w:b/>
          <w:sz w:val="19"/>
        </w:rPr>
      </w:pPr>
    </w:p>
    <w:p>
      <w:pPr>
        <w:pStyle w:val="BodyText"/>
        <w:spacing w:before="0"/>
        <w:ind w:left="120" w:right="117"/>
      </w:pPr>
      <w:r>
        <w:rPr/>
        <w:t>Group health plans and health insurance issuers generally may not, under Federal law, restrict benefits for any Hospital length of stay in connection with childbirth for the mother or newborn child to less than 48 hours following a vaginal delivery, or less than 96 hours following a cesarean section. However, Federal law generally does not prohibit the mother’s or newborn’s attending Provider, after consulting with the mother, from discharging the mother or her newborn earlier than 48 hours (or 96 hours as applicable). In any case, plans and issuers may not, under Federal law, require that a provider obtain authorization from the plan or the insurance issuer for prescribing a length of stay not in excess of 48 hours (or 96</w:t>
      </w:r>
      <w:r>
        <w:rPr>
          <w:spacing w:val="-5"/>
        </w:rPr>
        <w:t> </w:t>
      </w:r>
      <w:r>
        <w:rPr/>
        <w:t>hours).</w:t>
      </w:r>
    </w:p>
    <w:p>
      <w:pPr>
        <w:pStyle w:val="BodyText"/>
        <w:spacing w:before="1"/>
        <w:ind w:left="0"/>
        <w:jc w:val="left"/>
      </w:pPr>
    </w:p>
    <w:p>
      <w:pPr>
        <w:pStyle w:val="Heading2"/>
      </w:pPr>
      <w:r>
        <w:rPr/>
        <w:t>Statement of Rights under the Women’s Cancer Rights Act of 1998</w:t>
      </w:r>
    </w:p>
    <w:p>
      <w:pPr>
        <w:pStyle w:val="BodyText"/>
        <w:spacing w:before="10"/>
        <w:ind w:left="0"/>
        <w:jc w:val="left"/>
        <w:rPr>
          <w:b/>
          <w:sz w:val="23"/>
        </w:rPr>
      </w:pPr>
    </w:p>
    <w:p>
      <w:pPr>
        <w:pStyle w:val="BodyText"/>
        <w:spacing w:before="1"/>
        <w:ind w:left="120" w:right="119"/>
      </w:pPr>
      <w:r>
        <w:rPr/>
        <w:t>If you have had or are going to have a mastectomy, you may be entitled to certain benefits under the Women’s Health and Cancer Rights Act of 1998 (WHCRA). For individuals receiving mastectomy-related benefits, coverage will be provided in a manner determined in consultation with the attending Physician and the patient,</w:t>
      </w:r>
      <w:r>
        <w:rPr>
          <w:spacing w:val="-21"/>
        </w:rPr>
        <w:t> </w:t>
      </w:r>
      <w:r>
        <w:rPr/>
        <w:t>for:</w:t>
      </w:r>
    </w:p>
    <w:p>
      <w:pPr>
        <w:pStyle w:val="BodyText"/>
        <w:spacing w:before="1"/>
        <w:ind w:left="0"/>
        <w:jc w:val="left"/>
      </w:pPr>
    </w:p>
    <w:p>
      <w:pPr>
        <w:pStyle w:val="ListParagraph"/>
        <w:numPr>
          <w:ilvl w:val="0"/>
          <w:numId w:val="1"/>
        </w:numPr>
        <w:tabs>
          <w:tab w:pos="481" w:val="left" w:leader="none"/>
        </w:tabs>
        <w:spacing w:line="240" w:lineRule="auto" w:before="0" w:after="0"/>
        <w:ind w:left="480" w:right="0" w:hanging="360"/>
        <w:jc w:val="both"/>
        <w:rPr>
          <w:rFonts w:ascii="Symbol"/>
          <w:sz w:val="20"/>
        </w:rPr>
      </w:pPr>
      <w:r>
        <w:rPr>
          <w:sz w:val="20"/>
        </w:rPr>
        <w:t>All stages of reconstruction of the breast on which the mastectomy was</w:t>
      </w:r>
      <w:r>
        <w:rPr>
          <w:spacing w:val="-20"/>
          <w:sz w:val="20"/>
        </w:rPr>
        <w:t> </w:t>
      </w:r>
      <w:r>
        <w:rPr>
          <w:sz w:val="20"/>
        </w:rPr>
        <w:t>performed;</w:t>
      </w:r>
    </w:p>
    <w:p>
      <w:pPr>
        <w:pStyle w:val="ListParagraph"/>
        <w:numPr>
          <w:ilvl w:val="0"/>
          <w:numId w:val="1"/>
        </w:numPr>
        <w:tabs>
          <w:tab w:pos="481" w:val="left" w:leader="none"/>
        </w:tabs>
        <w:spacing w:line="240" w:lineRule="auto" w:before="158" w:after="0"/>
        <w:ind w:left="480" w:right="0" w:hanging="360"/>
        <w:jc w:val="both"/>
        <w:rPr>
          <w:rFonts w:ascii="Symbol"/>
          <w:sz w:val="20"/>
        </w:rPr>
      </w:pPr>
      <w:r>
        <w:rPr>
          <w:sz w:val="20"/>
        </w:rPr>
        <w:t>Surgery and reconstruction of the other breast to produce a symmetrical</w:t>
      </w:r>
      <w:r>
        <w:rPr>
          <w:spacing w:val="-19"/>
          <w:sz w:val="20"/>
        </w:rPr>
        <w:t> </w:t>
      </w:r>
      <w:r>
        <w:rPr>
          <w:sz w:val="20"/>
        </w:rPr>
        <w:t>appearance;</w:t>
      </w:r>
    </w:p>
    <w:p>
      <w:pPr>
        <w:pStyle w:val="ListParagraph"/>
        <w:numPr>
          <w:ilvl w:val="0"/>
          <w:numId w:val="1"/>
        </w:numPr>
        <w:tabs>
          <w:tab w:pos="481" w:val="left" w:leader="none"/>
        </w:tabs>
        <w:spacing w:line="240" w:lineRule="auto" w:before="158" w:after="0"/>
        <w:ind w:left="480" w:right="0" w:hanging="360"/>
        <w:jc w:val="both"/>
        <w:rPr>
          <w:rFonts w:ascii="Symbol"/>
          <w:sz w:val="20"/>
        </w:rPr>
      </w:pPr>
      <w:r>
        <w:rPr>
          <w:sz w:val="20"/>
        </w:rPr>
        <w:t>Prostheses;</w:t>
      </w:r>
      <w:r>
        <w:rPr>
          <w:spacing w:val="-2"/>
          <w:sz w:val="20"/>
        </w:rPr>
        <w:t> </w:t>
      </w:r>
      <w:r>
        <w:rPr>
          <w:sz w:val="20"/>
        </w:rPr>
        <w:t>and</w:t>
      </w:r>
    </w:p>
    <w:p>
      <w:pPr>
        <w:pStyle w:val="ListParagraph"/>
        <w:numPr>
          <w:ilvl w:val="0"/>
          <w:numId w:val="1"/>
        </w:numPr>
        <w:tabs>
          <w:tab w:pos="481" w:val="left" w:leader="none"/>
        </w:tabs>
        <w:spacing w:line="240" w:lineRule="auto" w:before="159" w:after="0"/>
        <w:ind w:left="480" w:right="0" w:hanging="360"/>
        <w:jc w:val="both"/>
        <w:rPr>
          <w:rFonts w:ascii="Symbol"/>
          <w:sz w:val="20"/>
        </w:rPr>
      </w:pPr>
      <w:r>
        <w:rPr>
          <w:sz w:val="20"/>
        </w:rPr>
        <w:t>Treatment of physical complications of the mastectomy, including</w:t>
      </w:r>
      <w:r>
        <w:rPr>
          <w:spacing w:val="-13"/>
          <w:sz w:val="20"/>
        </w:rPr>
        <w:t> </w:t>
      </w:r>
      <w:r>
        <w:rPr>
          <w:sz w:val="20"/>
        </w:rPr>
        <w:t>lymphedema.</w:t>
      </w:r>
    </w:p>
    <w:p>
      <w:pPr>
        <w:pStyle w:val="BodyText"/>
        <w:spacing w:before="158"/>
        <w:ind w:left="120" w:right="117"/>
      </w:pPr>
      <w:r>
        <w:rPr/>
        <w:t>These benefits will be provided subject to the same Deductibles and Coinsurance applicable to other medical and surgical benefits provided under this Plan. See the </w:t>
      </w:r>
      <w:r>
        <w:rPr>
          <w:i/>
        </w:rPr>
        <w:t>Schedule of Benefits </w:t>
      </w:r>
      <w:r>
        <w:rPr/>
        <w:t>for details. If you would like more information on WHCRA benefits, call us at the number on the back of your Health Benefit ID Card.</w:t>
      </w:r>
    </w:p>
    <w:p>
      <w:pPr>
        <w:pStyle w:val="BodyText"/>
        <w:spacing w:before="1"/>
        <w:ind w:left="0"/>
        <w:jc w:val="left"/>
      </w:pPr>
    </w:p>
    <w:p>
      <w:pPr>
        <w:pStyle w:val="Heading2"/>
      </w:pPr>
      <w:r>
        <w:rPr/>
        <w:t>Coverage for a Child Due to a Qualified Medical Support Order (“QMCSO”)</w:t>
      </w:r>
    </w:p>
    <w:p>
      <w:pPr>
        <w:pStyle w:val="BodyText"/>
        <w:spacing w:before="10"/>
        <w:ind w:left="0"/>
        <w:jc w:val="left"/>
        <w:rPr>
          <w:b/>
          <w:sz w:val="19"/>
        </w:rPr>
      </w:pPr>
    </w:p>
    <w:p>
      <w:pPr>
        <w:pStyle w:val="BodyText"/>
        <w:spacing w:before="0"/>
        <w:ind w:left="120" w:right="117"/>
      </w:pPr>
      <w:r>
        <w:rPr/>
        <w:t>If you or your spouse are required, due to a QMCSO, to provide coverage for your child(ren), you may ask the Group to provide you, without charge, a written statement outlining the procedures for getting coverage for such child(ren).</w:t>
      </w:r>
    </w:p>
    <w:p>
      <w:pPr>
        <w:pStyle w:val="BodyText"/>
        <w:spacing w:before="2"/>
        <w:ind w:left="0"/>
        <w:jc w:val="left"/>
      </w:pPr>
    </w:p>
    <w:p>
      <w:pPr>
        <w:pStyle w:val="Heading2"/>
      </w:pPr>
      <w:r>
        <w:rPr/>
        <w:t>Mental Health Parity and Addiction Equity Act</w:t>
      </w:r>
    </w:p>
    <w:p>
      <w:pPr>
        <w:pStyle w:val="BodyText"/>
        <w:spacing w:before="9"/>
        <w:ind w:left="0"/>
        <w:jc w:val="left"/>
        <w:rPr>
          <w:b/>
          <w:sz w:val="19"/>
        </w:rPr>
      </w:pPr>
    </w:p>
    <w:p>
      <w:pPr>
        <w:pStyle w:val="BodyText"/>
        <w:spacing w:before="0"/>
        <w:ind w:left="120" w:right="116"/>
      </w:pPr>
      <w:r>
        <w:rPr/>
        <w:t>The Mental Health Parity and Addiction Equity Act provides for parity in the application of aggregate treatment limitations (day or visit limits) on mental health and substance abuse benefits with day or visit limits on medical and surgical benefits. In general, group health plans offering mental health and substance abuse benefits cannot set day/visit limits on mental health or substance abuse benefits that are lower than any such day or visit limits for medical and surgical benefits. A plan that does not impose day or visit limits on medical and surgical benefits may not impose such day or visit limits on mental health and substance abuse benefits offered under the plan. Also, the plan may not impose Deductibles, Copayment, Coinsurance, and out of pocket expenses on mental health and substance abuse benefits that are more restrictive than Deductibles, Copayment, Coinsurance and out of pocket expenses applicable to other medical and surgical benefits. Medical Necessity criteria are available upon request.</w:t>
      </w:r>
    </w:p>
    <w:p>
      <w:pPr>
        <w:pStyle w:val="BodyText"/>
        <w:spacing w:before="2"/>
        <w:ind w:left="0"/>
        <w:jc w:val="left"/>
        <w:rPr>
          <w:sz w:val="24"/>
        </w:rPr>
      </w:pPr>
    </w:p>
    <w:p>
      <w:pPr>
        <w:pStyle w:val="Heading2"/>
      </w:pPr>
      <w:r>
        <w:rPr/>
        <w:t>Special Enrollment Notice</w:t>
      </w:r>
    </w:p>
    <w:p>
      <w:pPr>
        <w:pStyle w:val="BodyText"/>
        <w:spacing w:before="9"/>
        <w:ind w:left="0"/>
        <w:jc w:val="left"/>
        <w:rPr>
          <w:b/>
          <w:sz w:val="19"/>
        </w:rPr>
      </w:pPr>
    </w:p>
    <w:p>
      <w:pPr>
        <w:pStyle w:val="BodyText"/>
        <w:spacing w:before="1"/>
        <w:ind w:left="120" w:right="117"/>
      </w:pPr>
      <w:r>
        <w:rPr/>
        <w:t>If you are declining enrollment for yourself or your Dependents (including your spouse) because of other health insurance coverage, you may in the future be able to enroll yourself or your Dependents in this Plan if you or your Dependents lose eligibility for that other coverage (or if the employer stops contributing towards your or your Dependents’ other coverage). However, you must request enrollment within 31 days after your or your Dependents’ other coverage ends (or after the employer stops contributing toward the other coverage).</w:t>
      </w:r>
    </w:p>
    <w:p>
      <w:pPr>
        <w:pStyle w:val="BodyText"/>
        <w:spacing w:before="11"/>
        <w:ind w:left="0"/>
        <w:jc w:val="left"/>
        <w:rPr>
          <w:sz w:val="19"/>
        </w:rPr>
      </w:pPr>
    </w:p>
    <w:p>
      <w:pPr>
        <w:pStyle w:val="BodyText"/>
        <w:spacing w:before="0"/>
        <w:ind w:left="119" w:right="115"/>
      </w:pPr>
      <w:r>
        <w:rPr/>
        <w:t>In addition, if you have a new Dependent as a result of marriage, birth, adoption, or placement for adoption, you may be able to enroll yourself and Your Dependents. However, you must request enrollment within 31 days after the marriage, birth, adoption, or placement for adoption.</w:t>
      </w:r>
    </w:p>
    <w:p>
      <w:pPr>
        <w:spacing w:after="0"/>
        <w:sectPr>
          <w:footerReference w:type="default" r:id="rId7"/>
          <w:pgSz w:w="12240" w:h="15840"/>
          <w:pgMar w:footer="758" w:header="0" w:top="740" w:bottom="940" w:left="600" w:right="600"/>
          <w:pgNumType w:start="1"/>
        </w:sectPr>
      </w:pPr>
    </w:p>
    <w:p>
      <w:pPr>
        <w:pStyle w:val="BodyText"/>
        <w:spacing w:before="77"/>
        <w:ind w:left="120"/>
        <w:jc w:val="left"/>
      </w:pPr>
      <w:r>
        <w:rPr/>
        <w:t>Eligible Subscribers and Dependents may also enroll under two additional circumstances:</w:t>
      </w:r>
    </w:p>
    <w:p>
      <w:pPr>
        <w:pStyle w:val="BodyText"/>
        <w:spacing w:before="11"/>
        <w:ind w:left="0"/>
        <w:jc w:val="left"/>
        <w:rPr>
          <w:sz w:val="19"/>
        </w:rPr>
      </w:pPr>
    </w:p>
    <w:p>
      <w:pPr>
        <w:pStyle w:val="ListParagraph"/>
        <w:numPr>
          <w:ilvl w:val="0"/>
          <w:numId w:val="1"/>
        </w:numPr>
        <w:tabs>
          <w:tab w:pos="479" w:val="left" w:leader="none"/>
          <w:tab w:pos="481" w:val="left" w:leader="none"/>
        </w:tabs>
        <w:spacing w:line="240" w:lineRule="auto" w:before="0" w:after="0"/>
        <w:ind w:left="480" w:right="209" w:hanging="360"/>
        <w:jc w:val="left"/>
        <w:rPr>
          <w:rFonts w:ascii="Symbol" w:hAnsi="Symbol"/>
          <w:sz w:val="20"/>
        </w:rPr>
      </w:pPr>
      <w:r>
        <w:rPr>
          <w:sz w:val="20"/>
        </w:rPr>
        <w:t>The</w:t>
      </w:r>
      <w:r>
        <w:rPr>
          <w:spacing w:val="-6"/>
          <w:sz w:val="20"/>
        </w:rPr>
        <w:t> </w:t>
      </w:r>
      <w:r>
        <w:rPr>
          <w:sz w:val="20"/>
        </w:rPr>
        <w:t>Subscriber’s</w:t>
      </w:r>
      <w:r>
        <w:rPr>
          <w:spacing w:val="-6"/>
          <w:sz w:val="20"/>
        </w:rPr>
        <w:t> </w:t>
      </w:r>
      <w:r>
        <w:rPr>
          <w:sz w:val="20"/>
        </w:rPr>
        <w:t>or</w:t>
      </w:r>
      <w:r>
        <w:rPr>
          <w:spacing w:val="-5"/>
          <w:sz w:val="20"/>
        </w:rPr>
        <w:t> </w:t>
      </w:r>
      <w:r>
        <w:rPr>
          <w:sz w:val="20"/>
        </w:rPr>
        <w:t>Dependent’s</w:t>
      </w:r>
      <w:r>
        <w:rPr>
          <w:spacing w:val="-6"/>
          <w:sz w:val="20"/>
        </w:rPr>
        <w:t> </w:t>
      </w:r>
      <w:r>
        <w:rPr>
          <w:sz w:val="20"/>
        </w:rPr>
        <w:t>Medicaid</w:t>
      </w:r>
      <w:r>
        <w:rPr>
          <w:spacing w:val="-6"/>
          <w:sz w:val="20"/>
        </w:rPr>
        <w:t> </w:t>
      </w:r>
      <w:r>
        <w:rPr>
          <w:sz w:val="20"/>
        </w:rPr>
        <w:t>or</w:t>
      </w:r>
      <w:r>
        <w:rPr>
          <w:spacing w:val="-6"/>
          <w:sz w:val="20"/>
        </w:rPr>
        <w:t> </w:t>
      </w:r>
      <w:r>
        <w:rPr>
          <w:sz w:val="20"/>
        </w:rPr>
        <w:t>Children’s</w:t>
      </w:r>
      <w:r>
        <w:rPr>
          <w:spacing w:val="-3"/>
          <w:sz w:val="20"/>
        </w:rPr>
        <w:t> </w:t>
      </w:r>
      <w:r>
        <w:rPr>
          <w:sz w:val="20"/>
        </w:rPr>
        <w:t>Health</w:t>
      </w:r>
      <w:r>
        <w:rPr>
          <w:spacing w:val="-6"/>
          <w:sz w:val="20"/>
        </w:rPr>
        <w:t> </w:t>
      </w:r>
      <w:r>
        <w:rPr>
          <w:sz w:val="20"/>
        </w:rPr>
        <w:t>Insurance</w:t>
      </w:r>
      <w:r>
        <w:rPr>
          <w:spacing w:val="-6"/>
          <w:sz w:val="20"/>
        </w:rPr>
        <w:t> </w:t>
      </w:r>
      <w:r>
        <w:rPr>
          <w:sz w:val="20"/>
        </w:rPr>
        <w:t>Program</w:t>
      </w:r>
      <w:r>
        <w:rPr>
          <w:spacing w:val="-6"/>
          <w:sz w:val="20"/>
        </w:rPr>
        <w:t> </w:t>
      </w:r>
      <w:r>
        <w:rPr>
          <w:sz w:val="20"/>
        </w:rPr>
        <w:t>(CHIP)</w:t>
      </w:r>
      <w:r>
        <w:rPr>
          <w:spacing w:val="-6"/>
          <w:sz w:val="20"/>
        </w:rPr>
        <w:t> </w:t>
      </w:r>
      <w:r>
        <w:rPr>
          <w:sz w:val="20"/>
        </w:rPr>
        <w:t>coverage</w:t>
      </w:r>
      <w:r>
        <w:rPr>
          <w:spacing w:val="-6"/>
          <w:sz w:val="20"/>
        </w:rPr>
        <w:t> </w:t>
      </w:r>
      <w:r>
        <w:rPr>
          <w:sz w:val="20"/>
        </w:rPr>
        <w:t>is</w:t>
      </w:r>
      <w:r>
        <w:rPr>
          <w:spacing w:val="-5"/>
          <w:sz w:val="20"/>
        </w:rPr>
        <w:t> </w:t>
      </w:r>
      <w:r>
        <w:rPr>
          <w:sz w:val="20"/>
        </w:rPr>
        <w:t>terminated</w:t>
      </w:r>
      <w:r>
        <w:rPr>
          <w:spacing w:val="-6"/>
          <w:sz w:val="20"/>
        </w:rPr>
        <w:t> </w:t>
      </w:r>
      <w:r>
        <w:rPr>
          <w:sz w:val="20"/>
        </w:rPr>
        <w:t>as a result of loss of eligibility;</w:t>
      </w:r>
      <w:r>
        <w:rPr>
          <w:spacing w:val="-7"/>
          <w:sz w:val="20"/>
        </w:rPr>
        <w:t> </w:t>
      </w:r>
      <w:r>
        <w:rPr>
          <w:sz w:val="20"/>
        </w:rPr>
        <w:t>or</w:t>
      </w:r>
    </w:p>
    <w:p>
      <w:pPr>
        <w:pStyle w:val="ListParagraph"/>
        <w:numPr>
          <w:ilvl w:val="0"/>
          <w:numId w:val="1"/>
        </w:numPr>
        <w:tabs>
          <w:tab w:pos="479" w:val="left" w:leader="none"/>
          <w:tab w:pos="481" w:val="left" w:leader="none"/>
        </w:tabs>
        <w:spacing w:line="244" w:lineRule="exact" w:before="0" w:after="0"/>
        <w:ind w:left="480" w:right="0" w:hanging="360"/>
        <w:jc w:val="left"/>
        <w:rPr>
          <w:rFonts w:ascii="Symbol"/>
          <w:sz w:val="20"/>
        </w:rPr>
      </w:pPr>
      <w:r>
        <w:rPr>
          <w:sz w:val="20"/>
        </w:rPr>
        <w:t>The Subscriber or Dependent becomes eligible for a subsidy (state premium assistance</w:t>
      </w:r>
      <w:r>
        <w:rPr>
          <w:spacing w:val="-24"/>
          <w:sz w:val="20"/>
        </w:rPr>
        <w:t> </w:t>
      </w:r>
      <w:r>
        <w:rPr>
          <w:sz w:val="20"/>
        </w:rPr>
        <w:t>program)</w:t>
      </w:r>
    </w:p>
    <w:p>
      <w:pPr>
        <w:pStyle w:val="BodyText"/>
        <w:spacing w:before="9"/>
        <w:ind w:left="0"/>
        <w:jc w:val="left"/>
        <w:rPr>
          <w:sz w:val="19"/>
        </w:rPr>
      </w:pPr>
    </w:p>
    <w:p>
      <w:pPr>
        <w:pStyle w:val="BodyText"/>
        <w:spacing w:before="0"/>
        <w:ind w:left="120" w:right="119"/>
      </w:pPr>
      <w:r>
        <w:rPr/>
        <w:t>The Subscriber or Dependent must request Special Enrollment within 60 days of the loss of Medicaid/CHIP or of the eligibility determination.</w:t>
      </w:r>
    </w:p>
    <w:p>
      <w:pPr>
        <w:pStyle w:val="BodyText"/>
        <w:spacing w:before="0"/>
        <w:ind w:left="0"/>
        <w:jc w:val="left"/>
      </w:pPr>
    </w:p>
    <w:p>
      <w:pPr>
        <w:pStyle w:val="BodyText"/>
        <w:spacing w:before="0"/>
        <w:ind w:left="120" w:right="117"/>
      </w:pPr>
      <w:r>
        <w:rPr/>
        <w:t>To request special enrollment or obtain more information, call us at the member services telephone number on your Health Benefit ID Card, or contact the</w:t>
      </w:r>
      <w:r>
        <w:rPr>
          <w:spacing w:val="-9"/>
        </w:rPr>
        <w:t> </w:t>
      </w:r>
      <w:r>
        <w:rPr/>
        <w:t>Group.</w:t>
      </w:r>
    </w:p>
    <w:p>
      <w:pPr>
        <w:pStyle w:val="BodyText"/>
        <w:spacing w:before="2"/>
        <w:ind w:left="0"/>
        <w:jc w:val="left"/>
      </w:pPr>
    </w:p>
    <w:p>
      <w:pPr>
        <w:pStyle w:val="Heading2"/>
        <w:jc w:val="left"/>
      </w:pPr>
      <w:r>
        <w:rPr/>
        <w:t>Statement of ERISA Rights</w:t>
      </w:r>
    </w:p>
    <w:p>
      <w:pPr>
        <w:pStyle w:val="BodyText"/>
        <w:spacing w:before="10"/>
        <w:ind w:left="0"/>
        <w:jc w:val="left"/>
        <w:rPr>
          <w:b/>
          <w:sz w:val="19"/>
        </w:rPr>
      </w:pPr>
    </w:p>
    <w:p>
      <w:pPr>
        <w:pStyle w:val="BodyText"/>
        <w:spacing w:before="1"/>
        <w:ind w:left="120" w:right="118"/>
      </w:pPr>
      <w:r>
        <w:rPr/>
        <w:t>Please note: This section applies to employer sponsored plans </w:t>
      </w:r>
      <w:r>
        <w:rPr>
          <w:b/>
        </w:rPr>
        <w:t>other than </w:t>
      </w:r>
      <w:r>
        <w:rPr/>
        <w:t>Church employer groups and government groups. If you have questions about whether this Plan is governed by ERISA, please contact the Plan Administrator (the Group).</w:t>
      </w:r>
    </w:p>
    <w:p>
      <w:pPr>
        <w:pStyle w:val="BodyText"/>
        <w:spacing w:before="10"/>
        <w:ind w:left="0"/>
        <w:jc w:val="left"/>
        <w:rPr>
          <w:sz w:val="19"/>
        </w:rPr>
      </w:pPr>
    </w:p>
    <w:p>
      <w:pPr>
        <w:pStyle w:val="BodyText"/>
        <w:spacing w:before="0"/>
        <w:ind w:left="120" w:right="117"/>
      </w:pPr>
      <w:r>
        <w:rPr/>
        <w:t>The Employee Retirement Income Security Act of 1974 (ERISA) entitles you, as a Member of the Group under this Contract, to:</w:t>
      </w:r>
    </w:p>
    <w:p>
      <w:pPr>
        <w:pStyle w:val="BodyText"/>
        <w:spacing w:before="0"/>
        <w:ind w:left="0"/>
        <w:jc w:val="left"/>
      </w:pPr>
    </w:p>
    <w:p>
      <w:pPr>
        <w:pStyle w:val="ListParagraph"/>
        <w:numPr>
          <w:ilvl w:val="0"/>
          <w:numId w:val="1"/>
        </w:numPr>
        <w:tabs>
          <w:tab w:pos="479" w:val="left" w:leader="none"/>
          <w:tab w:pos="481" w:val="left" w:leader="none"/>
        </w:tabs>
        <w:spacing w:line="240" w:lineRule="auto" w:before="0" w:after="0"/>
        <w:ind w:left="480" w:right="120" w:hanging="360"/>
        <w:jc w:val="left"/>
        <w:rPr>
          <w:rFonts w:ascii="Symbol" w:hAnsi="Symbol"/>
          <w:sz w:val="20"/>
        </w:rPr>
      </w:pPr>
      <w:r>
        <w:rPr>
          <w:sz w:val="20"/>
        </w:rPr>
        <w:t>Examine, without charge, at the Plan Administrator’s office and at other specified locations such as worksites and union halls, all plan documents, including insurance contracts, collective bargaining agreements and copies of all documents</w:t>
      </w:r>
      <w:r>
        <w:rPr>
          <w:spacing w:val="-3"/>
          <w:sz w:val="20"/>
        </w:rPr>
        <w:t> </w:t>
      </w:r>
      <w:r>
        <w:rPr>
          <w:sz w:val="20"/>
        </w:rPr>
        <w:t>filed</w:t>
      </w:r>
      <w:r>
        <w:rPr>
          <w:spacing w:val="-3"/>
          <w:sz w:val="20"/>
        </w:rPr>
        <w:t> </w:t>
      </w:r>
      <w:r>
        <w:rPr>
          <w:sz w:val="20"/>
        </w:rPr>
        <w:t>by</w:t>
      </w:r>
      <w:r>
        <w:rPr>
          <w:spacing w:val="-3"/>
          <w:sz w:val="20"/>
        </w:rPr>
        <w:t> </w:t>
      </w:r>
      <w:r>
        <w:rPr>
          <w:sz w:val="20"/>
        </w:rPr>
        <w:t>this</w:t>
      </w:r>
      <w:r>
        <w:rPr>
          <w:spacing w:val="-3"/>
          <w:sz w:val="20"/>
        </w:rPr>
        <w:t> </w:t>
      </w:r>
      <w:r>
        <w:rPr>
          <w:sz w:val="20"/>
        </w:rPr>
        <w:t>plan</w:t>
      </w:r>
      <w:r>
        <w:rPr>
          <w:spacing w:val="-3"/>
          <w:sz w:val="20"/>
        </w:rPr>
        <w:t> </w:t>
      </w:r>
      <w:r>
        <w:rPr>
          <w:sz w:val="20"/>
        </w:rPr>
        <w:t>with</w:t>
      </w:r>
      <w:r>
        <w:rPr>
          <w:spacing w:val="-3"/>
          <w:sz w:val="20"/>
        </w:rPr>
        <w:t> </w:t>
      </w:r>
      <w:r>
        <w:rPr>
          <w:sz w:val="20"/>
        </w:rPr>
        <w:t>the</w:t>
      </w:r>
      <w:r>
        <w:rPr>
          <w:spacing w:val="-3"/>
          <w:sz w:val="20"/>
        </w:rPr>
        <w:t> </w:t>
      </w:r>
      <w:r>
        <w:rPr>
          <w:sz w:val="20"/>
        </w:rPr>
        <w:t>U.S.</w:t>
      </w:r>
      <w:r>
        <w:rPr>
          <w:spacing w:val="-3"/>
          <w:sz w:val="20"/>
        </w:rPr>
        <w:t> </w:t>
      </w:r>
      <w:r>
        <w:rPr>
          <w:sz w:val="20"/>
        </w:rPr>
        <w:t>Department</w:t>
      </w:r>
      <w:r>
        <w:rPr>
          <w:spacing w:val="-3"/>
          <w:sz w:val="20"/>
        </w:rPr>
        <w:t> </w:t>
      </w:r>
      <w:r>
        <w:rPr>
          <w:sz w:val="20"/>
        </w:rPr>
        <w:t>of</w:t>
      </w:r>
      <w:r>
        <w:rPr>
          <w:spacing w:val="-1"/>
          <w:sz w:val="20"/>
        </w:rPr>
        <w:t> </w:t>
      </w:r>
      <w:r>
        <w:rPr>
          <w:sz w:val="20"/>
        </w:rPr>
        <w:t>Labor,</w:t>
      </w:r>
      <w:r>
        <w:rPr>
          <w:spacing w:val="-3"/>
          <w:sz w:val="20"/>
        </w:rPr>
        <w:t> </w:t>
      </w:r>
      <w:r>
        <w:rPr>
          <w:sz w:val="20"/>
        </w:rPr>
        <w:t>such</w:t>
      </w:r>
      <w:r>
        <w:rPr>
          <w:spacing w:val="-3"/>
          <w:sz w:val="20"/>
        </w:rPr>
        <w:t> </w:t>
      </w:r>
      <w:r>
        <w:rPr>
          <w:sz w:val="20"/>
        </w:rPr>
        <w:t>as</w:t>
      </w:r>
      <w:r>
        <w:rPr>
          <w:spacing w:val="-2"/>
          <w:sz w:val="20"/>
        </w:rPr>
        <w:t> </w:t>
      </w:r>
      <w:r>
        <w:rPr>
          <w:sz w:val="20"/>
        </w:rPr>
        <w:t>detailed</w:t>
      </w:r>
      <w:r>
        <w:rPr>
          <w:spacing w:val="-3"/>
          <w:sz w:val="20"/>
        </w:rPr>
        <w:t> </w:t>
      </w:r>
      <w:r>
        <w:rPr>
          <w:sz w:val="20"/>
        </w:rPr>
        <w:t>annual</w:t>
      </w:r>
      <w:r>
        <w:rPr>
          <w:spacing w:val="-3"/>
          <w:sz w:val="20"/>
        </w:rPr>
        <w:t> </w:t>
      </w:r>
      <w:r>
        <w:rPr>
          <w:sz w:val="20"/>
        </w:rPr>
        <w:t>reports</w:t>
      </w:r>
      <w:r>
        <w:rPr>
          <w:spacing w:val="-3"/>
          <w:sz w:val="20"/>
        </w:rPr>
        <w:t> </w:t>
      </w:r>
      <w:r>
        <w:rPr>
          <w:sz w:val="20"/>
        </w:rPr>
        <w:t>and</w:t>
      </w:r>
      <w:r>
        <w:rPr>
          <w:spacing w:val="-3"/>
          <w:sz w:val="20"/>
        </w:rPr>
        <w:t> </w:t>
      </w:r>
      <w:r>
        <w:rPr>
          <w:sz w:val="20"/>
        </w:rPr>
        <w:t>plan</w:t>
      </w:r>
      <w:r>
        <w:rPr>
          <w:spacing w:val="-4"/>
          <w:sz w:val="20"/>
        </w:rPr>
        <w:t> </w:t>
      </w:r>
      <w:r>
        <w:rPr>
          <w:sz w:val="20"/>
        </w:rPr>
        <w:t>descriptions;</w:t>
      </w:r>
    </w:p>
    <w:p>
      <w:pPr>
        <w:pStyle w:val="ListParagraph"/>
        <w:numPr>
          <w:ilvl w:val="0"/>
          <w:numId w:val="1"/>
        </w:numPr>
        <w:tabs>
          <w:tab w:pos="479" w:val="left" w:leader="none"/>
          <w:tab w:pos="481" w:val="left" w:leader="none"/>
        </w:tabs>
        <w:spacing w:line="240" w:lineRule="auto" w:before="0" w:after="0"/>
        <w:ind w:left="480" w:right="383" w:hanging="360"/>
        <w:jc w:val="left"/>
        <w:rPr>
          <w:rFonts w:ascii="Symbol"/>
          <w:sz w:val="20"/>
        </w:rPr>
      </w:pPr>
      <w:r>
        <w:rPr>
          <w:sz w:val="20"/>
        </w:rPr>
        <w:t>Obtain copies of all plan documents and other plan information upon written request to the Plan Administrator. The Plan Administrator may make a reasonable charge for these copies;</w:t>
      </w:r>
      <w:r>
        <w:rPr>
          <w:spacing w:val="-12"/>
          <w:sz w:val="20"/>
        </w:rPr>
        <w:t> </w:t>
      </w:r>
      <w:r>
        <w:rPr>
          <w:sz w:val="20"/>
        </w:rPr>
        <w:t>and</w:t>
      </w:r>
    </w:p>
    <w:p>
      <w:pPr>
        <w:pStyle w:val="ListParagraph"/>
        <w:numPr>
          <w:ilvl w:val="0"/>
          <w:numId w:val="1"/>
        </w:numPr>
        <w:tabs>
          <w:tab w:pos="479" w:val="left" w:leader="none"/>
          <w:tab w:pos="481" w:val="left" w:leader="none"/>
        </w:tabs>
        <w:spacing w:line="240" w:lineRule="auto" w:before="0" w:after="0"/>
        <w:ind w:left="480" w:right="453" w:hanging="360"/>
        <w:jc w:val="left"/>
        <w:rPr>
          <w:rFonts w:ascii="Symbol" w:hAnsi="Symbol"/>
          <w:sz w:val="20"/>
        </w:rPr>
      </w:pPr>
      <w:r>
        <w:rPr>
          <w:sz w:val="20"/>
        </w:rPr>
        <w:t>Receive a summary of the plan’s annual financial report. The Plan Administrator is required by law to furnish each participant with a copy of this summary financial</w:t>
      </w:r>
      <w:r>
        <w:rPr>
          <w:spacing w:val="-10"/>
          <w:sz w:val="20"/>
        </w:rPr>
        <w:t> </w:t>
      </w:r>
      <w:r>
        <w:rPr>
          <w:sz w:val="20"/>
        </w:rPr>
        <w:t>report.</w:t>
      </w:r>
    </w:p>
    <w:p>
      <w:pPr>
        <w:pStyle w:val="BodyText"/>
        <w:spacing w:before="7"/>
        <w:ind w:left="0"/>
        <w:jc w:val="left"/>
        <w:rPr>
          <w:sz w:val="19"/>
        </w:rPr>
      </w:pPr>
    </w:p>
    <w:p>
      <w:pPr>
        <w:pStyle w:val="BodyText"/>
        <w:spacing w:before="0"/>
        <w:ind w:left="120" w:right="117"/>
      </w:pPr>
      <w:r>
        <w:rPr/>
        <w:t>In addition to creating rights for you and other employees, ERISA imposes duties on the people responsible for the operation of your employee benefit plan. The people who operate your plan are called plan fiduciaries. They must handle your plan prudently and in the best interest of you and other plan participants and beneficiaries. No one, including your employer, your union, or any other person, may fire you or otherwise discriminate against you in any way to prevent you from obtaining a welfare benefit or exercising your right under ERISA. If your claim for welfare benefits is denied, in whole or in part, you must receive a written explanation of the reason for the denial. You have the right to have your claims reviewed and reconsidered.</w:t>
      </w:r>
    </w:p>
    <w:p>
      <w:pPr>
        <w:pStyle w:val="BodyText"/>
        <w:spacing w:before="0"/>
        <w:ind w:left="0"/>
        <w:jc w:val="left"/>
      </w:pPr>
    </w:p>
    <w:p>
      <w:pPr>
        <w:pStyle w:val="BodyText"/>
        <w:spacing w:before="0"/>
        <w:ind w:left="120" w:right="117"/>
      </w:pPr>
      <w:r>
        <w:rPr/>
        <w:t>Under ERISA, there are steps you can take to enforce the above rights. For instance, if you request materials from the Plan Administrator and do not receive them within 30 days, you may file suit in a federal court. In such case, the court may require the Plan Administrator to provide you the materials and pay you up to $110 a day until you receive the materials, unless the materials are not sent because of reasons beyond the control of the Plan Administrator. If your  claim for benefits is denied or ignored, in whole or in part, you may file suit in a state or federal court. If plan fiduciaries misuse</w:t>
      </w:r>
      <w:r>
        <w:rPr>
          <w:spacing w:val="11"/>
        </w:rPr>
        <w:t> </w:t>
      </w:r>
      <w:r>
        <w:rPr/>
        <w:t>the</w:t>
      </w:r>
      <w:r>
        <w:rPr>
          <w:spacing w:val="11"/>
        </w:rPr>
        <w:t> </w:t>
      </w:r>
      <w:r>
        <w:rPr/>
        <w:t>plan’s</w:t>
      </w:r>
      <w:r>
        <w:rPr>
          <w:spacing w:val="11"/>
        </w:rPr>
        <w:t> </w:t>
      </w:r>
      <w:r>
        <w:rPr/>
        <w:t>money</w:t>
      </w:r>
      <w:r>
        <w:rPr>
          <w:spacing w:val="11"/>
        </w:rPr>
        <w:t> </w:t>
      </w:r>
      <w:r>
        <w:rPr/>
        <w:t>or</w:t>
      </w:r>
      <w:r>
        <w:rPr>
          <w:spacing w:val="11"/>
        </w:rPr>
        <w:t> </w:t>
      </w:r>
      <w:r>
        <w:rPr/>
        <w:t>if</w:t>
      </w:r>
      <w:r>
        <w:rPr>
          <w:spacing w:val="11"/>
        </w:rPr>
        <w:t> </w:t>
      </w:r>
      <w:r>
        <w:rPr/>
        <w:t>you</w:t>
      </w:r>
      <w:r>
        <w:rPr>
          <w:spacing w:val="11"/>
        </w:rPr>
        <w:t> </w:t>
      </w:r>
      <w:r>
        <w:rPr/>
        <w:t>are</w:t>
      </w:r>
      <w:r>
        <w:rPr>
          <w:spacing w:val="11"/>
        </w:rPr>
        <w:t> </w:t>
      </w:r>
      <w:r>
        <w:rPr/>
        <w:t>discriminated</w:t>
      </w:r>
      <w:r>
        <w:rPr>
          <w:spacing w:val="11"/>
        </w:rPr>
        <w:t> </w:t>
      </w:r>
      <w:r>
        <w:rPr/>
        <w:t>against</w:t>
      </w:r>
      <w:r>
        <w:rPr>
          <w:spacing w:val="11"/>
        </w:rPr>
        <w:t> </w:t>
      </w:r>
      <w:r>
        <w:rPr/>
        <w:t>for</w:t>
      </w:r>
      <w:r>
        <w:rPr>
          <w:spacing w:val="11"/>
        </w:rPr>
        <w:t> </w:t>
      </w:r>
      <w:r>
        <w:rPr/>
        <w:t>asserting</w:t>
      </w:r>
      <w:r>
        <w:rPr>
          <w:spacing w:val="10"/>
        </w:rPr>
        <w:t> </w:t>
      </w:r>
      <w:r>
        <w:rPr/>
        <w:t>your</w:t>
      </w:r>
      <w:r>
        <w:rPr>
          <w:spacing w:val="11"/>
        </w:rPr>
        <w:t> </w:t>
      </w:r>
      <w:r>
        <w:rPr/>
        <w:t>rights,</w:t>
      </w:r>
      <w:r>
        <w:rPr>
          <w:spacing w:val="11"/>
        </w:rPr>
        <w:t> </w:t>
      </w:r>
      <w:r>
        <w:rPr/>
        <w:t>you</w:t>
      </w:r>
      <w:r>
        <w:rPr>
          <w:spacing w:val="11"/>
        </w:rPr>
        <w:t> </w:t>
      </w:r>
      <w:r>
        <w:rPr/>
        <w:t>may</w:t>
      </w:r>
      <w:r>
        <w:rPr>
          <w:spacing w:val="11"/>
        </w:rPr>
        <w:t> </w:t>
      </w:r>
      <w:r>
        <w:rPr/>
        <w:t>seek</w:t>
      </w:r>
      <w:r>
        <w:rPr>
          <w:spacing w:val="11"/>
        </w:rPr>
        <w:t> </w:t>
      </w:r>
      <w:r>
        <w:rPr/>
        <w:t>assistance</w:t>
      </w:r>
      <w:r>
        <w:rPr>
          <w:spacing w:val="11"/>
        </w:rPr>
        <w:t> </w:t>
      </w:r>
      <w:r>
        <w:rPr/>
        <w:t>from</w:t>
      </w:r>
      <w:r>
        <w:rPr>
          <w:spacing w:val="11"/>
        </w:rPr>
        <w:t> </w:t>
      </w:r>
      <w:r>
        <w:rPr/>
        <w:t>the</w:t>
      </w:r>
    </w:p>
    <w:p>
      <w:pPr>
        <w:pStyle w:val="BodyText"/>
        <w:spacing w:before="0"/>
        <w:ind w:left="120" w:right="117"/>
      </w:pPr>
      <w:r>
        <w:rPr/>
        <w:t>U.S. Department of Labor, or may file suit in a federal court. The court will decide who should pay court costs and legal fees. It may order you to pay these expenses, for example, if it finds your claim is frivolous. If you have any questions about your plan, you should contact the Plan Administrator. If you have any questions about this statement or about your rights under ERISA, you should contact the nearest office of the Employee Benefits Security Administration, U.S. Department of Labor, listed in your telephone directory or the Division of Technical Assistance and Inquiries, Employee Benefits Security Administration, U.S. Department of Labor, 200 Constitution Avenue, N.W., Washington, D.C. 20210.</w:t>
      </w:r>
    </w:p>
    <w:p>
      <w:pPr>
        <w:spacing w:after="0"/>
        <w:sectPr>
          <w:pgSz w:w="12240" w:h="15840"/>
          <w:pgMar w:header="0" w:footer="758" w:top="460" w:bottom="1020" w:left="600" w:right="600"/>
        </w:sectPr>
      </w:pPr>
    </w:p>
    <w:p>
      <w:pPr>
        <w:pStyle w:val="Heading1"/>
        <w:spacing w:before="65"/>
        <w:ind w:left="3611" w:right="3610"/>
        <w:jc w:val="center"/>
      </w:pPr>
      <w:bookmarkStart w:name="_TOC_250080" w:id="1"/>
      <w:bookmarkEnd w:id="1"/>
      <w:r>
        <w:rPr/>
        <w:t>TITLE PAGE (Cover Page)</w:t>
      </w:r>
    </w:p>
    <w:p>
      <w:pPr>
        <w:pStyle w:val="BodyText"/>
        <w:spacing w:before="8"/>
        <w:ind w:left="0"/>
        <w:jc w:val="left"/>
        <w:rPr>
          <w:b/>
          <w:sz w:val="37"/>
        </w:rPr>
      </w:pPr>
    </w:p>
    <w:p>
      <w:pPr>
        <w:spacing w:line="480" w:lineRule="auto" w:before="0"/>
        <w:ind w:left="3611" w:right="3610" w:firstLine="0"/>
        <w:jc w:val="center"/>
        <w:rPr>
          <w:sz w:val="24"/>
        </w:rPr>
      </w:pPr>
      <w:r>
        <w:rPr>
          <w:sz w:val="24"/>
        </w:rPr>
        <w:t>Anthem Blue Cross and Blue Shield PPO Copay</w:t>
      </w:r>
    </w:p>
    <w:p>
      <w:pPr>
        <w:spacing w:after="0" w:line="480" w:lineRule="auto"/>
        <w:jc w:val="center"/>
        <w:rPr>
          <w:sz w:val="24"/>
        </w:rPr>
        <w:sectPr>
          <w:pgSz w:w="12240" w:h="15840"/>
          <w:pgMar w:header="0" w:footer="758" w:top="1500" w:bottom="1020" w:left="600" w:right="600"/>
        </w:sectPr>
      </w:pPr>
    </w:p>
    <w:p>
      <w:pPr>
        <w:pStyle w:val="Heading1"/>
        <w:spacing w:before="75"/>
        <w:ind w:left="4732"/>
      </w:pPr>
      <w:bookmarkStart w:name="_TOC_250079" w:id="2"/>
      <w:bookmarkEnd w:id="2"/>
      <w:r>
        <w:rPr/>
        <w:t>CONTACT US</w:t>
      </w:r>
    </w:p>
    <w:p>
      <w:pPr>
        <w:pStyle w:val="BodyText"/>
        <w:spacing w:before="158"/>
        <w:ind w:left="120" w:right="117"/>
      </w:pPr>
      <w:r>
        <w:rPr/>
        <w:t>Welcome to Anthem Blue Cross and Blue Shield, where it’s Our mission to improve the health of the people We serve. You have enrolled in a quality health benefit plan that pays for many health care costs, including most costs for Doctor and outpatient care, Emergency care and Hospital inpatient care. Throughout this Booklet, “Our”, “We” and “Us” refer to Anthem Blue Cross and Blue</w:t>
      </w:r>
      <w:r>
        <w:rPr>
          <w:spacing w:val="-6"/>
        </w:rPr>
        <w:t> </w:t>
      </w:r>
      <w:r>
        <w:rPr/>
        <w:t>Shield.</w:t>
      </w:r>
    </w:p>
    <w:p>
      <w:pPr>
        <w:pStyle w:val="BodyText"/>
        <w:ind w:left="120" w:right="118"/>
      </w:pPr>
      <w:r>
        <w:rPr/>
        <w:t>This Booklet is a guide to your coverage. Please review this document to become familiar with your benefits, including what is not covered. By learning how coverage works, you can help make the best use of your benefits.</w:t>
      </w:r>
    </w:p>
    <w:p>
      <w:pPr>
        <w:pStyle w:val="BodyText"/>
        <w:ind w:left="120" w:right="116"/>
      </w:pPr>
      <w:r>
        <w:rPr/>
        <w:t>For questions about coverage, please visit Our website or call Our member services department. The website address is </w:t>
      </w:r>
      <w:hyperlink r:id="rId8">
        <w:r>
          <w:rPr/>
          <w:t>www.anthem.com </w:t>
        </w:r>
      </w:hyperlink>
      <w:r>
        <w:rPr/>
        <w:t>and the toll-free member services number is located on the </w:t>
      </w:r>
      <w:r>
        <w:rPr>
          <w:i/>
        </w:rPr>
        <w:t>Schedule of Benefits </w:t>
      </w:r>
      <w:r>
        <w:rPr/>
        <w:t>section found in this Booklet or the Health Benefit ID card mailed to your home.</w:t>
      </w:r>
    </w:p>
    <w:p>
      <w:pPr>
        <w:pStyle w:val="BodyText"/>
        <w:spacing w:before="159"/>
        <w:ind w:left="119" w:right="117"/>
        <w:rPr>
          <w:b/>
        </w:rPr>
      </w:pPr>
      <w:r>
        <w:rPr>
          <w:b/>
        </w:rPr>
        <w:t>Identity Protection Services </w:t>
      </w:r>
      <w:r>
        <w:rPr/>
        <w:t>- Identity protection services are available with Our Anthem health plans. To learn more about these services, please visit </w:t>
      </w:r>
      <w:hyperlink r:id="rId9">
        <w:r>
          <w:rPr/>
          <w:t>www.anthem.com/resources</w:t>
        </w:r>
        <w:r>
          <w:rPr>
            <w:b/>
          </w:rPr>
          <w:t>.</w:t>
        </w:r>
      </w:hyperlink>
    </w:p>
    <w:p>
      <w:pPr>
        <w:pStyle w:val="BodyText"/>
        <w:spacing w:before="161"/>
        <w:ind w:left="120"/>
        <w:jc w:val="left"/>
      </w:pPr>
      <w:r>
        <w:rPr/>
        <w:t>Thank you for selecting Us for your health care coverage. We wish you good health.</w:t>
      </w:r>
    </w:p>
    <w:p>
      <w:pPr>
        <w:pStyle w:val="BodyText"/>
        <w:spacing w:before="0"/>
        <w:ind w:left="0"/>
        <w:jc w:val="left"/>
      </w:pPr>
    </w:p>
    <w:p>
      <w:pPr>
        <w:pStyle w:val="BodyText"/>
        <w:spacing w:before="9"/>
        <w:ind w:left="0"/>
        <w:jc w:val="left"/>
        <w:rPr>
          <w:sz w:val="10"/>
        </w:rPr>
      </w:pPr>
      <w:r>
        <w:rPr/>
        <w:drawing>
          <wp:anchor distT="0" distB="0" distL="0" distR="0" allowOverlap="1" layoutInCell="1" locked="0" behindDoc="0" simplePos="0" relativeHeight="0">
            <wp:simplePos x="0" y="0"/>
            <wp:positionH relativeFrom="page">
              <wp:posOffset>457200</wp:posOffset>
            </wp:positionH>
            <wp:positionV relativeFrom="paragraph">
              <wp:posOffset>103681</wp:posOffset>
            </wp:positionV>
            <wp:extent cx="2378559" cy="557402"/>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0" cstate="print"/>
                    <a:stretch>
                      <a:fillRect/>
                    </a:stretch>
                  </pic:blipFill>
                  <pic:spPr>
                    <a:xfrm>
                      <a:off x="0" y="0"/>
                      <a:ext cx="2378559" cy="557402"/>
                    </a:xfrm>
                    <a:prstGeom prst="rect">
                      <a:avLst/>
                    </a:prstGeom>
                  </pic:spPr>
                </pic:pic>
              </a:graphicData>
            </a:graphic>
          </wp:anchor>
        </w:drawing>
      </w:r>
    </w:p>
    <w:p>
      <w:pPr>
        <w:pStyle w:val="BodyText"/>
        <w:spacing w:before="190"/>
        <w:ind w:left="120"/>
        <w:jc w:val="left"/>
      </w:pPr>
      <w:r>
        <w:rPr/>
        <w:t>Mike Ramseier</w:t>
      </w:r>
    </w:p>
    <w:p>
      <w:pPr>
        <w:pStyle w:val="BodyText"/>
        <w:spacing w:before="1"/>
        <w:ind w:left="120" w:right="7497"/>
        <w:jc w:val="left"/>
      </w:pPr>
      <w:r>
        <w:rPr/>
        <w:t>President and General Manager Anth00em Blue Cross and Blue Shield</w:t>
      </w:r>
    </w:p>
    <w:p>
      <w:pPr>
        <w:spacing w:after="0"/>
        <w:jc w:val="left"/>
        <w:sectPr>
          <w:pgSz w:w="12240" w:h="15840"/>
          <w:pgMar w:header="0" w:footer="758" w:top="960" w:bottom="1020" w:left="600" w:right="600"/>
        </w:sectPr>
      </w:pPr>
    </w:p>
    <w:p>
      <w:pPr>
        <w:pStyle w:val="BodyText"/>
        <w:spacing w:before="77"/>
        <w:ind w:left="120" w:right="202"/>
        <w:jc w:val="left"/>
      </w:pPr>
      <w:r>
        <w:rPr/>
        <w:t>By accepting coverage under this Booklet, you accept its terms, conditions, limitations and exclusions. You are bound by the terms of this Booklet.</w:t>
      </w:r>
    </w:p>
    <w:p>
      <w:pPr>
        <w:pStyle w:val="BodyText"/>
        <w:ind w:left="120"/>
      </w:pPr>
      <w:r>
        <w:rPr/>
        <w:t>Health benefit coverage is defined in the following documents:</w:t>
      </w:r>
    </w:p>
    <w:p>
      <w:pPr>
        <w:pStyle w:val="ListParagraph"/>
        <w:numPr>
          <w:ilvl w:val="0"/>
          <w:numId w:val="1"/>
        </w:numPr>
        <w:tabs>
          <w:tab w:pos="481" w:val="left" w:leader="none"/>
        </w:tabs>
        <w:spacing w:line="240" w:lineRule="auto" w:before="161" w:after="0"/>
        <w:ind w:left="480" w:right="0" w:hanging="360"/>
        <w:jc w:val="both"/>
        <w:rPr>
          <w:rFonts w:ascii="Symbol"/>
          <w:sz w:val="20"/>
        </w:rPr>
      </w:pPr>
      <w:r>
        <w:rPr>
          <w:sz w:val="20"/>
        </w:rPr>
        <w:t>This Booklet, the </w:t>
      </w:r>
      <w:r>
        <w:rPr>
          <w:i/>
          <w:sz w:val="20"/>
        </w:rPr>
        <w:t>Schedule of Benefits </w:t>
      </w:r>
      <w:r>
        <w:rPr>
          <w:sz w:val="20"/>
        </w:rPr>
        <w:t>and any amendments to</w:t>
      </w:r>
      <w:r>
        <w:rPr>
          <w:spacing w:val="-12"/>
          <w:sz w:val="20"/>
        </w:rPr>
        <w:t> </w:t>
      </w:r>
      <w:r>
        <w:rPr>
          <w:sz w:val="20"/>
        </w:rPr>
        <w:t>it;</w:t>
      </w:r>
    </w:p>
    <w:p>
      <w:pPr>
        <w:pStyle w:val="ListParagraph"/>
        <w:numPr>
          <w:ilvl w:val="0"/>
          <w:numId w:val="1"/>
        </w:numPr>
        <w:tabs>
          <w:tab w:pos="481" w:val="left" w:leader="none"/>
        </w:tabs>
        <w:spacing w:line="240" w:lineRule="auto" w:before="158" w:after="0"/>
        <w:ind w:left="480" w:right="0" w:hanging="360"/>
        <w:jc w:val="both"/>
        <w:rPr>
          <w:rFonts w:ascii="Symbol"/>
          <w:sz w:val="20"/>
        </w:rPr>
      </w:pPr>
      <w:r>
        <w:rPr>
          <w:sz w:val="20"/>
        </w:rPr>
        <w:t>The enrollment application and change form and any other application from you or your Dependents;</w:t>
      </w:r>
      <w:r>
        <w:rPr>
          <w:spacing w:val="-34"/>
          <w:sz w:val="20"/>
        </w:rPr>
        <w:t> </w:t>
      </w:r>
      <w:r>
        <w:rPr>
          <w:sz w:val="20"/>
        </w:rPr>
        <w:t>and</w:t>
      </w:r>
    </w:p>
    <w:p>
      <w:pPr>
        <w:pStyle w:val="ListParagraph"/>
        <w:numPr>
          <w:ilvl w:val="0"/>
          <w:numId w:val="1"/>
        </w:numPr>
        <w:tabs>
          <w:tab w:pos="481" w:val="left" w:leader="none"/>
        </w:tabs>
        <w:spacing w:line="240" w:lineRule="auto" w:before="159" w:after="0"/>
        <w:ind w:left="480" w:right="0" w:hanging="360"/>
        <w:jc w:val="both"/>
        <w:rPr>
          <w:rFonts w:ascii="Symbol"/>
          <w:sz w:val="20"/>
        </w:rPr>
      </w:pPr>
      <w:r>
        <w:rPr>
          <w:sz w:val="20"/>
        </w:rPr>
        <w:t>Your Health Benefit ID</w:t>
      </w:r>
      <w:r>
        <w:rPr>
          <w:spacing w:val="-6"/>
          <w:sz w:val="20"/>
        </w:rPr>
        <w:t> </w:t>
      </w:r>
      <w:r>
        <w:rPr>
          <w:sz w:val="20"/>
        </w:rPr>
        <w:t>Card.</w:t>
      </w:r>
    </w:p>
    <w:p>
      <w:pPr>
        <w:pStyle w:val="BodyText"/>
        <w:spacing w:before="157"/>
        <w:ind w:left="120"/>
      </w:pPr>
      <w:r>
        <w:rPr/>
        <w:t>In addition, your employer has the following documents that are part of the terms of the health benefit coverage:</w:t>
      </w:r>
    </w:p>
    <w:p>
      <w:pPr>
        <w:pStyle w:val="ListParagraph"/>
        <w:numPr>
          <w:ilvl w:val="0"/>
          <w:numId w:val="1"/>
        </w:numPr>
        <w:tabs>
          <w:tab w:pos="481" w:val="left" w:leader="none"/>
        </w:tabs>
        <w:spacing w:line="240" w:lineRule="auto" w:before="161" w:after="0"/>
        <w:ind w:left="480" w:right="0" w:hanging="360"/>
        <w:jc w:val="both"/>
        <w:rPr>
          <w:rFonts w:ascii="Symbol"/>
          <w:sz w:val="20"/>
        </w:rPr>
      </w:pPr>
      <w:r>
        <w:rPr>
          <w:sz w:val="20"/>
        </w:rPr>
        <w:t>The employer master application;</w:t>
      </w:r>
      <w:r>
        <w:rPr>
          <w:spacing w:val="-5"/>
          <w:sz w:val="20"/>
        </w:rPr>
        <w:t> </w:t>
      </w:r>
      <w:r>
        <w:rPr>
          <w:sz w:val="20"/>
        </w:rPr>
        <w:t>and</w:t>
      </w:r>
    </w:p>
    <w:p>
      <w:pPr>
        <w:pStyle w:val="ListParagraph"/>
        <w:numPr>
          <w:ilvl w:val="0"/>
          <w:numId w:val="1"/>
        </w:numPr>
        <w:tabs>
          <w:tab w:pos="481" w:val="left" w:leader="none"/>
        </w:tabs>
        <w:spacing w:line="240" w:lineRule="auto" w:before="158" w:after="0"/>
        <w:ind w:left="480" w:right="0" w:hanging="360"/>
        <w:jc w:val="both"/>
        <w:rPr>
          <w:rFonts w:ascii="Symbol"/>
          <w:sz w:val="20"/>
        </w:rPr>
      </w:pPr>
      <w:r>
        <w:rPr>
          <w:sz w:val="20"/>
        </w:rPr>
        <w:t>The Employer Master Contract between Us and your</w:t>
      </w:r>
      <w:r>
        <w:rPr>
          <w:spacing w:val="-10"/>
          <w:sz w:val="20"/>
        </w:rPr>
        <w:t> </w:t>
      </w:r>
      <w:r>
        <w:rPr>
          <w:sz w:val="20"/>
        </w:rPr>
        <w:t>employer.</w:t>
      </w:r>
    </w:p>
    <w:p>
      <w:pPr>
        <w:pStyle w:val="BodyText"/>
        <w:spacing w:before="159"/>
        <w:ind w:left="120" w:right="116"/>
      </w:pPr>
      <w:r>
        <w:rPr/>
        <w:t>We, or someone on Our behalf, will determine how benefits will be managed and who is eligible under this Booklet. If any question comes up about any terms of this Booklet, or how they are applied, Our determination will be final. This may include questions of whether the services, care, treatment, or supplies are Medically Necessary, Experimental or Investigational, or Cosmetic. But you may use all applicable “Appeals and Complaints” procedures found in a section in this Booklet.</w:t>
      </w:r>
    </w:p>
    <w:p>
      <w:pPr>
        <w:pStyle w:val="BodyText"/>
        <w:tabs>
          <w:tab w:pos="5174" w:val="left" w:leader="none"/>
        </w:tabs>
        <w:spacing w:before="159"/>
        <w:ind w:left="120" w:right="202"/>
        <w:jc w:val="left"/>
      </w:pPr>
      <w:r>
        <w:rPr/>
        <w:t>This  Booklet  is  not  a  Medicare</w:t>
      </w:r>
      <w:r>
        <w:rPr>
          <w:spacing w:val="45"/>
        </w:rPr>
        <w:t> </w:t>
      </w:r>
      <w:r>
        <w:rPr/>
        <w:t>Supplement</w:t>
      </w:r>
      <w:r>
        <w:rPr>
          <w:spacing w:val="53"/>
        </w:rPr>
        <w:t> </w:t>
      </w:r>
      <w:r>
        <w:rPr/>
        <w:t>policy.</w:t>
        <w:tab/>
        <w:t>If you are eligible for Medicare, please review the Medicare Supplement Buyer’s Guide available from Our member</w:t>
      </w:r>
      <w:r>
        <w:rPr>
          <w:spacing w:val="-10"/>
        </w:rPr>
        <w:t> </w:t>
      </w:r>
      <w:r>
        <w:rPr/>
        <w:t>services.</w:t>
      </w:r>
    </w:p>
    <w:p>
      <w:pPr>
        <w:spacing w:after="0"/>
        <w:jc w:val="left"/>
        <w:sectPr>
          <w:pgSz w:w="12240" w:h="15840"/>
          <w:pgMar w:header="0" w:footer="758" w:top="460" w:bottom="1020" w:left="600" w:right="600"/>
        </w:sectPr>
      </w:pPr>
    </w:p>
    <w:p>
      <w:pPr>
        <w:pStyle w:val="Heading1"/>
        <w:spacing w:before="79"/>
        <w:ind w:left="3453"/>
      </w:pPr>
      <w:bookmarkStart w:name="_TOC_250078" w:id="3"/>
      <w:bookmarkEnd w:id="3"/>
      <w:r>
        <w:rPr/>
        <w:t>Member Rights and Responsibilities</w:t>
      </w:r>
    </w:p>
    <w:p>
      <w:pPr>
        <w:pStyle w:val="BodyText"/>
        <w:spacing w:before="158"/>
        <w:ind w:left="119" w:right="119"/>
      </w:pPr>
      <w:r>
        <w:rPr/>
        <w:t>As a Member you have rights and responsibilities when receiving health care. As your health care partner, We want to make sure your rights are respected while providing your health benefits. That means giving you access to Our network health care Providers and the information you need to make the best decisions for your health. As a Member, you should also take an active role in your care.</w:t>
      </w:r>
    </w:p>
    <w:p>
      <w:pPr>
        <w:pStyle w:val="Heading4"/>
        <w:ind w:left="119"/>
      </w:pPr>
      <w:r>
        <w:rPr/>
        <w:t>You have the right to:</w:t>
      </w:r>
    </w:p>
    <w:p>
      <w:pPr>
        <w:pStyle w:val="ListParagraph"/>
        <w:numPr>
          <w:ilvl w:val="0"/>
          <w:numId w:val="1"/>
        </w:numPr>
        <w:tabs>
          <w:tab w:pos="479" w:val="left" w:leader="none"/>
          <w:tab w:pos="481" w:val="left" w:leader="none"/>
        </w:tabs>
        <w:spacing w:line="240" w:lineRule="auto" w:before="158" w:after="0"/>
        <w:ind w:left="480" w:right="114" w:hanging="360"/>
        <w:jc w:val="left"/>
        <w:rPr>
          <w:rFonts w:ascii="Symbol"/>
          <w:sz w:val="20"/>
        </w:rPr>
      </w:pPr>
      <w:r>
        <w:rPr>
          <w:sz w:val="20"/>
        </w:rPr>
        <w:t>Speak freely and privately with your health care Providers about all health care options and treatment needed for your condition, no matter what the cost or whether it is covered under your</w:t>
      </w:r>
      <w:r>
        <w:rPr>
          <w:spacing w:val="-19"/>
          <w:sz w:val="20"/>
        </w:rPr>
        <w:t> </w:t>
      </w:r>
      <w:r>
        <w:rPr>
          <w:sz w:val="20"/>
        </w:rPr>
        <w:t>plan.</w:t>
      </w:r>
    </w:p>
    <w:p>
      <w:pPr>
        <w:pStyle w:val="ListParagraph"/>
        <w:numPr>
          <w:ilvl w:val="0"/>
          <w:numId w:val="1"/>
        </w:numPr>
        <w:tabs>
          <w:tab w:pos="479" w:val="left" w:leader="none"/>
          <w:tab w:pos="481" w:val="left" w:leader="none"/>
        </w:tabs>
        <w:spacing w:line="240" w:lineRule="auto" w:before="160" w:after="0"/>
        <w:ind w:left="480" w:right="0" w:hanging="360"/>
        <w:jc w:val="left"/>
        <w:rPr>
          <w:rFonts w:ascii="Symbol"/>
          <w:sz w:val="20"/>
        </w:rPr>
      </w:pPr>
      <w:r>
        <w:rPr>
          <w:sz w:val="20"/>
        </w:rPr>
        <w:t>Work with your Doctors to make choices about your health</w:t>
      </w:r>
      <w:r>
        <w:rPr>
          <w:spacing w:val="-14"/>
          <w:sz w:val="20"/>
        </w:rPr>
        <w:t> </w:t>
      </w:r>
      <w:r>
        <w:rPr>
          <w:sz w:val="20"/>
        </w:rPr>
        <w:t>care.</w:t>
      </w:r>
    </w:p>
    <w:p>
      <w:pPr>
        <w:pStyle w:val="ListParagraph"/>
        <w:numPr>
          <w:ilvl w:val="0"/>
          <w:numId w:val="1"/>
        </w:numPr>
        <w:tabs>
          <w:tab w:pos="479" w:val="left" w:leader="none"/>
          <w:tab w:pos="481" w:val="left" w:leader="none"/>
        </w:tabs>
        <w:spacing w:line="240" w:lineRule="auto" w:before="158" w:after="0"/>
        <w:ind w:left="480" w:right="0" w:hanging="360"/>
        <w:jc w:val="left"/>
        <w:rPr>
          <w:rFonts w:ascii="Symbol"/>
          <w:sz w:val="20"/>
        </w:rPr>
      </w:pPr>
      <w:r>
        <w:rPr>
          <w:sz w:val="20"/>
        </w:rPr>
        <w:t>Be treated with respect and</w:t>
      </w:r>
      <w:r>
        <w:rPr>
          <w:spacing w:val="-7"/>
          <w:sz w:val="20"/>
        </w:rPr>
        <w:t> </w:t>
      </w:r>
      <w:r>
        <w:rPr>
          <w:sz w:val="20"/>
        </w:rPr>
        <w:t>dignity.</w:t>
      </w:r>
    </w:p>
    <w:p>
      <w:pPr>
        <w:pStyle w:val="ListParagraph"/>
        <w:numPr>
          <w:ilvl w:val="0"/>
          <w:numId w:val="1"/>
        </w:numPr>
        <w:tabs>
          <w:tab w:pos="479" w:val="left" w:leader="none"/>
          <w:tab w:pos="481" w:val="left" w:leader="none"/>
        </w:tabs>
        <w:spacing w:line="237" w:lineRule="auto" w:before="161" w:after="0"/>
        <w:ind w:left="480" w:right="118" w:hanging="360"/>
        <w:jc w:val="left"/>
        <w:rPr>
          <w:rFonts w:ascii="Symbol"/>
          <w:sz w:val="20"/>
        </w:rPr>
      </w:pPr>
      <w:r>
        <w:rPr>
          <w:sz w:val="20"/>
        </w:rPr>
        <w:t>Expect Us to keep your personal health information private by following Our privacy policies, and state and Federal laws.</w:t>
      </w:r>
    </w:p>
    <w:p>
      <w:pPr>
        <w:pStyle w:val="ListParagraph"/>
        <w:numPr>
          <w:ilvl w:val="0"/>
          <w:numId w:val="1"/>
        </w:numPr>
        <w:tabs>
          <w:tab w:pos="479" w:val="left" w:leader="none"/>
          <w:tab w:pos="481" w:val="left" w:leader="none"/>
        </w:tabs>
        <w:spacing w:line="240" w:lineRule="auto" w:before="160" w:after="0"/>
        <w:ind w:left="480" w:right="117" w:hanging="360"/>
        <w:jc w:val="left"/>
        <w:rPr>
          <w:rFonts w:ascii="Symbol"/>
          <w:sz w:val="20"/>
        </w:rPr>
      </w:pPr>
      <w:r>
        <w:rPr>
          <w:sz w:val="20"/>
        </w:rPr>
        <w:t>Get the information you need to help make sure you get the most from your health plan, and share your feedback. This includes information</w:t>
      </w:r>
      <w:r>
        <w:rPr>
          <w:spacing w:val="-5"/>
          <w:sz w:val="20"/>
        </w:rPr>
        <w:t> </w:t>
      </w:r>
      <w:r>
        <w:rPr>
          <w:sz w:val="20"/>
        </w:rPr>
        <w:t>on:</w:t>
      </w:r>
    </w:p>
    <w:p>
      <w:pPr>
        <w:pStyle w:val="ListParagraph"/>
        <w:numPr>
          <w:ilvl w:val="1"/>
          <w:numId w:val="1"/>
        </w:numPr>
        <w:tabs>
          <w:tab w:pos="839" w:val="left" w:leader="none"/>
          <w:tab w:pos="841" w:val="left" w:leader="none"/>
        </w:tabs>
        <w:spacing w:line="240" w:lineRule="auto" w:before="159" w:after="0"/>
        <w:ind w:left="840" w:right="0" w:hanging="360"/>
        <w:jc w:val="left"/>
        <w:rPr>
          <w:sz w:val="20"/>
        </w:rPr>
      </w:pPr>
      <w:r>
        <w:rPr>
          <w:sz w:val="20"/>
        </w:rPr>
        <w:t>Our company and</w:t>
      </w:r>
      <w:r>
        <w:rPr>
          <w:spacing w:val="-7"/>
          <w:sz w:val="20"/>
        </w:rPr>
        <w:t> </w:t>
      </w:r>
      <w:r>
        <w:rPr>
          <w:sz w:val="20"/>
        </w:rPr>
        <w:t>services.</w:t>
      </w:r>
    </w:p>
    <w:p>
      <w:pPr>
        <w:pStyle w:val="ListParagraph"/>
        <w:numPr>
          <w:ilvl w:val="1"/>
          <w:numId w:val="1"/>
        </w:numPr>
        <w:tabs>
          <w:tab w:pos="839" w:val="left" w:leader="none"/>
          <w:tab w:pos="841" w:val="left" w:leader="none"/>
        </w:tabs>
        <w:spacing w:line="240" w:lineRule="auto" w:before="142" w:after="0"/>
        <w:ind w:left="840" w:right="0" w:hanging="360"/>
        <w:jc w:val="left"/>
        <w:rPr>
          <w:sz w:val="20"/>
        </w:rPr>
      </w:pPr>
      <w:r>
        <w:rPr>
          <w:sz w:val="20"/>
        </w:rPr>
        <w:t>Our network of health care</w:t>
      </w:r>
      <w:r>
        <w:rPr>
          <w:spacing w:val="-7"/>
          <w:sz w:val="20"/>
        </w:rPr>
        <w:t> </w:t>
      </w:r>
      <w:r>
        <w:rPr>
          <w:sz w:val="20"/>
        </w:rPr>
        <w:t>Providers.</w:t>
      </w:r>
    </w:p>
    <w:p>
      <w:pPr>
        <w:pStyle w:val="ListParagraph"/>
        <w:numPr>
          <w:ilvl w:val="1"/>
          <w:numId w:val="1"/>
        </w:numPr>
        <w:tabs>
          <w:tab w:pos="839" w:val="left" w:leader="none"/>
          <w:tab w:pos="841" w:val="left" w:leader="none"/>
        </w:tabs>
        <w:spacing w:line="240" w:lineRule="auto" w:before="142" w:after="0"/>
        <w:ind w:left="840" w:right="0" w:hanging="360"/>
        <w:jc w:val="left"/>
        <w:rPr>
          <w:sz w:val="20"/>
        </w:rPr>
      </w:pPr>
      <w:r>
        <w:rPr>
          <w:sz w:val="20"/>
        </w:rPr>
        <w:t>Your rights and</w:t>
      </w:r>
      <w:r>
        <w:rPr>
          <w:spacing w:val="-4"/>
          <w:sz w:val="20"/>
        </w:rPr>
        <w:t> </w:t>
      </w:r>
      <w:r>
        <w:rPr>
          <w:sz w:val="20"/>
        </w:rPr>
        <w:t>responsibilities.</w:t>
      </w:r>
    </w:p>
    <w:p>
      <w:pPr>
        <w:pStyle w:val="ListParagraph"/>
        <w:numPr>
          <w:ilvl w:val="1"/>
          <w:numId w:val="1"/>
        </w:numPr>
        <w:tabs>
          <w:tab w:pos="839" w:val="left" w:leader="none"/>
          <w:tab w:pos="841" w:val="left" w:leader="none"/>
        </w:tabs>
        <w:spacing w:line="240" w:lineRule="auto" w:before="143" w:after="0"/>
        <w:ind w:left="840" w:right="0" w:hanging="360"/>
        <w:jc w:val="left"/>
        <w:rPr>
          <w:sz w:val="20"/>
        </w:rPr>
      </w:pPr>
      <w:r>
        <w:rPr>
          <w:sz w:val="20"/>
        </w:rPr>
        <w:t>The rules of your health</w:t>
      </w:r>
      <w:r>
        <w:rPr>
          <w:spacing w:val="-6"/>
          <w:sz w:val="20"/>
        </w:rPr>
        <w:t> </w:t>
      </w:r>
      <w:r>
        <w:rPr>
          <w:sz w:val="20"/>
        </w:rPr>
        <w:t>plan.</w:t>
      </w:r>
    </w:p>
    <w:p>
      <w:pPr>
        <w:pStyle w:val="ListParagraph"/>
        <w:numPr>
          <w:ilvl w:val="1"/>
          <w:numId w:val="1"/>
        </w:numPr>
        <w:tabs>
          <w:tab w:pos="839" w:val="left" w:leader="none"/>
          <w:tab w:pos="841" w:val="left" w:leader="none"/>
        </w:tabs>
        <w:spacing w:line="240" w:lineRule="auto" w:before="142" w:after="0"/>
        <w:ind w:left="840" w:right="0" w:hanging="360"/>
        <w:jc w:val="left"/>
        <w:rPr>
          <w:sz w:val="20"/>
        </w:rPr>
      </w:pPr>
      <w:r>
        <w:rPr>
          <w:sz w:val="20"/>
        </w:rPr>
        <w:t>The way your health plan</w:t>
      </w:r>
      <w:r>
        <w:rPr>
          <w:spacing w:val="-8"/>
          <w:sz w:val="20"/>
        </w:rPr>
        <w:t> </w:t>
      </w:r>
      <w:r>
        <w:rPr>
          <w:sz w:val="20"/>
        </w:rPr>
        <w:t>works.</w:t>
      </w:r>
    </w:p>
    <w:p>
      <w:pPr>
        <w:pStyle w:val="ListParagraph"/>
        <w:numPr>
          <w:ilvl w:val="0"/>
          <w:numId w:val="1"/>
        </w:numPr>
        <w:tabs>
          <w:tab w:pos="479" w:val="left" w:leader="none"/>
          <w:tab w:pos="481" w:val="left" w:leader="none"/>
        </w:tabs>
        <w:spacing w:line="240" w:lineRule="auto" w:before="143" w:after="0"/>
        <w:ind w:left="480" w:right="0" w:hanging="360"/>
        <w:jc w:val="left"/>
        <w:rPr>
          <w:rFonts w:ascii="Symbol"/>
          <w:sz w:val="20"/>
        </w:rPr>
      </w:pPr>
      <w:r>
        <w:rPr>
          <w:sz w:val="20"/>
        </w:rPr>
        <w:t>Make a complaint or file an appeal</w:t>
      </w:r>
      <w:r>
        <w:rPr>
          <w:spacing w:val="-11"/>
          <w:sz w:val="20"/>
        </w:rPr>
        <w:t> </w:t>
      </w:r>
      <w:r>
        <w:rPr>
          <w:sz w:val="20"/>
        </w:rPr>
        <w:t>about:</w:t>
      </w:r>
    </w:p>
    <w:p>
      <w:pPr>
        <w:pStyle w:val="ListParagraph"/>
        <w:numPr>
          <w:ilvl w:val="0"/>
          <w:numId w:val="2"/>
        </w:numPr>
        <w:tabs>
          <w:tab w:pos="839" w:val="left" w:leader="none"/>
          <w:tab w:pos="841" w:val="left" w:leader="none"/>
        </w:tabs>
        <w:spacing w:line="240" w:lineRule="auto" w:before="157" w:after="0"/>
        <w:ind w:left="840" w:right="0" w:hanging="360"/>
        <w:jc w:val="left"/>
        <w:rPr>
          <w:sz w:val="20"/>
        </w:rPr>
      </w:pPr>
      <w:r>
        <w:rPr>
          <w:sz w:val="20"/>
        </w:rPr>
        <w:t>Your health plan and any care you</w:t>
      </w:r>
      <w:r>
        <w:rPr>
          <w:spacing w:val="-9"/>
          <w:sz w:val="20"/>
        </w:rPr>
        <w:t> </w:t>
      </w:r>
      <w:r>
        <w:rPr>
          <w:sz w:val="20"/>
        </w:rPr>
        <w:t>receive.</w:t>
      </w:r>
    </w:p>
    <w:p>
      <w:pPr>
        <w:pStyle w:val="ListParagraph"/>
        <w:numPr>
          <w:ilvl w:val="0"/>
          <w:numId w:val="2"/>
        </w:numPr>
        <w:tabs>
          <w:tab w:pos="839" w:val="left" w:leader="none"/>
          <w:tab w:pos="841" w:val="left" w:leader="none"/>
        </w:tabs>
        <w:spacing w:line="240" w:lineRule="auto" w:before="143" w:after="0"/>
        <w:ind w:left="840" w:right="0" w:hanging="360"/>
        <w:jc w:val="left"/>
        <w:rPr>
          <w:sz w:val="20"/>
        </w:rPr>
      </w:pPr>
      <w:r>
        <w:rPr>
          <w:sz w:val="20"/>
        </w:rPr>
        <w:t>Any Covered Service or benefit decision that your health plan</w:t>
      </w:r>
      <w:r>
        <w:rPr>
          <w:spacing w:val="-15"/>
          <w:sz w:val="20"/>
        </w:rPr>
        <w:t> </w:t>
      </w:r>
      <w:r>
        <w:rPr>
          <w:sz w:val="20"/>
        </w:rPr>
        <w:t>makes.</w:t>
      </w:r>
    </w:p>
    <w:p>
      <w:pPr>
        <w:pStyle w:val="ListParagraph"/>
        <w:numPr>
          <w:ilvl w:val="0"/>
          <w:numId w:val="1"/>
        </w:numPr>
        <w:tabs>
          <w:tab w:pos="479" w:val="left" w:leader="none"/>
          <w:tab w:pos="481" w:val="left" w:leader="none"/>
        </w:tabs>
        <w:spacing w:line="240" w:lineRule="auto" w:before="142" w:after="0"/>
        <w:ind w:left="480" w:right="119" w:hanging="360"/>
        <w:jc w:val="left"/>
        <w:rPr>
          <w:rFonts w:ascii="Symbol"/>
          <w:sz w:val="20"/>
        </w:rPr>
      </w:pPr>
      <w:r>
        <w:rPr>
          <w:sz w:val="20"/>
        </w:rPr>
        <w:t>Say no to care, for any condition, sickness or disease, without having an effect on any care you may get in the future. This includes asking your Doctor to tell you how that may affect your health now and in the</w:t>
      </w:r>
      <w:r>
        <w:rPr>
          <w:spacing w:val="-29"/>
          <w:sz w:val="20"/>
        </w:rPr>
        <w:t> </w:t>
      </w:r>
      <w:r>
        <w:rPr>
          <w:sz w:val="20"/>
        </w:rPr>
        <w:t>future.</w:t>
      </w:r>
    </w:p>
    <w:p>
      <w:pPr>
        <w:pStyle w:val="ListParagraph"/>
        <w:numPr>
          <w:ilvl w:val="0"/>
          <w:numId w:val="1"/>
        </w:numPr>
        <w:tabs>
          <w:tab w:pos="479" w:val="left" w:leader="none"/>
          <w:tab w:pos="481" w:val="left" w:leader="none"/>
        </w:tabs>
        <w:spacing w:line="240" w:lineRule="auto" w:before="158" w:after="0"/>
        <w:ind w:left="480" w:right="116" w:hanging="360"/>
        <w:jc w:val="left"/>
        <w:rPr>
          <w:rFonts w:ascii="Symbol"/>
          <w:sz w:val="20"/>
        </w:rPr>
      </w:pPr>
      <w:r>
        <w:rPr>
          <w:sz w:val="20"/>
        </w:rPr>
        <w:t>Get the most up-to-date information from a health care Provider about the cause of your illness, your treatment and what may result from it. You can ask for help if you do not understand this</w:t>
      </w:r>
      <w:r>
        <w:rPr>
          <w:spacing w:val="-25"/>
          <w:sz w:val="20"/>
        </w:rPr>
        <w:t> </w:t>
      </w:r>
      <w:r>
        <w:rPr>
          <w:sz w:val="20"/>
        </w:rPr>
        <w:t>information.</w:t>
      </w:r>
    </w:p>
    <w:p>
      <w:pPr>
        <w:pStyle w:val="Heading4"/>
      </w:pPr>
      <w:r>
        <w:rPr/>
        <w:t>You have the responsibility to:</w:t>
      </w:r>
    </w:p>
    <w:p>
      <w:pPr>
        <w:pStyle w:val="ListParagraph"/>
        <w:numPr>
          <w:ilvl w:val="0"/>
          <w:numId w:val="1"/>
        </w:numPr>
        <w:tabs>
          <w:tab w:pos="479" w:val="left" w:leader="none"/>
          <w:tab w:pos="481" w:val="left" w:leader="none"/>
        </w:tabs>
        <w:spacing w:line="240" w:lineRule="auto" w:before="159" w:after="0"/>
        <w:ind w:left="480" w:right="0" w:hanging="360"/>
        <w:jc w:val="left"/>
        <w:rPr>
          <w:rFonts w:ascii="Symbol"/>
          <w:sz w:val="20"/>
        </w:rPr>
      </w:pPr>
      <w:r>
        <w:rPr>
          <w:sz w:val="20"/>
        </w:rPr>
        <w:t>Read all information about your health benefits and ask for help if you have</w:t>
      </w:r>
      <w:r>
        <w:rPr>
          <w:spacing w:val="-22"/>
          <w:sz w:val="20"/>
        </w:rPr>
        <w:t> </w:t>
      </w:r>
      <w:r>
        <w:rPr>
          <w:sz w:val="20"/>
        </w:rPr>
        <w:t>questions.</w:t>
      </w:r>
    </w:p>
    <w:p>
      <w:pPr>
        <w:pStyle w:val="ListParagraph"/>
        <w:numPr>
          <w:ilvl w:val="0"/>
          <w:numId w:val="1"/>
        </w:numPr>
        <w:tabs>
          <w:tab w:pos="479" w:val="left" w:leader="none"/>
          <w:tab w:pos="481" w:val="left" w:leader="none"/>
        </w:tabs>
        <w:spacing w:line="240" w:lineRule="auto" w:before="158" w:after="0"/>
        <w:ind w:left="480" w:right="0" w:hanging="360"/>
        <w:jc w:val="left"/>
        <w:rPr>
          <w:rFonts w:ascii="Symbol"/>
          <w:sz w:val="20"/>
        </w:rPr>
      </w:pPr>
      <w:r>
        <w:rPr>
          <w:sz w:val="20"/>
        </w:rPr>
        <w:t>Follow all health plan rules and</w:t>
      </w:r>
      <w:r>
        <w:rPr>
          <w:spacing w:val="-8"/>
          <w:sz w:val="20"/>
        </w:rPr>
        <w:t> </w:t>
      </w:r>
      <w:r>
        <w:rPr>
          <w:sz w:val="20"/>
        </w:rPr>
        <w:t>policies.</w:t>
      </w:r>
    </w:p>
    <w:p>
      <w:pPr>
        <w:pStyle w:val="ListParagraph"/>
        <w:numPr>
          <w:ilvl w:val="0"/>
          <w:numId w:val="1"/>
        </w:numPr>
        <w:tabs>
          <w:tab w:pos="479" w:val="left" w:leader="none"/>
          <w:tab w:pos="481" w:val="left" w:leader="none"/>
        </w:tabs>
        <w:spacing w:line="240" w:lineRule="auto" w:before="159" w:after="0"/>
        <w:ind w:left="480" w:right="0" w:hanging="360"/>
        <w:jc w:val="left"/>
        <w:rPr>
          <w:rFonts w:ascii="Symbol"/>
          <w:sz w:val="20"/>
        </w:rPr>
      </w:pPr>
      <w:r>
        <w:rPr>
          <w:sz w:val="20"/>
        </w:rPr>
        <w:t>Choose an In-Network Primary Care Provider, also called a PCP, if your health plan requires</w:t>
      </w:r>
      <w:r>
        <w:rPr>
          <w:spacing w:val="-23"/>
          <w:sz w:val="20"/>
        </w:rPr>
        <w:t> </w:t>
      </w:r>
      <w:r>
        <w:rPr>
          <w:sz w:val="20"/>
        </w:rPr>
        <w:t>it.</w:t>
      </w:r>
    </w:p>
    <w:p>
      <w:pPr>
        <w:pStyle w:val="ListParagraph"/>
        <w:numPr>
          <w:ilvl w:val="0"/>
          <w:numId w:val="1"/>
        </w:numPr>
        <w:tabs>
          <w:tab w:pos="479" w:val="left" w:leader="none"/>
          <w:tab w:pos="481" w:val="left" w:leader="none"/>
        </w:tabs>
        <w:spacing w:line="240" w:lineRule="auto" w:before="159" w:after="0"/>
        <w:ind w:left="480" w:right="0" w:hanging="360"/>
        <w:jc w:val="left"/>
        <w:rPr>
          <w:rFonts w:ascii="Symbol"/>
          <w:sz w:val="20"/>
        </w:rPr>
      </w:pPr>
      <w:r>
        <w:rPr>
          <w:sz w:val="20"/>
        </w:rPr>
        <w:t>Treat all Doctors, health care Providers and staff with</w:t>
      </w:r>
      <w:r>
        <w:rPr>
          <w:spacing w:val="-12"/>
          <w:sz w:val="20"/>
        </w:rPr>
        <w:t> </w:t>
      </w:r>
      <w:r>
        <w:rPr>
          <w:sz w:val="20"/>
        </w:rPr>
        <w:t>respect.</w:t>
      </w:r>
    </w:p>
    <w:p>
      <w:pPr>
        <w:pStyle w:val="ListParagraph"/>
        <w:numPr>
          <w:ilvl w:val="0"/>
          <w:numId w:val="1"/>
        </w:numPr>
        <w:tabs>
          <w:tab w:pos="479" w:val="left" w:leader="none"/>
          <w:tab w:pos="481" w:val="left" w:leader="none"/>
        </w:tabs>
        <w:spacing w:line="240" w:lineRule="auto" w:before="158" w:after="0"/>
        <w:ind w:left="480" w:right="0" w:hanging="360"/>
        <w:jc w:val="left"/>
        <w:rPr>
          <w:rFonts w:ascii="Symbol" w:hAnsi="Symbol"/>
          <w:sz w:val="20"/>
        </w:rPr>
      </w:pPr>
      <w:r>
        <w:rPr>
          <w:sz w:val="20"/>
        </w:rPr>
        <w:t>Keep</w:t>
      </w:r>
      <w:r>
        <w:rPr>
          <w:spacing w:val="-3"/>
          <w:sz w:val="20"/>
        </w:rPr>
        <w:t> </w:t>
      </w:r>
      <w:r>
        <w:rPr>
          <w:sz w:val="20"/>
        </w:rPr>
        <w:t>all</w:t>
      </w:r>
      <w:r>
        <w:rPr>
          <w:spacing w:val="-3"/>
          <w:sz w:val="20"/>
        </w:rPr>
        <w:t> </w:t>
      </w:r>
      <w:r>
        <w:rPr>
          <w:sz w:val="20"/>
        </w:rPr>
        <w:t>scheduled</w:t>
      </w:r>
      <w:r>
        <w:rPr>
          <w:spacing w:val="-3"/>
          <w:sz w:val="20"/>
        </w:rPr>
        <w:t> </w:t>
      </w:r>
      <w:r>
        <w:rPr>
          <w:sz w:val="20"/>
        </w:rPr>
        <w:t>appointments.</w:t>
      </w:r>
      <w:r>
        <w:rPr>
          <w:spacing w:val="-3"/>
          <w:sz w:val="20"/>
        </w:rPr>
        <w:t> </w:t>
      </w:r>
      <w:r>
        <w:rPr>
          <w:sz w:val="20"/>
        </w:rPr>
        <w:t>Call</w:t>
      </w:r>
      <w:r>
        <w:rPr>
          <w:spacing w:val="-3"/>
          <w:sz w:val="20"/>
        </w:rPr>
        <w:t> </w:t>
      </w:r>
      <w:r>
        <w:rPr>
          <w:sz w:val="20"/>
        </w:rPr>
        <w:t>your</w:t>
      </w:r>
      <w:r>
        <w:rPr>
          <w:spacing w:val="-3"/>
          <w:sz w:val="20"/>
        </w:rPr>
        <w:t> </w:t>
      </w:r>
      <w:r>
        <w:rPr>
          <w:sz w:val="20"/>
        </w:rPr>
        <w:t>health</w:t>
      </w:r>
      <w:r>
        <w:rPr>
          <w:spacing w:val="-3"/>
          <w:sz w:val="20"/>
        </w:rPr>
        <w:t> </w:t>
      </w:r>
      <w:r>
        <w:rPr>
          <w:sz w:val="20"/>
        </w:rPr>
        <w:t>care</w:t>
      </w:r>
      <w:r>
        <w:rPr>
          <w:spacing w:val="-3"/>
          <w:sz w:val="20"/>
        </w:rPr>
        <w:t> </w:t>
      </w:r>
      <w:r>
        <w:rPr>
          <w:sz w:val="20"/>
        </w:rPr>
        <w:t>Provider’s</w:t>
      </w:r>
      <w:r>
        <w:rPr>
          <w:spacing w:val="-2"/>
          <w:sz w:val="20"/>
        </w:rPr>
        <w:t> </w:t>
      </w:r>
      <w:r>
        <w:rPr>
          <w:sz w:val="20"/>
        </w:rPr>
        <w:t>office</w:t>
      </w:r>
      <w:r>
        <w:rPr>
          <w:spacing w:val="-3"/>
          <w:sz w:val="20"/>
        </w:rPr>
        <w:t> </w:t>
      </w:r>
      <w:r>
        <w:rPr>
          <w:sz w:val="20"/>
        </w:rPr>
        <w:t>if</w:t>
      </w:r>
      <w:r>
        <w:rPr>
          <w:spacing w:val="-3"/>
          <w:sz w:val="20"/>
        </w:rPr>
        <w:t> </w:t>
      </w:r>
      <w:r>
        <w:rPr>
          <w:sz w:val="20"/>
        </w:rPr>
        <w:t>you</w:t>
      </w:r>
      <w:r>
        <w:rPr>
          <w:spacing w:val="-3"/>
          <w:sz w:val="20"/>
        </w:rPr>
        <w:t> </w:t>
      </w:r>
      <w:r>
        <w:rPr>
          <w:sz w:val="20"/>
        </w:rPr>
        <w:t>may</w:t>
      </w:r>
      <w:r>
        <w:rPr>
          <w:spacing w:val="-3"/>
          <w:sz w:val="20"/>
        </w:rPr>
        <w:t> </w:t>
      </w:r>
      <w:r>
        <w:rPr>
          <w:sz w:val="20"/>
        </w:rPr>
        <w:t>be</w:t>
      </w:r>
      <w:r>
        <w:rPr>
          <w:spacing w:val="-3"/>
          <w:sz w:val="20"/>
        </w:rPr>
        <w:t> </w:t>
      </w:r>
      <w:r>
        <w:rPr>
          <w:sz w:val="20"/>
        </w:rPr>
        <w:t>late</w:t>
      </w:r>
      <w:r>
        <w:rPr>
          <w:spacing w:val="-3"/>
          <w:sz w:val="20"/>
        </w:rPr>
        <w:t> </w:t>
      </w:r>
      <w:r>
        <w:rPr>
          <w:sz w:val="20"/>
        </w:rPr>
        <w:t>or</w:t>
      </w:r>
      <w:r>
        <w:rPr>
          <w:spacing w:val="-3"/>
          <w:sz w:val="20"/>
        </w:rPr>
        <w:t> </w:t>
      </w:r>
      <w:r>
        <w:rPr>
          <w:sz w:val="20"/>
        </w:rPr>
        <w:t>need</w:t>
      </w:r>
      <w:r>
        <w:rPr>
          <w:spacing w:val="-3"/>
          <w:sz w:val="20"/>
        </w:rPr>
        <w:t> </w:t>
      </w:r>
      <w:r>
        <w:rPr>
          <w:sz w:val="20"/>
        </w:rPr>
        <w:t>to</w:t>
      </w:r>
      <w:r>
        <w:rPr>
          <w:spacing w:val="-3"/>
          <w:sz w:val="20"/>
        </w:rPr>
        <w:t> </w:t>
      </w:r>
      <w:r>
        <w:rPr>
          <w:sz w:val="20"/>
        </w:rPr>
        <w:t>cancel.</w:t>
      </w:r>
    </w:p>
    <w:p>
      <w:pPr>
        <w:pStyle w:val="ListParagraph"/>
        <w:numPr>
          <w:ilvl w:val="0"/>
          <w:numId w:val="1"/>
        </w:numPr>
        <w:tabs>
          <w:tab w:pos="479" w:val="left" w:leader="none"/>
          <w:tab w:pos="481" w:val="left" w:leader="none"/>
        </w:tabs>
        <w:spacing w:line="240" w:lineRule="auto" w:before="157" w:after="0"/>
        <w:ind w:left="480" w:right="117" w:hanging="360"/>
        <w:jc w:val="left"/>
        <w:rPr>
          <w:rFonts w:ascii="Symbol"/>
          <w:sz w:val="20"/>
        </w:rPr>
      </w:pPr>
      <w:r>
        <w:rPr>
          <w:sz w:val="20"/>
        </w:rPr>
        <w:t>Understand your health problems as well as you can and work with your health care Providers to make a treatment plan that you all agree</w:t>
      </w:r>
      <w:r>
        <w:rPr>
          <w:spacing w:val="-6"/>
          <w:sz w:val="20"/>
        </w:rPr>
        <w:t> </w:t>
      </w:r>
      <w:r>
        <w:rPr>
          <w:sz w:val="20"/>
        </w:rPr>
        <w:t>on.</w:t>
      </w:r>
    </w:p>
    <w:p>
      <w:pPr>
        <w:pStyle w:val="ListParagraph"/>
        <w:numPr>
          <w:ilvl w:val="0"/>
          <w:numId w:val="1"/>
        </w:numPr>
        <w:tabs>
          <w:tab w:pos="479" w:val="left" w:leader="none"/>
          <w:tab w:pos="481" w:val="left" w:leader="none"/>
        </w:tabs>
        <w:spacing w:line="240" w:lineRule="auto" w:before="159" w:after="0"/>
        <w:ind w:left="480" w:right="117" w:hanging="360"/>
        <w:jc w:val="left"/>
        <w:rPr>
          <w:rFonts w:ascii="Symbol" w:hAnsi="Symbol"/>
          <w:sz w:val="20"/>
        </w:rPr>
      </w:pPr>
      <w:r>
        <w:rPr>
          <w:sz w:val="20"/>
        </w:rPr>
        <w:t>Inform your health care Providers if you don’t understand any type of care you’re getting or what they want you to do as part of your care</w:t>
      </w:r>
      <w:r>
        <w:rPr>
          <w:spacing w:val="-6"/>
          <w:sz w:val="20"/>
        </w:rPr>
        <w:t> </w:t>
      </w:r>
      <w:r>
        <w:rPr>
          <w:sz w:val="20"/>
        </w:rPr>
        <w:t>plan.</w:t>
      </w:r>
    </w:p>
    <w:p>
      <w:pPr>
        <w:pStyle w:val="ListParagraph"/>
        <w:numPr>
          <w:ilvl w:val="0"/>
          <w:numId w:val="1"/>
        </w:numPr>
        <w:tabs>
          <w:tab w:pos="479" w:val="left" w:leader="none"/>
          <w:tab w:pos="481" w:val="left" w:leader="none"/>
        </w:tabs>
        <w:spacing w:line="240" w:lineRule="auto" w:before="160" w:after="0"/>
        <w:ind w:left="480" w:right="0" w:hanging="360"/>
        <w:jc w:val="left"/>
        <w:rPr>
          <w:rFonts w:ascii="Symbol"/>
          <w:sz w:val="20"/>
        </w:rPr>
      </w:pPr>
      <w:r>
        <w:rPr>
          <w:sz w:val="20"/>
        </w:rPr>
        <w:t>Follow the health care plan that you have agreed on with your health care</w:t>
      </w:r>
      <w:r>
        <w:rPr>
          <w:spacing w:val="-23"/>
          <w:sz w:val="20"/>
        </w:rPr>
        <w:t> </w:t>
      </w:r>
      <w:r>
        <w:rPr>
          <w:sz w:val="20"/>
        </w:rPr>
        <w:t>Providers.</w:t>
      </w:r>
    </w:p>
    <w:p>
      <w:pPr>
        <w:pStyle w:val="ListParagraph"/>
        <w:numPr>
          <w:ilvl w:val="0"/>
          <w:numId w:val="1"/>
        </w:numPr>
        <w:tabs>
          <w:tab w:pos="481" w:val="left" w:leader="none"/>
        </w:tabs>
        <w:spacing w:line="240" w:lineRule="auto" w:before="157" w:after="0"/>
        <w:ind w:left="480" w:right="116" w:hanging="360"/>
        <w:jc w:val="both"/>
        <w:rPr>
          <w:rFonts w:ascii="Symbol"/>
          <w:sz w:val="20"/>
        </w:rPr>
      </w:pPr>
      <w:r>
        <w:rPr>
          <w:sz w:val="20"/>
        </w:rPr>
        <w:t>Give Us, your Doctors and other health care Providers the information needed to help you get the best possible care and all the benefits you are eligible for under your health plan. This may include information about other health insurance benefits you have along with your coverage with</w:t>
      </w:r>
      <w:r>
        <w:rPr>
          <w:spacing w:val="-13"/>
          <w:sz w:val="20"/>
        </w:rPr>
        <w:t> </w:t>
      </w:r>
      <w:r>
        <w:rPr>
          <w:sz w:val="20"/>
        </w:rPr>
        <w:t>Us.</w:t>
      </w:r>
    </w:p>
    <w:p>
      <w:pPr>
        <w:spacing w:after="0" w:line="240" w:lineRule="auto"/>
        <w:jc w:val="both"/>
        <w:rPr>
          <w:rFonts w:ascii="Symbol"/>
          <w:sz w:val="20"/>
        </w:rPr>
        <w:sectPr>
          <w:pgSz w:w="12240" w:h="15840"/>
          <w:pgMar w:header="0" w:footer="758" w:top="460" w:bottom="1020" w:left="600" w:right="600"/>
        </w:sectPr>
      </w:pPr>
    </w:p>
    <w:p>
      <w:pPr>
        <w:pStyle w:val="ListParagraph"/>
        <w:numPr>
          <w:ilvl w:val="0"/>
          <w:numId w:val="1"/>
        </w:numPr>
        <w:tabs>
          <w:tab w:pos="479" w:val="left" w:leader="none"/>
          <w:tab w:pos="481" w:val="left" w:leader="none"/>
        </w:tabs>
        <w:spacing w:line="240" w:lineRule="auto" w:before="77" w:after="0"/>
        <w:ind w:left="480" w:right="118" w:hanging="360"/>
        <w:jc w:val="left"/>
        <w:rPr>
          <w:rFonts w:ascii="Symbol"/>
          <w:sz w:val="20"/>
        </w:rPr>
      </w:pPr>
      <w:r>
        <w:rPr>
          <w:sz w:val="20"/>
        </w:rPr>
        <w:t>Inform the member services department if you have any changes to your name, address or family members covered under your</w:t>
      </w:r>
      <w:r>
        <w:rPr>
          <w:spacing w:val="-3"/>
          <w:sz w:val="20"/>
        </w:rPr>
        <w:t> </w:t>
      </w:r>
      <w:r>
        <w:rPr>
          <w:sz w:val="20"/>
        </w:rPr>
        <w:t>plan.</w:t>
      </w:r>
    </w:p>
    <w:p>
      <w:pPr>
        <w:pStyle w:val="BodyText"/>
        <w:spacing w:before="158"/>
        <w:jc w:val="left"/>
      </w:pPr>
      <w:r>
        <w:rPr/>
        <w:t>If you would like more information, have comments, or would like to contact us, please go to anthem.com and select Customer Support &gt; Contact Us. Or call the member services number on your Health Benefit ID card.</w:t>
      </w:r>
    </w:p>
    <w:p>
      <w:pPr>
        <w:pStyle w:val="BodyText"/>
        <w:ind w:left="120" w:right="116"/>
      </w:pPr>
      <w:r>
        <w:rPr/>
        <w:t>We want to provide high quality benefits and member service to Our Members. Benefits and coverage for services given under the plan are governed by the Booklet and not by this Member Rights and Responsibilities statement.</w:t>
      </w:r>
    </w:p>
    <w:p>
      <w:pPr>
        <w:pStyle w:val="BodyText"/>
        <w:ind w:left="120" w:right="117"/>
      </w:pPr>
      <w:r>
        <w:rPr/>
        <w:t>We value your feedback regarding the benefits and service provided under Our policies and your overall thoughts and concerns regarding Our operations. If you have any concerns regarding how your benefits were applied or any concerns about services you requested which were not covered under this Booklet, you are free to file a complaint or appeal as explained in this Booklet. If you have any concerns regarding a participating Provider or Facility Provider, you can file a grievance as explained in this Booklet. And if you have any concerns or suggestions on how We can improve Our overall operations and service, We encourage you to contact member service.</w:t>
      </w:r>
    </w:p>
    <w:p>
      <w:pPr>
        <w:pStyle w:val="Heading4"/>
      </w:pPr>
      <w:r>
        <w:rPr/>
        <w:t>How to Obtain Language Assistance</w:t>
      </w:r>
    </w:p>
    <w:p>
      <w:pPr>
        <w:pStyle w:val="BodyText"/>
        <w:spacing w:before="159"/>
        <w:ind w:left="120" w:right="117"/>
      </w:pPr>
      <w:r>
        <w:rPr/>
        <w:t>We are committed to communicating with Our Members about their health plan, no matter what their language. We use a language line interpretation service. Simply call the member services phone number on the back of your Health Benefit  ID Card and a person will be able to assist you. Translation of written materials about your benefits can also be requested by calling member</w:t>
      </w:r>
      <w:r>
        <w:rPr>
          <w:spacing w:val="-5"/>
        </w:rPr>
        <w:t> </w:t>
      </w:r>
      <w:r>
        <w:rPr/>
        <w:t>services.</w:t>
      </w:r>
    </w:p>
    <w:p>
      <w:pPr>
        <w:spacing w:after="0"/>
        <w:sectPr>
          <w:pgSz w:w="12240" w:h="15840"/>
          <w:pgMar w:header="0" w:footer="758" w:top="460" w:bottom="1020" w:left="600" w:right="600"/>
        </w:sectPr>
      </w:pPr>
    </w:p>
    <w:p>
      <w:pPr>
        <w:pStyle w:val="Heading1"/>
        <w:spacing w:before="63"/>
        <w:ind w:right="3610"/>
        <w:jc w:val="center"/>
      </w:pPr>
      <w:r>
        <w:rPr/>
        <w:t>TABLE OF CONTENTS</w:t>
      </w:r>
    </w:p>
    <w:p>
      <w:pPr>
        <w:spacing w:after="0"/>
        <w:jc w:val="center"/>
        <w:sectPr>
          <w:pgSz w:w="12240" w:h="15840"/>
          <w:pgMar w:header="0" w:footer="758" w:top="940" w:bottom="1018" w:left="600" w:right="600"/>
        </w:sectPr>
      </w:pPr>
    </w:p>
    <w:sdt>
      <w:sdtPr>
        <w:docPartObj>
          <w:docPartGallery w:val="Table of Contents"/>
          <w:docPartUnique/>
        </w:docPartObj>
      </w:sdtPr>
      <w:sdtEndPr/>
      <w:sdtContent>
        <w:p>
          <w:pPr>
            <w:pStyle w:val="TOC1"/>
            <w:tabs>
              <w:tab w:pos="10809" w:val="left" w:leader="dot"/>
            </w:tabs>
            <w:spacing w:before="160"/>
          </w:pPr>
          <w:hyperlink w:history="true" w:anchor="_TOC_250080">
            <w:r>
              <w:rPr/>
              <w:t>TITLE PAGE</w:t>
            </w:r>
            <w:r>
              <w:rPr>
                <w:spacing w:val="-8"/>
              </w:rPr>
              <w:t> </w:t>
            </w:r>
            <w:r>
              <w:rPr/>
              <w:t>(COVER</w:t>
            </w:r>
            <w:r>
              <w:rPr>
                <w:spacing w:val="-3"/>
              </w:rPr>
              <w:t> </w:t>
            </w:r>
            <w:r>
              <w:rPr/>
              <w:t>PAGE)</w:t>
              <w:tab/>
              <w:t>3</w:t>
            </w:r>
          </w:hyperlink>
        </w:p>
        <w:p>
          <w:pPr>
            <w:pStyle w:val="TOC1"/>
            <w:tabs>
              <w:tab w:pos="10811" w:val="left" w:leader="dot"/>
            </w:tabs>
          </w:pPr>
          <w:hyperlink w:history="true" w:anchor="_TOC_250079">
            <w:r>
              <w:rPr/>
              <w:t>CONTACT</w:t>
            </w:r>
            <w:r>
              <w:rPr>
                <w:spacing w:val="-5"/>
              </w:rPr>
              <w:t> </w:t>
            </w:r>
            <w:r>
              <w:rPr/>
              <w:t>US</w:t>
              <w:tab/>
              <w:t>4</w:t>
            </w:r>
          </w:hyperlink>
        </w:p>
        <w:p>
          <w:pPr>
            <w:pStyle w:val="TOC1"/>
            <w:tabs>
              <w:tab w:pos="10809" w:val="left" w:leader="dot"/>
            </w:tabs>
          </w:pPr>
          <w:hyperlink w:history="true" w:anchor="_TOC_250078">
            <w:r>
              <w:rPr/>
              <w:t>MEMBER RIGHTS</w:t>
            </w:r>
            <w:r>
              <w:rPr>
                <w:spacing w:val="-11"/>
              </w:rPr>
              <w:t> </w:t>
            </w:r>
            <w:r>
              <w:rPr/>
              <w:t>AND</w:t>
            </w:r>
            <w:r>
              <w:rPr>
                <w:spacing w:val="-4"/>
              </w:rPr>
              <w:t> </w:t>
            </w:r>
            <w:r>
              <w:rPr/>
              <w:t>RESPONSIBILITIES</w:t>
              <w:tab/>
              <w:t>6</w:t>
            </w:r>
          </w:hyperlink>
        </w:p>
        <w:p>
          <w:pPr>
            <w:pStyle w:val="TOC1"/>
            <w:tabs>
              <w:tab w:pos="10701" w:val="left" w:leader="dot"/>
            </w:tabs>
          </w:pPr>
          <w:hyperlink w:history="true" w:anchor="_TOC_250077">
            <w:r>
              <w:rPr/>
              <w:t>ELIGIBILITY</w:t>
              <w:tab/>
              <w:t>11</w:t>
            </w:r>
          </w:hyperlink>
        </w:p>
        <w:p>
          <w:pPr>
            <w:pStyle w:val="TOC2"/>
            <w:tabs>
              <w:tab w:pos="10702" w:val="left" w:leader="dot"/>
            </w:tabs>
            <w:spacing w:before="114"/>
          </w:pPr>
          <w:hyperlink w:history="true" w:anchor="_TOC_250076">
            <w:r>
              <w:rPr/>
              <w:t>Subscriber</w:t>
              <w:tab/>
              <w:t>11</w:t>
            </w:r>
          </w:hyperlink>
        </w:p>
        <w:p>
          <w:pPr>
            <w:pStyle w:val="TOC2"/>
            <w:tabs>
              <w:tab w:pos="10702" w:val="left" w:leader="dot"/>
            </w:tabs>
          </w:pPr>
          <w:hyperlink w:history="true" w:anchor="_TOC_250075">
            <w:r>
              <w:rPr/>
              <w:t>Dependents</w:t>
              <w:tab/>
              <w:t>11</w:t>
            </w:r>
          </w:hyperlink>
        </w:p>
        <w:p>
          <w:pPr>
            <w:pStyle w:val="TOC2"/>
            <w:tabs>
              <w:tab w:pos="10700" w:val="left" w:leader="dot"/>
            </w:tabs>
          </w:pPr>
          <w:hyperlink w:history="true" w:anchor="_TOC_250074">
            <w:r>
              <w:rPr/>
              <w:t>Medicare-Eligible</w:t>
            </w:r>
            <w:r>
              <w:rPr>
                <w:spacing w:val="-7"/>
              </w:rPr>
              <w:t> </w:t>
            </w:r>
            <w:r>
              <w:rPr/>
              <w:t>Members</w:t>
              <w:tab/>
              <w:t>12</w:t>
            </w:r>
          </w:hyperlink>
        </w:p>
        <w:p>
          <w:pPr>
            <w:pStyle w:val="TOC2"/>
            <w:tabs>
              <w:tab w:pos="10702" w:val="left" w:leader="dot"/>
            </w:tabs>
          </w:pPr>
          <w:hyperlink w:history="true" w:anchor="_TOC_250073">
            <w:r>
              <w:rPr/>
              <w:t>Enrollment</w:t>
            </w:r>
            <w:r>
              <w:rPr>
                <w:spacing w:val="-5"/>
              </w:rPr>
              <w:t> </w:t>
            </w:r>
            <w:r>
              <w:rPr/>
              <w:t>Process</w:t>
              <w:tab/>
              <w:t>12</w:t>
            </w:r>
          </w:hyperlink>
        </w:p>
        <w:p>
          <w:pPr>
            <w:pStyle w:val="TOC2"/>
            <w:tabs>
              <w:tab w:pos="10701" w:val="left" w:leader="dot"/>
            </w:tabs>
          </w:pPr>
          <w:hyperlink w:history="true" w:anchor="_TOC_250072">
            <w:r>
              <w:rPr/>
              <w:t>How to</w:t>
            </w:r>
            <w:r>
              <w:rPr>
                <w:spacing w:val="-7"/>
              </w:rPr>
              <w:t> </w:t>
            </w:r>
            <w:r>
              <w:rPr/>
              <w:t>Change</w:t>
            </w:r>
            <w:r>
              <w:rPr>
                <w:spacing w:val="-4"/>
              </w:rPr>
              <w:t> </w:t>
            </w:r>
            <w:r>
              <w:rPr/>
              <w:t>Coverage</w:t>
              <w:tab/>
              <w:t>14</w:t>
            </w:r>
          </w:hyperlink>
        </w:p>
        <w:p>
          <w:pPr>
            <w:pStyle w:val="TOC1"/>
            <w:tabs>
              <w:tab w:pos="10702" w:val="left" w:leader="dot"/>
            </w:tabs>
            <w:spacing w:line="360" w:lineRule="auto" w:before="116"/>
            <w:ind w:right="113"/>
          </w:pPr>
          <w:r>
            <w:rPr/>
            <w:t>HOW TO ACCESS YOUR SERVICES AND OBTAIN APPROVAL OF BENEFITS (APPLICABLE  TO  MANAGED CARE</w:t>
          </w:r>
          <w:r>
            <w:rPr>
              <w:spacing w:val="-4"/>
            </w:rPr>
            <w:t> </w:t>
          </w:r>
          <w:r>
            <w:rPr/>
            <w:t>PLANS)</w:t>
            <w:tab/>
            <w:t>15</w:t>
          </w:r>
        </w:p>
        <w:p>
          <w:pPr>
            <w:pStyle w:val="TOC2"/>
            <w:tabs>
              <w:tab w:pos="10702" w:val="left" w:leader="dot"/>
            </w:tabs>
            <w:spacing w:line="229" w:lineRule="exact" w:before="0"/>
          </w:pPr>
          <w:hyperlink w:history="true" w:anchor="_TOC_250071">
            <w:r>
              <w:rPr/>
              <w:t>Providers</w:t>
              <w:tab/>
              <w:t>15</w:t>
            </w:r>
          </w:hyperlink>
        </w:p>
        <w:p>
          <w:pPr>
            <w:pStyle w:val="TOC4"/>
            <w:tabs>
              <w:tab w:pos="10701" w:val="left" w:leader="dot"/>
            </w:tabs>
          </w:pPr>
          <w:hyperlink w:history="true" w:anchor="_TOC_250070">
            <w:r>
              <w:rPr/>
              <w:t>Participating</w:t>
            </w:r>
            <w:r>
              <w:rPr>
                <w:spacing w:val="-8"/>
              </w:rPr>
              <w:t> </w:t>
            </w:r>
            <w:r>
              <w:rPr/>
              <w:t>Providers</w:t>
            </w:r>
            <w:r>
              <w:rPr>
                <w:spacing w:val="-6"/>
              </w:rPr>
              <w:t> </w:t>
            </w:r>
            <w:r>
              <w:rPr/>
              <w:t>(In-Network)</w:t>
              <w:tab/>
              <w:t>15</w:t>
            </w:r>
          </w:hyperlink>
        </w:p>
        <w:p>
          <w:pPr>
            <w:pStyle w:val="TOC4"/>
            <w:tabs>
              <w:tab w:pos="10701" w:val="left" w:leader="dot"/>
            </w:tabs>
            <w:spacing w:before="116"/>
          </w:pPr>
          <w:hyperlink w:history="true" w:anchor="_TOC_250069">
            <w:r>
              <w:rPr/>
              <w:t>Non-participating</w:t>
            </w:r>
            <w:r>
              <w:rPr>
                <w:spacing w:val="-9"/>
              </w:rPr>
              <w:t> </w:t>
            </w:r>
            <w:r>
              <w:rPr/>
              <w:t>Providers</w:t>
            </w:r>
            <w:r>
              <w:rPr>
                <w:spacing w:val="-9"/>
              </w:rPr>
              <w:t> </w:t>
            </w:r>
            <w:r>
              <w:rPr/>
              <w:t>(Out-of-Network)</w:t>
              <w:tab/>
              <w:t>15</w:t>
            </w:r>
          </w:hyperlink>
        </w:p>
        <w:p>
          <w:pPr>
            <w:pStyle w:val="TOC2"/>
            <w:tabs>
              <w:tab w:pos="10701" w:val="left" w:leader="dot"/>
            </w:tabs>
            <w:spacing w:before="114"/>
          </w:pPr>
          <w:hyperlink w:history="true" w:anchor="_TOC_250068">
            <w:r>
              <w:rPr/>
              <w:t>Voluntary Clinical</w:t>
            </w:r>
            <w:r>
              <w:rPr>
                <w:spacing w:val="-10"/>
              </w:rPr>
              <w:t> </w:t>
            </w:r>
            <w:r>
              <w:rPr/>
              <w:t>Quality</w:t>
            </w:r>
            <w:r>
              <w:rPr>
                <w:spacing w:val="-6"/>
              </w:rPr>
              <w:t> </w:t>
            </w:r>
            <w:r>
              <w:rPr/>
              <w:t>Programs</w:t>
              <w:tab/>
              <w:t>16</w:t>
            </w:r>
          </w:hyperlink>
        </w:p>
        <w:p>
          <w:pPr>
            <w:pStyle w:val="TOC2"/>
            <w:tabs>
              <w:tab w:pos="10701" w:val="left" w:leader="dot"/>
            </w:tabs>
            <w:spacing w:before="116"/>
          </w:pPr>
          <w:hyperlink w:history="true" w:anchor="_TOC_250067">
            <w:r>
              <w:rPr/>
              <w:t>Voluntary Wellness</w:t>
            </w:r>
            <w:r>
              <w:rPr>
                <w:spacing w:val="-11"/>
              </w:rPr>
              <w:t> </w:t>
            </w:r>
            <w:r>
              <w:rPr/>
              <w:t>Incentive</w:t>
            </w:r>
            <w:r>
              <w:rPr>
                <w:spacing w:val="-6"/>
              </w:rPr>
              <w:t> </w:t>
            </w:r>
            <w:r>
              <w:rPr/>
              <w:t>Programs</w:t>
              <w:tab/>
              <w:t>16</w:t>
            </w:r>
          </w:hyperlink>
        </w:p>
        <w:p>
          <w:pPr>
            <w:pStyle w:val="TOC2"/>
            <w:tabs>
              <w:tab w:pos="10701" w:val="left" w:leader="dot"/>
            </w:tabs>
            <w:spacing w:before="114"/>
          </w:pPr>
          <w:hyperlink w:history="true" w:anchor="_TOC_250066">
            <w:r>
              <w:rPr/>
              <w:t>The</w:t>
            </w:r>
            <w:r>
              <w:rPr>
                <w:spacing w:val="-4"/>
              </w:rPr>
              <w:t> </w:t>
            </w:r>
            <w:r>
              <w:rPr/>
              <w:t>BlueCard</w:t>
            </w:r>
            <w:r>
              <w:rPr>
                <w:spacing w:val="-4"/>
              </w:rPr>
              <w:t> </w:t>
            </w:r>
            <w:r>
              <w:rPr/>
              <w:t>Program</w:t>
              <w:tab/>
              <w:t>16</w:t>
            </w:r>
          </w:hyperlink>
        </w:p>
        <w:p>
          <w:pPr>
            <w:pStyle w:val="TOC2"/>
            <w:tabs>
              <w:tab w:pos="10701" w:val="left" w:leader="dot"/>
            </w:tabs>
            <w:spacing w:before="116"/>
          </w:pPr>
          <w:hyperlink w:history="true" w:anchor="_TOC_250065">
            <w:r>
              <w:rPr/>
              <w:t>Getting Approval</w:t>
            </w:r>
            <w:r>
              <w:rPr>
                <w:spacing w:val="-10"/>
              </w:rPr>
              <w:t> </w:t>
            </w:r>
            <w:r>
              <w:rPr/>
              <w:t>for</w:t>
            </w:r>
            <w:r>
              <w:rPr>
                <w:spacing w:val="-5"/>
              </w:rPr>
              <w:t> </w:t>
            </w:r>
            <w:r>
              <w:rPr/>
              <w:t>Benefits</w:t>
              <w:tab/>
              <w:t>16</w:t>
            </w:r>
          </w:hyperlink>
        </w:p>
        <w:p>
          <w:pPr>
            <w:pStyle w:val="TOC4"/>
            <w:tabs>
              <w:tab w:pos="10701" w:val="left" w:leader="dot"/>
            </w:tabs>
          </w:pPr>
          <w:hyperlink w:history="true" w:anchor="_TOC_250064">
            <w:r>
              <w:rPr/>
              <w:t>Types</w:t>
            </w:r>
            <w:r>
              <w:rPr>
                <w:spacing w:val="-3"/>
              </w:rPr>
              <w:t> </w:t>
            </w:r>
            <w:r>
              <w:rPr/>
              <w:t>of</w:t>
            </w:r>
            <w:r>
              <w:rPr>
                <w:spacing w:val="-4"/>
              </w:rPr>
              <w:t> </w:t>
            </w:r>
            <w:r>
              <w:rPr/>
              <w:t>Reviews</w:t>
              <w:tab/>
              <w:t>17</w:t>
            </w:r>
          </w:hyperlink>
        </w:p>
        <w:p>
          <w:pPr>
            <w:pStyle w:val="TOC4"/>
            <w:tabs>
              <w:tab w:pos="10701" w:val="left" w:leader="dot"/>
            </w:tabs>
            <w:spacing w:before="116"/>
          </w:pPr>
          <w:hyperlink w:history="true" w:anchor="_TOC_250063">
            <w:r>
              <w:rPr/>
              <w:t>Decision and</w:t>
            </w:r>
            <w:r>
              <w:rPr>
                <w:spacing w:val="-8"/>
              </w:rPr>
              <w:t> </w:t>
            </w:r>
            <w:r>
              <w:rPr/>
              <w:t>Notice</w:t>
            </w:r>
            <w:r>
              <w:rPr>
                <w:spacing w:val="-3"/>
              </w:rPr>
              <w:t> </w:t>
            </w:r>
            <w:r>
              <w:rPr/>
              <w:t>Requirements</w:t>
              <w:tab/>
              <w:t>18</w:t>
            </w:r>
          </w:hyperlink>
        </w:p>
        <w:p>
          <w:pPr>
            <w:pStyle w:val="TOC2"/>
            <w:tabs>
              <w:tab w:pos="10702" w:val="left" w:leader="dot"/>
            </w:tabs>
            <w:spacing w:before="114"/>
          </w:pPr>
          <w:hyperlink w:history="true" w:anchor="_TOC_250062">
            <w:r>
              <w:rPr/>
              <w:t>Important</w:t>
            </w:r>
            <w:r>
              <w:rPr>
                <w:spacing w:val="-6"/>
              </w:rPr>
              <w:t> </w:t>
            </w:r>
            <w:r>
              <w:rPr/>
              <w:t>Information</w:t>
              <w:tab/>
              <w:t>19</w:t>
            </w:r>
          </w:hyperlink>
        </w:p>
        <w:p>
          <w:pPr>
            <w:pStyle w:val="TOC2"/>
            <w:tabs>
              <w:tab w:pos="10702" w:val="left" w:leader="dot"/>
            </w:tabs>
            <w:spacing w:before="116"/>
          </w:pPr>
          <w:hyperlink w:history="true" w:anchor="_TOC_250061">
            <w:r>
              <w:rPr/>
              <w:t>Continuity</w:t>
            </w:r>
            <w:r>
              <w:rPr>
                <w:spacing w:val="-3"/>
              </w:rPr>
              <w:t> </w:t>
            </w:r>
            <w:r>
              <w:rPr/>
              <w:t>of</w:t>
            </w:r>
            <w:r>
              <w:rPr>
                <w:spacing w:val="-3"/>
              </w:rPr>
              <w:t> </w:t>
            </w:r>
            <w:r>
              <w:rPr/>
              <w:t>Care</w:t>
              <w:tab/>
              <w:t>19</w:t>
            </w:r>
          </w:hyperlink>
        </w:p>
        <w:p>
          <w:pPr>
            <w:pStyle w:val="TOC4"/>
            <w:tabs>
              <w:tab w:pos="10701" w:val="left" w:leader="dot"/>
            </w:tabs>
            <w:spacing w:before="115"/>
          </w:pPr>
          <w:hyperlink w:history="true" w:anchor="_TOC_250060">
            <w:r>
              <w:rPr/>
              <w:t>Health Plan Individual</w:t>
            </w:r>
            <w:r>
              <w:rPr>
                <w:spacing w:val="-14"/>
              </w:rPr>
              <w:t> </w:t>
            </w:r>
            <w:r>
              <w:rPr/>
              <w:t>Case</w:t>
            </w:r>
            <w:r>
              <w:rPr>
                <w:spacing w:val="-5"/>
              </w:rPr>
              <w:t> </w:t>
            </w:r>
            <w:r>
              <w:rPr/>
              <w:t>Management</w:t>
              <w:tab/>
              <w:t>19</w:t>
            </w:r>
          </w:hyperlink>
        </w:p>
        <w:p>
          <w:pPr>
            <w:pStyle w:val="TOC1"/>
            <w:tabs>
              <w:tab w:pos="10700" w:val="left" w:leader="dot"/>
            </w:tabs>
            <w:spacing w:before="116"/>
          </w:pPr>
          <w:hyperlink w:history="true" w:anchor="_TOC_250059">
            <w:r>
              <w:rPr/>
              <w:t>BENEFITS/COVERAGE (WHAT</w:t>
            </w:r>
            <w:r>
              <w:rPr>
                <w:spacing w:val="-9"/>
              </w:rPr>
              <w:t> </w:t>
            </w:r>
            <w:r>
              <w:rPr/>
              <w:t>IS</w:t>
            </w:r>
            <w:r>
              <w:rPr>
                <w:spacing w:val="-5"/>
              </w:rPr>
              <w:t> </w:t>
            </w:r>
            <w:r>
              <w:rPr/>
              <w:t>COVERED)</w:t>
              <w:tab/>
              <w:t>21</w:t>
            </w:r>
          </w:hyperlink>
        </w:p>
        <w:p>
          <w:pPr>
            <w:pStyle w:val="TOC2"/>
            <w:tabs>
              <w:tab w:pos="10700" w:val="left" w:leader="dot"/>
            </w:tabs>
            <w:spacing w:before="114"/>
          </w:pPr>
          <w:hyperlink w:history="true" w:anchor="_TOC_250058">
            <w:r>
              <w:rPr/>
              <w:t>Preventive</w:t>
            </w:r>
            <w:r>
              <w:rPr>
                <w:spacing w:val="-5"/>
              </w:rPr>
              <w:t> </w:t>
            </w:r>
            <w:r>
              <w:rPr/>
              <w:t>Care</w:t>
            </w:r>
            <w:r>
              <w:rPr>
                <w:spacing w:val="-5"/>
              </w:rPr>
              <w:t> </w:t>
            </w:r>
            <w:r>
              <w:rPr/>
              <w:t>Services</w:t>
              <w:tab/>
              <w:t>21</w:t>
            </w:r>
          </w:hyperlink>
        </w:p>
        <w:p>
          <w:pPr>
            <w:pStyle w:val="TOC2"/>
            <w:tabs>
              <w:tab w:pos="10702" w:val="left" w:leader="dot"/>
            </w:tabs>
          </w:pPr>
          <w:hyperlink w:history="true" w:anchor="_TOC_250057">
            <w:r>
              <w:rPr/>
              <w:t>Infertility</w:t>
            </w:r>
            <w:r>
              <w:rPr>
                <w:spacing w:val="-7"/>
              </w:rPr>
              <w:t> </w:t>
            </w:r>
            <w:r>
              <w:rPr/>
              <w:t>Diagnostic</w:t>
            </w:r>
            <w:r>
              <w:rPr>
                <w:spacing w:val="-7"/>
              </w:rPr>
              <w:t> </w:t>
            </w:r>
            <w:r>
              <w:rPr/>
              <w:t>Services</w:t>
              <w:tab/>
              <w:t>22</w:t>
            </w:r>
          </w:hyperlink>
        </w:p>
        <w:p>
          <w:pPr>
            <w:pStyle w:val="TOC2"/>
            <w:tabs>
              <w:tab w:pos="10701" w:val="left" w:leader="dot"/>
            </w:tabs>
          </w:pPr>
          <w:hyperlink w:history="true" w:anchor="_TOC_250056">
            <w:r>
              <w:rPr/>
              <w:t>Maternity Services and</w:t>
            </w:r>
            <w:r>
              <w:rPr>
                <w:spacing w:val="-12"/>
              </w:rPr>
              <w:t> </w:t>
            </w:r>
            <w:r>
              <w:rPr/>
              <w:t>Newborn</w:t>
            </w:r>
            <w:r>
              <w:rPr>
                <w:spacing w:val="-5"/>
              </w:rPr>
              <w:t> </w:t>
            </w:r>
            <w:r>
              <w:rPr/>
              <w:t>Care</w:t>
              <w:tab/>
              <w:t>22</w:t>
            </w:r>
          </w:hyperlink>
        </w:p>
        <w:p>
          <w:pPr>
            <w:pStyle w:val="TOC2"/>
            <w:tabs>
              <w:tab w:pos="10701" w:val="left" w:leader="dot"/>
            </w:tabs>
          </w:pPr>
          <w:hyperlink w:history="true" w:anchor="_TOC_250055">
            <w:r>
              <w:rPr/>
              <w:t>Diabetes</w:t>
            </w:r>
            <w:r>
              <w:rPr>
                <w:spacing w:val="-6"/>
              </w:rPr>
              <w:t> </w:t>
            </w:r>
            <w:r>
              <w:rPr/>
              <w:t>Management</w:t>
            </w:r>
            <w:r>
              <w:rPr>
                <w:spacing w:val="-6"/>
              </w:rPr>
              <w:t> </w:t>
            </w:r>
            <w:r>
              <w:rPr/>
              <w:t>Services</w:t>
              <w:tab/>
              <w:t>23</w:t>
            </w:r>
          </w:hyperlink>
        </w:p>
        <w:p>
          <w:pPr>
            <w:pStyle w:val="TOC2"/>
            <w:tabs>
              <w:tab w:pos="10702" w:val="left" w:leader="dot"/>
            </w:tabs>
          </w:pPr>
          <w:hyperlink w:history="true" w:anchor="_TOC_250054">
            <w:r>
              <w:rPr/>
              <w:t>Doctor</w:t>
            </w:r>
            <w:r>
              <w:rPr>
                <w:spacing w:val="-4"/>
              </w:rPr>
              <w:t> </w:t>
            </w:r>
            <w:r>
              <w:rPr/>
              <w:t>Office</w:t>
            </w:r>
            <w:r>
              <w:rPr>
                <w:spacing w:val="-4"/>
              </w:rPr>
              <w:t> </w:t>
            </w:r>
            <w:r>
              <w:rPr/>
              <w:t>Services</w:t>
              <w:tab/>
              <w:t>23</w:t>
            </w:r>
          </w:hyperlink>
        </w:p>
        <w:p>
          <w:pPr>
            <w:pStyle w:val="TOC2"/>
            <w:tabs>
              <w:tab w:pos="10702" w:val="left" w:leader="dot"/>
            </w:tabs>
          </w:pPr>
          <w:hyperlink w:history="true" w:anchor="_TOC_250053">
            <w:r>
              <w:rPr/>
              <w:t>Telehealth</w:t>
            </w:r>
            <w:r>
              <w:rPr>
                <w:spacing w:val="-6"/>
              </w:rPr>
              <w:t> </w:t>
            </w:r>
            <w:r>
              <w:rPr/>
              <w:t>Services</w:t>
              <w:tab/>
              <w:t>23</w:t>
            </w:r>
          </w:hyperlink>
        </w:p>
        <w:p>
          <w:pPr>
            <w:pStyle w:val="TOC2"/>
            <w:tabs>
              <w:tab w:pos="10702" w:val="left" w:leader="dot"/>
            </w:tabs>
          </w:pPr>
          <w:hyperlink w:history="true" w:anchor="_TOC_250052">
            <w:r>
              <w:rPr/>
              <w:t>Inpatient</w:t>
            </w:r>
            <w:r>
              <w:rPr>
                <w:spacing w:val="-5"/>
              </w:rPr>
              <w:t> </w:t>
            </w:r>
            <w:r>
              <w:rPr/>
              <w:t>Services</w:t>
              <w:tab/>
              <w:t>23</w:t>
            </w:r>
          </w:hyperlink>
        </w:p>
        <w:p>
          <w:pPr>
            <w:pStyle w:val="TOC2"/>
            <w:tabs>
              <w:tab w:pos="10701" w:val="left" w:leader="dot"/>
            </w:tabs>
          </w:pPr>
          <w:hyperlink w:history="true" w:anchor="_TOC_250051">
            <w:r>
              <w:rPr/>
              <w:t>Inpatient</w:t>
            </w:r>
            <w:r>
              <w:rPr>
                <w:spacing w:val="-5"/>
              </w:rPr>
              <w:t> </w:t>
            </w:r>
            <w:r>
              <w:rPr/>
              <w:t>Rehab</w:t>
            </w:r>
            <w:r>
              <w:rPr>
                <w:spacing w:val="-5"/>
              </w:rPr>
              <w:t> </w:t>
            </w:r>
            <w:r>
              <w:rPr/>
              <w:t>Services</w:t>
              <w:tab/>
              <w:t>24</w:t>
            </w:r>
          </w:hyperlink>
        </w:p>
        <w:p>
          <w:pPr>
            <w:pStyle w:val="TOC2"/>
            <w:tabs>
              <w:tab w:pos="10702" w:val="left" w:leader="dot"/>
            </w:tabs>
          </w:pPr>
          <w:hyperlink w:history="true" w:anchor="_TOC_250050">
            <w:r>
              <w:rPr/>
              <w:t>Outpatient</w:t>
            </w:r>
            <w:r>
              <w:rPr>
                <w:spacing w:val="-6"/>
              </w:rPr>
              <w:t> </w:t>
            </w:r>
            <w:r>
              <w:rPr/>
              <w:t>Services</w:t>
              <w:tab/>
              <w:t>25</w:t>
            </w:r>
          </w:hyperlink>
        </w:p>
        <w:p>
          <w:pPr>
            <w:pStyle w:val="TOC2"/>
            <w:tabs>
              <w:tab w:pos="10702" w:val="left" w:leader="dot"/>
            </w:tabs>
            <w:spacing w:before="114"/>
          </w:pPr>
          <w:hyperlink w:history="true" w:anchor="_TOC_250049">
            <w:r>
              <w:rPr/>
              <w:t>Diagnostic</w:t>
            </w:r>
            <w:r>
              <w:rPr>
                <w:spacing w:val="-4"/>
              </w:rPr>
              <w:t> </w:t>
            </w:r>
            <w:r>
              <w:rPr/>
              <w:t>Services</w:t>
              <w:tab/>
              <w:t>25</w:t>
            </w:r>
          </w:hyperlink>
        </w:p>
        <w:p>
          <w:pPr>
            <w:pStyle w:val="TOC2"/>
            <w:tabs>
              <w:tab w:pos="10702" w:val="left" w:leader="dot"/>
            </w:tabs>
            <w:spacing w:before="116"/>
          </w:pPr>
          <w:hyperlink w:history="true" w:anchor="_TOC_250048">
            <w:r>
              <w:rPr/>
              <w:t>Surgical</w:t>
            </w:r>
            <w:r>
              <w:rPr>
                <w:spacing w:val="-4"/>
              </w:rPr>
              <w:t> </w:t>
            </w:r>
            <w:r>
              <w:rPr/>
              <w:t>Services</w:t>
              <w:tab/>
              <w:t>25</w:t>
            </w:r>
          </w:hyperlink>
        </w:p>
        <w:p>
          <w:pPr>
            <w:pStyle w:val="TOC2"/>
            <w:tabs>
              <w:tab w:pos="10701" w:val="left" w:leader="dot"/>
            </w:tabs>
            <w:spacing w:before="114"/>
          </w:pPr>
          <w:hyperlink w:history="true" w:anchor="_TOC_250047">
            <w:r>
              <w:rPr/>
              <w:t>Emergency Care and</w:t>
            </w:r>
            <w:r>
              <w:rPr>
                <w:spacing w:val="-11"/>
              </w:rPr>
              <w:t> </w:t>
            </w:r>
            <w:r>
              <w:rPr/>
              <w:t>Urgent</w:t>
            </w:r>
            <w:r>
              <w:rPr>
                <w:spacing w:val="-4"/>
              </w:rPr>
              <w:t> </w:t>
            </w:r>
            <w:r>
              <w:rPr/>
              <w:t>Care</w:t>
              <w:tab/>
              <w:t>26</w:t>
            </w:r>
          </w:hyperlink>
        </w:p>
        <w:p>
          <w:pPr>
            <w:pStyle w:val="TOC2"/>
            <w:tabs>
              <w:tab w:pos="10701" w:val="left" w:leader="dot"/>
            </w:tabs>
            <w:spacing w:before="116"/>
          </w:pPr>
          <w:hyperlink w:history="true" w:anchor="_TOC_250046">
            <w:r>
              <w:rPr/>
              <w:t>Ambulance and</w:t>
            </w:r>
            <w:r>
              <w:rPr>
                <w:spacing w:val="-10"/>
              </w:rPr>
              <w:t> </w:t>
            </w:r>
            <w:r>
              <w:rPr/>
              <w:t>Transportation</w:t>
            </w:r>
            <w:r>
              <w:rPr>
                <w:spacing w:val="-5"/>
              </w:rPr>
              <w:t> </w:t>
            </w:r>
            <w:r>
              <w:rPr/>
              <w:t>Services</w:t>
              <w:tab/>
              <w:t>27</w:t>
            </w:r>
          </w:hyperlink>
        </w:p>
        <w:p>
          <w:pPr>
            <w:pStyle w:val="TOC2"/>
            <w:tabs>
              <w:tab w:pos="10702" w:val="left" w:leader="dot"/>
            </w:tabs>
            <w:spacing w:before="114"/>
          </w:pPr>
          <w:hyperlink w:history="true" w:anchor="_TOC_250045">
            <w:r>
              <w:rPr/>
              <w:t>Therapy</w:t>
            </w:r>
            <w:r>
              <w:rPr>
                <w:spacing w:val="-5"/>
              </w:rPr>
              <w:t> </w:t>
            </w:r>
            <w:r>
              <w:rPr/>
              <w:t>Services</w:t>
              <w:tab/>
              <w:t>28</w:t>
            </w:r>
          </w:hyperlink>
        </w:p>
        <w:p>
          <w:pPr>
            <w:pStyle w:val="TOC2"/>
            <w:tabs>
              <w:tab w:pos="10701" w:val="left" w:leader="dot"/>
            </w:tabs>
            <w:spacing w:before="116" w:after="43"/>
          </w:pPr>
          <w:hyperlink w:history="true" w:anchor="_TOC_250044">
            <w:r>
              <w:rPr/>
              <w:t>Autism</w:t>
            </w:r>
            <w:r>
              <w:rPr>
                <w:spacing w:val="-5"/>
              </w:rPr>
              <w:t> </w:t>
            </w:r>
            <w:r>
              <w:rPr/>
              <w:t>Spectrum</w:t>
            </w:r>
            <w:r>
              <w:rPr>
                <w:spacing w:val="-5"/>
              </w:rPr>
              <w:t> </w:t>
            </w:r>
            <w:r>
              <w:rPr/>
              <w:t>Disorders</w:t>
              <w:tab/>
              <w:t>29</w:t>
            </w:r>
          </w:hyperlink>
        </w:p>
        <w:p>
          <w:pPr>
            <w:pStyle w:val="TOC2"/>
            <w:tabs>
              <w:tab w:pos="10923" w:val="right" w:leader="dot"/>
            </w:tabs>
            <w:spacing w:before="72"/>
          </w:pPr>
          <w:hyperlink w:history="true" w:anchor="_TOC_250043">
            <w:r>
              <w:rPr/>
              <w:t>Home Care/Home IV</w:t>
            </w:r>
            <w:r>
              <w:rPr>
                <w:spacing w:val="-4"/>
              </w:rPr>
              <w:t> </w:t>
            </w:r>
            <w:r>
              <w:rPr/>
              <w:t>Therapy</w:t>
            </w:r>
            <w:r>
              <w:rPr>
                <w:spacing w:val="-2"/>
              </w:rPr>
              <w:t> </w:t>
            </w:r>
            <w:r>
              <w:rPr/>
              <w:t>Services</w:t>
              <w:tab/>
              <w:t>29</w:t>
            </w:r>
          </w:hyperlink>
        </w:p>
        <w:p>
          <w:pPr>
            <w:pStyle w:val="TOC2"/>
            <w:tabs>
              <w:tab w:pos="10924" w:val="right" w:leader="dot"/>
            </w:tabs>
          </w:pPr>
          <w:hyperlink w:history="true" w:anchor="_TOC_250042">
            <w:r>
              <w:rPr/>
              <w:t>Nutritional</w:t>
            </w:r>
            <w:r>
              <w:rPr>
                <w:spacing w:val="-1"/>
              </w:rPr>
              <w:t> </w:t>
            </w:r>
            <w:r>
              <w:rPr/>
              <w:t>Counseling</w:t>
              <w:tab/>
              <w:t>30</w:t>
            </w:r>
          </w:hyperlink>
        </w:p>
        <w:p>
          <w:pPr>
            <w:pStyle w:val="TOC2"/>
            <w:tabs>
              <w:tab w:pos="10924" w:val="right" w:leader="dot"/>
            </w:tabs>
          </w:pPr>
          <w:hyperlink w:history="true" w:anchor="_TOC_250041">
            <w:r>
              <w:rPr/>
              <w:t>Medical</w:t>
            </w:r>
            <w:r>
              <w:rPr>
                <w:spacing w:val="-2"/>
              </w:rPr>
              <w:t> </w:t>
            </w:r>
            <w:r>
              <w:rPr/>
              <w:t>Foods</w:t>
              <w:tab/>
              <w:t>30</w:t>
            </w:r>
          </w:hyperlink>
        </w:p>
        <w:p>
          <w:pPr>
            <w:pStyle w:val="TOC2"/>
            <w:tabs>
              <w:tab w:pos="10924" w:val="right" w:leader="dot"/>
            </w:tabs>
          </w:pPr>
          <w:hyperlink w:history="true" w:anchor="_TOC_250040">
            <w:r>
              <w:rPr/>
              <w:t>Hospice</w:t>
            </w:r>
            <w:r>
              <w:rPr>
                <w:spacing w:val="-2"/>
              </w:rPr>
              <w:t> </w:t>
            </w:r>
            <w:r>
              <w:rPr/>
              <w:t>Care.</w:t>
              <w:tab/>
              <w:t>31</w:t>
            </w:r>
          </w:hyperlink>
        </w:p>
        <w:p>
          <w:pPr>
            <w:pStyle w:val="TOC2"/>
            <w:tabs>
              <w:tab w:pos="10923" w:val="right" w:leader="dot"/>
            </w:tabs>
          </w:pPr>
          <w:hyperlink w:history="true" w:anchor="_TOC_250039">
            <w:r>
              <w:rPr/>
              <w:t>Human Organ and Tissue</w:t>
            </w:r>
            <w:r>
              <w:rPr>
                <w:spacing w:val="-5"/>
              </w:rPr>
              <w:t> </w:t>
            </w:r>
            <w:r>
              <w:rPr/>
              <w:t>Transplant</w:t>
            </w:r>
            <w:r>
              <w:rPr>
                <w:spacing w:val="-2"/>
              </w:rPr>
              <w:t> </w:t>
            </w:r>
            <w:r>
              <w:rPr/>
              <w:t>Services</w:t>
              <w:tab/>
              <w:t>32</w:t>
            </w:r>
          </w:hyperlink>
        </w:p>
        <w:p>
          <w:pPr>
            <w:pStyle w:val="TOC2"/>
            <w:tabs>
              <w:tab w:pos="10922" w:val="right" w:leader="dot"/>
            </w:tabs>
          </w:pPr>
          <w:hyperlink w:history="true" w:anchor="_TOC_250038">
            <w:r>
              <w:rPr/>
              <w:t>Medical Supplies, Durable Medical Equipment,</w:t>
            </w:r>
            <w:r>
              <w:rPr>
                <w:spacing w:val="-7"/>
              </w:rPr>
              <w:t> </w:t>
            </w:r>
            <w:r>
              <w:rPr/>
              <w:t>and</w:t>
            </w:r>
            <w:r>
              <w:rPr>
                <w:spacing w:val="-2"/>
              </w:rPr>
              <w:t> </w:t>
            </w:r>
            <w:r>
              <w:rPr/>
              <w:t>Appliances</w:t>
              <w:tab/>
              <w:t>34</w:t>
            </w:r>
          </w:hyperlink>
        </w:p>
        <w:p>
          <w:pPr>
            <w:pStyle w:val="TOC2"/>
            <w:tabs>
              <w:tab w:pos="10924" w:val="right" w:leader="dot"/>
            </w:tabs>
          </w:pPr>
          <w:hyperlink w:history="true" w:anchor="_TOC_250037">
            <w:r>
              <w:rPr/>
              <w:t>Hearing</w:t>
            </w:r>
            <w:r>
              <w:rPr>
                <w:spacing w:val="-2"/>
              </w:rPr>
              <w:t> </w:t>
            </w:r>
            <w:r>
              <w:rPr/>
              <w:t>Aid</w:t>
            </w:r>
            <w:r>
              <w:rPr>
                <w:spacing w:val="-3"/>
              </w:rPr>
              <w:t> </w:t>
            </w:r>
            <w:r>
              <w:rPr/>
              <w:t>Services</w:t>
              <w:tab/>
              <w:t>35</w:t>
            </w:r>
          </w:hyperlink>
        </w:p>
        <w:p>
          <w:pPr>
            <w:pStyle w:val="TOC2"/>
            <w:tabs>
              <w:tab w:pos="10922" w:val="right" w:leader="dot"/>
            </w:tabs>
          </w:pPr>
          <w:hyperlink w:history="true" w:anchor="_TOC_250036">
            <w:r>
              <w:rPr/>
              <w:t>Dental</w:t>
            </w:r>
            <w:r>
              <w:rPr>
                <w:spacing w:val="-3"/>
              </w:rPr>
              <w:t> </w:t>
            </w:r>
            <w:r>
              <w:rPr/>
              <w:t>Related</w:t>
            </w:r>
            <w:r>
              <w:rPr>
                <w:spacing w:val="-2"/>
              </w:rPr>
              <w:t> </w:t>
            </w:r>
            <w:r>
              <w:rPr/>
              <w:t>Services</w:t>
              <w:tab/>
              <w:t>35</w:t>
            </w:r>
          </w:hyperlink>
        </w:p>
        <w:p>
          <w:pPr>
            <w:pStyle w:val="TOC2"/>
            <w:tabs>
              <w:tab w:pos="10921" w:val="right" w:leader="dot"/>
            </w:tabs>
          </w:pPr>
          <w:hyperlink w:history="true" w:anchor="_TOC_250035">
            <w:r>
              <w:rPr/>
              <w:t>Mental Health, Alcohol Dependency and Substance</w:t>
            </w:r>
            <w:r>
              <w:rPr>
                <w:spacing w:val="-8"/>
              </w:rPr>
              <w:t> </w:t>
            </w:r>
            <w:r>
              <w:rPr/>
              <w:t>Dependency</w:t>
            </w:r>
            <w:r>
              <w:rPr>
                <w:spacing w:val="-3"/>
              </w:rPr>
              <w:t> </w:t>
            </w:r>
            <w:r>
              <w:rPr/>
              <w:t>Services</w:t>
              <w:tab/>
              <w:t>36</w:t>
            </w:r>
          </w:hyperlink>
        </w:p>
        <w:p>
          <w:pPr>
            <w:pStyle w:val="TOC2"/>
            <w:tabs>
              <w:tab w:pos="10923" w:val="right" w:leader="dot"/>
            </w:tabs>
          </w:pPr>
          <w:hyperlink w:history="true" w:anchor="_TOC_250034">
            <w:r>
              <w:rPr/>
              <w:t>Prescription Drugs Administered by a</w:t>
            </w:r>
            <w:r>
              <w:rPr>
                <w:spacing w:val="-5"/>
              </w:rPr>
              <w:t> </w:t>
            </w:r>
            <w:r>
              <w:rPr/>
              <w:t>Medical</w:t>
            </w:r>
            <w:r>
              <w:rPr>
                <w:spacing w:val="-2"/>
              </w:rPr>
              <w:t> </w:t>
            </w:r>
            <w:r>
              <w:rPr/>
              <w:t>Provider</w:t>
              <w:tab/>
              <w:t>36</w:t>
            </w:r>
          </w:hyperlink>
        </w:p>
        <w:p>
          <w:pPr>
            <w:pStyle w:val="TOC2"/>
            <w:tabs>
              <w:tab w:pos="10922" w:val="right" w:leader="dot"/>
            </w:tabs>
          </w:pPr>
          <w:hyperlink w:history="true" w:anchor="_TOC_250033">
            <w:r>
              <w:rPr/>
              <w:t>Retail Pharmacy/Home Delivery Pharmacy</w:t>
            </w:r>
            <w:r>
              <w:rPr>
                <w:spacing w:val="-6"/>
              </w:rPr>
              <w:t> </w:t>
            </w:r>
            <w:r>
              <w:rPr/>
              <w:t>Prescription</w:t>
            </w:r>
            <w:r>
              <w:rPr>
                <w:spacing w:val="-2"/>
              </w:rPr>
              <w:t> </w:t>
            </w:r>
            <w:r>
              <w:rPr/>
              <w:t>Drugs</w:t>
              <w:tab/>
              <w:t>37</w:t>
            </w:r>
          </w:hyperlink>
        </w:p>
        <w:p>
          <w:pPr>
            <w:pStyle w:val="TOC2"/>
            <w:tabs>
              <w:tab w:pos="10923" w:val="right" w:leader="dot"/>
            </w:tabs>
          </w:pPr>
          <w:hyperlink w:history="true" w:anchor="_TOC_250032">
            <w:r>
              <w:rPr/>
              <w:t>Specialty</w:t>
            </w:r>
            <w:r>
              <w:rPr>
                <w:spacing w:val="-2"/>
              </w:rPr>
              <w:t> </w:t>
            </w:r>
            <w:r>
              <w:rPr/>
              <w:t>Pharmacy</w:t>
            </w:r>
            <w:r>
              <w:rPr>
                <w:spacing w:val="-2"/>
              </w:rPr>
              <w:t> </w:t>
            </w:r>
            <w:r>
              <w:rPr/>
              <w:t>Drugs</w:t>
              <w:tab/>
              <w:t>40</w:t>
            </w:r>
          </w:hyperlink>
        </w:p>
        <w:p>
          <w:pPr>
            <w:pStyle w:val="TOC2"/>
            <w:tabs>
              <w:tab w:pos="10924" w:val="right" w:leader="dot"/>
            </w:tabs>
          </w:pPr>
          <w:hyperlink w:history="true" w:anchor="_TOC_250031">
            <w:r>
              <w:rPr/>
              <w:t>Clinical</w:t>
            </w:r>
            <w:r>
              <w:rPr>
                <w:spacing w:val="-2"/>
              </w:rPr>
              <w:t> </w:t>
            </w:r>
            <w:r>
              <w:rPr/>
              <w:t>Trials</w:t>
              <w:tab/>
              <w:t>42</w:t>
            </w:r>
          </w:hyperlink>
        </w:p>
        <w:p>
          <w:pPr>
            <w:pStyle w:val="TOC1"/>
            <w:tabs>
              <w:tab w:pos="10921" w:val="right" w:leader="dot"/>
            </w:tabs>
            <w:spacing w:before="116"/>
          </w:pPr>
          <w:hyperlink w:history="true" w:anchor="_TOC_250030">
            <w:r>
              <w:rPr/>
              <w:t>LIMITATIONS/EXCLUSIONS (WHAT IS</w:t>
            </w:r>
            <w:r>
              <w:rPr>
                <w:spacing w:val="-4"/>
              </w:rPr>
              <w:t> </w:t>
            </w:r>
            <w:r>
              <w:rPr/>
              <w:t>NOT</w:t>
            </w:r>
            <w:r>
              <w:rPr>
                <w:spacing w:val="-2"/>
              </w:rPr>
              <w:t> </w:t>
            </w:r>
            <w:r>
              <w:rPr/>
              <w:t>COVERED)</w:t>
              <w:tab/>
              <w:t>43</w:t>
            </w:r>
          </w:hyperlink>
        </w:p>
        <w:p>
          <w:pPr>
            <w:pStyle w:val="TOC1"/>
            <w:tabs>
              <w:tab w:pos="10922" w:val="right" w:leader="dot"/>
            </w:tabs>
            <w:spacing w:before="114"/>
          </w:pPr>
          <w:hyperlink w:history="true" w:anchor="_TOC_250029">
            <w:r>
              <w:rPr/>
              <w:t>MEMBER</w:t>
            </w:r>
            <w:r>
              <w:rPr>
                <w:spacing w:val="-2"/>
              </w:rPr>
              <w:t> </w:t>
            </w:r>
            <w:r>
              <w:rPr/>
              <w:t>PAYMENT</w:t>
            </w:r>
            <w:r>
              <w:rPr>
                <w:spacing w:val="-2"/>
              </w:rPr>
              <w:t> </w:t>
            </w:r>
            <w:r>
              <w:rPr/>
              <w:t>RESPONSIBILITY</w:t>
              <w:tab/>
              <w:t>50</w:t>
            </w:r>
          </w:hyperlink>
        </w:p>
        <w:p>
          <w:pPr>
            <w:pStyle w:val="TOC2"/>
            <w:tabs>
              <w:tab w:pos="10923" w:val="right" w:leader="dot"/>
            </w:tabs>
          </w:pPr>
          <w:hyperlink w:history="true" w:anchor="_TOC_250028">
            <w:r>
              <w:rPr/>
              <w:t>Cost</w:t>
            </w:r>
            <w:r>
              <w:rPr>
                <w:spacing w:val="-2"/>
              </w:rPr>
              <w:t> </w:t>
            </w:r>
            <w:r>
              <w:rPr/>
              <w:t>Sharing</w:t>
            </w:r>
            <w:r>
              <w:rPr>
                <w:spacing w:val="-2"/>
              </w:rPr>
              <w:t> </w:t>
            </w:r>
            <w:r>
              <w:rPr/>
              <w:t>Requirements</w:t>
              <w:tab/>
              <w:t>50</w:t>
            </w:r>
          </w:hyperlink>
        </w:p>
        <w:p>
          <w:pPr>
            <w:pStyle w:val="TOC4"/>
            <w:tabs>
              <w:tab w:pos="10923" w:val="right" w:leader="dot"/>
            </w:tabs>
          </w:pPr>
          <w:r>
            <w:rPr/>
            <w:t>Maximum</w:t>
          </w:r>
          <w:r>
            <w:rPr>
              <w:spacing w:val="-2"/>
            </w:rPr>
            <w:t> </w:t>
          </w:r>
          <w:r>
            <w:rPr/>
            <w:t>Allowed</w:t>
          </w:r>
          <w:r>
            <w:rPr>
              <w:spacing w:val="-2"/>
            </w:rPr>
            <w:t> </w:t>
          </w:r>
          <w:r>
            <w:rPr/>
            <w:t>Amount</w:t>
            <w:tab/>
            <w:t>50</w:t>
          </w:r>
        </w:p>
        <w:p>
          <w:pPr>
            <w:pStyle w:val="TOC4"/>
            <w:tabs>
              <w:tab w:pos="10923" w:val="right" w:leader="dot"/>
            </w:tabs>
            <w:spacing w:before="116"/>
          </w:pPr>
          <w:hyperlink w:history="true" w:anchor="_TOC_250027">
            <w:r>
              <w:rPr/>
              <w:t>Provider</w:t>
            </w:r>
            <w:r>
              <w:rPr>
                <w:spacing w:val="-3"/>
              </w:rPr>
              <w:t> </w:t>
            </w:r>
            <w:r>
              <w:rPr/>
              <w:t>Network</w:t>
            </w:r>
            <w:r>
              <w:rPr>
                <w:spacing w:val="-1"/>
              </w:rPr>
              <w:t> </w:t>
            </w:r>
            <w:r>
              <w:rPr/>
              <w:t>Status</w:t>
              <w:tab/>
              <w:t>51</w:t>
            </w:r>
          </w:hyperlink>
        </w:p>
        <w:p>
          <w:pPr>
            <w:pStyle w:val="TOC4"/>
            <w:tabs>
              <w:tab w:pos="10923" w:val="right" w:leader="dot"/>
            </w:tabs>
          </w:pPr>
          <w:hyperlink w:history="true" w:anchor="_TOC_250026">
            <w:r>
              <w:rPr/>
              <w:t>Member</w:t>
            </w:r>
            <w:r>
              <w:rPr>
                <w:spacing w:val="-2"/>
              </w:rPr>
              <w:t> </w:t>
            </w:r>
            <w:r>
              <w:rPr/>
              <w:t>Cost</w:t>
            </w:r>
            <w:r>
              <w:rPr>
                <w:spacing w:val="-3"/>
              </w:rPr>
              <w:t> </w:t>
            </w:r>
            <w:r>
              <w:rPr/>
              <w:t>Share</w:t>
              <w:tab/>
              <w:t>52</w:t>
            </w:r>
          </w:hyperlink>
        </w:p>
        <w:p>
          <w:pPr>
            <w:pStyle w:val="TOC3"/>
            <w:tabs>
              <w:tab w:pos="10805" w:val="right" w:leader="dot"/>
            </w:tabs>
          </w:pPr>
          <w:hyperlink w:history="true" w:anchor="_TOC_250025">
            <w:r>
              <w:rPr/>
              <w:t>Authorized</w:t>
            </w:r>
            <w:r>
              <w:rPr>
                <w:spacing w:val="-2"/>
              </w:rPr>
              <w:t> </w:t>
            </w:r>
            <w:r>
              <w:rPr/>
              <w:t>Services</w:t>
              <w:tab/>
              <w:t>52</w:t>
            </w:r>
          </w:hyperlink>
        </w:p>
        <w:p>
          <w:pPr>
            <w:pStyle w:val="TOC4"/>
            <w:tabs>
              <w:tab w:pos="10924" w:val="right" w:leader="dot"/>
            </w:tabs>
          </w:pPr>
          <w:hyperlink w:history="true" w:anchor="_TOC_250024">
            <w:r>
              <w:rPr/>
              <w:t>Claims</w:t>
            </w:r>
            <w:r>
              <w:rPr>
                <w:spacing w:val="-1"/>
              </w:rPr>
              <w:t> </w:t>
            </w:r>
            <w:r>
              <w:rPr/>
              <w:t>Review</w:t>
              <w:tab/>
              <w:t>52</w:t>
            </w:r>
          </w:hyperlink>
        </w:p>
        <w:p>
          <w:pPr>
            <w:pStyle w:val="TOC4"/>
            <w:tabs>
              <w:tab w:pos="10924" w:val="right" w:leader="dot"/>
            </w:tabs>
            <w:spacing w:before="116"/>
          </w:pPr>
          <w:hyperlink w:history="true" w:anchor="_TOC_250023">
            <w:r>
              <w:rPr/>
              <w:t>Copayment</w:t>
              <w:tab/>
              <w:t>52</w:t>
            </w:r>
          </w:hyperlink>
        </w:p>
        <w:p>
          <w:pPr>
            <w:pStyle w:val="TOC4"/>
            <w:tabs>
              <w:tab w:pos="10924" w:val="right" w:leader="dot"/>
            </w:tabs>
          </w:pPr>
          <w:hyperlink w:history="true" w:anchor="_TOC_250022">
            <w:r>
              <w:rPr/>
              <w:t>Deductible</w:t>
              <w:tab/>
              <w:t>52</w:t>
            </w:r>
          </w:hyperlink>
        </w:p>
        <w:p>
          <w:pPr>
            <w:pStyle w:val="TOC3"/>
            <w:tabs>
              <w:tab w:pos="10805" w:val="right" w:leader="dot"/>
            </w:tabs>
          </w:pPr>
          <w:hyperlink w:history="true" w:anchor="_TOC_250021">
            <w:r>
              <w:rPr/>
              <w:t>Coinsurance/Out-of-Pocket</w:t>
            </w:r>
            <w:r>
              <w:rPr>
                <w:spacing w:val="-2"/>
              </w:rPr>
              <w:t> </w:t>
            </w:r>
            <w:r>
              <w:rPr/>
              <w:t>Annual</w:t>
            </w:r>
            <w:r>
              <w:rPr>
                <w:spacing w:val="-1"/>
              </w:rPr>
              <w:t> </w:t>
            </w:r>
            <w:r>
              <w:rPr/>
              <w:t>Maximum</w:t>
              <w:tab/>
              <w:t>53</w:t>
            </w:r>
          </w:hyperlink>
        </w:p>
        <w:p>
          <w:pPr>
            <w:pStyle w:val="TOC4"/>
            <w:tabs>
              <w:tab w:pos="10923" w:val="right" w:leader="dot"/>
            </w:tabs>
          </w:pPr>
          <w:hyperlink w:history="true" w:anchor="_TOC_250020">
            <w:r>
              <w:rPr/>
              <w:t>Benefit</w:t>
            </w:r>
            <w:r>
              <w:rPr>
                <w:spacing w:val="-2"/>
              </w:rPr>
              <w:t> </w:t>
            </w:r>
            <w:r>
              <w:rPr/>
              <w:t>Period</w:t>
            </w:r>
            <w:r>
              <w:rPr>
                <w:spacing w:val="-1"/>
              </w:rPr>
              <w:t> </w:t>
            </w:r>
            <w:r>
              <w:rPr/>
              <w:t>Maximum</w:t>
              <w:tab/>
              <w:t>54</w:t>
            </w:r>
          </w:hyperlink>
        </w:p>
        <w:p>
          <w:pPr>
            <w:pStyle w:val="TOC1"/>
            <w:tabs>
              <w:tab w:pos="10922" w:val="right" w:leader="dot"/>
            </w:tabs>
            <w:spacing w:before="117"/>
          </w:pPr>
          <w:hyperlink w:history="true" w:anchor="_TOC_250019">
            <w:r>
              <w:rPr/>
              <w:t>CLAIMS PROCEDURE (HOW TO FILE</w:t>
            </w:r>
            <w:r>
              <w:rPr>
                <w:spacing w:val="-5"/>
              </w:rPr>
              <w:t> </w:t>
            </w:r>
            <w:r>
              <w:rPr/>
              <w:t>A</w:t>
            </w:r>
            <w:r>
              <w:rPr>
                <w:spacing w:val="-2"/>
              </w:rPr>
              <w:t> </w:t>
            </w:r>
            <w:r>
              <w:rPr/>
              <w:t>CLAIM)</w:t>
              <w:tab/>
              <w:t>55</w:t>
            </w:r>
          </w:hyperlink>
        </w:p>
        <w:p>
          <w:pPr>
            <w:pStyle w:val="TOC1"/>
            <w:tabs>
              <w:tab w:pos="10923" w:val="right" w:leader="dot"/>
            </w:tabs>
          </w:pPr>
          <w:hyperlink w:history="true" w:anchor="_TOC_250018">
            <w:r>
              <w:rPr/>
              <w:t>GENERAL</w:t>
            </w:r>
            <w:r>
              <w:rPr>
                <w:spacing w:val="-2"/>
              </w:rPr>
              <w:t> </w:t>
            </w:r>
            <w:r>
              <w:rPr/>
              <w:t>POLICY</w:t>
            </w:r>
            <w:r>
              <w:rPr>
                <w:spacing w:val="-2"/>
              </w:rPr>
              <w:t> </w:t>
            </w:r>
            <w:r>
              <w:rPr/>
              <w:t>PROVISIONS</w:t>
              <w:tab/>
              <w:t>58</w:t>
            </w:r>
          </w:hyperlink>
        </w:p>
        <w:p>
          <w:pPr>
            <w:pStyle w:val="TOC2"/>
            <w:tabs>
              <w:tab w:pos="10923" w:val="right" w:leader="dot"/>
            </w:tabs>
            <w:spacing w:before="114"/>
          </w:pPr>
          <w:hyperlink w:history="true" w:anchor="_TOC_250017">
            <w:r>
              <w:rPr/>
              <w:t>Workers’</w:t>
            </w:r>
            <w:r>
              <w:rPr>
                <w:spacing w:val="-2"/>
              </w:rPr>
              <w:t> </w:t>
            </w:r>
            <w:r>
              <w:rPr/>
              <w:t>Compensation</w:t>
              <w:tab/>
              <w:t>62</w:t>
            </w:r>
          </w:hyperlink>
        </w:p>
        <w:p>
          <w:pPr>
            <w:pStyle w:val="TOC2"/>
            <w:tabs>
              <w:tab w:pos="10923" w:val="right" w:leader="dot"/>
            </w:tabs>
            <w:spacing w:before="114"/>
          </w:pPr>
          <w:hyperlink w:history="true" w:anchor="_TOC_250016">
            <w:r>
              <w:rPr/>
              <w:t>Automobile</w:t>
            </w:r>
            <w:r>
              <w:rPr>
                <w:spacing w:val="-2"/>
              </w:rPr>
              <w:t> </w:t>
            </w:r>
            <w:r>
              <w:rPr/>
              <w:t>Insurance</w:t>
            </w:r>
            <w:r>
              <w:rPr>
                <w:spacing w:val="-2"/>
              </w:rPr>
              <w:t> </w:t>
            </w:r>
            <w:r>
              <w:rPr/>
              <w:t>Provisions</w:t>
              <w:tab/>
              <w:t>62</w:t>
            </w:r>
          </w:hyperlink>
        </w:p>
        <w:p>
          <w:pPr>
            <w:pStyle w:val="TOC2"/>
            <w:tabs>
              <w:tab w:pos="10922" w:val="right" w:leader="dot"/>
            </w:tabs>
            <w:spacing w:before="116"/>
          </w:pPr>
          <w:hyperlink w:history="true" w:anchor="_TOC_250015">
            <w:r>
              <w:rPr/>
              <w:t>Third Party Liability: Subrogation and Right</w:t>
            </w:r>
            <w:r>
              <w:rPr>
                <w:spacing w:val="-9"/>
              </w:rPr>
              <w:t> </w:t>
            </w:r>
            <w:r>
              <w:rPr/>
              <w:t>of</w:t>
            </w:r>
            <w:r>
              <w:rPr>
                <w:spacing w:val="-1"/>
              </w:rPr>
              <w:t> </w:t>
            </w:r>
            <w:r>
              <w:rPr/>
              <w:t>Reimbursement</w:t>
              <w:tab/>
              <w:t>63</w:t>
            </w:r>
          </w:hyperlink>
        </w:p>
        <w:p>
          <w:pPr>
            <w:pStyle w:val="TOC2"/>
            <w:tabs>
              <w:tab w:pos="10923" w:val="right" w:leader="dot"/>
            </w:tabs>
            <w:spacing w:before="114"/>
          </w:pPr>
          <w:hyperlink w:history="true" w:anchor="_TOC_250014">
            <w:r>
              <w:rPr/>
              <w:t>Duplicate Coverage and Coordination</w:t>
            </w:r>
            <w:r>
              <w:rPr>
                <w:spacing w:val="-6"/>
              </w:rPr>
              <w:t> </w:t>
            </w:r>
            <w:r>
              <w:rPr/>
              <w:t>of</w:t>
            </w:r>
            <w:r>
              <w:rPr>
                <w:spacing w:val="-3"/>
              </w:rPr>
              <w:t> </w:t>
            </w:r>
            <w:r>
              <w:rPr/>
              <w:t>Benefits</w:t>
              <w:tab/>
              <w:t>64</w:t>
            </w:r>
          </w:hyperlink>
        </w:p>
        <w:p>
          <w:pPr>
            <w:pStyle w:val="TOC1"/>
            <w:tabs>
              <w:tab w:pos="10922" w:val="right" w:leader="dot"/>
            </w:tabs>
            <w:spacing w:before="117"/>
          </w:pPr>
          <w:hyperlink w:history="true" w:anchor="_TOC_250013">
            <w:r>
              <w:rPr/>
              <w:t>TERMINATION/NONRENEWAL/CONTINUATION</w:t>
              <w:tab/>
              <w:t>69</w:t>
            </w:r>
          </w:hyperlink>
        </w:p>
        <w:p>
          <w:pPr>
            <w:pStyle w:val="TOC2"/>
            <w:tabs>
              <w:tab w:pos="10923" w:val="right" w:leader="dot"/>
            </w:tabs>
            <w:spacing w:before="114"/>
          </w:pPr>
          <w:hyperlink w:history="true" w:anchor="_TOC_250012">
            <w:r>
              <w:rPr/>
              <w:t>Continuation</w:t>
            </w:r>
            <w:r>
              <w:rPr>
                <w:spacing w:val="-3"/>
              </w:rPr>
              <w:t> </w:t>
            </w:r>
            <w:r>
              <w:rPr/>
              <w:t>of</w:t>
            </w:r>
            <w:r>
              <w:rPr>
                <w:spacing w:val="-2"/>
              </w:rPr>
              <w:t> </w:t>
            </w:r>
            <w:r>
              <w:rPr/>
              <w:t>Coverage</w:t>
              <w:tab/>
              <w:t>70</w:t>
            </w:r>
          </w:hyperlink>
        </w:p>
        <w:p>
          <w:pPr>
            <w:pStyle w:val="TOC1"/>
            <w:tabs>
              <w:tab w:pos="10921" w:val="right" w:leader="dot"/>
            </w:tabs>
            <w:spacing w:before="116"/>
          </w:pPr>
          <w:hyperlink w:history="true" w:anchor="_TOC_250011">
            <w:r>
              <w:rPr/>
              <w:t>APPEALS</w:t>
            </w:r>
            <w:r>
              <w:rPr>
                <w:spacing w:val="-2"/>
              </w:rPr>
              <w:t> </w:t>
            </w:r>
            <w:r>
              <w:rPr/>
              <w:t>AND</w:t>
            </w:r>
            <w:r>
              <w:rPr>
                <w:spacing w:val="-3"/>
              </w:rPr>
              <w:t> </w:t>
            </w:r>
            <w:r>
              <w:rPr/>
              <w:t>COMPLAINTS</w:t>
              <w:tab/>
              <w:t>72</w:t>
            </w:r>
          </w:hyperlink>
        </w:p>
        <w:p>
          <w:pPr>
            <w:pStyle w:val="TOC2"/>
            <w:tabs>
              <w:tab w:pos="10924" w:val="right" w:leader="dot"/>
            </w:tabs>
            <w:spacing w:before="114"/>
          </w:pPr>
          <w:hyperlink w:history="true" w:anchor="_TOC_250010">
            <w:r>
              <w:rPr/>
              <w:t>Complaints</w:t>
              <w:tab/>
              <w:t>72</w:t>
            </w:r>
          </w:hyperlink>
        </w:p>
        <w:p>
          <w:pPr>
            <w:pStyle w:val="TOC2"/>
            <w:tabs>
              <w:tab w:pos="10924" w:val="right" w:leader="dot"/>
            </w:tabs>
            <w:spacing w:before="114"/>
          </w:pPr>
          <w:hyperlink w:history="true" w:anchor="_TOC_250009">
            <w:r>
              <w:rPr/>
              <w:t>Appeals</w:t>
              <w:tab/>
              <w:t>72</w:t>
            </w:r>
          </w:hyperlink>
        </w:p>
        <w:p>
          <w:pPr>
            <w:pStyle w:val="TOC2"/>
            <w:tabs>
              <w:tab w:pos="10924" w:val="right" w:leader="dot"/>
            </w:tabs>
            <w:spacing w:before="116"/>
          </w:pPr>
          <w:hyperlink w:history="true" w:anchor="_TOC_250008">
            <w:r>
              <w:rPr/>
              <w:t>Grievances</w:t>
              <w:tab/>
              <w:t>74</w:t>
            </w:r>
          </w:hyperlink>
        </w:p>
        <w:p>
          <w:pPr>
            <w:pStyle w:val="TOC2"/>
            <w:tabs>
              <w:tab w:pos="10923" w:val="right" w:leader="dot"/>
            </w:tabs>
            <w:spacing w:before="114"/>
          </w:pPr>
          <w:hyperlink w:history="true" w:anchor="_TOC_250007">
            <w:r>
              <w:rPr/>
              <w:t>Division of</w:t>
            </w:r>
            <w:r>
              <w:rPr>
                <w:spacing w:val="-3"/>
              </w:rPr>
              <w:t> </w:t>
            </w:r>
            <w:r>
              <w:rPr/>
              <w:t>Insurance</w:t>
            </w:r>
            <w:r>
              <w:rPr>
                <w:spacing w:val="-2"/>
              </w:rPr>
              <w:t> </w:t>
            </w:r>
            <w:r>
              <w:rPr/>
              <w:t>Inquiries</w:t>
              <w:tab/>
              <w:t>74</w:t>
            </w:r>
          </w:hyperlink>
        </w:p>
        <w:p>
          <w:pPr>
            <w:pStyle w:val="TOC2"/>
            <w:tabs>
              <w:tab w:pos="10924" w:val="right" w:leader="dot"/>
            </w:tabs>
            <w:spacing w:before="116"/>
          </w:pPr>
          <w:hyperlink w:history="true" w:anchor="_TOC_250006">
            <w:r>
              <w:rPr/>
              <w:t>Binding</w:t>
            </w:r>
            <w:r>
              <w:rPr>
                <w:spacing w:val="-2"/>
              </w:rPr>
              <w:t> </w:t>
            </w:r>
            <w:r>
              <w:rPr/>
              <w:t>Arbitration</w:t>
              <w:tab/>
              <w:t>74</w:t>
            </w:r>
          </w:hyperlink>
        </w:p>
        <w:p>
          <w:pPr>
            <w:pStyle w:val="TOC2"/>
            <w:tabs>
              <w:tab w:pos="10923" w:val="right" w:leader="dot"/>
            </w:tabs>
            <w:spacing w:before="114"/>
          </w:pPr>
          <w:hyperlink w:history="true" w:anchor="_TOC_250005">
            <w:r>
              <w:rPr/>
              <w:t>Legal</w:t>
            </w:r>
            <w:r>
              <w:rPr>
                <w:spacing w:val="-2"/>
              </w:rPr>
              <w:t> </w:t>
            </w:r>
            <w:r>
              <w:rPr/>
              <w:t>Action</w:t>
              <w:tab/>
              <w:t>74</w:t>
            </w:r>
          </w:hyperlink>
        </w:p>
        <w:p>
          <w:pPr>
            <w:pStyle w:val="TOC2"/>
            <w:tabs>
              <w:tab w:pos="10923" w:val="right" w:leader="dot"/>
            </w:tabs>
            <w:spacing w:before="116" w:after="20"/>
          </w:pPr>
          <w:hyperlink w:history="true" w:anchor="_TOC_250004">
            <w:r>
              <w:rPr/>
              <w:t>Prescription Drug</w:t>
            </w:r>
            <w:r>
              <w:rPr>
                <w:spacing w:val="-4"/>
              </w:rPr>
              <w:t> </w:t>
            </w:r>
            <w:r>
              <w:rPr/>
              <w:t>List</w:t>
            </w:r>
            <w:r>
              <w:rPr>
                <w:spacing w:val="-2"/>
              </w:rPr>
              <w:t> </w:t>
            </w:r>
            <w:r>
              <w:rPr/>
              <w:t>Exceptions</w:t>
              <w:tab/>
              <w:t>74</w:t>
            </w:r>
          </w:hyperlink>
        </w:p>
        <w:p>
          <w:pPr>
            <w:pStyle w:val="TOC1"/>
            <w:tabs>
              <w:tab w:pos="10922" w:val="right" w:leader="dot"/>
            </w:tabs>
            <w:spacing w:before="73"/>
          </w:pPr>
          <w:hyperlink w:history="true" w:anchor="_TOC_250003">
            <w:r>
              <w:rPr/>
              <w:t>INFORMATION ON POLICY AND</w:t>
            </w:r>
            <w:r>
              <w:rPr>
                <w:spacing w:val="-7"/>
              </w:rPr>
              <w:t> </w:t>
            </w:r>
            <w:r>
              <w:rPr/>
              <w:t>RATE</w:t>
            </w:r>
            <w:r>
              <w:rPr>
                <w:spacing w:val="-2"/>
              </w:rPr>
              <w:t> </w:t>
            </w:r>
            <w:r>
              <w:rPr/>
              <w:t>CHANGES</w:t>
              <w:tab/>
              <w:t>75</w:t>
            </w:r>
          </w:hyperlink>
        </w:p>
        <w:p>
          <w:pPr>
            <w:pStyle w:val="TOC2"/>
            <w:tabs>
              <w:tab w:pos="10923" w:val="right" w:leader="dot"/>
            </w:tabs>
            <w:spacing w:before="114"/>
          </w:pPr>
          <w:hyperlink w:history="true" w:anchor="_TOC_250002">
            <w:r>
              <w:rPr/>
              <w:t>Insurance</w:t>
            </w:r>
            <w:r>
              <w:rPr>
                <w:spacing w:val="-2"/>
              </w:rPr>
              <w:t> </w:t>
            </w:r>
            <w:r>
              <w:rPr/>
              <w:t>Premiums</w:t>
              <w:tab/>
              <w:t>75</w:t>
            </w:r>
          </w:hyperlink>
        </w:p>
        <w:p>
          <w:pPr>
            <w:pStyle w:val="TOC1"/>
            <w:tabs>
              <w:tab w:pos="10923" w:val="right" w:leader="dot"/>
            </w:tabs>
            <w:spacing w:before="116"/>
          </w:pPr>
          <w:hyperlink w:history="true" w:anchor="_TOC_250001">
            <w:r>
              <w:rPr/>
              <w:t>DEFINITIONS</w:t>
              <w:tab/>
              <w:t>76</w:t>
            </w:r>
          </w:hyperlink>
        </w:p>
        <w:p>
          <w:pPr>
            <w:pStyle w:val="TOC1"/>
            <w:tabs>
              <w:tab w:pos="10921" w:val="right" w:leader="dot"/>
            </w:tabs>
          </w:pPr>
          <w:hyperlink w:history="true" w:anchor="_TOC_250000">
            <w:r>
              <w:rPr>
                <w:color w:val="252525"/>
              </w:rPr>
              <w:t>GET HELP IN</w:t>
            </w:r>
            <w:r>
              <w:rPr>
                <w:color w:val="252525"/>
                <w:spacing w:val="-4"/>
              </w:rPr>
              <w:t> </w:t>
            </w:r>
            <w:r>
              <w:rPr>
                <w:color w:val="252525"/>
              </w:rPr>
              <w:t>YOUR</w:t>
            </w:r>
            <w:r>
              <w:rPr>
                <w:color w:val="252525"/>
                <w:spacing w:val="-2"/>
              </w:rPr>
              <w:t> </w:t>
            </w:r>
            <w:r>
              <w:rPr>
                <w:color w:val="252525"/>
              </w:rPr>
              <w:t>LANGUAGE</w:t>
            </w:r>
            <w:r>
              <w:rPr/>
              <w:tab/>
              <w:t>85</w:t>
            </w:r>
          </w:hyperlink>
        </w:p>
      </w:sdtContent>
    </w:sdt>
    <w:p>
      <w:pPr>
        <w:spacing w:after="0"/>
        <w:sectPr>
          <w:type w:val="continuous"/>
          <w:pgSz w:w="12240" w:h="15840"/>
          <w:pgMar w:top="700" w:bottom="1018" w:left="600" w:right="600"/>
        </w:sectPr>
      </w:pPr>
    </w:p>
    <w:p>
      <w:pPr>
        <w:pStyle w:val="Heading1"/>
        <w:spacing w:before="79"/>
        <w:ind w:left="3609" w:right="3610"/>
        <w:jc w:val="center"/>
      </w:pPr>
      <w:bookmarkStart w:name="_TOC_250077" w:id="4"/>
      <w:bookmarkEnd w:id="4"/>
      <w:r>
        <w:rPr/>
        <w:t>ELIGIBILITY</w:t>
      </w:r>
    </w:p>
    <w:p>
      <w:pPr>
        <w:pStyle w:val="Heading1"/>
        <w:spacing w:before="160"/>
        <w:ind w:right="3610"/>
        <w:jc w:val="center"/>
      </w:pPr>
      <w:bookmarkStart w:name="_TOC_250076" w:id="5"/>
      <w:bookmarkEnd w:id="5"/>
      <w:r>
        <w:rPr/>
        <w:t>Subscriber</w:t>
      </w:r>
    </w:p>
    <w:p>
      <w:pPr>
        <w:pStyle w:val="BodyText"/>
        <w:spacing w:before="158"/>
        <w:ind w:left="119"/>
        <w:jc w:val="left"/>
      </w:pPr>
      <w:r>
        <w:rPr/>
        <w:t>The Subscriber is a Member in whose name the plan is issued.</w:t>
      </w:r>
    </w:p>
    <w:p>
      <w:pPr>
        <w:pStyle w:val="BodyText"/>
        <w:ind w:left="119" w:right="202"/>
        <w:jc w:val="left"/>
      </w:pPr>
      <w:r>
        <w:rPr/>
        <w:t>If you are a new employee who has a normal work week as noted in the Employer Master Contract, you can join the plan as a Subscriber. You can ask the employer for the number of hours you must work and other rules to be enrolled.</w:t>
      </w:r>
    </w:p>
    <w:p>
      <w:pPr>
        <w:pStyle w:val="Heading1"/>
        <w:ind w:right="3610"/>
        <w:jc w:val="center"/>
      </w:pPr>
      <w:bookmarkStart w:name="_TOC_250075" w:id="6"/>
      <w:bookmarkEnd w:id="6"/>
      <w:r>
        <w:rPr/>
        <w:t>Dependents</w:t>
      </w:r>
    </w:p>
    <w:p>
      <w:pPr>
        <w:pStyle w:val="BodyText"/>
        <w:spacing w:before="158"/>
        <w:ind w:left="119"/>
        <w:jc w:val="left"/>
      </w:pPr>
      <w:r>
        <w:rPr/>
        <w:t>Your Dependents may include the following:</w:t>
      </w:r>
    </w:p>
    <w:p>
      <w:pPr>
        <w:pStyle w:val="ListParagraph"/>
        <w:numPr>
          <w:ilvl w:val="0"/>
          <w:numId w:val="1"/>
        </w:numPr>
        <w:tabs>
          <w:tab w:pos="480" w:val="left" w:leader="none"/>
        </w:tabs>
        <w:spacing w:line="237" w:lineRule="auto" w:before="162" w:after="0"/>
        <w:ind w:left="479" w:right="118" w:hanging="360"/>
        <w:jc w:val="both"/>
        <w:rPr>
          <w:rFonts w:ascii="Symbol" w:hAnsi="Symbol"/>
          <w:sz w:val="20"/>
        </w:rPr>
      </w:pPr>
      <w:r>
        <w:rPr>
          <w:b/>
          <w:sz w:val="20"/>
        </w:rPr>
        <w:t>Legal spouse</w:t>
      </w:r>
      <w:r>
        <w:rPr>
          <w:sz w:val="20"/>
        </w:rPr>
        <w:t>, the Subscriber’s spouse, including the partner to a civil union as recognized by Colorado law. For information on spousal eligibility please contact the</w:t>
      </w:r>
      <w:r>
        <w:rPr>
          <w:spacing w:val="-11"/>
          <w:sz w:val="20"/>
        </w:rPr>
        <w:t> </w:t>
      </w:r>
      <w:r>
        <w:rPr>
          <w:sz w:val="20"/>
        </w:rPr>
        <w:t>Group.</w:t>
      </w:r>
    </w:p>
    <w:p>
      <w:pPr>
        <w:pStyle w:val="ListParagraph"/>
        <w:numPr>
          <w:ilvl w:val="0"/>
          <w:numId w:val="1"/>
        </w:numPr>
        <w:tabs>
          <w:tab w:pos="479" w:val="left" w:leader="none"/>
          <w:tab w:pos="480" w:val="left" w:leader="none"/>
        </w:tabs>
        <w:spacing w:line="240" w:lineRule="auto" w:before="162" w:after="0"/>
        <w:ind w:left="479" w:right="0" w:hanging="360"/>
        <w:jc w:val="left"/>
        <w:rPr>
          <w:rFonts w:ascii="Symbol"/>
          <w:sz w:val="20"/>
        </w:rPr>
      </w:pPr>
      <w:r>
        <w:rPr>
          <w:b/>
          <w:sz w:val="20"/>
        </w:rPr>
        <w:t>Common-law spouse, </w:t>
      </w:r>
      <w:r>
        <w:rPr>
          <w:sz w:val="20"/>
        </w:rPr>
        <w:t>all references to spouse in this Booklet include a common-law</w:t>
      </w:r>
      <w:r>
        <w:rPr>
          <w:spacing w:val="-16"/>
          <w:sz w:val="20"/>
        </w:rPr>
        <w:t> </w:t>
      </w:r>
      <w:r>
        <w:rPr>
          <w:sz w:val="20"/>
        </w:rPr>
        <w:t>spouse.</w:t>
      </w:r>
    </w:p>
    <w:p>
      <w:pPr>
        <w:pStyle w:val="BodyText"/>
        <w:spacing w:before="158"/>
        <w:ind w:left="479" w:right="117"/>
      </w:pPr>
      <w:r>
        <w:rPr/>
        <w:t>A common law spouse is an eligible Dependent who has a valid common-law marriage in Colorado. This is the same as any other marriage and can only end by death or divorce.</w:t>
      </w:r>
    </w:p>
    <w:p>
      <w:pPr>
        <w:pStyle w:val="ListParagraph"/>
        <w:numPr>
          <w:ilvl w:val="0"/>
          <w:numId w:val="1"/>
        </w:numPr>
        <w:tabs>
          <w:tab w:pos="480" w:val="left" w:leader="none"/>
        </w:tabs>
        <w:spacing w:line="240" w:lineRule="auto" w:before="159" w:after="0"/>
        <w:ind w:left="479" w:right="117" w:hanging="360"/>
        <w:jc w:val="both"/>
        <w:rPr>
          <w:rFonts w:ascii="Symbol"/>
          <w:sz w:val="20"/>
        </w:rPr>
      </w:pPr>
      <w:r>
        <w:rPr>
          <w:b/>
          <w:sz w:val="20"/>
        </w:rPr>
        <w:t>Designated beneficiary</w:t>
      </w:r>
      <w:r>
        <w:rPr>
          <w:sz w:val="20"/>
        </w:rPr>
        <w:t>. Your employer may have decided to offer benefits under this plan to designated beneficiaries. Check with your employer to learn more. If they are recognized by the employer, all references to spouse in this Booklet include a designated beneficiary. A Recorded Designated Beneficiary Agreement will need to be provided. A designated beneficiary is not eligible for COBRA under this</w:t>
      </w:r>
      <w:r>
        <w:rPr>
          <w:spacing w:val="-19"/>
          <w:sz w:val="20"/>
        </w:rPr>
        <w:t> </w:t>
      </w:r>
      <w:r>
        <w:rPr>
          <w:sz w:val="20"/>
        </w:rPr>
        <w:t>Booklet.</w:t>
      </w:r>
    </w:p>
    <w:p>
      <w:pPr>
        <w:pStyle w:val="BodyText"/>
        <w:spacing w:line="276" w:lineRule="auto" w:before="158"/>
        <w:ind w:left="479" w:right="117"/>
      </w:pPr>
      <w:r>
        <w:rPr/>
        <w:t>A designated beneficiary is an agreement entered into by two people for the purpose of making each a beneficiary of the other and which has been recorded with the county clerk and recorder in the county in which one of the person lives. The agreement is based on the Colorado Designated Beneficiary Act.</w:t>
      </w:r>
    </w:p>
    <w:p>
      <w:pPr>
        <w:pStyle w:val="ListParagraph"/>
        <w:numPr>
          <w:ilvl w:val="0"/>
          <w:numId w:val="1"/>
        </w:numPr>
        <w:tabs>
          <w:tab w:pos="480" w:val="left" w:leader="none"/>
        </w:tabs>
        <w:spacing w:line="240" w:lineRule="auto" w:before="161" w:after="0"/>
        <w:ind w:left="479" w:right="119" w:hanging="360"/>
        <w:jc w:val="both"/>
        <w:rPr>
          <w:rFonts w:ascii="Symbol"/>
          <w:sz w:val="20"/>
        </w:rPr>
      </w:pPr>
      <w:r>
        <w:rPr>
          <w:b/>
          <w:sz w:val="20"/>
        </w:rPr>
        <w:t>Same-sex domestic partner</w:t>
      </w:r>
      <w:r>
        <w:rPr>
          <w:sz w:val="20"/>
        </w:rPr>
        <w:t>. If your employer has accepted Our policy to include coverage for same-sex domestic partners, you must submit a Same-Sex Domestic Partner Affidavit for the domestic partner to be eligible. You can get the affidavit from your employer or you can call Us. Check with your employer to see if a same-sex partner will be eligible for</w:t>
      </w:r>
      <w:r>
        <w:rPr>
          <w:spacing w:val="-3"/>
          <w:sz w:val="20"/>
        </w:rPr>
        <w:t> </w:t>
      </w:r>
      <w:r>
        <w:rPr>
          <w:sz w:val="20"/>
        </w:rPr>
        <w:t>coverage.</w:t>
      </w:r>
    </w:p>
    <w:p>
      <w:pPr>
        <w:pStyle w:val="BodyText"/>
        <w:spacing w:before="158"/>
        <w:ind w:left="479" w:right="118"/>
        <w:rPr>
          <w:rFonts w:ascii="Times New Roman" w:hAnsi="Times New Roman"/>
        </w:rPr>
      </w:pPr>
      <w:r>
        <w:rPr/>
        <w:t>Domestic partner means a person of the same sex and is the Subscriber’s sole domestic partner; he or she is mentally competent; he or she is not related to the Subscriber by blood closer than permitted by state law for marriage; he or she is not married to anyone else; and he or she is financially interdependent with the</w:t>
      </w:r>
      <w:r>
        <w:rPr>
          <w:spacing w:val="-30"/>
        </w:rPr>
        <w:t> </w:t>
      </w:r>
      <w:r>
        <w:rPr/>
        <w:t>Subscriber</w:t>
      </w:r>
      <w:r>
        <w:rPr>
          <w:rFonts w:ascii="Times New Roman" w:hAnsi="Times New Roman"/>
        </w:rPr>
        <w:t>.</w:t>
      </w:r>
    </w:p>
    <w:p>
      <w:pPr>
        <w:pStyle w:val="ListParagraph"/>
        <w:numPr>
          <w:ilvl w:val="0"/>
          <w:numId w:val="1"/>
        </w:numPr>
        <w:tabs>
          <w:tab w:pos="480" w:val="left" w:leader="none"/>
        </w:tabs>
        <w:spacing w:line="240" w:lineRule="auto" w:before="160" w:after="0"/>
        <w:ind w:left="479" w:right="117" w:hanging="360"/>
        <w:jc w:val="both"/>
        <w:rPr>
          <w:rFonts w:ascii="Symbol"/>
          <w:sz w:val="20"/>
        </w:rPr>
      </w:pPr>
      <w:r>
        <w:rPr>
          <w:b/>
          <w:sz w:val="20"/>
        </w:rPr>
        <w:t>Newborn child</w:t>
      </w:r>
      <w:r>
        <w:rPr>
          <w:sz w:val="20"/>
        </w:rPr>
        <w:t>. A newborn child born to you or your spouse is covered under your coverage for the first 31 days of birth. If the newborn is your grandchild, the newborn is usually </w:t>
      </w:r>
      <w:r>
        <w:rPr>
          <w:b/>
          <w:sz w:val="20"/>
        </w:rPr>
        <w:t>not </w:t>
      </w:r>
      <w:r>
        <w:rPr>
          <w:sz w:val="20"/>
        </w:rPr>
        <w:t>covered (see the Grandchild heading in this section).</w:t>
      </w:r>
    </w:p>
    <w:p>
      <w:pPr>
        <w:pStyle w:val="BodyText"/>
        <w:spacing w:before="159"/>
        <w:ind w:right="116"/>
      </w:pPr>
      <w:r>
        <w:rPr/>
        <w:t>During the first 31 days after birth, a newborn child will be covered for Medically Necessary care. This includes well child care and treatment of medically diagnosed Congenital Defects and Birth Abnormalities. This is regardless of the limitations and exclusions applicable to other conditions or procedures of this Booklet. All services during the first 31 days are subject to Cost Sharing and any benefit maximums that apply to other conditions.</w:t>
      </w:r>
    </w:p>
    <w:p>
      <w:pPr>
        <w:pStyle w:val="BodyText"/>
        <w:ind w:right="117"/>
      </w:pPr>
      <w:r>
        <w:rPr/>
        <w:t>To keep the child’s coverage beyond the 31-day period, please send Us an Enrollment Application and Change Form to add the child if you have a non-family policy. We must get this form within 31 days after the birth of the child to continue coverage. You do not need to complete the form to add the child if you had family coverage at the time of birth of the child and if no additional Premium is required. Just provide Us notice within 60 days of the child’s birth.</w:t>
      </w:r>
    </w:p>
    <w:p>
      <w:pPr>
        <w:pStyle w:val="ListParagraph"/>
        <w:numPr>
          <w:ilvl w:val="0"/>
          <w:numId w:val="1"/>
        </w:numPr>
        <w:tabs>
          <w:tab w:pos="481" w:val="left" w:leader="none"/>
        </w:tabs>
        <w:spacing w:line="237" w:lineRule="auto" w:before="162" w:after="0"/>
        <w:ind w:left="480" w:right="117" w:hanging="360"/>
        <w:jc w:val="both"/>
        <w:rPr>
          <w:rFonts w:ascii="Symbol"/>
          <w:sz w:val="20"/>
        </w:rPr>
      </w:pPr>
      <w:r>
        <w:rPr>
          <w:b/>
          <w:sz w:val="20"/>
        </w:rPr>
        <w:t>Adopted child</w:t>
      </w:r>
      <w:r>
        <w:rPr>
          <w:sz w:val="20"/>
        </w:rPr>
        <w:t>. An unmarried child (who has not reached 18 years of age) adopted while you or your spouse is enrolled will be covered for 31 days after the date of placement for</w:t>
      </w:r>
      <w:r>
        <w:rPr>
          <w:spacing w:val="-17"/>
          <w:sz w:val="20"/>
        </w:rPr>
        <w:t> </w:t>
      </w:r>
      <w:r>
        <w:rPr>
          <w:sz w:val="20"/>
        </w:rPr>
        <w:t>adoption.</w:t>
      </w:r>
    </w:p>
    <w:p>
      <w:pPr>
        <w:pStyle w:val="BodyText"/>
        <w:spacing w:before="161"/>
        <w:ind w:right="119"/>
      </w:pPr>
      <w:r>
        <w:rPr/>
        <w:t>“Placement for adoption” means when a Subscriber has a legal obligation to partially or totally support a child in anticipation of the child’s adoption. A placement ends when the legal obligation for support ends.</w:t>
      </w:r>
    </w:p>
    <w:p>
      <w:pPr>
        <w:pStyle w:val="BodyText"/>
        <w:ind w:right="118"/>
      </w:pPr>
      <w:r>
        <w:rPr/>
        <w:t>To keep the adopted child’s coverage beyond the 31-day, you must send Us an Enrollment Application and Change Form to add the adopted child. We must get this form within 31 days after the placement of the child for adoption to continue coverage for the 32nd day and thereafter.</w:t>
      </w:r>
    </w:p>
    <w:p>
      <w:pPr>
        <w:pStyle w:val="ListParagraph"/>
        <w:numPr>
          <w:ilvl w:val="0"/>
          <w:numId w:val="1"/>
        </w:numPr>
        <w:tabs>
          <w:tab w:pos="481" w:val="left" w:leader="none"/>
        </w:tabs>
        <w:spacing w:line="240" w:lineRule="auto" w:before="159" w:after="0"/>
        <w:ind w:left="480" w:right="117" w:hanging="360"/>
        <w:jc w:val="both"/>
        <w:rPr>
          <w:rFonts w:ascii="Symbol"/>
          <w:sz w:val="20"/>
        </w:rPr>
      </w:pPr>
      <w:r>
        <w:rPr>
          <w:b/>
          <w:sz w:val="20"/>
        </w:rPr>
        <w:t>Dependent child</w:t>
      </w:r>
      <w:r>
        <w:rPr>
          <w:sz w:val="20"/>
        </w:rPr>
        <w:t>. A child (including a stepchild or a disabled child) under 26 years of age may be covered under the terms of this Booklet. Coverage stops at the end of the month in which the child turns 26. If you or your spouse</w:t>
      </w:r>
      <w:r>
        <w:rPr>
          <w:spacing w:val="5"/>
          <w:sz w:val="20"/>
        </w:rPr>
        <w:t> </w:t>
      </w:r>
      <w:r>
        <w:rPr>
          <w:sz w:val="20"/>
        </w:rPr>
        <w:t>have</w:t>
      </w:r>
    </w:p>
    <w:p>
      <w:pPr>
        <w:spacing w:after="0" w:line="240" w:lineRule="auto"/>
        <w:jc w:val="both"/>
        <w:rPr>
          <w:rFonts w:ascii="Symbol"/>
          <w:sz w:val="20"/>
        </w:rPr>
        <w:sectPr>
          <w:pgSz w:w="12240" w:h="15840"/>
          <w:pgMar w:header="0" w:footer="758" w:top="520" w:bottom="1020" w:left="600" w:right="600"/>
        </w:sectPr>
      </w:pPr>
    </w:p>
    <w:p>
      <w:pPr>
        <w:pStyle w:val="BodyText"/>
        <w:spacing w:before="72"/>
        <w:ind w:right="202"/>
        <w:jc w:val="left"/>
      </w:pPr>
      <w:r>
        <w:rPr/>
        <w:t>a qualified medical child support order for this child, the Dependent child is eligible for coverage, up to age 26, whether the child lives with you or your</w:t>
      </w:r>
      <w:r>
        <w:rPr>
          <w:spacing w:val="-11"/>
        </w:rPr>
        <w:t> </w:t>
      </w:r>
      <w:r>
        <w:rPr/>
        <w:t>spouse.</w:t>
      </w:r>
    </w:p>
    <w:p>
      <w:pPr>
        <w:pStyle w:val="ListParagraph"/>
        <w:numPr>
          <w:ilvl w:val="0"/>
          <w:numId w:val="1"/>
        </w:numPr>
        <w:tabs>
          <w:tab w:pos="481" w:val="left" w:leader="none"/>
        </w:tabs>
        <w:spacing w:line="240" w:lineRule="auto" w:before="159" w:after="0"/>
        <w:ind w:left="480" w:right="116" w:hanging="360"/>
        <w:jc w:val="both"/>
        <w:rPr>
          <w:rFonts w:ascii="Symbol" w:hAnsi="Symbol"/>
          <w:sz w:val="20"/>
        </w:rPr>
      </w:pPr>
      <w:r>
        <w:rPr>
          <w:b/>
          <w:sz w:val="20"/>
        </w:rPr>
        <w:t>Disabled Dependent child</w:t>
      </w:r>
      <w:r>
        <w:rPr>
          <w:sz w:val="20"/>
        </w:rPr>
        <w:t>. Eligibility will be continued past the age limit only for those Dependents who are unmarried and medically certified as disabled and are dependent upon the parent Subscriber. We may ask for a physician to certify the Dependent’s eligibility. We must be informed of the Dependent’s eligibility for continuation of coverage within 30 days after the date Dependent would normally become ineligible. You must notify Us if the Dependent’s tax exemption status changes and if he or she is no longer eligible for continued</w:t>
      </w:r>
      <w:r>
        <w:rPr>
          <w:spacing w:val="-28"/>
          <w:sz w:val="20"/>
        </w:rPr>
        <w:t> </w:t>
      </w:r>
      <w:r>
        <w:rPr>
          <w:sz w:val="20"/>
        </w:rPr>
        <w:t>coverage.</w:t>
      </w:r>
    </w:p>
    <w:p>
      <w:pPr>
        <w:pStyle w:val="ListParagraph"/>
        <w:numPr>
          <w:ilvl w:val="0"/>
          <w:numId w:val="1"/>
        </w:numPr>
        <w:tabs>
          <w:tab w:pos="481" w:val="left" w:leader="none"/>
        </w:tabs>
        <w:spacing w:line="240" w:lineRule="auto" w:before="159" w:after="0"/>
        <w:ind w:left="480" w:right="117" w:hanging="360"/>
        <w:jc w:val="both"/>
        <w:rPr>
          <w:rFonts w:ascii="Symbol"/>
          <w:sz w:val="20"/>
        </w:rPr>
      </w:pPr>
      <w:r>
        <w:rPr>
          <w:b/>
          <w:sz w:val="20"/>
        </w:rPr>
        <w:t>Grandchild</w:t>
      </w:r>
      <w:r>
        <w:rPr>
          <w:sz w:val="20"/>
        </w:rPr>
        <w:t>. A grandchild of yours or your spouse is not eligible for coverage unless you or your spouse are the court- appointed permanent guardians or have adopted the grandchild. You must send an Enrollment Application and Change Form and proof of the court appointment or the legal adoption. One other option is to enroll the grandchild under an individual child-only plan with, subject to its terms and</w:t>
      </w:r>
      <w:r>
        <w:rPr>
          <w:spacing w:val="-14"/>
          <w:sz w:val="20"/>
        </w:rPr>
        <w:t> </w:t>
      </w:r>
      <w:r>
        <w:rPr>
          <w:sz w:val="20"/>
        </w:rPr>
        <w:t>conditions.</w:t>
      </w:r>
    </w:p>
    <w:p>
      <w:pPr>
        <w:pStyle w:val="BodyText"/>
        <w:spacing w:before="158"/>
        <w:ind w:left="120"/>
        <w:jc w:val="left"/>
      </w:pPr>
      <w:r>
        <w:rPr/>
        <w:t>Your group may have limited or excluded the eligibility of certain Dependent types and so not all Dependents listed in this Plan may be entitled to enroll. For more specific information, please see your Human Resources or Benefits Department.</w:t>
      </w:r>
    </w:p>
    <w:p>
      <w:pPr>
        <w:pStyle w:val="BodyText"/>
        <w:spacing w:before="2"/>
        <w:ind w:left="0"/>
        <w:jc w:val="left"/>
      </w:pPr>
    </w:p>
    <w:p>
      <w:pPr>
        <w:pStyle w:val="Heading1"/>
        <w:spacing w:before="0"/>
        <w:ind w:left="3973"/>
      </w:pPr>
      <w:bookmarkStart w:name="_TOC_250074" w:id="7"/>
      <w:bookmarkEnd w:id="7"/>
      <w:r>
        <w:rPr/>
        <w:t>Medicare-Eligible Members</w:t>
      </w:r>
    </w:p>
    <w:p>
      <w:pPr>
        <w:pStyle w:val="BodyText"/>
        <w:spacing w:before="159"/>
        <w:ind w:left="120" w:right="116"/>
        <w:jc w:val="left"/>
      </w:pPr>
      <w:r>
        <w:rPr/>
        <w:t>Before you turn 65, or if you qualify for Medicare in other ways, you should contact the local Social Security Administration office to establish Medicare eligibility. You should then contact the employer to talk about options.</w:t>
      </w:r>
    </w:p>
    <w:p>
      <w:pPr>
        <w:pStyle w:val="BodyText"/>
        <w:spacing w:before="159"/>
        <w:ind w:left="119"/>
        <w:jc w:val="left"/>
      </w:pPr>
      <w:r>
        <w:rPr/>
        <w:t>For details on how the benefits will be coordinated between Medicare and this plan, see the “General Policy Provisions” section.</w:t>
      </w:r>
    </w:p>
    <w:p>
      <w:pPr>
        <w:pStyle w:val="Heading1"/>
        <w:spacing w:before="163"/>
        <w:ind w:left="4393"/>
      </w:pPr>
      <w:bookmarkStart w:name="_TOC_250073" w:id="8"/>
      <w:bookmarkEnd w:id="8"/>
      <w:r>
        <w:rPr/>
        <w:t>Enrollment Process</w:t>
      </w:r>
    </w:p>
    <w:p>
      <w:pPr>
        <w:pStyle w:val="BodyText"/>
        <w:spacing w:before="157"/>
        <w:ind w:left="120" w:right="118"/>
      </w:pPr>
      <w:r>
        <w:rPr/>
        <w:t>This section lists who is eligible and what forms are needed for enrollment. Coverage starts on the Effective Date in Our files. No services before that date are covered.</w:t>
      </w:r>
    </w:p>
    <w:p>
      <w:pPr>
        <w:pStyle w:val="BodyText"/>
        <w:spacing w:before="161"/>
        <w:ind w:left="120"/>
        <w:jc w:val="left"/>
      </w:pPr>
      <w:r>
        <w:rPr/>
        <w:t>Note: Sending an Enrollment Application and Change Form does not guarantee you get on the plan.</w:t>
      </w:r>
    </w:p>
    <w:p>
      <w:pPr>
        <w:pStyle w:val="Heading4"/>
      </w:pPr>
      <w:r>
        <w:rPr/>
        <w:t>Enrollment Forms</w:t>
      </w:r>
    </w:p>
    <w:p>
      <w:pPr>
        <w:pStyle w:val="BodyText"/>
        <w:spacing w:before="159"/>
        <w:ind w:left="120" w:right="119"/>
      </w:pPr>
      <w:r>
        <w:rPr/>
        <w:t>You must send Us an Enrollment Application and Change Form to add any Dependents. More forms may be needed for special Dependent status. You can get such forms from your employer, Our member services or Our website.</w:t>
      </w:r>
    </w:p>
    <w:p>
      <w:pPr>
        <w:pStyle w:val="Heading4"/>
        <w:spacing w:before="162"/>
      </w:pPr>
      <w:r>
        <w:rPr/>
        <w:t>Initial Enrollment</w:t>
      </w:r>
    </w:p>
    <w:p>
      <w:pPr>
        <w:pStyle w:val="BodyText"/>
        <w:spacing w:before="157"/>
        <w:ind w:left="120" w:right="117"/>
      </w:pPr>
      <w:r>
        <w:rPr/>
        <w:t>We must receive the enrollment form within 31 days after the date of hire or within 31 days of when the waiting period ends. The Effective Date will be determined by the waiting period. The employer can tell you the length of the waiting period.</w:t>
      </w:r>
    </w:p>
    <w:p>
      <w:pPr>
        <w:pStyle w:val="Heading4"/>
        <w:spacing w:before="162"/>
      </w:pPr>
      <w:r>
        <w:rPr/>
        <w:t>Open Enrollment</w:t>
      </w:r>
    </w:p>
    <w:p>
      <w:pPr>
        <w:pStyle w:val="BodyText"/>
        <w:spacing w:before="159"/>
        <w:ind w:left="120" w:right="119"/>
      </w:pPr>
      <w:r>
        <w:rPr/>
        <w:t>Any eligible employee who did not enroll when they were first eligible can enroll during the employer’s annual open enrollment period. This period is generally 31 days before the employer’s Anniversary Date. The annual open enrollment period is subject to all provisions of the Booklet. The employer can tell you more about the open enrollment period.</w:t>
      </w:r>
    </w:p>
    <w:p>
      <w:pPr>
        <w:pStyle w:val="Heading4"/>
      </w:pPr>
      <w:r>
        <w:rPr/>
        <w:t>Newly Eligible Dependent Enrollment</w:t>
      </w:r>
    </w:p>
    <w:p>
      <w:pPr>
        <w:pStyle w:val="BodyText"/>
        <w:spacing w:before="159"/>
        <w:ind w:left="120" w:right="117"/>
      </w:pPr>
      <w:r>
        <w:rPr/>
        <w:t>You may add a Dependent who becomes newly eligible due to a qualifying event. Qualifying events include marriage, birth, placement for adoption or issuance of a court order. To add the Dependent, We must get an Enrollment Application and Change Form within 31, but no more than 60, days of the date of the event. Proof of the event, e.g., a copy of the marriage certificate or court order, must be attached to the form.</w:t>
      </w:r>
    </w:p>
    <w:p>
      <w:pPr>
        <w:pStyle w:val="BodyText"/>
        <w:ind w:left="120" w:right="117"/>
      </w:pPr>
      <w:r>
        <w:rPr/>
        <w:t>When you or your spouse are required by a court or administrative order to cover an eligible Dependent for child support, the eligible Dependent must be enrolled within 31 days of the issuance of such order. We must receive a copy of the  court or administrative order with the Enrollment Application and Change Form. If you do not add the eligible Dependent within</w:t>
      </w:r>
      <w:r>
        <w:rPr>
          <w:spacing w:val="-3"/>
        </w:rPr>
        <w:t> </w:t>
      </w:r>
      <w:r>
        <w:rPr/>
        <w:t>31</w:t>
      </w:r>
      <w:r>
        <w:rPr>
          <w:spacing w:val="-3"/>
        </w:rPr>
        <w:t> </w:t>
      </w:r>
      <w:r>
        <w:rPr/>
        <w:t>days</w:t>
      </w:r>
      <w:r>
        <w:rPr>
          <w:spacing w:val="-3"/>
        </w:rPr>
        <w:t> </w:t>
      </w:r>
      <w:r>
        <w:rPr/>
        <w:t>of</w:t>
      </w:r>
      <w:r>
        <w:rPr>
          <w:spacing w:val="-3"/>
        </w:rPr>
        <w:t> </w:t>
      </w:r>
      <w:r>
        <w:rPr/>
        <w:t>the</w:t>
      </w:r>
      <w:r>
        <w:rPr>
          <w:spacing w:val="-3"/>
        </w:rPr>
        <w:t> </w:t>
      </w:r>
      <w:r>
        <w:rPr/>
        <w:t>issuance</w:t>
      </w:r>
      <w:r>
        <w:rPr>
          <w:spacing w:val="-3"/>
        </w:rPr>
        <w:t> </w:t>
      </w:r>
      <w:r>
        <w:rPr/>
        <w:t>of</w:t>
      </w:r>
      <w:r>
        <w:rPr>
          <w:spacing w:val="-3"/>
        </w:rPr>
        <w:t> </w:t>
      </w:r>
      <w:r>
        <w:rPr/>
        <w:t>the</w:t>
      </w:r>
      <w:r>
        <w:rPr>
          <w:spacing w:val="-3"/>
        </w:rPr>
        <w:t> </w:t>
      </w:r>
      <w:r>
        <w:rPr/>
        <w:t>order,</w:t>
      </w:r>
      <w:r>
        <w:rPr>
          <w:spacing w:val="-3"/>
        </w:rPr>
        <w:t> </w:t>
      </w:r>
      <w:r>
        <w:rPr/>
        <w:t>you</w:t>
      </w:r>
      <w:r>
        <w:rPr>
          <w:spacing w:val="-3"/>
        </w:rPr>
        <w:t> </w:t>
      </w:r>
      <w:r>
        <w:rPr/>
        <w:t>must</w:t>
      </w:r>
      <w:r>
        <w:rPr>
          <w:spacing w:val="-4"/>
        </w:rPr>
        <w:t> </w:t>
      </w:r>
      <w:r>
        <w:rPr/>
        <w:t>wait</w:t>
      </w:r>
      <w:r>
        <w:rPr>
          <w:spacing w:val="-3"/>
        </w:rPr>
        <w:t> </w:t>
      </w:r>
      <w:r>
        <w:rPr/>
        <w:t>until</w:t>
      </w:r>
      <w:r>
        <w:rPr>
          <w:spacing w:val="-3"/>
        </w:rPr>
        <w:t> </w:t>
      </w:r>
      <w:r>
        <w:rPr/>
        <w:t>the</w:t>
      </w:r>
      <w:r>
        <w:rPr>
          <w:spacing w:val="-3"/>
        </w:rPr>
        <w:t> </w:t>
      </w:r>
      <w:r>
        <w:rPr/>
        <w:t>next</w:t>
      </w:r>
      <w:r>
        <w:rPr>
          <w:spacing w:val="-3"/>
        </w:rPr>
        <w:t> </w:t>
      </w:r>
      <w:r>
        <w:rPr/>
        <w:t>open</w:t>
      </w:r>
      <w:r>
        <w:rPr>
          <w:spacing w:val="-3"/>
        </w:rPr>
        <w:t> </w:t>
      </w:r>
      <w:r>
        <w:rPr/>
        <w:t>enrollment</w:t>
      </w:r>
      <w:r>
        <w:rPr>
          <w:spacing w:val="-3"/>
        </w:rPr>
        <w:t> </w:t>
      </w:r>
      <w:r>
        <w:rPr/>
        <w:t>to</w:t>
      </w:r>
      <w:r>
        <w:rPr>
          <w:spacing w:val="-3"/>
        </w:rPr>
        <w:t> </w:t>
      </w:r>
      <w:r>
        <w:rPr/>
        <w:t>add</w:t>
      </w:r>
      <w:r>
        <w:rPr>
          <w:spacing w:val="-3"/>
        </w:rPr>
        <w:t> </w:t>
      </w:r>
      <w:r>
        <w:rPr/>
        <w:t>the</w:t>
      </w:r>
      <w:r>
        <w:rPr>
          <w:spacing w:val="-3"/>
        </w:rPr>
        <w:t> </w:t>
      </w:r>
      <w:r>
        <w:rPr/>
        <w:t>Dependent.</w:t>
      </w:r>
    </w:p>
    <w:p>
      <w:pPr>
        <w:spacing w:after="0"/>
        <w:sectPr>
          <w:pgSz w:w="12240" w:h="15840"/>
          <w:pgMar w:header="0" w:footer="758" w:top="700" w:bottom="1020" w:left="600" w:right="600"/>
        </w:sectPr>
      </w:pPr>
    </w:p>
    <w:p>
      <w:pPr>
        <w:pStyle w:val="Heading4"/>
        <w:spacing w:before="73"/>
      </w:pPr>
      <w:r>
        <w:rPr/>
        <w:t>Special Enrollment Periods</w:t>
      </w:r>
    </w:p>
    <w:p>
      <w:pPr>
        <w:pStyle w:val="BodyText"/>
        <w:spacing w:before="159"/>
        <w:ind w:left="119" w:right="118"/>
      </w:pPr>
      <w:r>
        <w:rPr/>
        <w:t>If a Subscriber or Dependent does not apply for coverage when they were first eligible, they may be able to join the plan prior to open enrollment if they qualify for special enrollment. Except as noted otherwise below, the Subscriber or Dependent must request special enrollment within 31 days of a qualifying event.</w:t>
      </w:r>
    </w:p>
    <w:p>
      <w:pPr>
        <w:pStyle w:val="BodyText"/>
        <w:ind w:left="119" w:right="117"/>
      </w:pPr>
      <w:r>
        <w:rPr/>
        <w:t>If an individual is notified or becomes aware of a qualifying event that will occur in the future, he or she may apply for coverage during the thirty (30) calendar days prior to the effective date of the qualifying event, with coverage beginning no earlier than the day the qualifying event occurs to avoid a gap in coverage. The individual must be able to provide written documentation to support the effective date of the triggering event at the time of application</w:t>
      </w:r>
      <w:r>
        <w:rPr>
          <w:color w:val="FF0000"/>
        </w:rPr>
        <w:t>.</w:t>
      </w:r>
    </w:p>
    <w:p>
      <w:pPr>
        <w:pStyle w:val="BodyText"/>
        <w:ind w:left="119"/>
        <w:jc w:val="left"/>
      </w:pPr>
      <w:r>
        <w:rPr/>
        <w:t>Special enrollment is available for eligible individuals who:</w:t>
      </w:r>
    </w:p>
    <w:p>
      <w:pPr>
        <w:pStyle w:val="ListParagraph"/>
        <w:numPr>
          <w:ilvl w:val="0"/>
          <w:numId w:val="1"/>
        </w:numPr>
        <w:tabs>
          <w:tab w:pos="479" w:val="left" w:leader="none"/>
          <w:tab w:pos="481" w:val="left" w:leader="none"/>
        </w:tabs>
        <w:spacing w:line="240" w:lineRule="auto" w:before="161" w:after="0"/>
        <w:ind w:left="480" w:right="0" w:hanging="361"/>
        <w:jc w:val="left"/>
        <w:rPr>
          <w:rFonts w:ascii="Symbol"/>
          <w:sz w:val="20"/>
        </w:rPr>
      </w:pPr>
      <w:r>
        <w:rPr>
          <w:sz w:val="20"/>
        </w:rPr>
        <w:t>Lost coverage due to death of a covered</w:t>
      </w:r>
      <w:r>
        <w:rPr>
          <w:spacing w:val="-10"/>
          <w:sz w:val="20"/>
        </w:rPr>
        <w:t> </w:t>
      </w:r>
      <w:r>
        <w:rPr>
          <w:sz w:val="20"/>
        </w:rPr>
        <w:t>employee;</w:t>
      </w:r>
    </w:p>
    <w:p>
      <w:pPr>
        <w:pStyle w:val="ListParagraph"/>
        <w:numPr>
          <w:ilvl w:val="0"/>
          <w:numId w:val="1"/>
        </w:numPr>
        <w:tabs>
          <w:tab w:pos="479" w:val="left" w:leader="none"/>
          <w:tab w:pos="481" w:val="left" w:leader="none"/>
        </w:tabs>
        <w:spacing w:line="240" w:lineRule="auto" w:before="158" w:after="0"/>
        <w:ind w:left="480" w:right="0" w:hanging="361"/>
        <w:jc w:val="left"/>
        <w:rPr>
          <w:rFonts w:ascii="Symbol" w:hAnsi="Symbol"/>
          <w:sz w:val="20"/>
        </w:rPr>
      </w:pPr>
      <w:r>
        <w:rPr>
          <w:sz w:val="20"/>
        </w:rPr>
        <w:t>Due to termination or reduction in number of hours of the employee’s</w:t>
      </w:r>
      <w:r>
        <w:rPr>
          <w:spacing w:val="-18"/>
          <w:sz w:val="20"/>
        </w:rPr>
        <w:t> </w:t>
      </w:r>
      <w:r>
        <w:rPr>
          <w:sz w:val="20"/>
        </w:rPr>
        <w:t>employment;</w:t>
      </w:r>
    </w:p>
    <w:p>
      <w:pPr>
        <w:pStyle w:val="ListParagraph"/>
        <w:numPr>
          <w:ilvl w:val="0"/>
          <w:numId w:val="1"/>
        </w:numPr>
        <w:tabs>
          <w:tab w:pos="479" w:val="left" w:leader="none"/>
          <w:tab w:pos="481" w:val="left" w:leader="none"/>
        </w:tabs>
        <w:spacing w:line="240" w:lineRule="auto" w:before="157" w:after="0"/>
        <w:ind w:left="480" w:right="118" w:hanging="360"/>
        <w:jc w:val="left"/>
        <w:rPr>
          <w:rFonts w:ascii="Symbol"/>
          <w:sz w:val="20"/>
        </w:rPr>
      </w:pPr>
      <w:r>
        <w:rPr>
          <w:sz w:val="20"/>
        </w:rPr>
        <w:t>The covered employee becomes ineligible for benefits under Title XVIII of the Federal Social Security Act, as amended;</w:t>
      </w:r>
    </w:p>
    <w:p>
      <w:pPr>
        <w:pStyle w:val="ListParagraph"/>
        <w:numPr>
          <w:ilvl w:val="0"/>
          <w:numId w:val="1"/>
        </w:numPr>
        <w:tabs>
          <w:tab w:pos="479" w:val="left" w:leader="none"/>
          <w:tab w:pos="481" w:val="left" w:leader="none"/>
        </w:tabs>
        <w:spacing w:line="240" w:lineRule="auto" w:before="159" w:after="0"/>
        <w:ind w:left="480" w:right="118" w:hanging="360"/>
        <w:jc w:val="left"/>
        <w:rPr>
          <w:rFonts w:ascii="Symbol" w:hAnsi="Symbol"/>
          <w:sz w:val="20"/>
        </w:rPr>
      </w:pPr>
      <w:r>
        <w:rPr>
          <w:sz w:val="20"/>
        </w:rPr>
        <w:t>Lost coverage under a health benefit plan due to the divorce or legal separation of the covered employee’ spouse or partner in civil</w:t>
      </w:r>
      <w:r>
        <w:rPr>
          <w:spacing w:val="-3"/>
          <w:sz w:val="20"/>
        </w:rPr>
        <w:t> </w:t>
      </w:r>
      <w:r>
        <w:rPr>
          <w:sz w:val="20"/>
        </w:rPr>
        <w:t>union;</w:t>
      </w:r>
    </w:p>
    <w:p>
      <w:pPr>
        <w:pStyle w:val="ListParagraph"/>
        <w:numPr>
          <w:ilvl w:val="0"/>
          <w:numId w:val="1"/>
        </w:numPr>
        <w:tabs>
          <w:tab w:pos="479" w:val="left" w:leader="none"/>
          <w:tab w:pos="481" w:val="left" w:leader="none"/>
        </w:tabs>
        <w:spacing w:line="240" w:lineRule="auto" w:before="158" w:after="0"/>
        <w:ind w:left="480" w:right="116" w:hanging="360"/>
        <w:jc w:val="left"/>
        <w:rPr>
          <w:rFonts w:ascii="Symbol"/>
          <w:sz w:val="20"/>
        </w:rPr>
      </w:pPr>
      <w:r>
        <w:rPr>
          <w:sz w:val="20"/>
        </w:rPr>
        <w:t>Is now eligible for coverage due to marriage (including a civil union where recognized in the state where the Subscriber resides), birth, adoption, placement for adoption, placement in foster</w:t>
      </w:r>
      <w:r>
        <w:rPr>
          <w:spacing w:val="-16"/>
          <w:sz w:val="20"/>
        </w:rPr>
        <w:t> </w:t>
      </w:r>
      <w:r>
        <w:rPr>
          <w:sz w:val="20"/>
        </w:rPr>
        <w:t>care;</w:t>
      </w:r>
    </w:p>
    <w:p>
      <w:pPr>
        <w:pStyle w:val="ListParagraph"/>
        <w:numPr>
          <w:ilvl w:val="0"/>
          <w:numId w:val="1"/>
        </w:numPr>
        <w:tabs>
          <w:tab w:pos="479" w:val="left" w:leader="none"/>
          <w:tab w:pos="481" w:val="left" w:leader="none"/>
        </w:tabs>
        <w:spacing w:line="240" w:lineRule="auto" w:before="159" w:after="0"/>
        <w:ind w:left="480" w:right="118" w:hanging="360"/>
        <w:jc w:val="left"/>
        <w:rPr>
          <w:rFonts w:ascii="Symbol"/>
          <w:sz w:val="20"/>
        </w:rPr>
      </w:pPr>
      <w:r>
        <w:rPr>
          <w:sz w:val="20"/>
        </w:rPr>
        <w:t>By entering into a Designated Beneficiary Agreement, if covered by the employer, or pursuant to a QMCSO or other court or administrative order mandating that the individual be</w:t>
      </w:r>
      <w:r>
        <w:rPr>
          <w:spacing w:val="-14"/>
          <w:sz w:val="20"/>
        </w:rPr>
        <w:t> </w:t>
      </w:r>
      <w:r>
        <w:rPr>
          <w:sz w:val="20"/>
        </w:rPr>
        <w:t>covered;</w:t>
      </w:r>
    </w:p>
    <w:p>
      <w:pPr>
        <w:pStyle w:val="ListParagraph"/>
        <w:numPr>
          <w:ilvl w:val="0"/>
          <w:numId w:val="1"/>
        </w:numPr>
        <w:tabs>
          <w:tab w:pos="479" w:val="left" w:leader="none"/>
          <w:tab w:pos="481" w:val="left" w:leader="none"/>
        </w:tabs>
        <w:spacing w:line="240" w:lineRule="auto" w:before="160" w:after="0"/>
        <w:ind w:left="480" w:right="0" w:hanging="360"/>
        <w:jc w:val="left"/>
        <w:rPr>
          <w:rFonts w:ascii="Symbol"/>
          <w:sz w:val="20"/>
        </w:rPr>
      </w:pPr>
      <w:r>
        <w:rPr>
          <w:sz w:val="20"/>
        </w:rPr>
        <w:t>Termination</w:t>
      </w:r>
      <w:r>
        <w:rPr>
          <w:spacing w:val="-4"/>
          <w:sz w:val="20"/>
        </w:rPr>
        <w:t> </w:t>
      </w:r>
      <w:r>
        <w:rPr>
          <w:sz w:val="20"/>
        </w:rPr>
        <w:t>of</w:t>
      </w:r>
      <w:r>
        <w:rPr>
          <w:spacing w:val="-4"/>
          <w:sz w:val="20"/>
        </w:rPr>
        <w:t> </w:t>
      </w:r>
      <w:r>
        <w:rPr>
          <w:sz w:val="20"/>
        </w:rPr>
        <w:t>employment</w:t>
      </w:r>
      <w:r>
        <w:rPr>
          <w:spacing w:val="-5"/>
          <w:sz w:val="20"/>
        </w:rPr>
        <w:t> </w:t>
      </w:r>
      <w:r>
        <w:rPr>
          <w:sz w:val="20"/>
        </w:rPr>
        <w:t>or</w:t>
      </w:r>
      <w:r>
        <w:rPr>
          <w:spacing w:val="-4"/>
          <w:sz w:val="20"/>
        </w:rPr>
        <w:t> </w:t>
      </w:r>
      <w:r>
        <w:rPr>
          <w:sz w:val="20"/>
        </w:rPr>
        <w:t>eligibility</w:t>
      </w:r>
      <w:r>
        <w:rPr>
          <w:spacing w:val="-4"/>
          <w:sz w:val="20"/>
        </w:rPr>
        <w:t> </w:t>
      </w:r>
      <w:r>
        <w:rPr>
          <w:sz w:val="20"/>
        </w:rPr>
        <w:t>for</w:t>
      </w:r>
      <w:r>
        <w:rPr>
          <w:spacing w:val="-4"/>
          <w:sz w:val="20"/>
        </w:rPr>
        <w:t> </w:t>
      </w:r>
      <w:r>
        <w:rPr>
          <w:sz w:val="20"/>
        </w:rPr>
        <w:t>coverage,</w:t>
      </w:r>
      <w:r>
        <w:rPr>
          <w:spacing w:val="-4"/>
          <w:sz w:val="20"/>
        </w:rPr>
        <w:t> </w:t>
      </w:r>
      <w:r>
        <w:rPr>
          <w:sz w:val="20"/>
        </w:rPr>
        <w:t>regardless</w:t>
      </w:r>
      <w:r>
        <w:rPr>
          <w:spacing w:val="-4"/>
          <w:sz w:val="20"/>
        </w:rPr>
        <w:t> </w:t>
      </w:r>
      <w:r>
        <w:rPr>
          <w:sz w:val="20"/>
        </w:rPr>
        <w:t>of</w:t>
      </w:r>
      <w:r>
        <w:rPr>
          <w:spacing w:val="-4"/>
          <w:sz w:val="20"/>
        </w:rPr>
        <w:t> </w:t>
      </w:r>
      <w:r>
        <w:rPr>
          <w:sz w:val="20"/>
        </w:rPr>
        <w:t>eligibility</w:t>
      </w:r>
      <w:r>
        <w:rPr>
          <w:spacing w:val="-4"/>
          <w:sz w:val="20"/>
        </w:rPr>
        <w:t> </w:t>
      </w:r>
      <w:r>
        <w:rPr>
          <w:sz w:val="20"/>
        </w:rPr>
        <w:t>for</w:t>
      </w:r>
      <w:r>
        <w:rPr>
          <w:spacing w:val="-4"/>
          <w:sz w:val="20"/>
        </w:rPr>
        <w:t> </w:t>
      </w:r>
      <w:r>
        <w:rPr>
          <w:sz w:val="20"/>
        </w:rPr>
        <w:t>COBRA</w:t>
      </w:r>
      <w:r>
        <w:rPr>
          <w:spacing w:val="-4"/>
          <w:sz w:val="20"/>
        </w:rPr>
        <w:t> </w:t>
      </w:r>
      <w:r>
        <w:rPr>
          <w:sz w:val="20"/>
        </w:rPr>
        <w:t>or</w:t>
      </w:r>
      <w:r>
        <w:rPr>
          <w:spacing w:val="-4"/>
          <w:sz w:val="20"/>
        </w:rPr>
        <w:t> </w:t>
      </w:r>
      <w:r>
        <w:rPr>
          <w:sz w:val="20"/>
        </w:rPr>
        <w:t>state</w:t>
      </w:r>
      <w:r>
        <w:rPr>
          <w:spacing w:val="-4"/>
          <w:sz w:val="20"/>
        </w:rPr>
        <w:t> </w:t>
      </w:r>
      <w:r>
        <w:rPr>
          <w:sz w:val="20"/>
        </w:rPr>
        <w:t>continuation;</w:t>
      </w:r>
    </w:p>
    <w:p>
      <w:pPr>
        <w:pStyle w:val="ListParagraph"/>
        <w:numPr>
          <w:ilvl w:val="0"/>
          <w:numId w:val="1"/>
        </w:numPr>
        <w:tabs>
          <w:tab w:pos="479" w:val="left" w:leader="none"/>
          <w:tab w:pos="481" w:val="left" w:leader="none"/>
        </w:tabs>
        <w:spacing w:line="240" w:lineRule="auto" w:before="158" w:after="0"/>
        <w:ind w:left="480" w:right="0" w:hanging="360"/>
        <w:jc w:val="left"/>
        <w:rPr>
          <w:rFonts w:ascii="Symbol"/>
          <w:sz w:val="20"/>
        </w:rPr>
      </w:pPr>
      <w:r>
        <w:rPr>
          <w:sz w:val="20"/>
        </w:rPr>
        <w:t>Has a reduction in the number of hours of</w:t>
      </w:r>
      <w:r>
        <w:rPr>
          <w:spacing w:val="-11"/>
          <w:sz w:val="20"/>
        </w:rPr>
        <w:t> </w:t>
      </w:r>
      <w:r>
        <w:rPr>
          <w:sz w:val="20"/>
        </w:rPr>
        <w:t>employment;</w:t>
      </w:r>
    </w:p>
    <w:p>
      <w:pPr>
        <w:pStyle w:val="ListParagraph"/>
        <w:numPr>
          <w:ilvl w:val="0"/>
          <w:numId w:val="1"/>
        </w:numPr>
        <w:tabs>
          <w:tab w:pos="479" w:val="left" w:leader="none"/>
          <w:tab w:pos="481" w:val="left" w:leader="none"/>
        </w:tabs>
        <w:spacing w:line="240" w:lineRule="auto" w:before="158" w:after="0"/>
        <w:ind w:left="480" w:right="0" w:hanging="360"/>
        <w:jc w:val="left"/>
        <w:rPr>
          <w:rFonts w:ascii="Symbol"/>
          <w:sz w:val="20"/>
        </w:rPr>
      </w:pPr>
      <w:r>
        <w:rPr>
          <w:sz w:val="20"/>
        </w:rPr>
        <w:t>Due to involuntary termination of</w:t>
      </w:r>
      <w:r>
        <w:rPr>
          <w:spacing w:val="-7"/>
          <w:sz w:val="20"/>
        </w:rPr>
        <w:t> </w:t>
      </w:r>
      <w:r>
        <w:rPr>
          <w:sz w:val="20"/>
        </w:rPr>
        <w:t>coverage;</w:t>
      </w:r>
    </w:p>
    <w:p>
      <w:pPr>
        <w:pStyle w:val="ListParagraph"/>
        <w:numPr>
          <w:ilvl w:val="0"/>
          <w:numId w:val="1"/>
        </w:numPr>
        <w:tabs>
          <w:tab w:pos="479" w:val="left" w:leader="none"/>
          <w:tab w:pos="481" w:val="left" w:leader="none"/>
        </w:tabs>
        <w:spacing w:line="240" w:lineRule="auto" w:before="159" w:after="0"/>
        <w:ind w:left="480" w:right="0" w:hanging="360"/>
        <w:jc w:val="left"/>
        <w:rPr>
          <w:rFonts w:ascii="Symbol"/>
          <w:sz w:val="20"/>
        </w:rPr>
      </w:pPr>
      <w:r>
        <w:rPr>
          <w:sz w:val="20"/>
        </w:rPr>
        <w:t>Has a reduction or elimination of group contributions toward the cost of the prior health</w:t>
      </w:r>
      <w:r>
        <w:rPr>
          <w:spacing w:val="-23"/>
          <w:sz w:val="20"/>
        </w:rPr>
        <w:t> </w:t>
      </w:r>
      <w:r>
        <w:rPr>
          <w:sz w:val="20"/>
        </w:rPr>
        <w:t>plan;</w:t>
      </w:r>
    </w:p>
    <w:p>
      <w:pPr>
        <w:pStyle w:val="ListParagraph"/>
        <w:numPr>
          <w:ilvl w:val="0"/>
          <w:numId w:val="1"/>
        </w:numPr>
        <w:tabs>
          <w:tab w:pos="479" w:val="left" w:leader="none"/>
          <w:tab w:pos="481" w:val="left" w:leader="none"/>
        </w:tabs>
        <w:spacing w:line="240" w:lineRule="auto" w:before="159" w:after="0"/>
        <w:ind w:left="480" w:right="0" w:hanging="360"/>
        <w:jc w:val="left"/>
        <w:rPr>
          <w:rFonts w:ascii="Symbol"/>
          <w:sz w:val="20"/>
        </w:rPr>
      </w:pPr>
      <w:r>
        <w:rPr>
          <w:sz w:val="20"/>
        </w:rPr>
        <w:t>Lost eligibility under the Colorado Medical</w:t>
      </w:r>
      <w:r>
        <w:rPr>
          <w:spacing w:val="-9"/>
          <w:sz w:val="20"/>
        </w:rPr>
        <w:t> </w:t>
      </w:r>
      <w:r>
        <w:rPr>
          <w:sz w:val="20"/>
        </w:rPr>
        <w:t>Assistance;</w:t>
      </w:r>
    </w:p>
    <w:p>
      <w:pPr>
        <w:pStyle w:val="ListParagraph"/>
        <w:numPr>
          <w:ilvl w:val="0"/>
          <w:numId w:val="1"/>
        </w:numPr>
        <w:tabs>
          <w:tab w:pos="479" w:val="left" w:leader="none"/>
          <w:tab w:pos="481" w:val="left" w:leader="none"/>
        </w:tabs>
        <w:spacing w:line="240" w:lineRule="auto" w:before="157" w:after="0"/>
        <w:ind w:left="480" w:right="116" w:hanging="360"/>
        <w:jc w:val="left"/>
        <w:rPr>
          <w:rFonts w:ascii="Symbol" w:hAnsi="Symbol"/>
          <w:sz w:val="20"/>
        </w:rPr>
      </w:pPr>
      <w:r>
        <w:rPr>
          <w:sz w:val="20"/>
        </w:rPr>
        <w:t>When the employee or dependent becomes eligible for premium assistance under the Colorado Medical Assistance Act of the Children’s’ Basic Health Plan;</w:t>
      </w:r>
      <w:r>
        <w:rPr>
          <w:spacing w:val="-9"/>
          <w:sz w:val="20"/>
        </w:rPr>
        <w:t> </w:t>
      </w:r>
      <w:r>
        <w:rPr>
          <w:sz w:val="20"/>
        </w:rPr>
        <w:t>or</w:t>
      </w:r>
    </w:p>
    <w:p>
      <w:pPr>
        <w:pStyle w:val="ListParagraph"/>
        <w:numPr>
          <w:ilvl w:val="0"/>
          <w:numId w:val="1"/>
        </w:numPr>
        <w:tabs>
          <w:tab w:pos="479" w:val="left" w:leader="none"/>
          <w:tab w:pos="481" w:val="left" w:leader="none"/>
        </w:tabs>
        <w:spacing w:line="240" w:lineRule="auto" w:before="158" w:after="0"/>
        <w:ind w:left="480" w:right="120" w:hanging="360"/>
        <w:jc w:val="left"/>
        <w:rPr>
          <w:rFonts w:ascii="Symbol" w:hAnsi="Symbol"/>
          <w:sz w:val="20"/>
        </w:rPr>
      </w:pPr>
      <w:r>
        <w:rPr>
          <w:sz w:val="20"/>
        </w:rPr>
        <w:t>A parent or legal guardian disenrolls a dependent, or a dependent becomes ineligible for the Children’s Basic health Plan.</w:t>
      </w:r>
    </w:p>
    <w:p>
      <w:pPr>
        <w:pStyle w:val="Heading4"/>
        <w:spacing w:before="160"/>
      </w:pPr>
      <w:r>
        <w:rPr/>
        <w:t>Important Notes about Special Enrollment:</w:t>
      </w:r>
    </w:p>
    <w:p>
      <w:pPr>
        <w:pStyle w:val="ListParagraph"/>
        <w:numPr>
          <w:ilvl w:val="0"/>
          <w:numId w:val="1"/>
        </w:numPr>
        <w:tabs>
          <w:tab w:pos="481" w:val="left" w:leader="none"/>
        </w:tabs>
        <w:spacing w:line="240" w:lineRule="auto" w:before="159" w:after="0"/>
        <w:ind w:left="480" w:right="117" w:hanging="360"/>
        <w:jc w:val="both"/>
        <w:rPr>
          <w:rFonts w:ascii="Symbol" w:hAnsi="Symbol"/>
          <w:sz w:val="20"/>
        </w:rPr>
      </w:pPr>
      <w:r>
        <w:rPr>
          <w:sz w:val="20"/>
        </w:rPr>
        <w:t>You must request coverage within 31 days of a qualifying event (i.e., marriage, birth of child etc.). For loss of coverage under the Colorado Medical Assistance Act, coverage must be requested within 60 days of the loss of coverage. For loss of coverage under the Children’s Basic Health plan coverage must be requested within 90 days of the loss of</w:t>
      </w:r>
      <w:r>
        <w:rPr>
          <w:spacing w:val="-4"/>
          <w:sz w:val="20"/>
        </w:rPr>
        <w:t> </w:t>
      </w:r>
      <w:r>
        <w:rPr>
          <w:sz w:val="20"/>
        </w:rPr>
        <w:t>coverage;</w:t>
      </w:r>
    </w:p>
    <w:p>
      <w:pPr>
        <w:pStyle w:val="ListParagraph"/>
        <w:numPr>
          <w:ilvl w:val="0"/>
          <w:numId w:val="1"/>
        </w:numPr>
        <w:tabs>
          <w:tab w:pos="479" w:val="left" w:leader="none"/>
          <w:tab w:pos="481" w:val="left" w:leader="none"/>
        </w:tabs>
        <w:spacing w:line="240" w:lineRule="auto" w:before="159" w:after="0"/>
        <w:ind w:left="480" w:right="0" w:hanging="360"/>
        <w:jc w:val="left"/>
        <w:rPr>
          <w:rFonts w:ascii="Symbol"/>
          <w:sz w:val="20"/>
        </w:rPr>
      </w:pPr>
      <w:r>
        <w:rPr>
          <w:sz w:val="20"/>
        </w:rPr>
        <w:t>Evidence of prior Creditable Coverage is required and must be furnished by you or your prior</w:t>
      </w:r>
      <w:r>
        <w:rPr>
          <w:spacing w:val="-26"/>
          <w:sz w:val="20"/>
        </w:rPr>
        <w:t> </w:t>
      </w:r>
      <w:r>
        <w:rPr>
          <w:sz w:val="20"/>
        </w:rPr>
        <w:t>carrier.</w:t>
      </w:r>
    </w:p>
    <w:p>
      <w:pPr>
        <w:pStyle w:val="BodyText"/>
        <w:spacing w:before="157"/>
        <w:ind w:left="120"/>
        <w:jc w:val="left"/>
      </w:pPr>
      <w:r>
        <w:rPr/>
        <w:t>If the Subscriber does not enroll themselves and/or their Dependents when first eligible or during a Special Enrollment period, they will not be eligible to enroll until the next open enrollment period.</w:t>
      </w:r>
    </w:p>
    <w:p>
      <w:pPr>
        <w:pStyle w:val="BodyText"/>
        <w:spacing w:before="161"/>
        <w:ind w:left="120" w:right="117"/>
      </w:pPr>
      <w:r>
        <w:rPr>
          <w:b/>
        </w:rPr>
        <w:t>Loss of State Medicaid Plan or State Child Health Insurance Program (SCHIP) </w:t>
      </w:r>
      <w:r>
        <w:rPr/>
        <w:t>- Loss of eligibility from a state Medicaid or SCHIP health plan is also a qualifying event for special enrollment for you or your Dependents. You must file an application with the employer within 60 days after coverage has ended. Also, special enrollment is allowed for the employee who becomes eligible for premium assistance, with respect to coverage under the employer’s health coverage, under a state Medicaid or SCHIP health plan. This includes any waiver or demonstration project conducted under or in relation to these plans. Similarly, you must file an application with the employer within 60 days after the eligibility date for assistance is determined.</w:t>
      </w:r>
    </w:p>
    <w:p>
      <w:pPr>
        <w:spacing w:after="0"/>
        <w:sectPr>
          <w:pgSz w:w="12240" w:h="15840"/>
          <w:pgMar w:header="0" w:footer="758" w:top="700" w:bottom="1020" w:left="600" w:right="600"/>
        </w:sectPr>
      </w:pPr>
    </w:p>
    <w:p>
      <w:pPr>
        <w:pStyle w:val="Heading4"/>
        <w:spacing w:before="73"/>
      </w:pPr>
      <w:r>
        <w:rPr/>
        <w:t>Late Entrants</w:t>
      </w:r>
    </w:p>
    <w:p>
      <w:pPr>
        <w:pStyle w:val="BodyText"/>
        <w:spacing w:before="159"/>
        <w:ind w:left="120" w:right="119"/>
      </w:pPr>
      <w:r>
        <w:rPr/>
        <w:t>If the Subscriber does not enroll themselves and/or their Dependents when first eligible or during a special enrollment period, they will not be eligible to enroll until the next Open Enrollment Period.</w:t>
      </w:r>
    </w:p>
    <w:p>
      <w:pPr>
        <w:pStyle w:val="Heading4"/>
      </w:pPr>
      <w:r>
        <w:rPr/>
        <w:t>Military Service</w:t>
      </w:r>
    </w:p>
    <w:p>
      <w:pPr>
        <w:pStyle w:val="BodyText"/>
        <w:spacing w:before="158"/>
        <w:ind w:left="120" w:right="116"/>
      </w:pPr>
      <w:r>
        <w:rPr/>
        <w:t>Employees going into or coming back from military service can keep this coverage. This choice is required by the Uniformed Services Employment and Reemployment Rights Act (USERRA). These rights apply only to employees and their Dependents covered under the plan before the employee leaves for military service:</w:t>
      </w:r>
    </w:p>
    <w:p>
      <w:pPr>
        <w:pStyle w:val="ListParagraph"/>
        <w:numPr>
          <w:ilvl w:val="0"/>
          <w:numId w:val="1"/>
        </w:numPr>
        <w:tabs>
          <w:tab w:pos="479" w:val="left" w:leader="none"/>
          <w:tab w:pos="481" w:val="left" w:leader="none"/>
        </w:tabs>
        <w:spacing w:line="240" w:lineRule="auto" w:before="162" w:after="0"/>
        <w:ind w:left="480" w:right="0" w:hanging="360"/>
        <w:jc w:val="left"/>
        <w:rPr>
          <w:rFonts w:ascii="Symbol"/>
          <w:sz w:val="20"/>
        </w:rPr>
      </w:pPr>
      <w:r>
        <w:rPr>
          <w:sz w:val="20"/>
        </w:rPr>
        <w:t>The longest period of coverage under this paragraph is the lesser</w:t>
      </w:r>
      <w:r>
        <w:rPr>
          <w:spacing w:val="-13"/>
          <w:sz w:val="20"/>
        </w:rPr>
        <w:t> </w:t>
      </w:r>
      <w:r>
        <w:rPr>
          <w:sz w:val="20"/>
        </w:rPr>
        <w:t>of;</w:t>
      </w:r>
    </w:p>
    <w:p>
      <w:pPr>
        <w:pStyle w:val="ListParagraph"/>
        <w:numPr>
          <w:ilvl w:val="0"/>
          <w:numId w:val="3"/>
        </w:numPr>
        <w:tabs>
          <w:tab w:pos="839" w:val="left" w:leader="none"/>
          <w:tab w:pos="841" w:val="left" w:leader="none"/>
        </w:tabs>
        <w:spacing w:line="240" w:lineRule="auto" w:before="157" w:after="0"/>
        <w:ind w:left="840" w:right="0" w:hanging="360"/>
        <w:jc w:val="left"/>
        <w:rPr>
          <w:sz w:val="20"/>
        </w:rPr>
      </w:pPr>
      <w:r>
        <w:rPr>
          <w:sz w:val="20"/>
        </w:rPr>
        <w:t>24 months, starting on the date when the absence starts;</w:t>
      </w:r>
      <w:r>
        <w:rPr>
          <w:spacing w:val="-12"/>
          <w:sz w:val="20"/>
        </w:rPr>
        <w:t> </w:t>
      </w:r>
      <w:r>
        <w:rPr>
          <w:sz w:val="20"/>
        </w:rPr>
        <w:t>or</w:t>
      </w:r>
    </w:p>
    <w:p>
      <w:pPr>
        <w:pStyle w:val="ListParagraph"/>
        <w:numPr>
          <w:ilvl w:val="0"/>
          <w:numId w:val="3"/>
        </w:numPr>
        <w:tabs>
          <w:tab w:pos="839" w:val="left" w:leader="none"/>
          <w:tab w:pos="841" w:val="left" w:leader="none"/>
        </w:tabs>
        <w:spacing w:line="240" w:lineRule="auto" w:before="143" w:after="0"/>
        <w:ind w:left="840" w:right="0" w:hanging="360"/>
        <w:jc w:val="left"/>
        <w:rPr>
          <w:sz w:val="20"/>
        </w:rPr>
      </w:pPr>
      <w:r>
        <w:rPr>
          <w:sz w:val="20"/>
        </w:rPr>
        <w:t>The day after the person was required to, but failed to, apply for or return to</w:t>
      </w:r>
      <w:r>
        <w:rPr>
          <w:spacing w:val="-22"/>
          <w:sz w:val="20"/>
        </w:rPr>
        <w:t> </w:t>
      </w:r>
      <w:r>
        <w:rPr>
          <w:sz w:val="20"/>
        </w:rPr>
        <w:t>work.</w:t>
      </w:r>
    </w:p>
    <w:p>
      <w:pPr>
        <w:pStyle w:val="ListParagraph"/>
        <w:numPr>
          <w:ilvl w:val="0"/>
          <w:numId w:val="1"/>
        </w:numPr>
        <w:tabs>
          <w:tab w:pos="479" w:val="left" w:leader="none"/>
          <w:tab w:pos="481" w:val="left" w:leader="none"/>
        </w:tabs>
        <w:spacing w:line="240" w:lineRule="auto" w:before="142" w:after="0"/>
        <w:ind w:left="480" w:right="117" w:hanging="360"/>
        <w:jc w:val="left"/>
        <w:rPr>
          <w:rFonts w:ascii="Symbol" w:hAnsi="Symbol"/>
          <w:sz w:val="20"/>
        </w:rPr>
      </w:pPr>
      <w:r>
        <w:rPr>
          <w:sz w:val="20"/>
        </w:rPr>
        <w:t>A person who opts to keep this coverage may be asked to pay up to 102% of the Premium. But those on active duty for 30 days or less cannot be asked to pay more than the employee’s share, if any, for the</w:t>
      </w:r>
      <w:r>
        <w:rPr>
          <w:spacing w:val="-31"/>
          <w:sz w:val="20"/>
        </w:rPr>
        <w:t> </w:t>
      </w:r>
      <w:r>
        <w:rPr>
          <w:sz w:val="20"/>
        </w:rPr>
        <w:t>coverage.</w:t>
      </w:r>
    </w:p>
    <w:p>
      <w:pPr>
        <w:pStyle w:val="BodyText"/>
        <w:spacing w:before="159"/>
        <w:ind w:left="120" w:right="117"/>
      </w:pPr>
      <w:r>
        <w:rPr/>
        <w:t>During a military leave covered by USERRA, the law requires employers to continue to give coverage under this Booklet to its Members. The coverage provided must be identical to the coverage provided to similarly situated, active employees and Dependents. This means that if the coverage for similarly situated, active employees and Dependents is modified, coverage for you (the individual on military leave) will be</w:t>
      </w:r>
      <w:r>
        <w:rPr>
          <w:spacing w:val="-15"/>
        </w:rPr>
        <w:t> </w:t>
      </w:r>
      <w:r>
        <w:rPr/>
        <w:t>modified.</w:t>
      </w:r>
    </w:p>
    <w:p>
      <w:pPr>
        <w:pStyle w:val="Heading4"/>
      </w:pPr>
      <w:r>
        <w:rPr/>
        <w:t>Multiple Coverage Plans with Us</w:t>
      </w:r>
    </w:p>
    <w:p>
      <w:pPr>
        <w:pStyle w:val="BodyText"/>
        <w:spacing w:before="159"/>
        <w:ind w:left="120" w:right="117"/>
      </w:pPr>
      <w:r>
        <w:rPr/>
        <w:t>You may have more than one group health plan with Us or any of Our affiliates. If you don’t want both plans, you can cancel one of the plans and ask for a Premium refund. But to get a refund, you must tell Us within 31 days after the dual coverage starts. If We do not get notice within 31 days, you will not get a refund of past Premium.  But you can still ask  Us to cancel the plan you no longer</w:t>
      </w:r>
      <w:r>
        <w:rPr>
          <w:spacing w:val="-10"/>
        </w:rPr>
        <w:t> </w:t>
      </w:r>
      <w:r>
        <w:rPr/>
        <w:t>want.</w:t>
      </w:r>
    </w:p>
    <w:p>
      <w:pPr>
        <w:pStyle w:val="Heading1"/>
        <w:ind w:left="4066"/>
      </w:pPr>
      <w:bookmarkStart w:name="_TOC_250072" w:id="9"/>
      <w:bookmarkEnd w:id="9"/>
      <w:r>
        <w:rPr/>
        <w:t>How to Change Coverage</w:t>
      </w:r>
    </w:p>
    <w:p>
      <w:pPr>
        <w:pStyle w:val="BodyText"/>
        <w:spacing w:before="158"/>
        <w:ind w:left="120"/>
        <w:jc w:val="left"/>
      </w:pPr>
      <w:r>
        <w:rPr/>
        <w:t>If a group provides you with multiple health care options, you may switch to another coverage offered by the group during open enrollment.</w:t>
      </w:r>
    </w:p>
    <w:p>
      <w:pPr>
        <w:spacing w:after="0"/>
        <w:jc w:val="left"/>
        <w:sectPr>
          <w:pgSz w:w="12240" w:h="15840"/>
          <w:pgMar w:header="0" w:footer="758" w:top="700" w:bottom="1020" w:left="600" w:right="600"/>
        </w:sectPr>
      </w:pPr>
    </w:p>
    <w:p>
      <w:pPr>
        <w:pStyle w:val="Heading1"/>
        <w:spacing w:before="68"/>
        <w:ind w:left="352"/>
      </w:pPr>
      <w:r>
        <w:rPr/>
        <w:t>HOW TO ACCESS YOUR SERVICES AND OBTAIN APPROVAL OF BENEFITS (applicable to</w:t>
      </w:r>
    </w:p>
    <w:p>
      <w:pPr>
        <w:spacing w:before="1"/>
        <w:ind w:left="3610" w:right="3610" w:firstLine="0"/>
        <w:jc w:val="center"/>
        <w:rPr>
          <w:b/>
          <w:sz w:val="24"/>
        </w:rPr>
      </w:pPr>
      <w:r>
        <w:rPr>
          <w:b/>
          <w:sz w:val="24"/>
        </w:rPr>
        <w:t>managed care plans)</w:t>
      </w:r>
    </w:p>
    <w:p>
      <w:pPr>
        <w:pStyle w:val="BodyText"/>
        <w:spacing w:before="158"/>
        <w:ind w:left="120" w:right="117"/>
      </w:pPr>
      <w:r>
        <w:rPr/>
        <w:t>This is a Preferred Provider Organization (PPO) plan, which means you have In-Network (participating) and Out-of- Network (non-participating) benefits.</w:t>
      </w:r>
    </w:p>
    <w:p>
      <w:pPr>
        <w:pStyle w:val="BodyText"/>
        <w:ind w:left="119" w:right="116"/>
      </w:pPr>
      <w:r>
        <w:rPr/>
        <w:t>This PPO coverage lets you choose how to use your benefits and control your out-of-pocket costs. When you get care from In-Network Providers, you receive the highest level of benefits at the lowest cost. The </w:t>
      </w:r>
      <w:r>
        <w:rPr>
          <w:i/>
        </w:rPr>
        <w:t>Schedule of Benefits </w:t>
      </w:r>
      <w:r>
        <w:rPr/>
        <w:t>lists payment levels for both In-Network and Out-of-Network care. We publish a directory of participating Providers. You can get a directory from your employer or from Us. You may call the member services number that is listed on your Health Benefit ID Card or you may write Us and ask that We send you a directory. You may also search for a Provider on-line at </w:t>
      </w:r>
      <w:hyperlink r:id="rId8">
        <w:r>
          <w:rPr/>
          <w:t>www.anthem.com. </w:t>
        </w:r>
      </w:hyperlink>
      <w:r>
        <w:rPr/>
        <w:t>If you need details about a Provider’s license or training, or help choosing a Doctor who is right for you, call the member service number on the back of your Health Benefit ID card. TTY/TDD services also are available by dialing 711. A special operator will get in touch with us to help with your</w:t>
      </w:r>
      <w:r>
        <w:rPr>
          <w:spacing w:val="-22"/>
        </w:rPr>
        <w:t> </w:t>
      </w:r>
      <w:r>
        <w:rPr/>
        <w:t>needs.</w:t>
      </w:r>
    </w:p>
    <w:p>
      <w:pPr>
        <w:pStyle w:val="BodyText"/>
        <w:ind w:left="119" w:right="118"/>
      </w:pPr>
      <w:r>
        <w:rPr/>
        <w:t>You can access care from In-Network and Out-of-Network Providers without a referral. As well, no authorization or  referral is needed for an OB/GYN and certified nurse midwife</w:t>
      </w:r>
      <w:r>
        <w:rPr>
          <w:spacing w:val="-15"/>
        </w:rPr>
        <w:t> </w:t>
      </w:r>
      <w:r>
        <w:rPr/>
        <w:t>care.</w:t>
      </w:r>
    </w:p>
    <w:p>
      <w:pPr>
        <w:pStyle w:val="Heading1"/>
        <w:ind w:right="3610"/>
        <w:jc w:val="center"/>
      </w:pPr>
      <w:bookmarkStart w:name="_TOC_250071" w:id="10"/>
      <w:bookmarkEnd w:id="10"/>
      <w:r>
        <w:rPr/>
        <w:t>Providers</w:t>
      </w:r>
    </w:p>
    <w:p>
      <w:pPr>
        <w:pStyle w:val="Heading4"/>
        <w:spacing w:before="159"/>
        <w:jc w:val="both"/>
      </w:pPr>
      <w:bookmarkStart w:name="_TOC_250070" w:id="11"/>
      <w:bookmarkEnd w:id="11"/>
      <w:r>
        <w:rPr/>
        <w:t>Participating Providers (In-Network)</w:t>
      </w:r>
    </w:p>
    <w:p>
      <w:pPr>
        <w:pStyle w:val="BodyText"/>
        <w:spacing w:before="159"/>
        <w:ind w:left="120" w:right="117"/>
      </w:pPr>
      <w:r>
        <w:rPr/>
        <w:t>Participating Providers have a network agreement with Us for this health benefit plan. Covered Services provided by a participating Provider are considered In-Network. When you see a participating Provider you have lower out-of-pocket costs. Your In-Network Cost Sharing for participating Providers is on the </w:t>
      </w:r>
      <w:r>
        <w:rPr>
          <w:i/>
        </w:rPr>
        <w:t>Schedule of Benefits </w:t>
      </w:r>
      <w:r>
        <w:rPr/>
        <w:t>under the heading of In Network. You need to check to see if your Provider is a participating Provider before your visit. To do that, you can check Our website or call Our member services.</w:t>
      </w:r>
    </w:p>
    <w:p>
      <w:pPr>
        <w:pStyle w:val="BodyText"/>
        <w:ind w:left="120" w:right="117"/>
      </w:pPr>
      <w:r>
        <w:rPr/>
        <w:t>We do not guarantee that a participating Provider will be available for all services and supplies covered under your PPO coverage. For some services and supplies, We may not have arrangements with participating Providers. Please call Our member services for a list of the counties where We may not have participating Providers for such services and supplies.</w:t>
      </w:r>
    </w:p>
    <w:p>
      <w:pPr>
        <w:pStyle w:val="BodyText"/>
        <w:ind w:left="120" w:right="117"/>
      </w:pPr>
      <w:r>
        <w:rPr/>
        <w:t>Sometimes you may need to travel a reasonable distance to get care from a participating Provider. This does not apply if care is for an Emergency. If you choose to obtain the service from a non-participating Provider rather than the participating Provider, you will need to pay for any charges from the non-participating Provider that are over Our Maximum Allowed Amount. The Maximum Allowed Amount is the most We will allow for a Covered</w:t>
      </w:r>
      <w:r>
        <w:rPr>
          <w:spacing w:val="-25"/>
        </w:rPr>
        <w:t> </w:t>
      </w:r>
      <w:r>
        <w:rPr/>
        <w:t>Service.</w:t>
      </w:r>
    </w:p>
    <w:p>
      <w:pPr>
        <w:pStyle w:val="BodyText"/>
        <w:ind w:left="120" w:right="115"/>
      </w:pPr>
      <w:r>
        <w:rPr/>
        <w:t>If We don’t have a participating Provider within a reasonable number of miles from your home for a Covered Service, you may be able to obtain an Authorized Service network exception to obtain care from a non-participating Provider at the In- Network benefit level. If you want to get a network exception to receive coverage for a Covered Service from a non- participating Provider at the In-Network level of benefits, you must call the member services to request this exception before getting the Covered Service from a non-participating Provider. If approved, We will pay the non-participating Provider at the In-Network level of benefits and you won’t need to pay more for the services than if the services had been received from a participating Provider.</w:t>
      </w:r>
    </w:p>
    <w:p>
      <w:pPr>
        <w:pStyle w:val="BodyText"/>
        <w:ind w:left="120" w:right="120"/>
      </w:pPr>
      <w:r>
        <w:rPr/>
        <w:t>If you do not receive an Authorized Service network exception to obtain Covered Services from a non-participating Provider, the claim will be processed using your Out-of-Network cost shares.</w:t>
      </w:r>
    </w:p>
    <w:p>
      <w:pPr>
        <w:pStyle w:val="Heading4"/>
        <w:jc w:val="both"/>
      </w:pPr>
      <w:bookmarkStart w:name="_TOC_250069" w:id="12"/>
      <w:bookmarkEnd w:id="12"/>
      <w:r>
        <w:rPr/>
        <w:t>Non-participating Providers (Out-of-Network)</w:t>
      </w:r>
    </w:p>
    <w:p>
      <w:pPr>
        <w:pStyle w:val="BodyText"/>
        <w:spacing w:before="158"/>
        <w:ind w:left="120" w:right="115"/>
      </w:pPr>
      <w:r>
        <w:rPr/>
        <w:t>Providers who have not signed a PPO Provider contract with Us are non-participating Providers under this PPO plan. Services provided by a non-participating Provider are considered Out-of-Network. When you see a non-participating Provider you may have higher out-of-pocket costs. In addition you must make sure any necessary Precertification is  done, see “Getting Approval of Benefits” below for information. Your Out-of-Network Cost Sharing responsibilities for non- participating Providers may be found on the </w:t>
      </w:r>
      <w:r>
        <w:rPr>
          <w:i/>
        </w:rPr>
        <w:t>Schedule of Benefits </w:t>
      </w:r>
      <w:r>
        <w:rPr/>
        <w:t>under the Out-of-Network</w:t>
      </w:r>
      <w:r>
        <w:rPr>
          <w:spacing w:val="-22"/>
        </w:rPr>
        <w:t> </w:t>
      </w:r>
      <w:r>
        <w:rPr/>
        <w:t>heading.</w:t>
      </w:r>
    </w:p>
    <w:p>
      <w:pPr>
        <w:pStyle w:val="BodyText"/>
        <w:spacing w:before="161"/>
        <w:ind w:left="119" w:right="117"/>
      </w:pPr>
      <w:r>
        <w:rPr/>
        <w:t>We will not deny or restrict Covered Services just because you get treatment from a non-participating Provider; however, you may have to pay more. The Cost Sharing for Covered Services from a non-participating Provider may be larger. Also, non-participating Providers do not have to accept Our Maximum Allowed Amount as full payment. They can charge or “balance bill” you for any amount of their bill which We do not pay. This “balance billing” cost is on top of, and does not count toward, your Cost Sharing obligation.</w:t>
      </w:r>
    </w:p>
    <w:p>
      <w:pPr>
        <w:spacing w:after="0"/>
        <w:sectPr>
          <w:pgSz w:w="12240" w:h="15840"/>
          <w:pgMar w:header="0" w:footer="758" w:top="760" w:bottom="1020" w:left="600" w:right="600"/>
        </w:sectPr>
      </w:pPr>
    </w:p>
    <w:p>
      <w:pPr>
        <w:pStyle w:val="BodyText"/>
        <w:spacing w:before="72"/>
        <w:ind w:left="120" w:right="118"/>
      </w:pPr>
      <w:r>
        <w:rPr/>
        <w:t>We pay the benefits of this Booklet directly to non-participating Providers, if you have authorized an assignment of benefits. An assignment of benefits means you want Us to pay the Provider instead of you. We may require a copy of the assignment of benefits for Our records. These payments fulfill Our obligation to you for those services.</w:t>
      </w:r>
    </w:p>
    <w:p>
      <w:pPr>
        <w:pStyle w:val="Heading1"/>
        <w:ind w:left="3472"/>
      </w:pPr>
      <w:bookmarkStart w:name="_TOC_250068" w:id="13"/>
      <w:bookmarkEnd w:id="13"/>
      <w:r>
        <w:rPr/>
        <w:t>Voluntary Clinical Quality Programs</w:t>
      </w:r>
    </w:p>
    <w:p>
      <w:pPr>
        <w:pStyle w:val="BodyText"/>
        <w:spacing w:before="157"/>
        <w:ind w:left="120" w:right="115"/>
      </w:pPr>
      <w:r>
        <w:rPr/>
        <w:t>We may offer additional opportunities to assist you in obtaining certain covered preventive or other care (e.g., well child check-ups or certain laboratory screening tests) that you have not received in the recommended timeframe. These opportunities are called voluntary clinical quality programs. They are designed to encourage you to get certain care when you need it and are separate from Covered Services under your plan. These programs are not guaranteed and could be discontinued at any time. We will give you the choice and if you choose to participate in one of these programs, and obtain the recommended care within the program’s timeframe, you may receive incentives such as gift cards or retailer coupons, which We encourage you to use for health and wellness related activities or items. Under other clinical quality programs, you may receive a home test kit that allows you to collect the specimen for certain covered laboratory tests at home and mail it to the laboratory for processing. You may also be offered a home visit appointment to collect such specimens and complete biometric screenings. You may need to pay any cost shares that normally apply to such covered laboratory tests (e.g., those applicable to the laboratory processing fee) but will not need to pay for the home test kit or the home visit. ( If you have any questions about whether receipt of a gift card or retailer coupon results in taxable income to you, We recommend that you consult your tax</w:t>
      </w:r>
      <w:r>
        <w:rPr>
          <w:spacing w:val="-10"/>
        </w:rPr>
        <w:t> </w:t>
      </w:r>
      <w:r>
        <w:rPr/>
        <w:t>advisor.</w:t>
      </w:r>
    </w:p>
    <w:p>
      <w:pPr>
        <w:pStyle w:val="Heading1"/>
        <w:spacing w:before="123"/>
        <w:ind w:left="3266"/>
      </w:pPr>
      <w:bookmarkStart w:name="_TOC_250067" w:id="14"/>
      <w:bookmarkEnd w:id="14"/>
      <w:r>
        <w:rPr/>
        <w:t>Voluntary Wellness Incentive Programs</w:t>
      </w:r>
    </w:p>
    <w:p>
      <w:pPr>
        <w:pStyle w:val="BodyText"/>
        <w:spacing w:before="158"/>
        <w:ind w:left="119" w:right="116"/>
      </w:pPr>
      <w:r>
        <w:rPr/>
        <w:t>We may offer health or fitness related program options for selection by your group to help you achieve your best      health. These programs are not Covered Services under your plan, but are separate components, which are not guaranteed under your plan and could be discontinued at any time. If your group has selected one of these options to make available to all employees, you may receive incentives such as gift cards by participating in or completing such voluntary wellness promotion  programs  as  health  assessments,  weight  management  or  tobacco  cessation  coaching. Under other options a group may select, you may receive such incentives by achieving specified standards based on health factors under wellness programs that comply with applicable law. If you think you might be unable to meet the standard, you might qualify for an opportunity to earn the same reward by a different means. You may contact Us at the member service number on your Health Benefit ID Card and We will work with you (and, if you wish, your Doctor) to find a wellness program with the same reward that is right for you in light of your health status. (If you receive a gift card as a wellness reward and use it for purposes other than for qualified medical expenses, this may result in taxable income to you. For additional guidance, please consult your tax</w:t>
      </w:r>
      <w:r>
        <w:rPr>
          <w:spacing w:val="-17"/>
        </w:rPr>
        <w:t> </w:t>
      </w:r>
      <w:r>
        <w:rPr/>
        <w:t>advisor.)</w:t>
      </w:r>
    </w:p>
    <w:p>
      <w:pPr>
        <w:pStyle w:val="Heading1"/>
        <w:ind w:right="3610"/>
        <w:jc w:val="center"/>
      </w:pPr>
      <w:bookmarkStart w:name="_TOC_250066" w:id="15"/>
      <w:bookmarkEnd w:id="15"/>
      <w:r>
        <w:rPr/>
        <w:t>The BlueCard Program</w:t>
      </w:r>
    </w:p>
    <w:p>
      <w:pPr>
        <w:pStyle w:val="BodyText"/>
        <w:spacing w:before="158"/>
        <w:ind w:left="119" w:right="116"/>
      </w:pPr>
      <w:r>
        <w:rPr/>
        <w:t>Like all Blue Cross &amp; Blue Shield plans throughout the country, We participate in a program called "BlueCard", which provides services to you when you are outside our Service Area. For more details on this program, please see “Inter-Plan Arrangements” in the “Claims Procedure (How to File a Claim)” section.</w:t>
      </w:r>
    </w:p>
    <w:p>
      <w:pPr>
        <w:pStyle w:val="Heading1"/>
        <w:ind w:left="3609" w:right="3610"/>
        <w:jc w:val="center"/>
      </w:pPr>
      <w:bookmarkStart w:name="_TOC_250065" w:id="16"/>
      <w:bookmarkEnd w:id="16"/>
      <w:r>
        <w:rPr/>
        <w:t>Getting Approval for Benefits</w:t>
      </w:r>
    </w:p>
    <w:p>
      <w:pPr>
        <w:pStyle w:val="BodyText"/>
        <w:spacing w:before="158"/>
        <w:ind w:left="119" w:right="117"/>
      </w:pPr>
      <w:r>
        <w:rPr/>
        <w:t>We include the process of Utilization Review to decide when services are Medically Necessary or Experimental/Investigational as those terms are defined in this Booklet</w:t>
      </w:r>
      <w:r>
        <w:rPr>
          <w:color w:val="0000FF"/>
        </w:rPr>
        <w:t>. </w:t>
      </w:r>
      <w:r>
        <w:rPr/>
        <w:t>Utilization Review aids the delivery of cost- effective health care by reviewing the use of treatments and, when proper, level of care and/or the setting or place of service that they are performed. A service must be Medically Necessary to be a Covered Service. When level of care, setting or place of service is part of the review, services that can be safely given to you in a lower level of care or lower cost setting/place of care, will not be Medically Necessary if they are given in a higher level of care, or higher cost setting/place of care.</w:t>
      </w:r>
    </w:p>
    <w:p>
      <w:pPr>
        <w:pStyle w:val="BodyText"/>
        <w:ind w:left="119" w:right="117"/>
      </w:pPr>
      <w:r>
        <w:rPr/>
        <w:t>Certain Services must be reviewed to determine Medical Necessity in order for you to get benefits. Utilization Review criteria will be based on many sources including medical policy and clinical guidelines. We may decide that a service that was asked for is not Medically Necessary if you have not tried other treatments that are more cost effective.</w:t>
      </w:r>
    </w:p>
    <w:p>
      <w:pPr>
        <w:pStyle w:val="BodyText"/>
        <w:spacing w:before="159"/>
        <w:ind w:left="119" w:right="116"/>
      </w:pPr>
      <w:r>
        <w:rPr/>
        <w:t>If you have any questions about the information in this section, you may call the member service phone number on the back of your Health Benefit ID Card.</w:t>
      </w:r>
    </w:p>
    <w:p>
      <w:pPr>
        <w:pStyle w:val="Heading4"/>
        <w:spacing w:before="162"/>
        <w:ind w:left="119" w:right="118"/>
        <w:jc w:val="both"/>
        <w:rPr>
          <w:b w:val="0"/>
        </w:rPr>
      </w:pPr>
      <w:r>
        <w:rPr/>
        <w:t>Coverage for or payment of the service or treatment reviewed is not guaranteed even if We decide your services are Medically Necessary. For benefits to be covered, We may consider on the date you get service</w:t>
      </w:r>
      <w:r>
        <w:rPr>
          <w:b w:val="0"/>
        </w:rPr>
        <w:t>:</w:t>
      </w:r>
    </w:p>
    <w:p>
      <w:pPr>
        <w:pStyle w:val="ListParagraph"/>
        <w:numPr>
          <w:ilvl w:val="0"/>
          <w:numId w:val="4"/>
        </w:numPr>
        <w:tabs>
          <w:tab w:pos="481" w:val="left" w:leader="none"/>
        </w:tabs>
        <w:spacing w:line="240" w:lineRule="auto" w:before="159" w:after="0"/>
        <w:ind w:left="480" w:right="0" w:hanging="361"/>
        <w:jc w:val="both"/>
        <w:rPr>
          <w:sz w:val="20"/>
        </w:rPr>
      </w:pPr>
      <w:r>
        <w:rPr>
          <w:sz w:val="20"/>
        </w:rPr>
        <w:t>You must be eligible for</w:t>
      </w:r>
      <w:r>
        <w:rPr>
          <w:spacing w:val="-7"/>
          <w:sz w:val="20"/>
        </w:rPr>
        <w:t> </w:t>
      </w:r>
      <w:r>
        <w:rPr>
          <w:sz w:val="20"/>
        </w:rPr>
        <w:t>benefits;</w:t>
      </w:r>
    </w:p>
    <w:p>
      <w:pPr>
        <w:pStyle w:val="ListParagraph"/>
        <w:numPr>
          <w:ilvl w:val="0"/>
          <w:numId w:val="4"/>
        </w:numPr>
        <w:tabs>
          <w:tab w:pos="481" w:val="left" w:leader="none"/>
        </w:tabs>
        <w:spacing w:line="240" w:lineRule="auto" w:before="160" w:after="0"/>
        <w:ind w:left="480" w:right="0" w:hanging="361"/>
        <w:jc w:val="both"/>
        <w:rPr>
          <w:sz w:val="20"/>
        </w:rPr>
      </w:pPr>
      <w:r>
        <w:rPr>
          <w:sz w:val="20"/>
        </w:rPr>
        <w:t>Premium must be paid for the time period that services are</w:t>
      </w:r>
      <w:r>
        <w:rPr>
          <w:spacing w:val="-14"/>
          <w:sz w:val="20"/>
        </w:rPr>
        <w:t> </w:t>
      </w:r>
      <w:r>
        <w:rPr>
          <w:sz w:val="20"/>
        </w:rPr>
        <w:t>given;</w:t>
      </w:r>
    </w:p>
    <w:p>
      <w:pPr>
        <w:spacing w:after="0" w:line="240" w:lineRule="auto"/>
        <w:jc w:val="both"/>
        <w:rPr>
          <w:sz w:val="20"/>
        </w:rPr>
        <w:sectPr>
          <w:pgSz w:w="12240" w:h="15840"/>
          <w:pgMar w:header="0" w:footer="758" w:top="700" w:bottom="1020" w:left="600" w:right="600"/>
        </w:sectPr>
      </w:pPr>
    </w:p>
    <w:p>
      <w:pPr>
        <w:pStyle w:val="ListParagraph"/>
        <w:numPr>
          <w:ilvl w:val="0"/>
          <w:numId w:val="4"/>
        </w:numPr>
        <w:tabs>
          <w:tab w:pos="481" w:val="left" w:leader="none"/>
        </w:tabs>
        <w:spacing w:line="240" w:lineRule="auto" w:before="72" w:after="0"/>
        <w:ind w:left="480" w:right="0" w:hanging="360"/>
        <w:jc w:val="both"/>
        <w:rPr>
          <w:sz w:val="20"/>
        </w:rPr>
      </w:pPr>
      <w:r>
        <w:rPr>
          <w:sz w:val="20"/>
        </w:rPr>
        <w:t>The service or supply must be the same as was</w:t>
      </w:r>
      <w:r>
        <w:rPr>
          <w:spacing w:val="-13"/>
          <w:sz w:val="20"/>
        </w:rPr>
        <w:t> </w:t>
      </w:r>
      <w:r>
        <w:rPr>
          <w:sz w:val="20"/>
        </w:rPr>
        <w:t>precertified;</w:t>
      </w:r>
    </w:p>
    <w:p>
      <w:pPr>
        <w:pStyle w:val="ListParagraph"/>
        <w:numPr>
          <w:ilvl w:val="0"/>
          <w:numId w:val="4"/>
        </w:numPr>
        <w:tabs>
          <w:tab w:pos="481" w:val="left" w:leader="none"/>
        </w:tabs>
        <w:spacing w:line="240" w:lineRule="auto" w:before="160" w:after="0"/>
        <w:ind w:left="480" w:right="0" w:hanging="360"/>
        <w:jc w:val="both"/>
        <w:rPr>
          <w:sz w:val="20"/>
        </w:rPr>
      </w:pPr>
      <w:r>
        <w:rPr>
          <w:sz w:val="20"/>
        </w:rPr>
        <w:t>The service or supply must be for the same condition and setting that was precertified;</w:t>
      </w:r>
      <w:r>
        <w:rPr>
          <w:spacing w:val="-24"/>
          <w:sz w:val="20"/>
        </w:rPr>
        <w:t> </w:t>
      </w:r>
      <w:r>
        <w:rPr>
          <w:sz w:val="20"/>
        </w:rPr>
        <w:t>and</w:t>
      </w:r>
    </w:p>
    <w:p>
      <w:pPr>
        <w:pStyle w:val="ListParagraph"/>
        <w:numPr>
          <w:ilvl w:val="0"/>
          <w:numId w:val="4"/>
        </w:numPr>
        <w:tabs>
          <w:tab w:pos="481" w:val="left" w:leader="none"/>
        </w:tabs>
        <w:spacing w:line="240" w:lineRule="auto" w:before="160" w:after="0"/>
        <w:ind w:left="480" w:right="0" w:hanging="360"/>
        <w:jc w:val="both"/>
        <w:rPr>
          <w:sz w:val="20"/>
        </w:rPr>
      </w:pPr>
      <w:r>
        <w:rPr>
          <w:sz w:val="20"/>
        </w:rPr>
        <w:t>You must not have exceeded any applicable limits under your</w:t>
      </w:r>
      <w:r>
        <w:rPr>
          <w:spacing w:val="-15"/>
          <w:sz w:val="20"/>
        </w:rPr>
        <w:t> </w:t>
      </w:r>
      <w:r>
        <w:rPr>
          <w:sz w:val="20"/>
        </w:rPr>
        <w:t>coverage.</w:t>
      </w:r>
    </w:p>
    <w:p>
      <w:pPr>
        <w:spacing w:before="163"/>
        <w:ind w:left="120" w:right="0" w:firstLine="0"/>
        <w:jc w:val="both"/>
        <w:rPr>
          <w:b/>
          <w:sz w:val="22"/>
        </w:rPr>
      </w:pPr>
      <w:bookmarkStart w:name="_TOC_250064" w:id="17"/>
      <w:bookmarkEnd w:id="17"/>
      <w:r>
        <w:rPr>
          <w:b/>
          <w:sz w:val="22"/>
        </w:rPr>
        <w:t>Types of Reviews</w:t>
      </w:r>
    </w:p>
    <w:p>
      <w:pPr>
        <w:pStyle w:val="ListParagraph"/>
        <w:numPr>
          <w:ilvl w:val="0"/>
          <w:numId w:val="1"/>
        </w:numPr>
        <w:tabs>
          <w:tab w:pos="480" w:val="left" w:leader="none"/>
        </w:tabs>
        <w:spacing w:line="240" w:lineRule="auto" w:before="157" w:after="0"/>
        <w:ind w:left="480" w:right="118" w:hanging="360"/>
        <w:jc w:val="both"/>
        <w:rPr>
          <w:rFonts w:ascii="Symbol" w:hAnsi="Symbol"/>
          <w:sz w:val="20"/>
        </w:rPr>
      </w:pPr>
      <w:r>
        <w:rPr>
          <w:b/>
          <w:sz w:val="20"/>
        </w:rPr>
        <w:t>Pre-service Review </w:t>
      </w:r>
      <w:r>
        <w:rPr>
          <w:sz w:val="20"/>
        </w:rPr>
        <w:t>– A review of a service, treatment or admission for a benefit coverage determination which is done before the service or treatment begins or admission</w:t>
      </w:r>
      <w:r>
        <w:rPr>
          <w:spacing w:val="-11"/>
          <w:sz w:val="20"/>
        </w:rPr>
        <w:t> </w:t>
      </w:r>
      <w:r>
        <w:rPr>
          <w:sz w:val="20"/>
        </w:rPr>
        <w:t>date.</w:t>
      </w:r>
    </w:p>
    <w:p>
      <w:pPr>
        <w:pStyle w:val="ListParagraph"/>
        <w:numPr>
          <w:ilvl w:val="0"/>
          <w:numId w:val="1"/>
        </w:numPr>
        <w:tabs>
          <w:tab w:pos="480" w:val="left" w:leader="none"/>
        </w:tabs>
        <w:spacing w:line="240" w:lineRule="auto" w:before="158" w:after="0"/>
        <w:ind w:left="480" w:right="117" w:hanging="360"/>
        <w:jc w:val="both"/>
        <w:rPr>
          <w:rFonts w:ascii="Symbol" w:hAnsi="Symbol"/>
          <w:sz w:val="20"/>
        </w:rPr>
      </w:pPr>
      <w:r>
        <w:rPr>
          <w:b/>
          <w:sz w:val="20"/>
        </w:rPr>
        <w:t>Precertification </w:t>
      </w:r>
      <w:r>
        <w:rPr>
          <w:sz w:val="20"/>
        </w:rPr>
        <w:t>– A required Pre-service Review for a benefit coverage determination for a service or treatment. Certain services require Precertification in order for you to get benefits. The benefit coverage review will include a review to decide whether the service meets the definition of Medical Necessity or is Experimental/Investigational as those terms are defined in this</w:t>
      </w:r>
      <w:r>
        <w:rPr>
          <w:spacing w:val="-5"/>
          <w:sz w:val="20"/>
        </w:rPr>
        <w:t> </w:t>
      </w:r>
      <w:r>
        <w:rPr>
          <w:sz w:val="20"/>
        </w:rPr>
        <w:t>Booklet.</w:t>
      </w:r>
    </w:p>
    <w:p>
      <w:pPr>
        <w:pStyle w:val="BodyText"/>
        <w:spacing w:before="159"/>
        <w:ind w:left="479" w:right="115"/>
      </w:pPr>
      <w:r>
        <w:rPr/>
        <w:t>For emergency services, Precertification is not required. For admissions following Emergency Care, you, your authorized representative or Doctor must tell us within 72 hours of the admission or as soon as possible within a reasonable period of time. For childbirth admissions, Precertification is not needed unless the admission lasts beyond the first 48 hours for a vaginal delivery or 96 hours for a cesarean delivery, or if the baby is not sent home at the same time as the mother.</w:t>
      </w:r>
    </w:p>
    <w:p>
      <w:pPr>
        <w:pStyle w:val="ListParagraph"/>
        <w:numPr>
          <w:ilvl w:val="0"/>
          <w:numId w:val="1"/>
        </w:numPr>
        <w:tabs>
          <w:tab w:pos="481" w:val="left" w:leader="none"/>
        </w:tabs>
        <w:spacing w:line="237" w:lineRule="auto" w:before="162" w:after="0"/>
        <w:ind w:left="480" w:right="115" w:hanging="360"/>
        <w:jc w:val="both"/>
        <w:rPr>
          <w:rFonts w:ascii="Symbol"/>
          <w:sz w:val="20"/>
        </w:rPr>
      </w:pPr>
      <w:r>
        <w:rPr>
          <w:b/>
          <w:sz w:val="20"/>
        </w:rPr>
        <w:t>Continued Stay/Concurrent Review </w:t>
      </w:r>
      <w:r>
        <w:rPr>
          <w:sz w:val="20"/>
        </w:rPr>
        <w:t>- A Utilization Review of a service, treatment or admission for a benefit coverage determination which must be done during an ongoing stay in a Facility or course of</w:t>
      </w:r>
      <w:r>
        <w:rPr>
          <w:spacing w:val="-30"/>
          <w:sz w:val="20"/>
        </w:rPr>
        <w:t> </w:t>
      </w:r>
      <w:r>
        <w:rPr>
          <w:sz w:val="20"/>
        </w:rPr>
        <w:t>treatment.</w:t>
      </w:r>
    </w:p>
    <w:p>
      <w:pPr>
        <w:pStyle w:val="BodyText"/>
        <w:ind w:left="120" w:right="114"/>
      </w:pPr>
      <w:r>
        <w:rPr/>
        <w:t>Both Pre-Service and Continued Stay/Concurrent Reviews may be considered on an urgent or expedited timeframe when, in the view of the treating Provider or any Doctor with knowledge of your medical condition, without such care or treatment, your life or health or your ability to regain maximum function could be seriously threatened or you could be subjected to severe pain that cannot be adequately managed without such care or treatment, or if you have a physical or mental disability, would create an imminent and substantial limitation on your existing ability to live independently. Urgent reviews are conducted under a shorter timeframe than standard</w:t>
      </w:r>
      <w:r>
        <w:rPr>
          <w:spacing w:val="-11"/>
        </w:rPr>
        <w:t> </w:t>
      </w:r>
      <w:r>
        <w:rPr/>
        <w:t>reviews.</w:t>
      </w:r>
    </w:p>
    <w:p>
      <w:pPr>
        <w:pStyle w:val="ListParagraph"/>
        <w:numPr>
          <w:ilvl w:val="0"/>
          <w:numId w:val="1"/>
        </w:numPr>
        <w:tabs>
          <w:tab w:pos="481" w:val="left" w:leader="none"/>
        </w:tabs>
        <w:spacing w:line="240" w:lineRule="auto" w:before="161" w:after="0"/>
        <w:ind w:left="480" w:right="116" w:hanging="360"/>
        <w:jc w:val="both"/>
        <w:rPr>
          <w:rFonts w:ascii="Symbol" w:hAnsi="Symbol"/>
          <w:sz w:val="20"/>
        </w:rPr>
      </w:pPr>
      <w:r>
        <w:rPr>
          <w:b/>
          <w:sz w:val="20"/>
        </w:rPr>
        <w:t>Post-service Review – </w:t>
      </w:r>
      <w:r>
        <w:rPr>
          <w:sz w:val="20"/>
        </w:rPr>
        <w:t>A review of a service, treatment or admission for a benefit coverage that is conducted after the service has been provided. Post-service reviews are performed when a service, treatment or admission did not need a Precertification, or when a needed Precertification was not obtained. Post-service reviews are done for a service, treatment or admission in which We have a related clinical coverage guideline and are typically initiated by Us.</w:t>
      </w:r>
    </w:p>
    <w:p>
      <w:pPr>
        <w:pStyle w:val="Heading2"/>
        <w:spacing w:before="161"/>
        <w:jc w:val="left"/>
      </w:pPr>
      <w:r>
        <w:rPr/>
        <w:t>Who is Responsible for Precertification?</w:t>
      </w:r>
    </w:p>
    <w:p>
      <w:pPr>
        <w:pStyle w:val="BodyText"/>
        <w:spacing w:before="158"/>
        <w:ind w:left="119" w:right="116"/>
      </w:pPr>
      <w:r>
        <w:rPr/>
        <w:t>Typically, In-Network Providers know which services need Precertification and will get any Precertification when needed. Your Primary Care Physician and other In-Network Providers have been given detailed information about these procedures in Colorado and are responsible for meeting these requirements. Generally, the ordering Provider, Facility or attending Doctor (“requesting Provider”) will get in touch with Us to ask for a Precertification. However, you may request a Precertification or you may choose an authorized representative to act on your behalf for a specific request. The authorized representative can be anyone who is 18 years of age or older. The table below outlines who is responsible for Precertification and under what circumstances. To get more information on what services need Precertification, you or your representative may call member services.</w:t>
      </w:r>
    </w:p>
    <w:p>
      <w:pPr>
        <w:pStyle w:val="BodyText"/>
        <w:spacing w:before="1"/>
        <w:ind w:left="0"/>
        <w:jc w:val="left"/>
        <w:rPr>
          <w:sz w:val="14"/>
        </w:r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30"/>
        <w:gridCol w:w="2160"/>
        <w:gridCol w:w="1911"/>
        <w:gridCol w:w="930"/>
        <w:gridCol w:w="619"/>
        <w:gridCol w:w="463"/>
        <w:gridCol w:w="1509"/>
        <w:gridCol w:w="684"/>
      </w:tblGrid>
      <w:tr>
        <w:trPr>
          <w:trHeight w:val="850" w:hRule="atLeast"/>
        </w:trPr>
        <w:tc>
          <w:tcPr>
            <w:tcW w:w="2430" w:type="dxa"/>
            <w:shd w:val="clear" w:color="auto" w:fill="DFDFDF"/>
          </w:tcPr>
          <w:p>
            <w:pPr>
              <w:pStyle w:val="TableParagraph"/>
              <w:spacing w:before="113"/>
              <w:ind w:left="909" w:right="358" w:hanging="524"/>
              <w:rPr>
                <w:b/>
                <w:sz w:val="20"/>
              </w:rPr>
            </w:pPr>
            <w:r>
              <w:rPr>
                <w:b/>
                <w:sz w:val="20"/>
              </w:rPr>
              <w:t>Provider Network Status</w:t>
            </w:r>
          </w:p>
        </w:tc>
        <w:tc>
          <w:tcPr>
            <w:tcW w:w="2160" w:type="dxa"/>
            <w:shd w:val="clear" w:color="auto" w:fill="DFDFDF"/>
          </w:tcPr>
          <w:p>
            <w:pPr>
              <w:pStyle w:val="TableParagraph"/>
              <w:spacing w:before="113"/>
              <w:ind w:left="157" w:right="127" w:firstLine="117"/>
              <w:rPr>
                <w:b/>
                <w:sz w:val="20"/>
              </w:rPr>
            </w:pPr>
            <w:r>
              <w:rPr>
                <w:b/>
                <w:sz w:val="20"/>
              </w:rPr>
              <w:t>Responsibility to Get Precertification</w:t>
            </w:r>
          </w:p>
        </w:tc>
        <w:tc>
          <w:tcPr>
            <w:tcW w:w="6116" w:type="dxa"/>
            <w:gridSpan w:val="6"/>
            <w:shd w:val="clear" w:color="auto" w:fill="DFDFDF"/>
          </w:tcPr>
          <w:p>
            <w:pPr>
              <w:pStyle w:val="TableParagraph"/>
              <w:spacing w:before="113"/>
              <w:ind w:left="2521" w:right="2510"/>
              <w:jc w:val="center"/>
              <w:rPr>
                <w:b/>
                <w:sz w:val="20"/>
              </w:rPr>
            </w:pPr>
            <w:r>
              <w:rPr>
                <w:b/>
                <w:sz w:val="20"/>
              </w:rPr>
              <w:t>Comments</w:t>
            </w:r>
          </w:p>
        </w:tc>
      </w:tr>
      <w:tr>
        <w:trPr>
          <w:trHeight w:val="702" w:hRule="atLeast"/>
        </w:trPr>
        <w:tc>
          <w:tcPr>
            <w:tcW w:w="2430" w:type="dxa"/>
          </w:tcPr>
          <w:p>
            <w:pPr>
              <w:pStyle w:val="TableParagraph"/>
              <w:spacing w:before="112"/>
              <w:ind w:left="114"/>
              <w:rPr>
                <w:sz w:val="20"/>
              </w:rPr>
            </w:pPr>
            <w:r>
              <w:rPr>
                <w:sz w:val="20"/>
              </w:rPr>
              <w:t>In Network</w:t>
            </w:r>
          </w:p>
        </w:tc>
        <w:tc>
          <w:tcPr>
            <w:tcW w:w="2160" w:type="dxa"/>
          </w:tcPr>
          <w:p>
            <w:pPr>
              <w:pStyle w:val="TableParagraph"/>
              <w:spacing w:before="112"/>
              <w:ind w:left="115"/>
              <w:rPr>
                <w:sz w:val="20"/>
              </w:rPr>
            </w:pPr>
            <w:r>
              <w:rPr>
                <w:sz w:val="20"/>
              </w:rPr>
              <w:t>Provider</w:t>
            </w:r>
          </w:p>
        </w:tc>
        <w:tc>
          <w:tcPr>
            <w:tcW w:w="1911" w:type="dxa"/>
            <w:tcBorders>
              <w:right w:val="nil"/>
            </w:tcBorders>
          </w:tcPr>
          <w:p>
            <w:pPr>
              <w:pStyle w:val="TableParagraph"/>
              <w:numPr>
                <w:ilvl w:val="0"/>
                <w:numId w:val="5"/>
              </w:numPr>
              <w:tabs>
                <w:tab w:pos="474" w:val="left" w:leader="none"/>
                <w:tab w:pos="476" w:val="left" w:leader="none"/>
              </w:tabs>
              <w:spacing w:line="240" w:lineRule="auto" w:before="112" w:after="0"/>
              <w:ind w:left="474" w:right="85" w:hanging="359"/>
              <w:jc w:val="left"/>
              <w:rPr>
                <w:sz w:val="20"/>
              </w:rPr>
            </w:pPr>
            <w:r>
              <w:rPr>
                <w:sz w:val="20"/>
              </w:rPr>
              <w:t>The Colorado required</w:t>
            </w:r>
          </w:p>
        </w:tc>
        <w:tc>
          <w:tcPr>
            <w:tcW w:w="930" w:type="dxa"/>
            <w:tcBorders>
              <w:left w:val="nil"/>
              <w:right w:val="nil"/>
            </w:tcBorders>
          </w:tcPr>
          <w:p>
            <w:pPr>
              <w:pStyle w:val="TableParagraph"/>
              <w:spacing w:before="125"/>
              <w:ind w:left="98"/>
              <w:rPr>
                <w:sz w:val="20"/>
              </w:rPr>
            </w:pPr>
            <w:r>
              <w:rPr>
                <w:sz w:val="20"/>
              </w:rPr>
              <w:t>Provider</w:t>
            </w:r>
          </w:p>
        </w:tc>
        <w:tc>
          <w:tcPr>
            <w:tcW w:w="619" w:type="dxa"/>
            <w:tcBorders>
              <w:left w:val="nil"/>
              <w:right w:val="nil"/>
            </w:tcBorders>
          </w:tcPr>
          <w:p>
            <w:pPr>
              <w:pStyle w:val="TableParagraph"/>
              <w:spacing w:before="125"/>
              <w:ind w:left="98"/>
              <w:rPr>
                <w:sz w:val="20"/>
              </w:rPr>
            </w:pPr>
            <w:r>
              <w:rPr>
                <w:sz w:val="20"/>
              </w:rPr>
              <w:t>must</w:t>
            </w:r>
          </w:p>
        </w:tc>
        <w:tc>
          <w:tcPr>
            <w:tcW w:w="463" w:type="dxa"/>
            <w:tcBorders>
              <w:left w:val="nil"/>
              <w:right w:val="nil"/>
            </w:tcBorders>
          </w:tcPr>
          <w:p>
            <w:pPr>
              <w:pStyle w:val="TableParagraph"/>
              <w:spacing w:before="125"/>
              <w:ind w:left="99"/>
              <w:rPr>
                <w:sz w:val="20"/>
              </w:rPr>
            </w:pPr>
            <w:r>
              <w:rPr>
                <w:sz w:val="20"/>
              </w:rPr>
              <w:t>get</w:t>
            </w:r>
          </w:p>
        </w:tc>
        <w:tc>
          <w:tcPr>
            <w:tcW w:w="1509" w:type="dxa"/>
            <w:tcBorders>
              <w:left w:val="nil"/>
              <w:right w:val="nil"/>
            </w:tcBorders>
          </w:tcPr>
          <w:p>
            <w:pPr>
              <w:pStyle w:val="TableParagraph"/>
              <w:spacing w:before="125"/>
              <w:ind w:left="99"/>
              <w:rPr>
                <w:sz w:val="20"/>
              </w:rPr>
            </w:pPr>
            <w:r>
              <w:rPr>
                <w:sz w:val="20"/>
              </w:rPr>
              <w:t>Precertification</w:t>
            </w:r>
          </w:p>
        </w:tc>
        <w:tc>
          <w:tcPr>
            <w:tcW w:w="684" w:type="dxa"/>
            <w:tcBorders>
              <w:left w:val="nil"/>
            </w:tcBorders>
          </w:tcPr>
          <w:p>
            <w:pPr>
              <w:pStyle w:val="TableParagraph"/>
              <w:spacing w:before="125"/>
              <w:ind w:left="100"/>
              <w:rPr>
                <w:sz w:val="20"/>
              </w:rPr>
            </w:pPr>
            <w:r>
              <w:rPr>
                <w:sz w:val="20"/>
              </w:rPr>
              <w:t>when</w:t>
            </w:r>
          </w:p>
        </w:tc>
      </w:tr>
      <w:tr>
        <w:trPr>
          <w:trHeight w:val="1637" w:hRule="atLeast"/>
        </w:trPr>
        <w:tc>
          <w:tcPr>
            <w:tcW w:w="2430" w:type="dxa"/>
          </w:tcPr>
          <w:p>
            <w:pPr>
              <w:pStyle w:val="TableParagraph"/>
              <w:spacing w:line="408" w:lineRule="auto" w:before="112"/>
              <w:ind w:left="114" w:right="768"/>
              <w:rPr>
                <w:sz w:val="20"/>
              </w:rPr>
            </w:pPr>
            <w:r>
              <w:rPr>
                <w:sz w:val="20"/>
              </w:rPr>
              <w:t>Out of Network/ Non-Participating</w:t>
            </w:r>
          </w:p>
        </w:tc>
        <w:tc>
          <w:tcPr>
            <w:tcW w:w="2160" w:type="dxa"/>
          </w:tcPr>
          <w:p>
            <w:pPr>
              <w:pStyle w:val="TableParagraph"/>
              <w:spacing w:before="112"/>
              <w:ind w:left="115"/>
              <w:rPr>
                <w:sz w:val="20"/>
              </w:rPr>
            </w:pPr>
            <w:r>
              <w:rPr>
                <w:sz w:val="20"/>
              </w:rPr>
              <w:t>Member</w:t>
            </w:r>
          </w:p>
        </w:tc>
        <w:tc>
          <w:tcPr>
            <w:tcW w:w="6116" w:type="dxa"/>
            <w:gridSpan w:val="6"/>
          </w:tcPr>
          <w:p>
            <w:pPr>
              <w:pStyle w:val="TableParagraph"/>
              <w:numPr>
                <w:ilvl w:val="0"/>
                <w:numId w:val="6"/>
              </w:numPr>
              <w:tabs>
                <w:tab w:pos="476" w:val="left" w:leader="none"/>
              </w:tabs>
              <w:spacing w:line="240" w:lineRule="auto" w:before="112" w:after="0"/>
              <w:ind w:left="474" w:right="99" w:hanging="359"/>
              <w:jc w:val="both"/>
              <w:rPr>
                <w:sz w:val="20"/>
              </w:rPr>
            </w:pPr>
            <w:r>
              <w:rPr>
                <w:sz w:val="20"/>
              </w:rPr>
              <w:t>Member must get Precertification when required. (Call member</w:t>
            </w:r>
            <w:r>
              <w:rPr>
                <w:spacing w:val="-2"/>
                <w:sz w:val="20"/>
              </w:rPr>
              <w:t> </w:t>
            </w:r>
            <w:r>
              <w:rPr>
                <w:sz w:val="20"/>
              </w:rPr>
              <w:t>services.)</w:t>
            </w:r>
          </w:p>
          <w:p>
            <w:pPr>
              <w:pStyle w:val="TableParagraph"/>
              <w:numPr>
                <w:ilvl w:val="0"/>
                <w:numId w:val="6"/>
              </w:numPr>
              <w:tabs>
                <w:tab w:pos="476" w:val="left" w:leader="none"/>
              </w:tabs>
              <w:spacing w:line="240" w:lineRule="auto" w:before="0" w:after="0"/>
              <w:ind w:left="474" w:right="97" w:hanging="359"/>
              <w:jc w:val="both"/>
              <w:rPr>
                <w:sz w:val="20"/>
              </w:rPr>
            </w:pPr>
            <w:r>
              <w:rPr>
                <w:sz w:val="20"/>
              </w:rPr>
              <w:t>Member may be financially responsible for charges/costs related to the service and/or setting in whole or in part if the service and or setting is found to not be  Medically  Necessary.</w:t>
            </w:r>
          </w:p>
        </w:tc>
      </w:tr>
    </w:tbl>
    <w:p>
      <w:pPr>
        <w:spacing w:after="0" w:line="240" w:lineRule="auto"/>
        <w:jc w:val="both"/>
        <w:rPr>
          <w:sz w:val="20"/>
        </w:rPr>
        <w:sectPr>
          <w:pgSz w:w="12240" w:h="15840"/>
          <w:pgMar w:header="0" w:footer="758" w:top="700" w:bottom="1020" w:left="600" w:right="600"/>
        </w:sect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30"/>
        <w:gridCol w:w="2160"/>
        <w:gridCol w:w="6120"/>
      </w:tblGrid>
      <w:tr>
        <w:trPr>
          <w:trHeight w:val="849" w:hRule="atLeast"/>
        </w:trPr>
        <w:tc>
          <w:tcPr>
            <w:tcW w:w="2430" w:type="dxa"/>
            <w:shd w:val="clear" w:color="auto" w:fill="DFDFDF"/>
          </w:tcPr>
          <w:p>
            <w:pPr>
              <w:pStyle w:val="TableParagraph"/>
              <w:spacing w:before="108"/>
              <w:ind w:left="909" w:right="358" w:hanging="524"/>
              <w:rPr>
                <w:b/>
                <w:sz w:val="20"/>
              </w:rPr>
            </w:pPr>
            <w:r>
              <w:rPr>
                <w:b/>
                <w:sz w:val="20"/>
              </w:rPr>
              <w:t>Provider Network Status</w:t>
            </w:r>
          </w:p>
        </w:tc>
        <w:tc>
          <w:tcPr>
            <w:tcW w:w="2160" w:type="dxa"/>
            <w:shd w:val="clear" w:color="auto" w:fill="DFDFDF"/>
          </w:tcPr>
          <w:p>
            <w:pPr>
              <w:pStyle w:val="TableParagraph"/>
              <w:spacing w:before="108"/>
              <w:ind w:left="157" w:right="127" w:firstLine="117"/>
              <w:rPr>
                <w:b/>
                <w:sz w:val="20"/>
              </w:rPr>
            </w:pPr>
            <w:r>
              <w:rPr>
                <w:b/>
                <w:sz w:val="20"/>
              </w:rPr>
              <w:t>Responsibility to Get Precertification</w:t>
            </w:r>
          </w:p>
        </w:tc>
        <w:tc>
          <w:tcPr>
            <w:tcW w:w="6120" w:type="dxa"/>
            <w:shd w:val="clear" w:color="auto" w:fill="DFDFDF"/>
          </w:tcPr>
          <w:p>
            <w:pPr>
              <w:pStyle w:val="TableParagraph"/>
              <w:spacing w:before="108"/>
              <w:ind w:left="2521" w:right="2514"/>
              <w:jc w:val="center"/>
              <w:rPr>
                <w:b/>
                <w:sz w:val="20"/>
              </w:rPr>
            </w:pPr>
            <w:r>
              <w:rPr>
                <w:b/>
                <w:sz w:val="20"/>
              </w:rPr>
              <w:t>Comments</w:t>
            </w:r>
          </w:p>
        </w:tc>
      </w:tr>
      <w:tr>
        <w:trPr>
          <w:trHeight w:val="2110" w:hRule="atLeast"/>
        </w:trPr>
        <w:tc>
          <w:tcPr>
            <w:tcW w:w="2430" w:type="dxa"/>
          </w:tcPr>
          <w:p>
            <w:pPr>
              <w:pStyle w:val="TableParagraph"/>
              <w:spacing w:before="108"/>
              <w:ind w:left="114"/>
              <w:rPr>
                <w:sz w:val="20"/>
              </w:rPr>
            </w:pPr>
            <w:r>
              <w:rPr>
                <w:sz w:val="20"/>
              </w:rPr>
              <w:t>Blue Card Provider</w:t>
            </w:r>
          </w:p>
        </w:tc>
        <w:tc>
          <w:tcPr>
            <w:tcW w:w="2160" w:type="dxa"/>
          </w:tcPr>
          <w:p>
            <w:pPr>
              <w:pStyle w:val="TableParagraph"/>
              <w:spacing w:before="108"/>
              <w:ind w:left="114"/>
              <w:rPr>
                <w:sz w:val="20"/>
              </w:rPr>
            </w:pPr>
            <w:r>
              <w:rPr>
                <w:sz w:val="20"/>
              </w:rPr>
              <w:t>Member</w:t>
            </w:r>
          </w:p>
          <w:p>
            <w:pPr>
              <w:pStyle w:val="TableParagraph"/>
              <w:tabs>
                <w:tab w:pos="1778" w:val="left" w:leader="none"/>
              </w:tabs>
              <w:spacing w:before="162"/>
              <w:ind w:left="114" w:right="102"/>
              <w:rPr>
                <w:b/>
                <w:sz w:val="20"/>
              </w:rPr>
            </w:pPr>
            <w:r>
              <w:rPr>
                <w:b/>
                <w:sz w:val="20"/>
              </w:rPr>
              <w:t>(Except</w:t>
              <w:tab/>
              <w:t>for Inpatient Admissions)</w:t>
            </w:r>
          </w:p>
        </w:tc>
        <w:tc>
          <w:tcPr>
            <w:tcW w:w="6120" w:type="dxa"/>
          </w:tcPr>
          <w:p>
            <w:pPr>
              <w:pStyle w:val="TableParagraph"/>
              <w:numPr>
                <w:ilvl w:val="0"/>
                <w:numId w:val="7"/>
              </w:numPr>
              <w:tabs>
                <w:tab w:pos="476" w:val="left" w:leader="none"/>
              </w:tabs>
              <w:spacing w:line="237" w:lineRule="auto" w:before="110" w:after="0"/>
              <w:ind w:left="474" w:right="103" w:hanging="359"/>
              <w:jc w:val="both"/>
              <w:rPr>
                <w:sz w:val="20"/>
              </w:rPr>
            </w:pPr>
            <w:r>
              <w:rPr>
                <w:sz w:val="20"/>
              </w:rPr>
              <w:t>Member must get Precertification when required. (Call member</w:t>
            </w:r>
            <w:r>
              <w:rPr>
                <w:spacing w:val="-2"/>
                <w:sz w:val="20"/>
              </w:rPr>
              <w:t> </w:t>
            </w:r>
            <w:r>
              <w:rPr>
                <w:sz w:val="20"/>
              </w:rPr>
              <w:t>services.)</w:t>
            </w:r>
          </w:p>
          <w:p>
            <w:pPr>
              <w:pStyle w:val="TableParagraph"/>
              <w:numPr>
                <w:ilvl w:val="0"/>
                <w:numId w:val="7"/>
              </w:numPr>
              <w:tabs>
                <w:tab w:pos="476" w:val="left" w:leader="none"/>
              </w:tabs>
              <w:spacing w:line="240" w:lineRule="auto" w:before="1" w:after="0"/>
              <w:ind w:left="474" w:right="101" w:hanging="359"/>
              <w:jc w:val="both"/>
              <w:rPr>
                <w:sz w:val="20"/>
              </w:rPr>
            </w:pPr>
            <w:r>
              <w:rPr>
                <w:sz w:val="20"/>
              </w:rPr>
              <w:t>Member may be financially responsible for charges/costs related to the service and/or setting in whole or in part if the service and or setting is found to not be  Medically  Necessary.</w:t>
            </w:r>
          </w:p>
          <w:p>
            <w:pPr>
              <w:pStyle w:val="TableParagraph"/>
              <w:numPr>
                <w:ilvl w:val="0"/>
                <w:numId w:val="7"/>
              </w:numPr>
              <w:tabs>
                <w:tab w:pos="475" w:val="left" w:leader="none"/>
              </w:tabs>
              <w:spacing w:line="240" w:lineRule="auto" w:before="0" w:after="0"/>
              <w:ind w:left="474" w:right="102" w:hanging="360"/>
              <w:jc w:val="both"/>
              <w:rPr>
                <w:b/>
                <w:sz w:val="20"/>
              </w:rPr>
            </w:pPr>
            <w:r>
              <w:rPr>
                <w:b/>
                <w:sz w:val="20"/>
              </w:rPr>
              <w:t>Blue Card Providers must obtain Precertification for all Inpatient</w:t>
            </w:r>
            <w:r>
              <w:rPr>
                <w:b/>
                <w:spacing w:val="-1"/>
                <w:sz w:val="20"/>
              </w:rPr>
              <w:t> </w:t>
            </w:r>
            <w:r>
              <w:rPr>
                <w:b/>
                <w:sz w:val="20"/>
              </w:rPr>
              <w:t>Admissions.</w:t>
            </w:r>
          </w:p>
        </w:tc>
      </w:tr>
      <w:tr>
        <w:trPr>
          <w:trHeight w:val="921" w:hRule="atLeast"/>
        </w:trPr>
        <w:tc>
          <w:tcPr>
            <w:tcW w:w="10710" w:type="dxa"/>
            <w:gridSpan w:val="3"/>
          </w:tcPr>
          <w:p>
            <w:pPr>
              <w:pStyle w:val="TableParagraph"/>
              <w:spacing w:before="110"/>
              <w:ind w:left="115" w:right="101"/>
              <w:jc w:val="both"/>
              <w:rPr>
                <w:b/>
                <w:sz w:val="20"/>
              </w:rPr>
            </w:pPr>
            <w:r>
              <w:rPr>
                <w:b/>
                <w:sz w:val="20"/>
              </w:rPr>
              <w:t>NOTE: For an Emergency Care admission, Precertification is not required. However, you, your authorized representative or Doctor must tell Us within 72 hours of the admission or as soon as possible within a reasonable period of time.</w:t>
            </w:r>
          </w:p>
        </w:tc>
      </w:tr>
    </w:tbl>
    <w:p>
      <w:pPr>
        <w:pStyle w:val="BodyText"/>
        <w:spacing w:before="5"/>
        <w:ind w:left="0"/>
        <w:jc w:val="left"/>
        <w:rPr>
          <w:sz w:val="25"/>
        </w:rPr>
      </w:pPr>
    </w:p>
    <w:p>
      <w:pPr>
        <w:pStyle w:val="Heading2"/>
        <w:spacing w:before="92"/>
        <w:jc w:val="left"/>
      </w:pPr>
      <w:r>
        <w:rPr/>
        <w:t>How Decisions are Made</w:t>
      </w:r>
    </w:p>
    <w:p>
      <w:pPr>
        <w:pStyle w:val="BodyText"/>
        <w:spacing w:before="157"/>
        <w:ind w:left="120" w:right="117"/>
      </w:pPr>
      <w:r>
        <w:rPr/>
        <w:t>We use our clinical coverage guidelines, such as medical policy, clinical guidelines, and other applicable policies and procedures to help make Our Medical Necessity decisions. This includes decisions about Prescription Drugs as detailed in the section “Prescription Drugs Administered by a Medical Provider”. Medical policies and clinical guidelines reflect the standards of practice and medical interventions identified as proper medical practice. We reserve the right to review and update these clinical coverage guidelines from time to</w:t>
      </w:r>
      <w:r>
        <w:rPr>
          <w:spacing w:val="-12"/>
        </w:rPr>
        <w:t> </w:t>
      </w:r>
      <w:r>
        <w:rPr/>
        <w:t>time.</w:t>
      </w:r>
    </w:p>
    <w:p>
      <w:pPr>
        <w:pStyle w:val="BodyText"/>
        <w:ind w:left="120" w:right="119"/>
      </w:pPr>
      <w:r>
        <w:rPr/>
        <w:t>You are entitled to ask for and get, free of charge, reasonable access to any records concerning your request. To ask for this information, call the Precertification phone number on the back of your Health Benefit ID Card.</w:t>
      </w:r>
    </w:p>
    <w:p>
      <w:pPr>
        <w:pStyle w:val="BodyText"/>
        <w:ind w:left="120" w:right="119"/>
      </w:pPr>
      <w:r>
        <w:rPr/>
        <w:t>If you are not satisfied with Our decision under this section of your benefits, please refer to the “Appeals and Complaints” section to see what rights may be available to you.</w:t>
      </w:r>
    </w:p>
    <w:p>
      <w:pPr>
        <w:pStyle w:val="Heading2"/>
        <w:spacing w:before="163"/>
        <w:jc w:val="left"/>
      </w:pPr>
      <w:bookmarkStart w:name="_TOC_250063" w:id="18"/>
      <w:bookmarkEnd w:id="18"/>
      <w:r>
        <w:rPr/>
        <w:t>Decision and Notice Requirements</w:t>
      </w:r>
    </w:p>
    <w:p>
      <w:pPr>
        <w:pStyle w:val="BodyText"/>
        <w:spacing w:before="157"/>
        <w:ind w:left="119" w:right="116"/>
      </w:pPr>
      <w:r>
        <w:rPr/>
        <w:t>We will review requests for benefits according to the timeframes listed below. The timeframes and requirements listed are based on state and federal laws. Where state laws are stricter than federal laws, We will follow state laws. If you live in and/or get services in a state other than the state where your contract was issued other state-specific requirements may apply. You may call the phone number on the back of your Health Benefit ID Card for more details.</w:t>
      </w:r>
    </w:p>
    <w:p>
      <w:pPr>
        <w:pStyle w:val="BodyText"/>
        <w:spacing w:before="2"/>
        <w:ind w:left="0"/>
        <w:jc w:val="left"/>
        <w:rPr>
          <w:sz w:val="14"/>
        </w:r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40"/>
        <w:gridCol w:w="6480"/>
      </w:tblGrid>
      <w:tr>
        <w:trPr>
          <w:trHeight w:val="389" w:hRule="atLeast"/>
        </w:trPr>
        <w:tc>
          <w:tcPr>
            <w:tcW w:w="4140" w:type="dxa"/>
          </w:tcPr>
          <w:p>
            <w:pPr>
              <w:pStyle w:val="TableParagraph"/>
              <w:spacing w:line="228" w:lineRule="exact"/>
              <w:rPr>
                <w:b/>
                <w:sz w:val="20"/>
              </w:rPr>
            </w:pPr>
            <w:r>
              <w:rPr>
                <w:b/>
                <w:sz w:val="20"/>
              </w:rPr>
              <w:t>Type of Review</w:t>
            </w:r>
          </w:p>
        </w:tc>
        <w:tc>
          <w:tcPr>
            <w:tcW w:w="6480" w:type="dxa"/>
          </w:tcPr>
          <w:p>
            <w:pPr>
              <w:pStyle w:val="TableParagraph"/>
              <w:spacing w:line="228" w:lineRule="exact"/>
              <w:ind w:left="106"/>
              <w:rPr>
                <w:b/>
                <w:sz w:val="20"/>
              </w:rPr>
            </w:pPr>
            <w:r>
              <w:rPr>
                <w:b/>
                <w:sz w:val="20"/>
              </w:rPr>
              <w:t>Timeframe Requirement for Decision and Notification</w:t>
            </w:r>
          </w:p>
        </w:tc>
      </w:tr>
      <w:tr>
        <w:trPr>
          <w:trHeight w:val="389" w:hRule="atLeast"/>
        </w:trPr>
        <w:tc>
          <w:tcPr>
            <w:tcW w:w="4140" w:type="dxa"/>
          </w:tcPr>
          <w:p>
            <w:pPr>
              <w:pStyle w:val="TableParagraph"/>
              <w:spacing w:line="227" w:lineRule="exact"/>
              <w:rPr>
                <w:sz w:val="20"/>
              </w:rPr>
            </w:pPr>
            <w:r>
              <w:rPr>
                <w:sz w:val="20"/>
              </w:rPr>
              <w:t>Expedited Pre-service Review</w:t>
            </w:r>
          </w:p>
        </w:tc>
        <w:tc>
          <w:tcPr>
            <w:tcW w:w="6480" w:type="dxa"/>
          </w:tcPr>
          <w:p>
            <w:pPr>
              <w:pStyle w:val="TableParagraph"/>
              <w:spacing w:line="227" w:lineRule="exact"/>
              <w:ind w:left="109"/>
              <w:rPr>
                <w:sz w:val="20"/>
              </w:rPr>
            </w:pPr>
            <w:r>
              <w:rPr>
                <w:sz w:val="20"/>
              </w:rPr>
              <w:t>72 hours from the receipt of request</w:t>
            </w:r>
          </w:p>
        </w:tc>
      </w:tr>
      <w:tr>
        <w:trPr>
          <w:trHeight w:val="390" w:hRule="atLeast"/>
        </w:trPr>
        <w:tc>
          <w:tcPr>
            <w:tcW w:w="4140" w:type="dxa"/>
          </w:tcPr>
          <w:p>
            <w:pPr>
              <w:pStyle w:val="TableParagraph"/>
              <w:spacing w:line="228" w:lineRule="exact"/>
              <w:rPr>
                <w:sz w:val="20"/>
              </w:rPr>
            </w:pPr>
            <w:r>
              <w:rPr>
                <w:sz w:val="20"/>
              </w:rPr>
              <w:t>Non-expedited Pre-service</w:t>
            </w:r>
            <w:r>
              <w:rPr>
                <w:spacing w:val="50"/>
                <w:sz w:val="20"/>
              </w:rPr>
              <w:t> </w:t>
            </w:r>
            <w:r>
              <w:rPr>
                <w:sz w:val="20"/>
              </w:rPr>
              <w:t>Review</w:t>
            </w:r>
          </w:p>
        </w:tc>
        <w:tc>
          <w:tcPr>
            <w:tcW w:w="6480" w:type="dxa"/>
          </w:tcPr>
          <w:p>
            <w:pPr>
              <w:pStyle w:val="TableParagraph"/>
              <w:spacing w:line="228" w:lineRule="exact"/>
              <w:ind w:left="108"/>
              <w:rPr>
                <w:sz w:val="20"/>
              </w:rPr>
            </w:pPr>
            <w:r>
              <w:rPr>
                <w:sz w:val="20"/>
              </w:rPr>
              <w:t>15 calendar days from the receipt of the request</w:t>
            </w:r>
          </w:p>
        </w:tc>
      </w:tr>
      <w:tr>
        <w:trPr>
          <w:trHeight w:val="1079" w:hRule="atLeast"/>
        </w:trPr>
        <w:tc>
          <w:tcPr>
            <w:tcW w:w="4140" w:type="dxa"/>
          </w:tcPr>
          <w:p>
            <w:pPr>
              <w:pStyle w:val="TableParagraph"/>
              <w:rPr>
                <w:sz w:val="20"/>
              </w:rPr>
            </w:pPr>
            <w:r>
              <w:rPr>
                <w:sz w:val="20"/>
              </w:rPr>
              <w:t>Expedited Continued Stay / Concurrent Review when request is received more than</w:t>
            </w:r>
          </w:p>
          <w:p>
            <w:pPr>
              <w:pStyle w:val="TableParagraph"/>
              <w:rPr>
                <w:sz w:val="20"/>
              </w:rPr>
            </w:pPr>
            <w:r>
              <w:rPr>
                <w:sz w:val="20"/>
              </w:rPr>
              <w:t>24 hours before the end of the previous authorization</w:t>
            </w:r>
          </w:p>
        </w:tc>
        <w:tc>
          <w:tcPr>
            <w:tcW w:w="6480" w:type="dxa"/>
          </w:tcPr>
          <w:p>
            <w:pPr>
              <w:pStyle w:val="TableParagraph"/>
              <w:spacing w:line="227" w:lineRule="exact"/>
              <w:rPr>
                <w:sz w:val="20"/>
              </w:rPr>
            </w:pPr>
            <w:r>
              <w:rPr>
                <w:sz w:val="20"/>
              </w:rPr>
              <w:t>24 hours from the receipt of the request</w:t>
            </w:r>
          </w:p>
        </w:tc>
      </w:tr>
      <w:tr>
        <w:trPr>
          <w:trHeight w:val="1309" w:hRule="atLeast"/>
        </w:trPr>
        <w:tc>
          <w:tcPr>
            <w:tcW w:w="4140" w:type="dxa"/>
          </w:tcPr>
          <w:p>
            <w:pPr>
              <w:pStyle w:val="TableParagraph"/>
              <w:ind w:right="96"/>
              <w:jc w:val="both"/>
              <w:rPr>
                <w:sz w:val="20"/>
              </w:rPr>
            </w:pPr>
            <w:r>
              <w:rPr>
                <w:sz w:val="20"/>
              </w:rPr>
              <w:t>Expedited Continued Stay / Concurrent Review when request is received less than</w:t>
            </w:r>
          </w:p>
          <w:p>
            <w:pPr>
              <w:pStyle w:val="TableParagraph"/>
              <w:ind w:right="95"/>
              <w:jc w:val="both"/>
              <w:rPr>
                <w:sz w:val="20"/>
              </w:rPr>
            </w:pPr>
            <w:r>
              <w:rPr>
                <w:sz w:val="20"/>
              </w:rPr>
              <w:t>24 hours before the end of the previous authorization or no previous authorization exists</w:t>
            </w:r>
          </w:p>
        </w:tc>
        <w:tc>
          <w:tcPr>
            <w:tcW w:w="6480" w:type="dxa"/>
          </w:tcPr>
          <w:p>
            <w:pPr>
              <w:pStyle w:val="TableParagraph"/>
              <w:spacing w:line="227" w:lineRule="exact"/>
              <w:rPr>
                <w:sz w:val="20"/>
              </w:rPr>
            </w:pPr>
            <w:r>
              <w:rPr>
                <w:sz w:val="20"/>
              </w:rPr>
              <w:t>72 hours from the receipt of the request</w:t>
            </w:r>
          </w:p>
        </w:tc>
      </w:tr>
      <w:tr>
        <w:trPr>
          <w:trHeight w:val="620" w:hRule="atLeast"/>
        </w:trPr>
        <w:tc>
          <w:tcPr>
            <w:tcW w:w="4140" w:type="dxa"/>
          </w:tcPr>
          <w:p>
            <w:pPr>
              <w:pStyle w:val="TableParagraph"/>
              <w:rPr>
                <w:sz w:val="20"/>
              </w:rPr>
            </w:pPr>
            <w:r>
              <w:rPr>
                <w:sz w:val="20"/>
              </w:rPr>
              <w:t>Non-expedited Continued Stay / Concurrent Review for ongoing outpatient treatment</w:t>
            </w:r>
          </w:p>
        </w:tc>
        <w:tc>
          <w:tcPr>
            <w:tcW w:w="6480" w:type="dxa"/>
          </w:tcPr>
          <w:p>
            <w:pPr>
              <w:pStyle w:val="TableParagraph"/>
              <w:spacing w:line="227" w:lineRule="exact"/>
              <w:rPr>
                <w:sz w:val="20"/>
              </w:rPr>
            </w:pPr>
            <w:r>
              <w:rPr>
                <w:sz w:val="20"/>
              </w:rPr>
              <w:t>15 calendar days from the receipt of the request</w:t>
            </w:r>
          </w:p>
        </w:tc>
      </w:tr>
      <w:tr>
        <w:trPr>
          <w:trHeight w:val="389" w:hRule="atLeast"/>
        </w:trPr>
        <w:tc>
          <w:tcPr>
            <w:tcW w:w="4140" w:type="dxa"/>
          </w:tcPr>
          <w:p>
            <w:pPr>
              <w:pStyle w:val="TableParagraph"/>
              <w:spacing w:line="227" w:lineRule="exact"/>
              <w:rPr>
                <w:sz w:val="20"/>
              </w:rPr>
            </w:pPr>
            <w:r>
              <w:rPr>
                <w:sz w:val="20"/>
              </w:rPr>
              <w:t>Post-Service Review</w:t>
            </w:r>
          </w:p>
        </w:tc>
        <w:tc>
          <w:tcPr>
            <w:tcW w:w="6480" w:type="dxa"/>
          </w:tcPr>
          <w:p>
            <w:pPr>
              <w:pStyle w:val="TableParagraph"/>
              <w:spacing w:line="227" w:lineRule="exact"/>
              <w:ind w:left="108"/>
              <w:rPr>
                <w:sz w:val="20"/>
              </w:rPr>
            </w:pPr>
            <w:r>
              <w:rPr>
                <w:sz w:val="20"/>
              </w:rPr>
              <w:t>30 calendar days from the receipt of the request</w:t>
            </w:r>
          </w:p>
        </w:tc>
      </w:tr>
    </w:tbl>
    <w:p>
      <w:pPr>
        <w:spacing w:after="0" w:line="227" w:lineRule="exact"/>
        <w:rPr>
          <w:sz w:val="20"/>
        </w:rPr>
        <w:sectPr>
          <w:pgSz w:w="12240" w:h="15840"/>
          <w:pgMar w:header="0" w:footer="758" w:top="780" w:bottom="1020" w:left="600" w:right="600"/>
        </w:sectPr>
      </w:pPr>
    </w:p>
    <w:p>
      <w:pPr>
        <w:pStyle w:val="BodyText"/>
        <w:spacing w:before="72"/>
        <w:ind w:left="120" w:right="114"/>
      </w:pPr>
      <w:r>
        <w:rPr/>
        <w:t>If more information is needed to make Our decision, We will tell the requesting Provider of the specific information needed to finish the review. If We do not get the specific information We need by the required timeframe, We will make a decision based upon the information We have.</w:t>
      </w:r>
    </w:p>
    <w:p>
      <w:pPr>
        <w:pStyle w:val="BodyText"/>
        <w:ind w:left="120" w:right="118"/>
      </w:pPr>
      <w:r>
        <w:rPr/>
        <w:t>We will notify you and your Provider of Our decision as required by state and federal law. Notice may be given by one or more the following methods: verbal, written, and/or electronic.</w:t>
      </w:r>
    </w:p>
    <w:p>
      <w:pPr>
        <w:pStyle w:val="Heading2"/>
        <w:spacing w:before="163"/>
      </w:pPr>
      <w:bookmarkStart w:name="_TOC_250062" w:id="19"/>
      <w:bookmarkEnd w:id="19"/>
      <w:r>
        <w:rPr/>
        <w:t>Important Information</w:t>
      </w:r>
    </w:p>
    <w:p>
      <w:pPr>
        <w:pStyle w:val="BodyText"/>
        <w:spacing w:before="157"/>
        <w:ind w:left="119" w:right="118"/>
      </w:pPr>
      <w:r>
        <w:rPr/>
        <w:t>We may, from time to time, waive, enhance, change or end certain medical management processes (including utilization management, case management, and disease management) and/or offer an alternate benefit if in Our sole discretion, such change furthers the provision of cost effective, value based and/or quality services.</w:t>
      </w:r>
    </w:p>
    <w:p>
      <w:pPr>
        <w:pStyle w:val="BodyText"/>
        <w:ind w:left="119" w:right="117"/>
      </w:pPr>
      <w:r>
        <w:rPr/>
        <w:t>We may also select certain qualifying Providers to take part in a program that exempts them from certain procedural or medical management processes that would otherwise apply. We may also exempt your claim from medical review if certain conditions apply.</w:t>
      </w:r>
    </w:p>
    <w:p>
      <w:pPr>
        <w:pStyle w:val="BodyText"/>
        <w:spacing w:before="159"/>
        <w:ind w:left="119" w:right="119"/>
      </w:pPr>
      <w:r>
        <w:rPr/>
        <w:t>Just because We exempt a process, Provider or Claim from the standards which otherwise would apply, it does not mean that We will do so in the future, or will do so in the future for any other Provider, claim or Member. We may stop or  change any such exemption with or without advance</w:t>
      </w:r>
      <w:r>
        <w:rPr>
          <w:spacing w:val="-12"/>
        </w:rPr>
        <w:t> </w:t>
      </w:r>
      <w:r>
        <w:rPr/>
        <w:t>notice.</w:t>
      </w:r>
    </w:p>
    <w:p>
      <w:pPr>
        <w:pStyle w:val="BodyText"/>
        <w:spacing w:before="161"/>
        <w:ind w:left="119" w:right="117"/>
      </w:pPr>
      <w:r>
        <w:rPr/>
        <w:t>You may find out whether a Provider is taking part in certain programs by checking your on-line Provider Directory, on-line pre-certification list or contacting the member services number on the back of your Health Benefit ID Card.</w:t>
      </w:r>
    </w:p>
    <w:p>
      <w:pPr>
        <w:pStyle w:val="BodyText"/>
        <w:spacing w:before="159"/>
        <w:ind w:left="119" w:right="117"/>
      </w:pPr>
      <w:r>
        <w:rPr/>
        <w:t>We also may identify certain Providers to review for potential fraud, waste, abuse or other inappropriate activity if the claims data suggests there may be inappropriate billing practices. If a Provider is selected under this program, then We may use one or more clinical utilization management guidelines in the review of claims submitted by this Provider, even if those guidelines are not used for all Providers delivering services to this plan’s Members.</w:t>
      </w:r>
    </w:p>
    <w:p>
      <w:pPr>
        <w:pStyle w:val="Heading2"/>
        <w:spacing w:before="163"/>
      </w:pPr>
      <w:bookmarkStart w:name="_TOC_250061" w:id="20"/>
      <w:bookmarkEnd w:id="20"/>
      <w:r>
        <w:rPr/>
        <w:t>Continuity of Care</w:t>
      </w:r>
    </w:p>
    <w:p>
      <w:pPr>
        <w:pStyle w:val="BodyText"/>
        <w:spacing w:before="8"/>
        <w:ind w:left="0"/>
        <w:jc w:val="left"/>
        <w:rPr>
          <w:b/>
        </w:rPr>
      </w:pPr>
    </w:p>
    <w:p>
      <w:pPr>
        <w:pStyle w:val="BodyText"/>
        <w:spacing w:before="0"/>
        <w:ind w:left="119" w:right="117"/>
      </w:pPr>
      <w:r>
        <w:rPr/>
        <w:t>If a Participating Provider leaves Our network because We have terminated their contract without cause, and you are in active treatment, you may be able to continue seeing that Provider for a limited period of time and still get In-Network benefits. “Active treatment” includes:</w:t>
      </w:r>
    </w:p>
    <w:p>
      <w:pPr>
        <w:pStyle w:val="BodyText"/>
        <w:spacing w:before="10"/>
        <w:ind w:left="0"/>
        <w:jc w:val="left"/>
      </w:pPr>
    </w:p>
    <w:p>
      <w:pPr>
        <w:pStyle w:val="ListParagraph"/>
        <w:numPr>
          <w:ilvl w:val="0"/>
          <w:numId w:val="8"/>
        </w:numPr>
        <w:tabs>
          <w:tab w:pos="481" w:val="left" w:leader="none"/>
        </w:tabs>
        <w:spacing w:line="240" w:lineRule="auto" w:before="0" w:after="0"/>
        <w:ind w:left="480" w:right="0" w:hanging="360"/>
        <w:jc w:val="both"/>
        <w:rPr>
          <w:sz w:val="20"/>
        </w:rPr>
      </w:pPr>
      <w:r>
        <w:rPr>
          <w:sz w:val="20"/>
        </w:rPr>
        <w:t>An ongoing course of treatment for a life-threatening</w:t>
      </w:r>
      <w:r>
        <w:rPr>
          <w:spacing w:val="-10"/>
          <w:sz w:val="20"/>
        </w:rPr>
        <w:t> </w:t>
      </w:r>
      <w:r>
        <w:rPr>
          <w:sz w:val="20"/>
        </w:rPr>
        <w:t>condition,</w:t>
      </w:r>
    </w:p>
    <w:p>
      <w:pPr>
        <w:pStyle w:val="ListParagraph"/>
        <w:numPr>
          <w:ilvl w:val="0"/>
          <w:numId w:val="8"/>
        </w:numPr>
        <w:tabs>
          <w:tab w:pos="481" w:val="left" w:leader="none"/>
        </w:tabs>
        <w:spacing w:line="240" w:lineRule="auto" w:before="120" w:after="0"/>
        <w:ind w:left="480" w:right="172" w:hanging="360"/>
        <w:jc w:val="left"/>
        <w:rPr>
          <w:sz w:val="20"/>
        </w:rPr>
      </w:pPr>
      <w:r>
        <w:rPr>
          <w:sz w:val="20"/>
        </w:rPr>
        <w:t>An ongoing course of treatment for a serious acute condition, (examples include chemotherapy, radiation therapy and post-operative</w:t>
      </w:r>
      <w:r>
        <w:rPr>
          <w:spacing w:val="-2"/>
          <w:sz w:val="20"/>
        </w:rPr>
        <w:t> </w:t>
      </w:r>
      <w:r>
        <w:rPr>
          <w:sz w:val="20"/>
        </w:rPr>
        <w:t>visits),</w:t>
      </w:r>
    </w:p>
    <w:p>
      <w:pPr>
        <w:pStyle w:val="ListParagraph"/>
        <w:numPr>
          <w:ilvl w:val="0"/>
          <w:numId w:val="8"/>
        </w:numPr>
        <w:tabs>
          <w:tab w:pos="481" w:val="left" w:leader="none"/>
        </w:tabs>
        <w:spacing w:line="240" w:lineRule="auto" w:before="120" w:after="0"/>
        <w:ind w:left="480" w:right="0" w:hanging="360"/>
        <w:jc w:val="both"/>
        <w:rPr>
          <w:sz w:val="20"/>
        </w:rPr>
      </w:pPr>
      <w:r>
        <w:rPr>
          <w:sz w:val="20"/>
        </w:rPr>
        <w:t>The second or third trimester of pregnancy and through the postpartum period;</w:t>
      </w:r>
      <w:r>
        <w:rPr>
          <w:spacing w:val="-15"/>
          <w:sz w:val="20"/>
        </w:rPr>
        <w:t> </w:t>
      </w:r>
      <w:r>
        <w:rPr>
          <w:sz w:val="20"/>
        </w:rPr>
        <w:t>or</w:t>
      </w:r>
    </w:p>
    <w:p>
      <w:pPr>
        <w:pStyle w:val="ListParagraph"/>
        <w:numPr>
          <w:ilvl w:val="0"/>
          <w:numId w:val="8"/>
        </w:numPr>
        <w:tabs>
          <w:tab w:pos="481" w:val="left" w:leader="none"/>
        </w:tabs>
        <w:spacing w:line="240" w:lineRule="auto" w:before="120" w:after="0"/>
        <w:ind w:left="480" w:right="117" w:hanging="360"/>
        <w:jc w:val="both"/>
        <w:rPr>
          <w:sz w:val="20"/>
        </w:rPr>
      </w:pPr>
      <w:r>
        <w:rPr>
          <w:sz w:val="20"/>
        </w:rPr>
        <w:t>An ongoing course of treatment for a health condition for which the Physician or health care Provider attests that discontinuing care by the current Physician or Provider would worsen your condition or interfere with anticipated outcomes. An “ongoing course of treatment” includes treatments for mental health and substance use</w:t>
      </w:r>
      <w:r>
        <w:rPr>
          <w:spacing w:val="-28"/>
          <w:sz w:val="20"/>
        </w:rPr>
        <w:t> </w:t>
      </w:r>
      <w:r>
        <w:rPr>
          <w:sz w:val="20"/>
        </w:rPr>
        <w:t>disorders.</w:t>
      </w:r>
    </w:p>
    <w:p>
      <w:pPr>
        <w:pStyle w:val="BodyText"/>
        <w:spacing w:before="120"/>
        <w:ind w:left="119" w:right="118"/>
      </w:pPr>
      <w:r>
        <w:rPr/>
        <w:t>In these cases, you may be able to continue seeing that Provider for up to 90 days. If treatment is not complete at the end of 90 days, you may, depending on the condition be entitled to a longer period as allowed by law. If you wish to continue seeing the same Provider, you or your Doctor should contact Member Services for details. Any decision by Us regarding a request for Continuity of Care is subject to the appeals process.</w:t>
      </w:r>
    </w:p>
    <w:p>
      <w:pPr>
        <w:pStyle w:val="Heading2"/>
        <w:spacing w:before="163"/>
      </w:pPr>
      <w:bookmarkStart w:name="_TOC_250060" w:id="21"/>
      <w:bookmarkEnd w:id="21"/>
      <w:r>
        <w:rPr/>
        <w:t>Health Plan Individual Case Management</w:t>
      </w:r>
    </w:p>
    <w:p>
      <w:pPr>
        <w:pStyle w:val="BodyText"/>
        <w:spacing w:before="7"/>
        <w:ind w:left="0"/>
        <w:jc w:val="left"/>
        <w:rPr>
          <w:b/>
        </w:rPr>
      </w:pPr>
    </w:p>
    <w:p>
      <w:pPr>
        <w:pStyle w:val="BodyText"/>
        <w:spacing w:before="1"/>
        <w:ind w:left="120" w:right="116"/>
      </w:pPr>
      <w:r>
        <w:rPr/>
        <w:t>Our health plan individual case management programs (Case Management) help coordinate services for Members with health care needs due to serious, complex, and/or chronic health conditions. Our programs coordinate benefits and educate Members who agree to take part in the Case Management program to help meet their health-related needs.</w:t>
      </w:r>
    </w:p>
    <w:p>
      <w:pPr>
        <w:pStyle w:val="BodyText"/>
        <w:spacing w:before="8"/>
        <w:ind w:left="0"/>
        <w:jc w:val="left"/>
      </w:pPr>
    </w:p>
    <w:p>
      <w:pPr>
        <w:pStyle w:val="BodyText"/>
        <w:spacing w:before="1"/>
        <w:ind w:left="120" w:right="117"/>
      </w:pPr>
      <w:r>
        <w:rPr/>
        <w:t>Our Case Management programs are confidential and voluntary and are made available at no extra cost to you. These programs are provided by, or on behalf of and at the request of, your health plan case management staff. These Case Management programs are separate from any Covered Services you are receiving.</w:t>
      </w:r>
    </w:p>
    <w:p>
      <w:pPr>
        <w:pStyle w:val="BodyText"/>
        <w:spacing w:before="9"/>
        <w:ind w:left="0"/>
        <w:jc w:val="left"/>
      </w:pPr>
    </w:p>
    <w:p>
      <w:pPr>
        <w:pStyle w:val="BodyText"/>
        <w:spacing w:before="1"/>
        <w:ind w:left="120" w:right="116"/>
      </w:pPr>
      <w:r>
        <w:rPr/>
        <w:t>If you meet program criteria and agree to take part, We will help you meet your identified health care needs. This is reached through contact and team work with you and/or your chosen authorized representative, treating Doctor(s), and other Providers.</w:t>
      </w:r>
    </w:p>
    <w:p>
      <w:pPr>
        <w:spacing w:after="0"/>
        <w:sectPr>
          <w:pgSz w:w="12240" w:h="15840"/>
          <w:pgMar w:header="0" w:footer="758" w:top="700" w:bottom="1020" w:left="600" w:right="600"/>
        </w:sectPr>
      </w:pPr>
    </w:p>
    <w:p>
      <w:pPr>
        <w:pStyle w:val="BodyText"/>
        <w:spacing w:before="72"/>
        <w:ind w:left="120" w:right="117"/>
      </w:pPr>
      <w:r>
        <w:rPr/>
        <w:t>In addition, We may assist in coordinating care with existing community-based programs and services to meet your needs. This may include giving you information about external agencies and community-based programs and</w:t>
      </w:r>
      <w:r>
        <w:rPr>
          <w:spacing w:val="10"/>
        </w:rPr>
        <w:t> </w:t>
      </w:r>
      <w:r>
        <w:rPr/>
        <w:t>services.</w:t>
      </w:r>
    </w:p>
    <w:p>
      <w:pPr>
        <w:pStyle w:val="BodyText"/>
        <w:spacing w:before="10"/>
        <w:ind w:left="0"/>
        <w:jc w:val="left"/>
      </w:pPr>
    </w:p>
    <w:p>
      <w:pPr>
        <w:pStyle w:val="BodyText"/>
        <w:spacing w:before="0"/>
        <w:ind w:left="120" w:right="115"/>
      </w:pPr>
      <w:r>
        <w:rPr/>
        <w:t>In certain cases of severe or chronic illness or injury, We may provide benefits for alternate care that is not listed as a Covered Service. We may also extend Covered Services beyond the Benefit Maximums of this Plan. We will make our decision case-by-case, if in our discretion the alternate or extended benefit is in the best interest of you and Us and you or your authorized representative agree to the alternate or extended benefit in writing. A decision to provide extended benefits or approve alternate care in one case does not obligate us to provide the same benefits again to you or to any other Member.  We reserve the right, at any time,  to alter or stop providing extended benefits or approving alternate  care. In such case, We will notify you or your authorized representative in</w:t>
      </w:r>
      <w:r>
        <w:rPr>
          <w:spacing w:val="-18"/>
        </w:rPr>
        <w:t> </w:t>
      </w:r>
      <w:r>
        <w:rPr/>
        <w:t>writing.</w:t>
      </w:r>
    </w:p>
    <w:p>
      <w:pPr>
        <w:spacing w:after="0"/>
        <w:sectPr>
          <w:pgSz w:w="12240" w:h="15840"/>
          <w:pgMar w:header="0" w:footer="758" w:top="700" w:bottom="1020" w:left="600" w:right="600"/>
        </w:sectPr>
      </w:pPr>
    </w:p>
    <w:p>
      <w:pPr>
        <w:pStyle w:val="Heading1"/>
        <w:spacing w:before="69"/>
        <w:ind w:left="3152"/>
      </w:pPr>
      <w:bookmarkStart w:name="_TOC_250059" w:id="22"/>
      <w:bookmarkEnd w:id="22"/>
      <w:r>
        <w:rPr/>
        <w:t>BENEFITS/COVERAGE (What is Covered)</w:t>
      </w:r>
    </w:p>
    <w:p>
      <w:pPr>
        <w:pStyle w:val="BodyText"/>
        <w:spacing w:before="158"/>
        <w:ind w:left="119" w:right="117"/>
      </w:pPr>
      <w:r>
        <w:rPr/>
        <w:t>This section describes your benefits. You must get care from a participating Provider for your benefits to be covered at the In-Network level. The exceptions to this are when We have approved in advance as an Authorized Service or if your care involves an Emergency Care situation. Services which are not received from a participating Provider may be covered Out-of-Network. Not all Covered Services are covered Out-of-Network. To learn more, read your </w:t>
      </w:r>
      <w:r>
        <w:rPr>
          <w:i/>
        </w:rPr>
        <w:t>Schedule of Benefits</w:t>
      </w:r>
      <w:r>
        <w:rPr/>
        <w:t>.</w:t>
      </w:r>
    </w:p>
    <w:p>
      <w:pPr>
        <w:pStyle w:val="BodyText"/>
        <w:ind w:left="120" w:right="117" w:hanging="1"/>
      </w:pPr>
      <w:r>
        <w:rPr/>
        <w:t>Covered Services and supplies are only covered if they are Medically Necessary or preventive. They are not covered if they are Experimental or Investigational, and/or Cosmetic. They are not covered if not preauthorized where required. All services must be standard medical practice where they are received for the health problem being treated, and they must be legal in the United States. The fact that a Provider may order, advise or approve that you receive a service, treatment or supply does not make it Medically Necessary or a Covered Service. It also does not promise payment by Us. To learn more, read the “How to Access Your Services and Obtain Approval of Benefits” section in this Booklet.</w:t>
      </w:r>
    </w:p>
    <w:p>
      <w:pPr>
        <w:pStyle w:val="BodyText"/>
        <w:spacing w:before="159"/>
        <w:ind w:left="119" w:right="118"/>
      </w:pPr>
      <w:r>
        <w:rPr/>
        <w:t>Services, supplies, tests and drugs are not covered if they are excluded under this Booklet or are not obtained in the way required by this Booklet. To learn more, read the exclusions in each covered benefit, the limits in the </w:t>
      </w:r>
      <w:r>
        <w:rPr>
          <w:i/>
        </w:rPr>
        <w:t>Schedule of  </w:t>
      </w:r>
      <w:r>
        <w:rPr>
          <w:i/>
        </w:rPr>
        <w:t>Benefits</w:t>
      </w:r>
      <w:r>
        <w:rPr/>
        <w:t>, and the “Limitations/Exclusions (What Is Not Covered)” section of this</w:t>
      </w:r>
      <w:r>
        <w:rPr>
          <w:spacing w:val="-20"/>
        </w:rPr>
        <w:t> </w:t>
      </w:r>
      <w:r>
        <w:rPr/>
        <w:t>Booklet.</w:t>
      </w:r>
    </w:p>
    <w:p>
      <w:pPr>
        <w:pStyle w:val="Heading1"/>
        <w:spacing w:before="163"/>
        <w:ind w:right="3610"/>
        <w:jc w:val="center"/>
      </w:pPr>
      <w:bookmarkStart w:name="_TOC_250058" w:id="23"/>
      <w:bookmarkEnd w:id="23"/>
      <w:r>
        <w:rPr/>
        <w:t>Preventive Care Services</w:t>
      </w:r>
    </w:p>
    <w:p>
      <w:pPr>
        <w:pStyle w:val="BodyText"/>
        <w:spacing w:before="158"/>
        <w:ind w:left="120"/>
      </w:pPr>
      <w:r>
        <w:rPr/>
        <w:t>Preventive care includes the screenings and services listed below, when no sign or history of a health problem exists.</w:t>
      </w:r>
    </w:p>
    <w:p>
      <w:pPr>
        <w:pStyle w:val="BodyText"/>
        <w:ind w:left="119" w:right="118"/>
      </w:pPr>
      <w:r>
        <w:rPr/>
        <w:t>Preventive care does not include services when you have symptoms or have been diagnosed with a medical problem. Instead, those services will be considered for possible coverage under the Doctor Office Services or Diagnostic Services benefits below.</w:t>
      </w:r>
    </w:p>
    <w:p>
      <w:pPr>
        <w:pStyle w:val="BodyText"/>
        <w:spacing w:before="159"/>
        <w:ind w:left="120" w:right="118" w:hanging="1"/>
      </w:pPr>
      <w:r>
        <w:rPr/>
        <w:pict>
          <v:rect style="position:absolute;margin-left:440.700012pt;margin-top:18.410252pt;width:2.58pt;height:.48001pt;mso-position-horizontal-relative:page;mso-position-vertical-relative:paragraph;z-index:-58840" filled="true" fillcolor="#000000" stroked="false">
            <v:fill type="solid"/>
            <w10:wrap type="none"/>
          </v:rect>
        </w:pict>
      </w:r>
      <w:r>
        <w:rPr/>
        <w:t>Preventive Care Services are covered as needed by the rules under federal and state laws, including but not limited to the Patient Protection and Affordable Care Act (PPACA), and are to become effective in accordance with those laws. Those laws, and your coverage, may change from time to time. These services fall under four broad types as shown below:</w:t>
      </w:r>
    </w:p>
    <w:p>
      <w:pPr>
        <w:pStyle w:val="ListParagraph"/>
        <w:numPr>
          <w:ilvl w:val="0"/>
          <w:numId w:val="1"/>
        </w:numPr>
        <w:tabs>
          <w:tab w:pos="479" w:val="left" w:leader="none"/>
          <w:tab w:pos="481" w:val="left" w:leader="none"/>
        </w:tabs>
        <w:spacing w:line="240" w:lineRule="auto" w:before="161" w:after="0"/>
        <w:ind w:left="480" w:right="117" w:hanging="360"/>
        <w:jc w:val="left"/>
        <w:rPr>
          <w:rFonts w:ascii="Symbol" w:hAnsi="Symbol"/>
          <w:sz w:val="20"/>
        </w:rPr>
      </w:pPr>
      <w:r>
        <w:rPr>
          <w:sz w:val="20"/>
        </w:rPr>
        <w:t>Services with an “A” or “B” rating from the United States Preventive Services Task Force. Examples include screenings</w:t>
      </w:r>
      <w:r>
        <w:rPr>
          <w:spacing w:val="-1"/>
          <w:sz w:val="20"/>
        </w:rPr>
        <w:t> </w:t>
      </w:r>
      <w:r>
        <w:rPr>
          <w:sz w:val="20"/>
        </w:rPr>
        <w:t>for:</w:t>
      </w:r>
    </w:p>
    <w:p>
      <w:pPr>
        <w:pStyle w:val="ListParagraph"/>
        <w:numPr>
          <w:ilvl w:val="0"/>
          <w:numId w:val="9"/>
        </w:numPr>
        <w:tabs>
          <w:tab w:pos="603" w:val="left" w:leader="none"/>
        </w:tabs>
        <w:spacing w:line="240" w:lineRule="auto" w:before="158" w:after="0"/>
        <w:ind w:left="602" w:right="0" w:hanging="122"/>
        <w:jc w:val="left"/>
        <w:rPr>
          <w:sz w:val="20"/>
        </w:rPr>
      </w:pPr>
      <w:r>
        <w:rPr>
          <w:sz w:val="20"/>
        </w:rPr>
        <w:t>Breast</w:t>
      </w:r>
      <w:r>
        <w:rPr>
          <w:spacing w:val="-3"/>
          <w:sz w:val="20"/>
        </w:rPr>
        <w:t> </w:t>
      </w:r>
      <w:r>
        <w:rPr>
          <w:sz w:val="20"/>
        </w:rPr>
        <w:t>cancer;</w:t>
      </w:r>
    </w:p>
    <w:p>
      <w:pPr>
        <w:pStyle w:val="ListParagraph"/>
        <w:numPr>
          <w:ilvl w:val="0"/>
          <w:numId w:val="9"/>
        </w:numPr>
        <w:tabs>
          <w:tab w:pos="603" w:val="left" w:leader="none"/>
        </w:tabs>
        <w:spacing w:line="240" w:lineRule="auto" w:before="160" w:after="0"/>
        <w:ind w:left="602" w:right="0" w:hanging="122"/>
        <w:jc w:val="left"/>
        <w:rPr>
          <w:sz w:val="20"/>
        </w:rPr>
      </w:pPr>
      <w:r>
        <w:rPr>
          <w:sz w:val="20"/>
        </w:rPr>
        <w:t>Cervical</w:t>
      </w:r>
      <w:r>
        <w:rPr>
          <w:spacing w:val="-3"/>
          <w:sz w:val="20"/>
        </w:rPr>
        <w:t> </w:t>
      </w:r>
      <w:r>
        <w:rPr>
          <w:sz w:val="20"/>
        </w:rPr>
        <w:t>cancer;</w:t>
      </w:r>
    </w:p>
    <w:p>
      <w:pPr>
        <w:pStyle w:val="ListParagraph"/>
        <w:numPr>
          <w:ilvl w:val="0"/>
          <w:numId w:val="9"/>
        </w:numPr>
        <w:tabs>
          <w:tab w:pos="603" w:val="left" w:leader="none"/>
        </w:tabs>
        <w:spacing w:line="240" w:lineRule="auto" w:before="160" w:after="0"/>
        <w:ind w:left="602" w:right="0" w:hanging="122"/>
        <w:jc w:val="left"/>
        <w:rPr>
          <w:sz w:val="20"/>
        </w:rPr>
      </w:pPr>
      <w:r>
        <w:rPr>
          <w:sz w:val="20"/>
        </w:rPr>
        <w:t>Colorectal</w:t>
      </w:r>
      <w:r>
        <w:rPr>
          <w:spacing w:val="-1"/>
          <w:sz w:val="20"/>
        </w:rPr>
        <w:t> </w:t>
      </w:r>
      <w:r>
        <w:rPr>
          <w:sz w:val="20"/>
        </w:rPr>
        <w:t>cancer;</w:t>
      </w:r>
    </w:p>
    <w:p>
      <w:pPr>
        <w:pStyle w:val="ListParagraph"/>
        <w:numPr>
          <w:ilvl w:val="0"/>
          <w:numId w:val="9"/>
        </w:numPr>
        <w:tabs>
          <w:tab w:pos="603" w:val="left" w:leader="none"/>
        </w:tabs>
        <w:spacing w:line="240" w:lineRule="auto" w:before="160" w:after="0"/>
        <w:ind w:left="602" w:right="0" w:hanging="122"/>
        <w:jc w:val="left"/>
        <w:rPr>
          <w:sz w:val="20"/>
        </w:rPr>
      </w:pPr>
      <w:r>
        <w:rPr>
          <w:sz w:val="20"/>
        </w:rPr>
        <w:t>High blood</w:t>
      </w:r>
      <w:r>
        <w:rPr>
          <w:spacing w:val="-3"/>
          <w:sz w:val="20"/>
        </w:rPr>
        <w:t> </w:t>
      </w:r>
      <w:r>
        <w:rPr>
          <w:sz w:val="20"/>
        </w:rPr>
        <w:t>pressure;</w:t>
      </w:r>
    </w:p>
    <w:p>
      <w:pPr>
        <w:pStyle w:val="ListParagraph"/>
        <w:numPr>
          <w:ilvl w:val="0"/>
          <w:numId w:val="9"/>
        </w:numPr>
        <w:tabs>
          <w:tab w:pos="602" w:val="left" w:leader="none"/>
        </w:tabs>
        <w:spacing w:line="240" w:lineRule="auto" w:before="160" w:after="0"/>
        <w:ind w:left="601" w:right="0" w:hanging="121"/>
        <w:jc w:val="left"/>
        <w:rPr>
          <w:sz w:val="20"/>
        </w:rPr>
      </w:pPr>
      <w:r>
        <w:rPr>
          <w:sz w:val="20"/>
        </w:rPr>
        <w:t>Type 2 diabetes</w:t>
      </w:r>
      <w:r>
        <w:rPr>
          <w:spacing w:val="-4"/>
          <w:sz w:val="20"/>
        </w:rPr>
        <w:t> </w:t>
      </w:r>
      <w:r>
        <w:rPr>
          <w:sz w:val="20"/>
        </w:rPr>
        <w:t>Mellitus;</w:t>
      </w:r>
    </w:p>
    <w:p>
      <w:pPr>
        <w:pStyle w:val="ListParagraph"/>
        <w:numPr>
          <w:ilvl w:val="0"/>
          <w:numId w:val="9"/>
        </w:numPr>
        <w:tabs>
          <w:tab w:pos="603" w:val="left" w:leader="none"/>
        </w:tabs>
        <w:spacing w:line="240" w:lineRule="auto" w:before="160" w:after="0"/>
        <w:ind w:left="602" w:right="0" w:hanging="122"/>
        <w:jc w:val="left"/>
        <w:rPr>
          <w:sz w:val="20"/>
        </w:rPr>
      </w:pPr>
      <w:r>
        <w:rPr>
          <w:sz w:val="20"/>
        </w:rPr>
        <w:t>Cholesterol;</w:t>
      </w:r>
      <w:r>
        <w:rPr>
          <w:spacing w:val="-3"/>
          <w:sz w:val="20"/>
        </w:rPr>
        <w:t> </w:t>
      </w:r>
      <w:r>
        <w:rPr>
          <w:sz w:val="20"/>
        </w:rPr>
        <w:t>and</w:t>
      </w:r>
    </w:p>
    <w:p>
      <w:pPr>
        <w:pStyle w:val="ListParagraph"/>
        <w:numPr>
          <w:ilvl w:val="0"/>
          <w:numId w:val="9"/>
        </w:numPr>
        <w:tabs>
          <w:tab w:pos="602" w:val="left" w:leader="none"/>
        </w:tabs>
        <w:spacing w:line="240" w:lineRule="auto" w:before="160" w:after="0"/>
        <w:ind w:left="601" w:right="0" w:hanging="121"/>
        <w:jc w:val="left"/>
        <w:rPr>
          <w:sz w:val="20"/>
        </w:rPr>
      </w:pPr>
      <w:r>
        <w:rPr>
          <w:sz w:val="20"/>
        </w:rPr>
        <w:t>Child and adult</w:t>
      </w:r>
      <w:r>
        <w:rPr>
          <w:spacing w:val="-4"/>
          <w:sz w:val="20"/>
        </w:rPr>
        <w:t> </w:t>
      </w:r>
      <w:r>
        <w:rPr>
          <w:sz w:val="20"/>
        </w:rPr>
        <w:t>obesity.</w:t>
      </w:r>
    </w:p>
    <w:p>
      <w:pPr>
        <w:pStyle w:val="ListParagraph"/>
        <w:numPr>
          <w:ilvl w:val="0"/>
          <w:numId w:val="1"/>
        </w:numPr>
        <w:tabs>
          <w:tab w:pos="479" w:val="left" w:leader="none"/>
          <w:tab w:pos="481" w:val="left" w:leader="none"/>
        </w:tabs>
        <w:spacing w:line="240" w:lineRule="auto" w:before="160" w:after="0"/>
        <w:ind w:left="480" w:right="118" w:hanging="360"/>
        <w:jc w:val="left"/>
        <w:rPr>
          <w:rFonts w:ascii="Symbol"/>
          <w:sz w:val="20"/>
        </w:rPr>
      </w:pPr>
      <w:r>
        <w:rPr>
          <w:spacing w:val="-3"/>
          <w:sz w:val="20"/>
        </w:rPr>
        <w:t>Routine shots, including </w:t>
      </w:r>
      <w:r>
        <w:rPr>
          <w:sz w:val="20"/>
        </w:rPr>
        <w:t>flu </w:t>
      </w:r>
      <w:r>
        <w:rPr>
          <w:spacing w:val="-3"/>
          <w:sz w:val="20"/>
        </w:rPr>
        <w:t>shots, </w:t>
      </w:r>
      <w:r>
        <w:rPr>
          <w:sz w:val="20"/>
        </w:rPr>
        <w:t>for </w:t>
      </w:r>
      <w:r>
        <w:rPr>
          <w:spacing w:val="-3"/>
          <w:sz w:val="20"/>
        </w:rPr>
        <w:t>children, adolescents, </w:t>
      </w:r>
      <w:r>
        <w:rPr>
          <w:sz w:val="20"/>
        </w:rPr>
        <w:t>and </w:t>
      </w:r>
      <w:r>
        <w:rPr>
          <w:spacing w:val="-3"/>
          <w:sz w:val="20"/>
        </w:rPr>
        <w:t>adults recommended </w:t>
      </w:r>
      <w:r>
        <w:rPr>
          <w:sz w:val="20"/>
        </w:rPr>
        <w:t>by the </w:t>
      </w:r>
      <w:r>
        <w:rPr>
          <w:spacing w:val="-3"/>
          <w:sz w:val="20"/>
        </w:rPr>
        <w:t>Advisory Committee on  Immunization Practices </w:t>
      </w:r>
      <w:r>
        <w:rPr>
          <w:sz w:val="20"/>
        </w:rPr>
        <w:t>of the </w:t>
      </w:r>
      <w:r>
        <w:rPr>
          <w:spacing w:val="-3"/>
          <w:sz w:val="20"/>
        </w:rPr>
        <w:t>Centers </w:t>
      </w:r>
      <w:r>
        <w:rPr>
          <w:sz w:val="20"/>
        </w:rPr>
        <w:t>for </w:t>
      </w:r>
      <w:r>
        <w:rPr>
          <w:spacing w:val="-3"/>
          <w:sz w:val="20"/>
        </w:rPr>
        <w:t>Disease Control </w:t>
      </w:r>
      <w:r>
        <w:rPr>
          <w:sz w:val="20"/>
        </w:rPr>
        <w:t>and</w:t>
      </w:r>
      <w:r>
        <w:rPr>
          <w:spacing w:val="-25"/>
          <w:sz w:val="20"/>
        </w:rPr>
        <w:t> </w:t>
      </w:r>
      <w:r>
        <w:rPr>
          <w:spacing w:val="-3"/>
          <w:sz w:val="20"/>
        </w:rPr>
        <w:t>Prevention.</w:t>
      </w:r>
    </w:p>
    <w:p>
      <w:pPr>
        <w:pStyle w:val="ListParagraph"/>
        <w:numPr>
          <w:ilvl w:val="0"/>
          <w:numId w:val="1"/>
        </w:numPr>
        <w:tabs>
          <w:tab w:pos="479" w:val="left" w:leader="none"/>
          <w:tab w:pos="481" w:val="left" w:leader="none"/>
        </w:tabs>
        <w:spacing w:line="240" w:lineRule="auto" w:before="158" w:after="0"/>
        <w:ind w:left="480" w:right="120" w:hanging="360"/>
        <w:jc w:val="left"/>
        <w:rPr>
          <w:rFonts w:ascii="Symbol"/>
          <w:sz w:val="20"/>
        </w:rPr>
      </w:pPr>
      <w:r>
        <w:rPr>
          <w:spacing w:val="-3"/>
          <w:sz w:val="20"/>
        </w:rPr>
        <w:t>Preventive care </w:t>
      </w:r>
      <w:r>
        <w:rPr>
          <w:sz w:val="20"/>
        </w:rPr>
        <w:t>and </w:t>
      </w:r>
      <w:r>
        <w:rPr>
          <w:spacing w:val="-3"/>
          <w:sz w:val="20"/>
        </w:rPr>
        <w:t>screenings </w:t>
      </w:r>
      <w:r>
        <w:rPr>
          <w:sz w:val="20"/>
        </w:rPr>
        <w:t>for </w:t>
      </w:r>
      <w:r>
        <w:rPr>
          <w:spacing w:val="-3"/>
          <w:sz w:val="20"/>
        </w:rPr>
        <w:t>children, adolescents, </w:t>
      </w:r>
      <w:r>
        <w:rPr>
          <w:sz w:val="20"/>
        </w:rPr>
        <w:t>and </w:t>
      </w:r>
      <w:r>
        <w:rPr>
          <w:spacing w:val="-3"/>
          <w:sz w:val="20"/>
        </w:rPr>
        <w:t>adults </w:t>
      </w:r>
      <w:r>
        <w:rPr>
          <w:sz w:val="20"/>
        </w:rPr>
        <w:t>are </w:t>
      </w:r>
      <w:r>
        <w:rPr>
          <w:spacing w:val="-3"/>
          <w:sz w:val="20"/>
        </w:rPr>
        <w:t>based </w:t>
      </w:r>
      <w:r>
        <w:rPr>
          <w:sz w:val="20"/>
        </w:rPr>
        <w:t>on the comprehensive guidelines </w:t>
      </w:r>
      <w:r>
        <w:rPr>
          <w:spacing w:val="-3"/>
          <w:sz w:val="20"/>
        </w:rPr>
        <w:t>from </w:t>
      </w:r>
      <w:r>
        <w:rPr>
          <w:sz w:val="20"/>
        </w:rPr>
        <w:t>the </w:t>
      </w:r>
      <w:r>
        <w:rPr>
          <w:spacing w:val="-3"/>
          <w:sz w:val="20"/>
        </w:rPr>
        <w:t>Health Resources </w:t>
      </w:r>
      <w:r>
        <w:rPr>
          <w:sz w:val="20"/>
        </w:rPr>
        <w:t>and </w:t>
      </w:r>
      <w:r>
        <w:rPr>
          <w:spacing w:val="-3"/>
          <w:sz w:val="20"/>
        </w:rPr>
        <w:t>Services Administration. </w:t>
      </w:r>
      <w:r>
        <w:rPr>
          <w:sz w:val="20"/>
        </w:rPr>
        <w:t>This </w:t>
      </w:r>
      <w:r>
        <w:rPr>
          <w:spacing w:val="-3"/>
          <w:sz w:val="20"/>
        </w:rPr>
        <w:t>includes child health supervision</w:t>
      </w:r>
      <w:r>
        <w:rPr>
          <w:spacing w:val="-27"/>
          <w:sz w:val="20"/>
        </w:rPr>
        <w:t> </w:t>
      </w:r>
      <w:r>
        <w:rPr>
          <w:spacing w:val="-3"/>
          <w:sz w:val="20"/>
        </w:rPr>
        <w:t>services.</w:t>
      </w:r>
    </w:p>
    <w:p>
      <w:pPr>
        <w:pStyle w:val="ListParagraph"/>
        <w:numPr>
          <w:ilvl w:val="0"/>
          <w:numId w:val="1"/>
        </w:numPr>
        <w:tabs>
          <w:tab w:pos="479" w:val="left" w:leader="none"/>
          <w:tab w:pos="481" w:val="left" w:leader="none"/>
        </w:tabs>
        <w:spacing w:line="240" w:lineRule="auto" w:before="159" w:after="0"/>
        <w:ind w:left="480" w:right="119" w:hanging="360"/>
        <w:jc w:val="left"/>
        <w:rPr>
          <w:rFonts w:ascii="Symbol"/>
          <w:sz w:val="20"/>
        </w:rPr>
      </w:pPr>
      <w:r>
        <w:rPr>
          <w:spacing w:val="-3"/>
          <w:sz w:val="20"/>
        </w:rPr>
        <w:t>Other preventive care </w:t>
      </w:r>
      <w:r>
        <w:rPr>
          <w:sz w:val="20"/>
        </w:rPr>
        <w:t>and </w:t>
      </w:r>
      <w:r>
        <w:rPr>
          <w:spacing w:val="-3"/>
          <w:sz w:val="20"/>
        </w:rPr>
        <w:t>screening </w:t>
      </w:r>
      <w:r>
        <w:rPr>
          <w:sz w:val="20"/>
        </w:rPr>
        <w:t>for </w:t>
      </w:r>
      <w:r>
        <w:rPr>
          <w:spacing w:val="-3"/>
          <w:sz w:val="20"/>
        </w:rPr>
        <w:t>women </w:t>
      </w:r>
      <w:r>
        <w:rPr>
          <w:sz w:val="20"/>
        </w:rPr>
        <w:t>are </w:t>
      </w:r>
      <w:r>
        <w:rPr>
          <w:spacing w:val="-3"/>
          <w:sz w:val="20"/>
        </w:rPr>
        <w:t>also covered based </w:t>
      </w:r>
      <w:r>
        <w:rPr>
          <w:sz w:val="20"/>
        </w:rPr>
        <w:t>on the </w:t>
      </w:r>
      <w:r>
        <w:rPr>
          <w:spacing w:val="-3"/>
          <w:sz w:val="20"/>
        </w:rPr>
        <w:t>guidelines from </w:t>
      </w:r>
      <w:r>
        <w:rPr>
          <w:sz w:val="20"/>
        </w:rPr>
        <w:t>by the </w:t>
      </w:r>
      <w:r>
        <w:rPr>
          <w:spacing w:val="-3"/>
          <w:sz w:val="20"/>
        </w:rPr>
        <w:t>Health Resources </w:t>
      </w:r>
      <w:r>
        <w:rPr>
          <w:sz w:val="20"/>
        </w:rPr>
        <w:t>and </w:t>
      </w:r>
      <w:r>
        <w:rPr>
          <w:spacing w:val="-3"/>
          <w:sz w:val="20"/>
        </w:rPr>
        <w:t>Services Administration, including </w:t>
      </w:r>
      <w:r>
        <w:rPr>
          <w:sz w:val="20"/>
        </w:rPr>
        <w:t>the</w:t>
      </w:r>
      <w:r>
        <w:rPr>
          <w:spacing w:val="-15"/>
          <w:sz w:val="20"/>
        </w:rPr>
        <w:t> </w:t>
      </w:r>
      <w:r>
        <w:rPr>
          <w:spacing w:val="-3"/>
          <w:sz w:val="20"/>
        </w:rPr>
        <w:t>following:</w:t>
      </w:r>
    </w:p>
    <w:p>
      <w:pPr>
        <w:pStyle w:val="ListParagraph"/>
        <w:numPr>
          <w:ilvl w:val="0"/>
          <w:numId w:val="10"/>
        </w:numPr>
        <w:tabs>
          <w:tab w:pos="769" w:val="left" w:leader="none"/>
        </w:tabs>
        <w:spacing w:line="240" w:lineRule="auto" w:before="159" w:after="0"/>
        <w:ind w:left="767" w:right="116" w:hanging="287"/>
        <w:jc w:val="both"/>
        <w:rPr>
          <w:sz w:val="20"/>
        </w:rPr>
      </w:pPr>
      <w:r>
        <w:rPr>
          <w:sz w:val="20"/>
        </w:rPr>
        <w:t>Women’s contraceptives, sterilization procedures, and counseling. This includes Generic and Single Source Drugs as well as injectable contraceptives and patches. Contraceptive devices such as diaphragms, intrauterine devices (IUDs), and implants are also covered. You must get covered contraceptives from an In-Network pharmacy or participating Provider, if you don’t they will not be covered. Multi-Source Drugs will be covered under the Retail Pharmacy/Home Delivery Pharmacy Prescription Drugs</w:t>
      </w:r>
      <w:r>
        <w:rPr>
          <w:spacing w:val="-7"/>
          <w:sz w:val="20"/>
        </w:rPr>
        <w:t> </w:t>
      </w:r>
      <w:r>
        <w:rPr>
          <w:sz w:val="20"/>
        </w:rPr>
        <w:t>below.</w:t>
      </w:r>
    </w:p>
    <w:p>
      <w:pPr>
        <w:pStyle w:val="ListParagraph"/>
        <w:numPr>
          <w:ilvl w:val="0"/>
          <w:numId w:val="10"/>
        </w:numPr>
        <w:tabs>
          <w:tab w:pos="769" w:val="left" w:leader="none"/>
        </w:tabs>
        <w:spacing w:line="240" w:lineRule="auto" w:before="159" w:after="0"/>
        <w:ind w:left="767" w:right="119" w:hanging="288"/>
        <w:jc w:val="left"/>
        <w:rPr>
          <w:sz w:val="20"/>
        </w:rPr>
      </w:pPr>
      <w:r>
        <w:rPr>
          <w:sz w:val="20"/>
        </w:rPr>
        <w:t>Breastfeeding support, supplies, and counseling. Benefits for breast pumps are limited to one pump per pregnancy.</w:t>
      </w:r>
    </w:p>
    <w:p>
      <w:pPr>
        <w:pStyle w:val="ListParagraph"/>
        <w:numPr>
          <w:ilvl w:val="0"/>
          <w:numId w:val="10"/>
        </w:numPr>
        <w:tabs>
          <w:tab w:pos="769" w:val="left" w:leader="none"/>
        </w:tabs>
        <w:spacing w:line="240" w:lineRule="auto" w:before="159" w:after="0"/>
        <w:ind w:left="768" w:right="0" w:hanging="289"/>
        <w:jc w:val="left"/>
        <w:rPr>
          <w:sz w:val="20"/>
        </w:rPr>
      </w:pPr>
      <w:r>
        <w:rPr>
          <w:sz w:val="20"/>
        </w:rPr>
        <w:t>Gestational diabetes</w:t>
      </w:r>
      <w:r>
        <w:rPr>
          <w:spacing w:val="-2"/>
          <w:sz w:val="20"/>
        </w:rPr>
        <w:t> </w:t>
      </w:r>
      <w:r>
        <w:rPr>
          <w:sz w:val="20"/>
        </w:rPr>
        <w:t>screening.</w:t>
      </w:r>
    </w:p>
    <w:p>
      <w:pPr>
        <w:spacing w:after="0" w:line="240" w:lineRule="auto"/>
        <w:jc w:val="left"/>
        <w:rPr>
          <w:sz w:val="20"/>
        </w:rPr>
        <w:sectPr>
          <w:pgSz w:w="12240" w:h="15840"/>
          <w:pgMar w:header="0" w:footer="758" w:top="860" w:bottom="960" w:left="600" w:right="600"/>
        </w:sectPr>
      </w:pPr>
    </w:p>
    <w:p>
      <w:pPr>
        <w:pStyle w:val="BodyText"/>
        <w:spacing w:before="72"/>
        <w:ind w:left="120"/>
        <w:jc w:val="left"/>
      </w:pPr>
      <w:r>
        <w:rPr/>
        <w:t>Additional women’s Preventive Care Services include well-woman visits, HPV testing, counseling for sexually transmitted infections, counseling and screening for HIV, and counseling and screening for interpersonal and domestic violence.</w:t>
      </w:r>
    </w:p>
    <w:p>
      <w:pPr>
        <w:pStyle w:val="BodyText"/>
        <w:spacing w:before="159"/>
        <w:ind w:left="120" w:right="202"/>
        <w:jc w:val="left"/>
      </w:pPr>
      <w:r>
        <w:rPr/>
        <w:t>To learn more, you can call Us using the number on your Health Benefit ID Card. Or you can view the federal government’s web sites at:</w:t>
      </w:r>
    </w:p>
    <w:p>
      <w:pPr>
        <w:spacing w:line="408" w:lineRule="auto" w:before="161"/>
        <w:ind w:left="119" w:right="4353" w:firstLine="0"/>
        <w:jc w:val="left"/>
        <w:rPr>
          <w:b/>
          <w:sz w:val="20"/>
        </w:rPr>
      </w:pPr>
      <w:r>
        <w:rPr>
          <w:sz w:val="20"/>
        </w:rPr>
        <w:t>https</w:t>
      </w:r>
      <w:hyperlink r:id="rId11">
        <w:r>
          <w:rPr>
            <w:sz w:val="20"/>
          </w:rPr>
          <w:t>://www.healthcare.gov/what-are-my</w:t>
        </w:r>
      </w:hyperlink>
      <w:r>
        <w:rPr>
          <w:sz w:val="20"/>
        </w:rPr>
        <w:t>-pr</w:t>
      </w:r>
      <w:hyperlink r:id="rId11">
        <w:r>
          <w:rPr>
            <w:sz w:val="20"/>
          </w:rPr>
          <w:t>eventive-care-benefits.html;</w:t>
        </w:r>
      </w:hyperlink>
      <w:r>
        <w:rPr>
          <w:sz w:val="20"/>
        </w:rPr>
        <w:t> http://www.ahrq.gov.html; </w:t>
      </w:r>
      <w:hyperlink r:id="rId12">
        <w:r>
          <w:rPr>
            <w:sz w:val="20"/>
          </w:rPr>
          <w:t>andhttp://www.c</w:t>
        </w:r>
      </w:hyperlink>
      <w:r>
        <w:rPr>
          <w:sz w:val="20"/>
        </w:rPr>
        <w:t>dc</w:t>
      </w:r>
      <w:hyperlink r:id="rId12">
        <w:r>
          <w:rPr>
            <w:sz w:val="20"/>
          </w:rPr>
          <w:t>.gov/vaccines/acip/index.html</w:t>
        </w:r>
      </w:hyperlink>
      <w:r>
        <w:rPr>
          <w:sz w:val="20"/>
        </w:rPr>
        <w:t> </w:t>
      </w:r>
      <w:r>
        <w:rPr>
          <w:b/>
          <w:sz w:val="20"/>
        </w:rPr>
        <w:t>As required by state law, preventive care services also include:</w:t>
      </w:r>
    </w:p>
    <w:p>
      <w:pPr>
        <w:pStyle w:val="ListParagraph"/>
        <w:numPr>
          <w:ilvl w:val="0"/>
          <w:numId w:val="1"/>
        </w:numPr>
        <w:tabs>
          <w:tab w:pos="479" w:val="left" w:leader="none"/>
          <w:tab w:pos="481" w:val="left" w:leader="none"/>
        </w:tabs>
        <w:spacing w:line="243" w:lineRule="exact" w:before="0" w:after="0"/>
        <w:ind w:left="480" w:right="0" w:hanging="361"/>
        <w:jc w:val="left"/>
        <w:rPr>
          <w:rFonts w:ascii="Symbol"/>
          <w:sz w:val="20"/>
        </w:rPr>
      </w:pPr>
      <w:r>
        <w:rPr>
          <w:sz w:val="20"/>
        </w:rPr>
        <w:t>Routine screening</w:t>
      </w:r>
      <w:r>
        <w:rPr>
          <w:spacing w:val="-3"/>
          <w:sz w:val="20"/>
        </w:rPr>
        <w:t> </w:t>
      </w:r>
      <w:r>
        <w:rPr>
          <w:sz w:val="20"/>
        </w:rPr>
        <w:t>mammogram;</w:t>
      </w:r>
    </w:p>
    <w:p>
      <w:pPr>
        <w:pStyle w:val="ListParagraph"/>
        <w:numPr>
          <w:ilvl w:val="0"/>
          <w:numId w:val="1"/>
        </w:numPr>
        <w:tabs>
          <w:tab w:pos="479" w:val="left" w:leader="none"/>
          <w:tab w:pos="481" w:val="left" w:leader="none"/>
        </w:tabs>
        <w:spacing w:line="240" w:lineRule="auto" w:before="158" w:after="0"/>
        <w:ind w:left="480" w:right="0" w:hanging="361"/>
        <w:jc w:val="left"/>
        <w:rPr>
          <w:rFonts w:ascii="Symbol"/>
          <w:sz w:val="20"/>
        </w:rPr>
      </w:pPr>
      <w:r>
        <w:rPr>
          <w:sz w:val="20"/>
        </w:rPr>
        <w:t>Routine cytologic screening (Pap</w:t>
      </w:r>
      <w:r>
        <w:rPr>
          <w:spacing w:val="-6"/>
          <w:sz w:val="20"/>
        </w:rPr>
        <w:t> </w:t>
      </w:r>
      <w:r>
        <w:rPr>
          <w:sz w:val="20"/>
        </w:rPr>
        <w:t>test);</w:t>
      </w:r>
    </w:p>
    <w:p>
      <w:pPr>
        <w:pStyle w:val="ListParagraph"/>
        <w:numPr>
          <w:ilvl w:val="0"/>
          <w:numId w:val="1"/>
        </w:numPr>
        <w:tabs>
          <w:tab w:pos="479" w:val="left" w:leader="none"/>
          <w:tab w:pos="481" w:val="left" w:leader="none"/>
        </w:tabs>
        <w:spacing w:line="240" w:lineRule="auto" w:before="158" w:after="0"/>
        <w:ind w:left="480" w:right="0" w:hanging="361"/>
        <w:jc w:val="left"/>
        <w:rPr>
          <w:rFonts w:ascii="Symbol"/>
          <w:sz w:val="20"/>
        </w:rPr>
      </w:pPr>
      <w:r>
        <w:rPr>
          <w:sz w:val="20"/>
        </w:rPr>
        <w:t>Routine prostate specific antigen (PSA) blood test and digital rectal</w:t>
      </w:r>
      <w:r>
        <w:rPr>
          <w:spacing w:val="-17"/>
          <w:sz w:val="20"/>
        </w:rPr>
        <w:t> </w:t>
      </w:r>
      <w:r>
        <w:rPr>
          <w:sz w:val="20"/>
        </w:rPr>
        <w:t>examination;</w:t>
      </w:r>
    </w:p>
    <w:p>
      <w:pPr>
        <w:pStyle w:val="ListParagraph"/>
        <w:numPr>
          <w:ilvl w:val="0"/>
          <w:numId w:val="1"/>
        </w:numPr>
        <w:tabs>
          <w:tab w:pos="479" w:val="left" w:leader="none"/>
          <w:tab w:pos="481" w:val="left" w:leader="none"/>
        </w:tabs>
        <w:spacing w:line="240" w:lineRule="auto" w:before="160" w:after="0"/>
        <w:ind w:left="480" w:right="0" w:hanging="361"/>
        <w:jc w:val="left"/>
        <w:rPr>
          <w:rFonts w:ascii="Symbol"/>
          <w:sz w:val="20"/>
        </w:rPr>
      </w:pPr>
      <w:r>
        <w:rPr>
          <w:sz w:val="20"/>
        </w:rPr>
        <w:t>Colorectal cancer examination, including colonoscopies and related laboratory</w:t>
      </w:r>
      <w:r>
        <w:rPr>
          <w:spacing w:val="-12"/>
          <w:sz w:val="20"/>
        </w:rPr>
        <w:t> </w:t>
      </w:r>
      <w:r>
        <w:rPr>
          <w:sz w:val="20"/>
        </w:rPr>
        <w:t>tests;</w:t>
      </w:r>
    </w:p>
    <w:p>
      <w:pPr>
        <w:pStyle w:val="ListParagraph"/>
        <w:numPr>
          <w:ilvl w:val="0"/>
          <w:numId w:val="1"/>
        </w:numPr>
        <w:tabs>
          <w:tab w:pos="479" w:val="left" w:leader="none"/>
          <w:tab w:pos="481" w:val="left" w:leader="none"/>
        </w:tabs>
        <w:spacing w:line="240" w:lineRule="auto" w:before="158" w:after="0"/>
        <w:ind w:left="480" w:right="0" w:hanging="361"/>
        <w:jc w:val="left"/>
        <w:rPr>
          <w:rFonts w:ascii="Symbol"/>
          <w:sz w:val="20"/>
        </w:rPr>
      </w:pPr>
      <w:r>
        <w:rPr>
          <w:sz w:val="20"/>
        </w:rPr>
        <w:t>Routine PKU tests for</w:t>
      </w:r>
      <w:r>
        <w:rPr>
          <w:spacing w:val="-5"/>
          <w:sz w:val="20"/>
        </w:rPr>
        <w:t> </w:t>
      </w:r>
      <w:r>
        <w:rPr>
          <w:sz w:val="20"/>
        </w:rPr>
        <w:t>newborns;</w:t>
      </w:r>
    </w:p>
    <w:p>
      <w:pPr>
        <w:pStyle w:val="ListParagraph"/>
        <w:numPr>
          <w:ilvl w:val="0"/>
          <w:numId w:val="1"/>
        </w:numPr>
        <w:tabs>
          <w:tab w:pos="479" w:val="left" w:leader="none"/>
          <w:tab w:pos="481" w:val="left" w:leader="none"/>
        </w:tabs>
        <w:spacing w:line="240" w:lineRule="auto" w:before="158" w:after="0"/>
        <w:ind w:left="480" w:right="0" w:hanging="361"/>
        <w:jc w:val="left"/>
        <w:rPr>
          <w:rFonts w:ascii="Symbol"/>
          <w:sz w:val="20"/>
        </w:rPr>
      </w:pPr>
      <w:r>
        <w:rPr>
          <w:sz w:val="20"/>
        </w:rPr>
        <w:t>Cholesterol screening for lipid</w:t>
      </w:r>
      <w:r>
        <w:rPr>
          <w:spacing w:val="-5"/>
          <w:sz w:val="20"/>
        </w:rPr>
        <w:t> </w:t>
      </w:r>
      <w:r>
        <w:rPr>
          <w:sz w:val="20"/>
        </w:rPr>
        <w:t>disorders;</w:t>
      </w:r>
    </w:p>
    <w:p>
      <w:pPr>
        <w:pStyle w:val="ListParagraph"/>
        <w:numPr>
          <w:ilvl w:val="0"/>
          <w:numId w:val="1"/>
        </w:numPr>
        <w:tabs>
          <w:tab w:pos="479" w:val="left" w:leader="none"/>
          <w:tab w:pos="481" w:val="left" w:leader="none"/>
        </w:tabs>
        <w:spacing w:line="240" w:lineRule="auto" w:before="158" w:after="0"/>
        <w:ind w:left="480" w:right="0" w:hanging="361"/>
        <w:jc w:val="left"/>
        <w:rPr>
          <w:rFonts w:ascii="Symbol"/>
          <w:sz w:val="20"/>
        </w:rPr>
      </w:pPr>
      <w:r>
        <w:rPr>
          <w:sz w:val="20"/>
        </w:rPr>
        <w:t>Tobacco use screening of adults and tobacco cessation interventions by your</w:t>
      </w:r>
      <w:r>
        <w:rPr>
          <w:spacing w:val="-17"/>
          <w:sz w:val="20"/>
        </w:rPr>
        <w:t> </w:t>
      </w:r>
      <w:r>
        <w:rPr>
          <w:sz w:val="20"/>
        </w:rPr>
        <w:t>Provider;</w:t>
      </w:r>
    </w:p>
    <w:p>
      <w:pPr>
        <w:pStyle w:val="ListParagraph"/>
        <w:numPr>
          <w:ilvl w:val="0"/>
          <w:numId w:val="1"/>
        </w:numPr>
        <w:tabs>
          <w:tab w:pos="479" w:val="left" w:leader="none"/>
          <w:tab w:pos="481" w:val="left" w:leader="none"/>
        </w:tabs>
        <w:spacing w:line="240" w:lineRule="auto" w:before="159" w:after="0"/>
        <w:ind w:left="480" w:right="0" w:hanging="361"/>
        <w:jc w:val="left"/>
        <w:rPr>
          <w:rFonts w:ascii="Symbol"/>
          <w:sz w:val="20"/>
        </w:rPr>
      </w:pPr>
      <w:r>
        <w:rPr>
          <w:sz w:val="20"/>
        </w:rPr>
        <w:t>Alcohol misuse screening and behavioral counseling interventions for adults by your Provider;</w:t>
      </w:r>
      <w:r>
        <w:rPr>
          <w:spacing w:val="-23"/>
          <w:sz w:val="20"/>
        </w:rPr>
        <w:t> </w:t>
      </w:r>
      <w:r>
        <w:rPr>
          <w:sz w:val="20"/>
        </w:rPr>
        <w:t>and</w:t>
      </w:r>
    </w:p>
    <w:p>
      <w:pPr>
        <w:pStyle w:val="ListParagraph"/>
        <w:numPr>
          <w:ilvl w:val="0"/>
          <w:numId w:val="1"/>
        </w:numPr>
        <w:tabs>
          <w:tab w:pos="479" w:val="left" w:leader="none"/>
          <w:tab w:pos="481" w:val="left" w:leader="none"/>
        </w:tabs>
        <w:spacing w:line="240" w:lineRule="auto" w:before="159" w:after="0"/>
        <w:ind w:left="480" w:right="0" w:hanging="361"/>
        <w:jc w:val="left"/>
        <w:rPr>
          <w:rFonts w:ascii="Symbol"/>
          <w:sz w:val="20"/>
        </w:rPr>
      </w:pPr>
      <w:r>
        <w:rPr>
          <w:sz w:val="20"/>
        </w:rPr>
        <w:t>Cervical cancer vaccinations for</w:t>
      </w:r>
      <w:r>
        <w:rPr>
          <w:spacing w:val="-5"/>
          <w:sz w:val="20"/>
        </w:rPr>
        <w:t> </w:t>
      </w:r>
      <w:r>
        <w:rPr>
          <w:sz w:val="20"/>
        </w:rPr>
        <w:t>females.</w:t>
      </w:r>
    </w:p>
    <w:p>
      <w:pPr>
        <w:pStyle w:val="Heading4"/>
        <w:spacing w:before="158"/>
        <w:ind w:left="119"/>
      </w:pPr>
      <w:r>
        <w:rPr/>
        <w:t>In addition to federal and state law rules, the following preventive care services are covered:</w:t>
      </w:r>
    </w:p>
    <w:p>
      <w:pPr>
        <w:pStyle w:val="ListParagraph"/>
        <w:numPr>
          <w:ilvl w:val="0"/>
          <w:numId w:val="1"/>
        </w:numPr>
        <w:tabs>
          <w:tab w:pos="479" w:val="left" w:leader="none"/>
          <w:tab w:pos="481" w:val="left" w:leader="none"/>
        </w:tabs>
        <w:spacing w:line="240" w:lineRule="auto" w:before="160" w:after="0"/>
        <w:ind w:left="480" w:right="0" w:hanging="361"/>
        <w:jc w:val="left"/>
        <w:rPr>
          <w:rFonts w:ascii="Symbol"/>
          <w:sz w:val="20"/>
        </w:rPr>
      </w:pPr>
      <w:r>
        <w:rPr>
          <w:sz w:val="20"/>
        </w:rPr>
        <w:t>Annual medical diabetes eye exams, or as often as your Provider decides;</w:t>
      </w:r>
      <w:r>
        <w:rPr>
          <w:spacing w:val="-19"/>
          <w:sz w:val="20"/>
        </w:rPr>
        <w:t> </w:t>
      </w:r>
      <w:r>
        <w:rPr>
          <w:sz w:val="20"/>
        </w:rPr>
        <w:t>and</w:t>
      </w:r>
    </w:p>
    <w:p>
      <w:pPr>
        <w:pStyle w:val="ListParagraph"/>
        <w:numPr>
          <w:ilvl w:val="0"/>
          <w:numId w:val="1"/>
        </w:numPr>
        <w:tabs>
          <w:tab w:pos="481" w:val="left" w:leader="none"/>
        </w:tabs>
        <w:spacing w:line="240" w:lineRule="auto" w:before="157" w:after="0"/>
        <w:ind w:left="480" w:right="117" w:hanging="361"/>
        <w:jc w:val="both"/>
        <w:rPr>
          <w:rFonts w:ascii="Symbol"/>
          <w:sz w:val="20"/>
        </w:rPr>
      </w:pPr>
      <w:r>
        <w:rPr>
          <w:sz w:val="20"/>
        </w:rPr>
        <w:t>Flu shot from a non-participating Provider flu shot clinic. Coverage is provided for one flu shot per Benefit Period, or more often as We decide. Some places that may give flu shots are your local pharmacy, at your job, or a grocery store. There may be other flu shot clinic locations not listed. To learn more about how much We pay you back for a  flu shot, and to get the claim form, visit Our website at </w:t>
      </w:r>
      <w:hyperlink r:id="rId8">
        <w:r>
          <w:rPr>
            <w:sz w:val="20"/>
          </w:rPr>
          <w:t>www.anthem.com.</w:t>
        </w:r>
      </w:hyperlink>
      <w:r>
        <w:rPr>
          <w:sz w:val="20"/>
        </w:rPr>
        <w:t> You may also call Our member services. The amount We cover is subject to change. A flu shot paid for in full, or in part by someone else, is not eligible for coverage.</w:t>
      </w:r>
    </w:p>
    <w:p>
      <w:pPr>
        <w:pStyle w:val="Heading1"/>
        <w:spacing w:before="161"/>
        <w:ind w:right="3610"/>
        <w:jc w:val="center"/>
      </w:pPr>
      <w:bookmarkStart w:name="_TOC_250057" w:id="24"/>
      <w:bookmarkEnd w:id="24"/>
      <w:r>
        <w:rPr/>
        <w:t>Infertility Diagnostic Services</w:t>
      </w:r>
    </w:p>
    <w:p>
      <w:pPr>
        <w:pStyle w:val="BodyText"/>
        <w:spacing w:before="158"/>
        <w:ind w:left="120"/>
      </w:pPr>
      <w:r>
        <w:rPr/>
        <w:t>We cover tests and services to find the cause of infertility. We do not cover the treatment of infertility.</w:t>
      </w:r>
    </w:p>
    <w:p>
      <w:pPr>
        <w:pStyle w:val="BodyText"/>
        <w:ind w:left="120" w:right="116"/>
      </w:pPr>
      <w:r>
        <w:rPr/>
        <w:t>Coverage for the diagnosis of infertility includes inpatient services, outpatient services, and Doctor office services. Coverage is also limited. See the </w:t>
      </w:r>
      <w:r>
        <w:rPr>
          <w:i/>
        </w:rPr>
        <w:t>Schedule of Benefits </w:t>
      </w:r>
      <w:r>
        <w:rPr/>
        <w:t>for the most We will pay in a lifetime. If you change coverage and the new coverage is within the same kind of benefit design, the same lifetime benefit applies. If you change  your coverage</w:t>
      </w:r>
      <w:r>
        <w:rPr>
          <w:spacing w:val="-4"/>
        </w:rPr>
        <w:t> </w:t>
      </w:r>
      <w:r>
        <w:rPr/>
        <w:t>to</w:t>
      </w:r>
      <w:r>
        <w:rPr>
          <w:spacing w:val="-4"/>
        </w:rPr>
        <w:t> </w:t>
      </w:r>
      <w:r>
        <w:rPr/>
        <w:t>a</w:t>
      </w:r>
      <w:r>
        <w:rPr>
          <w:spacing w:val="-5"/>
        </w:rPr>
        <w:t> </w:t>
      </w:r>
      <w:r>
        <w:rPr/>
        <w:t>benefit</w:t>
      </w:r>
      <w:r>
        <w:rPr>
          <w:spacing w:val="-4"/>
        </w:rPr>
        <w:t> </w:t>
      </w:r>
      <w:r>
        <w:rPr/>
        <w:t>design</w:t>
      </w:r>
      <w:r>
        <w:rPr>
          <w:spacing w:val="-4"/>
        </w:rPr>
        <w:t> </w:t>
      </w:r>
      <w:r>
        <w:rPr/>
        <w:t>that</w:t>
      </w:r>
      <w:r>
        <w:rPr>
          <w:spacing w:val="-4"/>
        </w:rPr>
        <w:t> </w:t>
      </w:r>
      <w:r>
        <w:rPr/>
        <w:t>is</w:t>
      </w:r>
      <w:r>
        <w:rPr>
          <w:spacing w:val="-4"/>
        </w:rPr>
        <w:t> </w:t>
      </w:r>
      <w:r>
        <w:rPr/>
        <w:t>different,</w:t>
      </w:r>
      <w:r>
        <w:rPr>
          <w:spacing w:val="-4"/>
        </w:rPr>
        <w:t> </w:t>
      </w:r>
      <w:r>
        <w:rPr/>
        <w:t>a</w:t>
      </w:r>
      <w:r>
        <w:rPr>
          <w:spacing w:val="-4"/>
        </w:rPr>
        <w:t> </w:t>
      </w:r>
      <w:r>
        <w:rPr/>
        <w:t>separate</w:t>
      </w:r>
      <w:r>
        <w:rPr>
          <w:spacing w:val="-4"/>
        </w:rPr>
        <w:t> </w:t>
      </w:r>
      <w:r>
        <w:rPr/>
        <w:t>and</w:t>
      </w:r>
      <w:r>
        <w:rPr>
          <w:spacing w:val="-2"/>
        </w:rPr>
        <w:t> </w:t>
      </w:r>
      <w:r>
        <w:rPr/>
        <w:t>new</w:t>
      </w:r>
      <w:r>
        <w:rPr>
          <w:spacing w:val="-4"/>
        </w:rPr>
        <w:t> </w:t>
      </w:r>
      <w:r>
        <w:rPr/>
        <w:t>lifetime</w:t>
      </w:r>
      <w:r>
        <w:rPr>
          <w:spacing w:val="-4"/>
        </w:rPr>
        <w:t> </w:t>
      </w:r>
      <w:r>
        <w:rPr/>
        <w:t>maximum</w:t>
      </w:r>
      <w:r>
        <w:rPr>
          <w:spacing w:val="-4"/>
        </w:rPr>
        <w:t> </w:t>
      </w:r>
      <w:r>
        <w:rPr/>
        <w:t>benefit</w:t>
      </w:r>
      <w:r>
        <w:rPr>
          <w:spacing w:val="-4"/>
        </w:rPr>
        <w:t> </w:t>
      </w:r>
      <w:r>
        <w:rPr/>
        <w:t>begins</w:t>
      </w:r>
      <w:r>
        <w:rPr>
          <w:spacing w:val="-5"/>
        </w:rPr>
        <w:t> </w:t>
      </w:r>
      <w:r>
        <w:rPr/>
        <w:t>with</w:t>
      </w:r>
      <w:r>
        <w:rPr>
          <w:spacing w:val="-4"/>
        </w:rPr>
        <w:t> </w:t>
      </w:r>
      <w:r>
        <w:rPr/>
        <w:t>the</w:t>
      </w:r>
      <w:r>
        <w:rPr>
          <w:spacing w:val="-4"/>
        </w:rPr>
        <w:t> </w:t>
      </w:r>
      <w:r>
        <w:rPr/>
        <w:t>new</w:t>
      </w:r>
      <w:r>
        <w:rPr>
          <w:spacing w:val="-5"/>
        </w:rPr>
        <w:t> </w:t>
      </w:r>
      <w:r>
        <w:rPr/>
        <w:t>coverage.</w:t>
      </w:r>
    </w:p>
    <w:p>
      <w:pPr>
        <w:pStyle w:val="Heading1"/>
        <w:ind w:left="3366"/>
      </w:pPr>
      <w:bookmarkStart w:name="_TOC_250056" w:id="25"/>
      <w:bookmarkEnd w:id="25"/>
      <w:r>
        <w:rPr/>
        <w:t>Maternity Services and Newborn Care</w:t>
      </w:r>
    </w:p>
    <w:p>
      <w:pPr>
        <w:pStyle w:val="BodyText"/>
        <w:spacing w:before="157"/>
        <w:ind w:left="120" w:right="116"/>
      </w:pPr>
      <w:r>
        <w:rPr/>
        <w:t>Coverage for maternity and newborn care covers inpatient services, outpatient services and Doctor office services for normal pregnancy. This includes one routine ultrasound and normal routine nursery care for a well newborn baby. We also cover complications of pregnancy, as needed by state law, and miscarriage. The newborn baby is covered for Medically Necessary care and treatment of injury and sickness, and medically diagnosed Congenital Defects and Birth Abnormalities.</w:t>
      </w:r>
    </w:p>
    <w:p>
      <w:pPr>
        <w:pStyle w:val="BodyText"/>
        <w:spacing w:before="161"/>
        <w:ind w:left="120" w:right="114"/>
      </w:pPr>
      <w:r>
        <w:rPr/>
        <w:t>After childbirth, We will cover the mother and the baby for at least 48 hours in a Hospital. If delivery is by cesarean section, coverage will be for at least 96 hours. If the baby is born between 8:00 p.m. and 8:00 a.m., coverage will  continue until 8:00 a.m. on the morning after the 48 or 96 hours timeframe. But the mother and baby can leave sooner if the mother and Doctor or certified nurse midwife agree to do</w:t>
      </w:r>
      <w:r>
        <w:rPr>
          <w:spacing w:val="-14"/>
        </w:rPr>
        <w:t> </w:t>
      </w:r>
      <w:r>
        <w:rPr/>
        <w:t>so.</w:t>
      </w:r>
    </w:p>
    <w:p>
      <w:pPr>
        <w:pStyle w:val="BodyText"/>
        <w:ind w:left="120" w:right="118"/>
      </w:pPr>
      <w:r>
        <w:rPr/>
        <w:t>At-home visits following child-birth are covered for you at your home by a Doctor, nurse or certified nurse midwife. This needs to be done within seventy-two (72) hours after you and your baby are released from the Hospital. Coverage for this visit includes, but is not limited to:</w:t>
      </w:r>
    </w:p>
    <w:p>
      <w:pPr>
        <w:spacing w:after="0"/>
        <w:sectPr>
          <w:pgSz w:w="12240" w:h="15840"/>
          <w:pgMar w:header="0" w:footer="758" w:top="700" w:bottom="1020" w:left="600" w:right="600"/>
        </w:sectPr>
      </w:pPr>
    </w:p>
    <w:p>
      <w:pPr>
        <w:pStyle w:val="ListParagraph"/>
        <w:numPr>
          <w:ilvl w:val="0"/>
          <w:numId w:val="1"/>
        </w:numPr>
        <w:tabs>
          <w:tab w:pos="481" w:val="left" w:leader="none"/>
        </w:tabs>
        <w:spacing w:line="240" w:lineRule="auto" w:before="73" w:after="0"/>
        <w:ind w:left="480" w:right="0" w:hanging="360"/>
        <w:jc w:val="both"/>
        <w:rPr>
          <w:rFonts w:ascii="Symbol"/>
          <w:sz w:val="20"/>
        </w:rPr>
      </w:pPr>
      <w:r>
        <w:rPr>
          <w:sz w:val="20"/>
        </w:rPr>
        <w:t>Parent</w:t>
      </w:r>
      <w:r>
        <w:rPr>
          <w:spacing w:val="-2"/>
          <w:sz w:val="20"/>
        </w:rPr>
        <w:t> </w:t>
      </w:r>
      <w:r>
        <w:rPr>
          <w:sz w:val="20"/>
        </w:rPr>
        <w:t>training;</w:t>
      </w:r>
    </w:p>
    <w:p>
      <w:pPr>
        <w:pStyle w:val="ListParagraph"/>
        <w:numPr>
          <w:ilvl w:val="0"/>
          <w:numId w:val="1"/>
        </w:numPr>
        <w:tabs>
          <w:tab w:pos="481" w:val="left" w:leader="none"/>
        </w:tabs>
        <w:spacing w:line="240" w:lineRule="auto" w:before="158" w:after="0"/>
        <w:ind w:left="480" w:right="0" w:hanging="360"/>
        <w:jc w:val="both"/>
        <w:rPr>
          <w:rFonts w:ascii="Symbol"/>
          <w:sz w:val="20"/>
        </w:rPr>
      </w:pPr>
      <w:r>
        <w:rPr>
          <w:sz w:val="20"/>
        </w:rPr>
        <w:t>Physical</w:t>
      </w:r>
      <w:r>
        <w:rPr>
          <w:spacing w:val="-2"/>
          <w:sz w:val="20"/>
        </w:rPr>
        <w:t> </w:t>
      </w:r>
      <w:r>
        <w:rPr>
          <w:sz w:val="20"/>
        </w:rPr>
        <w:t>assessments;</w:t>
      </w:r>
    </w:p>
    <w:p>
      <w:pPr>
        <w:pStyle w:val="ListParagraph"/>
        <w:numPr>
          <w:ilvl w:val="0"/>
          <w:numId w:val="1"/>
        </w:numPr>
        <w:tabs>
          <w:tab w:pos="481" w:val="left" w:leader="none"/>
        </w:tabs>
        <w:spacing w:line="240" w:lineRule="auto" w:before="158" w:after="0"/>
        <w:ind w:left="480" w:right="0" w:hanging="360"/>
        <w:jc w:val="both"/>
        <w:rPr>
          <w:rFonts w:ascii="Symbol"/>
          <w:sz w:val="20"/>
        </w:rPr>
      </w:pPr>
      <w:r>
        <w:rPr>
          <w:sz w:val="20"/>
        </w:rPr>
        <w:t>Assessment of the home support</w:t>
      </w:r>
      <w:r>
        <w:rPr>
          <w:spacing w:val="-6"/>
          <w:sz w:val="20"/>
        </w:rPr>
        <w:t> </w:t>
      </w:r>
      <w:r>
        <w:rPr>
          <w:sz w:val="20"/>
        </w:rPr>
        <w:t>system;</w:t>
      </w:r>
    </w:p>
    <w:p>
      <w:pPr>
        <w:pStyle w:val="ListParagraph"/>
        <w:numPr>
          <w:ilvl w:val="0"/>
          <w:numId w:val="1"/>
        </w:numPr>
        <w:tabs>
          <w:tab w:pos="481" w:val="left" w:leader="none"/>
        </w:tabs>
        <w:spacing w:line="240" w:lineRule="auto" w:before="159" w:after="0"/>
        <w:ind w:left="480" w:right="0" w:hanging="360"/>
        <w:jc w:val="both"/>
        <w:rPr>
          <w:rFonts w:ascii="Symbol"/>
          <w:sz w:val="20"/>
        </w:rPr>
      </w:pPr>
      <w:r>
        <w:rPr>
          <w:sz w:val="20"/>
        </w:rPr>
        <w:t>Help and training in breast or bottle feeding;</w:t>
      </w:r>
      <w:r>
        <w:rPr>
          <w:spacing w:val="-10"/>
          <w:sz w:val="20"/>
        </w:rPr>
        <w:t> </w:t>
      </w:r>
      <w:r>
        <w:rPr>
          <w:sz w:val="20"/>
        </w:rPr>
        <w:t>and</w:t>
      </w:r>
    </w:p>
    <w:p>
      <w:pPr>
        <w:pStyle w:val="ListParagraph"/>
        <w:numPr>
          <w:ilvl w:val="0"/>
          <w:numId w:val="1"/>
        </w:numPr>
        <w:tabs>
          <w:tab w:pos="479" w:val="left" w:leader="none"/>
          <w:tab w:pos="481" w:val="left" w:leader="none"/>
        </w:tabs>
        <w:spacing w:line="240" w:lineRule="auto" w:before="158" w:after="0"/>
        <w:ind w:left="480" w:right="116" w:hanging="360"/>
        <w:jc w:val="left"/>
        <w:rPr>
          <w:rFonts w:ascii="Symbol"/>
          <w:sz w:val="20"/>
        </w:rPr>
      </w:pPr>
      <w:r>
        <w:rPr>
          <w:sz w:val="20"/>
        </w:rPr>
        <w:t>Performance of any maternal or neonatal tests routinely performed during the usual course of inpatient care for the mother or newborn child, including collecting samples for hereditary disease and metabolic newborn</w:t>
      </w:r>
      <w:r>
        <w:rPr>
          <w:spacing w:val="-36"/>
          <w:sz w:val="20"/>
        </w:rPr>
        <w:t> </w:t>
      </w:r>
      <w:r>
        <w:rPr>
          <w:sz w:val="20"/>
        </w:rPr>
        <w:t>screening.</w:t>
      </w:r>
    </w:p>
    <w:p>
      <w:pPr>
        <w:pStyle w:val="BodyText"/>
        <w:spacing w:before="159"/>
        <w:ind w:left="120"/>
      </w:pPr>
      <w:r>
        <w:rPr/>
        <w:t>The mother can decide that this visit may happen at the Doctor’s office.</w:t>
      </w:r>
    </w:p>
    <w:p>
      <w:pPr>
        <w:pStyle w:val="BodyText"/>
        <w:ind w:left="120" w:right="116"/>
      </w:pPr>
      <w:r>
        <w:rPr/>
        <w:t>We pay for Covered Services from a Provider for therapeutic or elective termination of pregnancy regardless if Medically Necessary, unless applicable law or regulation prohibits the employer from providing such coverage (in which case, Covered Services are provided only to the extent necessary to prevent the death of the mother or unborn baby).</w:t>
      </w:r>
    </w:p>
    <w:p>
      <w:pPr>
        <w:pStyle w:val="Heading1"/>
        <w:spacing w:before="161"/>
        <w:ind w:left="3609" w:right="3610"/>
        <w:jc w:val="center"/>
      </w:pPr>
      <w:bookmarkStart w:name="_TOC_250055" w:id="26"/>
      <w:bookmarkEnd w:id="26"/>
      <w:r>
        <w:rPr/>
        <w:t>Diabetes Management Services</w:t>
      </w:r>
    </w:p>
    <w:p>
      <w:pPr>
        <w:pStyle w:val="BodyText"/>
        <w:spacing w:before="158"/>
        <w:ind w:left="119" w:right="117"/>
      </w:pPr>
      <w:r>
        <w:rPr/>
        <w:t>We cover diabetes training and medical nutrition therapy if you have diabetes (whether or not it is insulin dependent), or if you have raised blood glucose levels caused by pregnancy. Other medical conditions may also qualify. But the services need to be ordered by a Doctor and given by a Health Care Professional who is certified, registered or with training in diabetes. Diabetes training sessions must be provided by a health care professional in an outpatient Facility or in a Doctor’s office.</w:t>
      </w:r>
    </w:p>
    <w:p>
      <w:pPr>
        <w:pStyle w:val="BodyText"/>
        <w:spacing w:line="230" w:lineRule="exact"/>
        <w:ind w:left="119"/>
      </w:pPr>
      <w:r>
        <w:rPr/>
        <w:t>Diabetes medical nutrition therapy services are not subject and do not lower the nutritional therapy limit as listed on the</w:t>
      </w:r>
    </w:p>
    <w:p>
      <w:pPr>
        <w:pStyle w:val="BodyText"/>
        <w:spacing w:line="230" w:lineRule="exact" w:before="0"/>
        <w:ind w:left="120"/>
      </w:pPr>
      <w:r>
        <w:rPr>
          <w:i/>
        </w:rPr>
        <w:t>Schedule of Benefits</w:t>
      </w:r>
      <w:r>
        <w:rPr/>
        <w:t>. Screenings for gestational diabetes are covered under Preventive Care Services.</w:t>
      </w:r>
    </w:p>
    <w:p>
      <w:pPr>
        <w:pStyle w:val="Heading1"/>
        <w:spacing w:before="163"/>
        <w:ind w:right="3610"/>
        <w:jc w:val="center"/>
      </w:pPr>
      <w:bookmarkStart w:name="_TOC_250054" w:id="27"/>
      <w:bookmarkEnd w:id="27"/>
      <w:r>
        <w:rPr/>
        <w:t>Doctor Office Services</w:t>
      </w:r>
    </w:p>
    <w:p>
      <w:pPr>
        <w:pStyle w:val="BodyText"/>
        <w:spacing w:before="158"/>
        <w:ind w:left="119" w:right="117"/>
      </w:pPr>
      <w:r>
        <w:rPr/>
        <w:t>We cover Doctor office visits when needed to check your health, or to discuss and find the cause of a health problem, or to get treatment and non-urgent and non-Emergency medical care. Services include getting second opinions on a condition, or discussing birth control or family planning. For allergies, We also cover Doctor office visits to get testing, shots and</w:t>
      </w:r>
      <w:r>
        <w:rPr>
          <w:spacing w:val="-3"/>
        </w:rPr>
        <w:t> </w:t>
      </w:r>
      <w:r>
        <w:rPr/>
        <w:t>serum.</w:t>
      </w:r>
    </w:p>
    <w:p>
      <w:pPr>
        <w:pStyle w:val="BodyText"/>
        <w:ind w:left="119" w:right="116"/>
      </w:pPr>
      <w:r>
        <w:rPr/>
        <w:t>See this “Benefits/Coverage (What is Covered)” section for more information on prescription drugs administered in the office.</w:t>
      </w:r>
    </w:p>
    <w:p>
      <w:pPr>
        <w:pStyle w:val="BodyText"/>
        <w:spacing w:before="0"/>
        <w:ind w:left="0"/>
        <w:jc w:val="left"/>
      </w:pPr>
    </w:p>
    <w:p>
      <w:pPr>
        <w:pStyle w:val="BodyText"/>
        <w:spacing w:before="0"/>
        <w:ind w:left="119" w:right="117"/>
      </w:pPr>
      <w:r>
        <w:rPr/>
        <w:t>Some things like x-rays or lab tests or surgical services will not always be covered as an office visit, even if done in a Doctor’s office. Those services may be subject to additional Copayment, Coinsurance, Deductible or benefit restrictions. Also, there may be a limit on how many times you can visit a Doctor or Provider for certain treatments. Some examples are physical/speech therapy, or chiropractic therapy. To learn more, see the </w:t>
      </w:r>
      <w:r>
        <w:rPr>
          <w:i/>
        </w:rPr>
        <w:t>Schedule of Benefits</w:t>
      </w:r>
      <w:r>
        <w:rPr/>
        <w:t>.</w:t>
      </w:r>
    </w:p>
    <w:p>
      <w:pPr>
        <w:pStyle w:val="BodyText"/>
        <w:spacing w:before="2"/>
        <w:ind w:left="0"/>
        <w:jc w:val="left"/>
      </w:pPr>
    </w:p>
    <w:p>
      <w:pPr>
        <w:pStyle w:val="Heading1"/>
        <w:spacing w:before="0"/>
        <w:ind w:right="3610"/>
        <w:jc w:val="center"/>
      </w:pPr>
      <w:bookmarkStart w:name="_TOC_250053" w:id="28"/>
      <w:bookmarkEnd w:id="28"/>
      <w:r>
        <w:rPr/>
        <w:t>Telehealth Services</w:t>
      </w:r>
    </w:p>
    <w:p>
      <w:pPr>
        <w:pStyle w:val="BodyText"/>
        <w:spacing w:before="158"/>
        <w:ind w:left="120" w:right="115"/>
      </w:pPr>
      <w:r>
        <w:rPr/>
        <w:t>Covered Services that are appropriately provided by a telehealth Provider in accordance with applicable legal requirements will be eligible for benefits under this Booklet. Telehealth means the mode of delivering health care or other health services via information and communication technologies to facilitate the diagnosis, consultation and treatment, education, care management and self-management of a patient's physical and mental health. Telehealth is two-way audio-visual communication, including synchronous interactions and store-and-forward transfers. In-person contact between a health care Provider and the patient is not required for these services. Telehealth does not include the use of facsimile, audio-only telephone, texting or electronic mail. If you have any questions about this coverage, or receive a bill please contact member service at the number on the back of your Health Benefit ID Card.3</w:t>
      </w:r>
    </w:p>
    <w:p>
      <w:pPr>
        <w:pStyle w:val="Heading1"/>
        <w:ind w:right="3610"/>
        <w:jc w:val="center"/>
      </w:pPr>
      <w:bookmarkStart w:name="_TOC_250052" w:id="29"/>
      <w:bookmarkEnd w:id="29"/>
      <w:r>
        <w:rPr/>
        <w:t>Inpatient Services</w:t>
      </w:r>
    </w:p>
    <w:p>
      <w:pPr>
        <w:pStyle w:val="BodyText"/>
        <w:spacing w:before="158"/>
        <w:ind w:left="120" w:right="117"/>
      </w:pPr>
      <w:r>
        <w:rPr/>
        <w:t>Inpatient Hospital Services are for acute care in a Hospital. Benefits are for charges from a Hospital for room, board and general nursing services, ancillary (related) services, and services from a Doctor while you are in the Hospital. An inpatient admission may include physical, occupational and speech therapy services care as part of your acute admission. If an inpatient admission is only for the purpose of rehab see the next section for Inpatient Rehab Services since that care is</w:t>
      </w:r>
      <w:r>
        <w:rPr>
          <w:spacing w:val="-2"/>
        </w:rPr>
        <w:t> </w:t>
      </w:r>
      <w:r>
        <w:rPr/>
        <w:t>limited.</w:t>
      </w:r>
    </w:p>
    <w:p>
      <w:pPr>
        <w:spacing w:after="0"/>
        <w:sectPr>
          <w:pgSz w:w="12240" w:h="15840"/>
          <w:pgMar w:header="0" w:footer="758" w:top="700" w:bottom="1020" w:left="600" w:right="600"/>
        </w:sectPr>
      </w:pPr>
    </w:p>
    <w:p>
      <w:pPr>
        <w:pStyle w:val="Heading4"/>
        <w:spacing w:before="73"/>
      </w:pPr>
      <w:r>
        <w:rPr/>
        <w:t>Room, Board and General Nursing Services</w:t>
      </w:r>
    </w:p>
    <w:p>
      <w:pPr>
        <w:pStyle w:val="ListParagraph"/>
        <w:numPr>
          <w:ilvl w:val="0"/>
          <w:numId w:val="1"/>
        </w:numPr>
        <w:tabs>
          <w:tab w:pos="479" w:val="left" w:leader="none"/>
          <w:tab w:pos="481" w:val="left" w:leader="none"/>
        </w:tabs>
        <w:spacing w:line="240" w:lineRule="auto" w:before="160" w:after="0"/>
        <w:ind w:left="480" w:right="0" w:hanging="360"/>
        <w:jc w:val="left"/>
        <w:rPr>
          <w:rFonts w:ascii="Symbol"/>
          <w:sz w:val="20"/>
        </w:rPr>
      </w:pPr>
      <w:r>
        <w:rPr>
          <w:sz w:val="20"/>
        </w:rPr>
        <w:t>A room with two or more</w:t>
      </w:r>
      <w:r>
        <w:rPr>
          <w:spacing w:val="-7"/>
          <w:sz w:val="20"/>
        </w:rPr>
        <w:t> </w:t>
      </w:r>
      <w:r>
        <w:rPr>
          <w:sz w:val="20"/>
        </w:rPr>
        <w:t>beds;</w:t>
      </w:r>
    </w:p>
    <w:p>
      <w:pPr>
        <w:pStyle w:val="ListParagraph"/>
        <w:numPr>
          <w:ilvl w:val="0"/>
          <w:numId w:val="1"/>
        </w:numPr>
        <w:tabs>
          <w:tab w:pos="481" w:val="left" w:leader="none"/>
        </w:tabs>
        <w:spacing w:line="240" w:lineRule="auto" w:before="157" w:after="0"/>
        <w:ind w:left="480" w:right="118" w:hanging="360"/>
        <w:jc w:val="both"/>
        <w:rPr>
          <w:rFonts w:ascii="Symbol" w:hAnsi="Symbol"/>
          <w:sz w:val="20"/>
        </w:rPr>
      </w:pPr>
      <w:r>
        <w:rPr>
          <w:sz w:val="20"/>
        </w:rPr>
        <w:t>A private room but only if it is Medically Necessary that you occupy a private room. For example a private room may be needed for isolation. If it is Medically Necessary for you to be in Hospital, but not in a private room, We will only allow benefits for the Hospital’s average rate for a semi-private room;</w:t>
      </w:r>
      <w:r>
        <w:rPr>
          <w:spacing w:val="-17"/>
          <w:sz w:val="20"/>
        </w:rPr>
        <w:t> </w:t>
      </w:r>
      <w:r>
        <w:rPr>
          <w:sz w:val="20"/>
        </w:rPr>
        <w:t>and</w:t>
      </w:r>
    </w:p>
    <w:p>
      <w:pPr>
        <w:pStyle w:val="ListParagraph"/>
        <w:numPr>
          <w:ilvl w:val="0"/>
          <w:numId w:val="1"/>
        </w:numPr>
        <w:tabs>
          <w:tab w:pos="479" w:val="left" w:leader="none"/>
          <w:tab w:pos="481" w:val="left" w:leader="none"/>
        </w:tabs>
        <w:spacing w:line="237" w:lineRule="auto" w:before="161" w:after="0"/>
        <w:ind w:left="480" w:right="117" w:hanging="360"/>
        <w:jc w:val="left"/>
        <w:rPr>
          <w:rFonts w:ascii="Symbol"/>
          <w:sz w:val="20"/>
        </w:rPr>
      </w:pPr>
      <w:r>
        <w:rPr>
          <w:sz w:val="20"/>
        </w:rPr>
        <w:t>A room in a special care unit approved by Us. The special care unit must be set up to give intensive care and support to critically ill</w:t>
      </w:r>
      <w:r>
        <w:rPr>
          <w:spacing w:val="-3"/>
          <w:sz w:val="20"/>
        </w:rPr>
        <w:t> </w:t>
      </w:r>
      <w:r>
        <w:rPr>
          <w:sz w:val="20"/>
        </w:rPr>
        <w:t>patients.</w:t>
      </w:r>
    </w:p>
    <w:p>
      <w:pPr>
        <w:pStyle w:val="Heading4"/>
        <w:spacing w:before="162"/>
      </w:pPr>
      <w:r>
        <w:rPr/>
        <w:t>Ancillary Services</w:t>
      </w:r>
    </w:p>
    <w:p>
      <w:pPr>
        <w:pStyle w:val="ListParagraph"/>
        <w:numPr>
          <w:ilvl w:val="0"/>
          <w:numId w:val="1"/>
        </w:numPr>
        <w:tabs>
          <w:tab w:pos="479" w:val="left" w:leader="none"/>
          <w:tab w:pos="481" w:val="left" w:leader="none"/>
        </w:tabs>
        <w:spacing w:line="240" w:lineRule="auto" w:before="159" w:after="0"/>
        <w:ind w:left="480" w:right="0" w:hanging="360"/>
        <w:jc w:val="left"/>
        <w:rPr>
          <w:rFonts w:ascii="Symbol"/>
          <w:sz w:val="20"/>
        </w:rPr>
      </w:pPr>
      <w:r>
        <w:rPr>
          <w:sz w:val="20"/>
        </w:rPr>
        <w:t>Operating, delivery and treatment rooms and</w:t>
      </w:r>
      <w:r>
        <w:rPr>
          <w:spacing w:val="-8"/>
          <w:sz w:val="20"/>
        </w:rPr>
        <w:t> </w:t>
      </w:r>
      <w:r>
        <w:rPr>
          <w:sz w:val="20"/>
        </w:rPr>
        <w:t>supplies;</w:t>
      </w:r>
    </w:p>
    <w:p>
      <w:pPr>
        <w:pStyle w:val="ListParagraph"/>
        <w:numPr>
          <w:ilvl w:val="0"/>
          <w:numId w:val="1"/>
        </w:numPr>
        <w:tabs>
          <w:tab w:pos="479" w:val="left" w:leader="none"/>
          <w:tab w:pos="481" w:val="left" w:leader="none"/>
        </w:tabs>
        <w:spacing w:line="240" w:lineRule="auto" w:before="160" w:after="0"/>
        <w:ind w:left="480" w:right="0" w:hanging="360"/>
        <w:jc w:val="left"/>
        <w:rPr>
          <w:rFonts w:ascii="Symbol"/>
          <w:sz w:val="20"/>
        </w:rPr>
      </w:pPr>
      <w:r>
        <w:rPr>
          <w:sz w:val="20"/>
        </w:rPr>
        <w:t>Prescribed drugs given as part of the inpatient</w:t>
      </w:r>
      <w:r>
        <w:rPr>
          <w:spacing w:val="-11"/>
          <w:sz w:val="20"/>
        </w:rPr>
        <w:t> </w:t>
      </w:r>
      <w:r>
        <w:rPr>
          <w:sz w:val="20"/>
        </w:rPr>
        <w:t>stay;</w:t>
      </w:r>
    </w:p>
    <w:p>
      <w:pPr>
        <w:pStyle w:val="ListParagraph"/>
        <w:numPr>
          <w:ilvl w:val="0"/>
          <w:numId w:val="1"/>
        </w:numPr>
        <w:tabs>
          <w:tab w:pos="479" w:val="left" w:leader="none"/>
          <w:tab w:pos="481" w:val="left" w:leader="none"/>
        </w:tabs>
        <w:spacing w:line="240" w:lineRule="auto" w:before="158" w:after="0"/>
        <w:ind w:left="480" w:right="0" w:hanging="360"/>
        <w:jc w:val="left"/>
        <w:rPr>
          <w:rFonts w:ascii="Symbol"/>
          <w:sz w:val="20"/>
        </w:rPr>
      </w:pPr>
      <w:r>
        <w:rPr>
          <w:sz w:val="20"/>
        </w:rPr>
        <w:t>Medical and surgical dressings, supplies, casts and</w:t>
      </w:r>
      <w:r>
        <w:rPr>
          <w:spacing w:val="-9"/>
          <w:sz w:val="20"/>
        </w:rPr>
        <w:t> </w:t>
      </w:r>
      <w:r>
        <w:rPr>
          <w:sz w:val="20"/>
        </w:rPr>
        <w:t>splints;</w:t>
      </w:r>
    </w:p>
    <w:p>
      <w:pPr>
        <w:pStyle w:val="ListParagraph"/>
        <w:numPr>
          <w:ilvl w:val="0"/>
          <w:numId w:val="1"/>
        </w:numPr>
        <w:tabs>
          <w:tab w:pos="479" w:val="left" w:leader="none"/>
          <w:tab w:pos="481" w:val="left" w:leader="none"/>
        </w:tabs>
        <w:spacing w:line="240" w:lineRule="auto" w:before="158" w:after="0"/>
        <w:ind w:left="480" w:right="0" w:hanging="360"/>
        <w:jc w:val="left"/>
        <w:rPr>
          <w:rFonts w:ascii="Symbol"/>
          <w:sz w:val="20"/>
        </w:rPr>
      </w:pPr>
      <w:r>
        <w:rPr>
          <w:sz w:val="20"/>
        </w:rPr>
        <w:t>Diagnostic</w:t>
      </w:r>
      <w:r>
        <w:rPr>
          <w:spacing w:val="-2"/>
          <w:sz w:val="20"/>
        </w:rPr>
        <w:t> </w:t>
      </w:r>
      <w:r>
        <w:rPr>
          <w:sz w:val="20"/>
        </w:rPr>
        <w:t>services;</w:t>
      </w:r>
    </w:p>
    <w:p>
      <w:pPr>
        <w:pStyle w:val="ListParagraph"/>
        <w:numPr>
          <w:ilvl w:val="0"/>
          <w:numId w:val="1"/>
        </w:numPr>
        <w:tabs>
          <w:tab w:pos="479" w:val="left" w:leader="none"/>
          <w:tab w:pos="481" w:val="left" w:leader="none"/>
        </w:tabs>
        <w:spacing w:line="240" w:lineRule="auto" w:before="158" w:after="0"/>
        <w:ind w:left="480" w:right="0" w:hanging="360"/>
        <w:jc w:val="left"/>
        <w:rPr>
          <w:rFonts w:ascii="Symbol"/>
          <w:sz w:val="20"/>
        </w:rPr>
      </w:pPr>
      <w:r>
        <w:rPr>
          <w:sz w:val="20"/>
        </w:rPr>
        <w:t>Therapy</w:t>
      </w:r>
      <w:r>
        <w:rPr>
          <w:spacing w:val="-2"/>
          <w:sz w:val="20"/>
        </w:rPr>
        <w:t> </w:t>
      </w:r>
      <w:r>
        <w:rPr>
          <w:sz w:val="20"/>
        </w:rPr>
        <w:t>services;</w:t>
      </w:r>
    </w:p>
    <w:p>
      <w:pPr>
        <w:pStyle w:val="ListParagraph"/>
        <w:numPr>
          <w:ilvl w:val="0"/>
          <w:numId w:val="1"/>
        </w:numPr>
        <w:tabs>
          <w:tab w:pos="479" w:val="left" w:leader="none"/>
          <w:tab w:pos="481" w:val="left" w:leader="none"/>
        </w:tabs>
        <w:spacing w:line="240" w:lineRule="auto" w:before="159" w:after="0"/>
        <w:ind w:left="480" w:right="0" w:hanging="360"/>
        <w:jc w:val="left"/>
        <w:rPr>
          <w:rFonts w:ascii="Symbol"/>
          <w:sz w:val="20"/>
        </w:rPr>
      </w:pPr>
      <w:r>
        <w:rPr>
          <w:sz w:val="20"/>
        </w:rPr>
        <w:t>General nursing care;</w:t>
      </w:r>
      <w:r>
        <w:rPr>
          <w:spacing w:val="-4"/>
          <w:sz w:val="20"/>
        </w:rPr>
        <w:t> </w:t>
      </w:r>
      <w:r>
        <w:rPr>
          <w:sz w:val="20"/>
        </w:rPr>
        <w:t>and</w:t>
      </w:r>
    </w:p>
    <w:p>
      <w:pPr>
        <w:pStyle w:val="ListParagraph"/>
        <w:numPr>
          <w:ilvl w:val="0"/>
          <w:numId w:val="1"/>
        </w:numPr>
        <w:tabs>
          <w:tab w:pos="479" w:val="left" w:leader="none"/>
          <w:tab w:pos="481" w:val="left" w:leader="none"/>
        </w:tabs>
        <w:spacing w:line="240" w:lineRule="auto" w:before="158" w:after="0"/>
        <w:ind w:left="480" w:right="116" w:hanging="360"/>
        <w:jc w:val="left"/>
        <w:rPr>
          <w:rFonts w:ascii="Symbol"/>
          <w:sz w:val="20"/>
        </w:rPr>
      </w:pPr>
      <w:r>
        <w:rPr>
          <w:sz w:val="20"/>
        </w:rPr>
        <w:t>Charges for processing, transportation, handling and giving of blood. Charges for blood, blood plasma and blood products are covered unless the blood, blood plasma or blood products were given to you from a blood</w:t>
      </w:r>
      <w:r>
        <w:rPr>
          <w:spacing w:val="-19"/>
          <w:sz w:val="20"/>
        </w:rPr>
        <w:t> </w:t>
      </w:r>
      <w:r>
        <w:rPr>
          <w:sz w:val="20"/>
        </w:rPr>
        <w:t>bank.</w:t>
      </w:r>
    </w:p>
    <w:p>
      <w:pPr>
        <w:pStyle w:val="Heading4"/>
        <w:spacing w:before="160"/>
      </w:pPr>
      <w:r>
        <w:rPr/>
        <w:t>Other Services</w:t>
      </w:r>
    </w:p>
    <w:p>
      <w:pPr>
        <w:pStyle w:val="ListParagraph"/>
        <w:numPr>
          <w:ilvl w:val="0"/>
          <w:numId w:val="1"/>
        </w:numPr>
        <w:tabs>
          <w:tab w:pos="479" w:val="left" w:leader="none"/>
          <w:tab w:pos="481" w:val="left" w:leader="none"/>
        </w:tabs>
        <w:spacing w:line="240" w:lineRule="auto" w:before="160" w:after="0"/>
        <w:ind w:left="480" w:right="0" w:hanging="360"/>
        <w:jc w:val="left"/>
        <w:rPr>
          <w:rFonts w:ascii="Symbol"/>
          <w:sz w:val="20"/>
        </w:rPr>
      </w:pPr>
      <w:r>
        <w:rPr>
          <w:sz w:val="20"/>
        </w:rPr>
        <w:t>Medical care visits limited to one visit per day by any one professional</w:t>
      </w:r>
      <w:r>
        <w:rPr>
          <w:spacing w:val="-21"/>
          <w:sz w:val="20"/>
        </w:rPr>
        <w:t> </w:t>
      </w:r>
      <w:r>
        <w:rPr>
          <w:sz w:val="20"/>
        </w:rPr>
        <w:t>Provider;</w:t>
      </w:r>
    </w:p>
    <w:p>
      <w:pPr>
        <w:pStyle w:val="ListParagraph"/>
        <w:numPr>
          <w:ilvl w:val="0"/>
          <w:numId w:val="1"/>
        </w:numPr>
        <w:tabs>
          <w:tab w:pos="479" w:val="left" w:leader="none"/>
          <w:tab w:pos="481" w:val="left" w:leader="none"/>
        </w:tabs>
        <w:spacing w:line="240" w:lineRule="auto" w:before="158" w:after="0"/>
        <w:ind w:left="480" w:right="0" w:hanging="360"/>
        <w:jc w:val="left"/>
        <w:rPr>
          <w:rFonts w:ascii="Symbol"/>
          <w:sz w:val="20"/>
        </w:rPr>
      </w:pPr>
      <w:r>
        <w:rPr>
          <w:sz w:val="20"/>
        </w:rPr>
        <w:t>Intensive medical care when your health problem requires it for a long</w:t>
      </w:r>
      <w:r>
        <w:rPr>
          <w:spacing w:val="-15"/>
          <w:sz w:val="20"/>
        </w:rPr>
        <w:t> </w:t>
      </w:r>
      <w:r>
        <w:rPr>
          <w:sz w:val="20"/>
        </w:rPr>
        <w:t>time;</w:t>
      </w:r>
    </w:p>
    <w:p>
      <w:pPr>
        <w:pStyle w:val="ListParagraph"/>
        <w:numPr>
          <w:ilvl w:val="0"/>
          <w:numId w:val="1"/>
        </w:numPr>
        <w:tabs>
          <w:tab w:pos="479" w:val="left" w:leader="none"/>
          <w:tab w:pos="481" w:val="left" w:leader="none"/>
        </w:tabs>
        <w:spacing w:line="240" w:lineRule="auto" w:before="157" w:after="0"/>
        <w:ind w:left="480" w:right="116" w:hanging="360"/>
        <w:jc w:val="left"/>
        <w:rPr>
          <w:rFonts w:ascii="Symbol"/>
          <w:sz w:val="20"/>
        </w:rPr>
      </w:pPr>
      <w:r>
        <w:rPr>
          <w:sz w:val="20"/>
        </w:rPr>
        <w:t>If you are in the Hospital for Surgery, and your condition requires it, care by two or more Doctors during one Hospital stay may be</w:t>
      </w:r>
      <w:r>
        <w:rPr>
          <w:spacing w:val="-4"/>
          <w:sz w:val="20"/>
        </w:rPr>
        <w:t> </w:t>
      </w:r>
      <w:r>
        <w:rPr>
          <w:sz w:val="20"/>
        </w:rPr>
        <w:t>covered;</w:t>
      </w:r>
    </w:p>
    <w:p>
      <w:pPr>
        <w:pStyle w:val="ListParagraph"/>
        <w:numPr>
          <w:ilvl w:val="0"/>
          <w:numId w:val="1"/>
        </w:numPr>
        <w:tabs>
          <w:tab w:pos="479" w:val="left" w:leader="none"/>
          <w:tab w:pos="481" w:val="left" w:leader="none"/>
        </w:tabs>
        <w:spacing w:line="240" w:lineRule="auto" w:before="158" w:after="0"/>
        <w:ind w:left="480" w:right="117" w:hanging="360"/>
        <w:jc w:val="left"/>
        <w:rPr>
          <w:rFonts w:ascii="Symbol"/>
          <w:sz w:val="20"/>
        </w:rPr>
      </w:pPr>
      <w:r>
        <w:rPr>
          <w:sz w:val="20"/>
        </w:rPr>
        <w:t>Being seen by another professional Provider when your professional Provider asks. But if the request is made just because of Hospital rules, coverage is not</w:t>
      </w:r>
      <w:r>
        <w:rPr>
          <w:spacing w:val="-9"/>
          <w:sz w:val="20"/>
        </w:rPr>
        <w:t> </w:t>
      </w:r>
      <w:r>
        <w:rPr>
          <w:sz w:val="20"/>
        </w:rPr>
        <w:t>available;</w:t>
      </w:r>
    </w:p>
    <w:p>
      <w:pPr>
        <w:pStyle w:val="ListParagraph"/>
        <w:numPr>
          <w:ilvl w:val="0"/>
          <w:numId w:val="1"/>
        </w:numPr>
        <w:tabs>
          <w:tab w:pos="479" w:val="left" w:leader="none"/>
          <w:tab w:pos="481" w:val="left" w:leader="none"/>
        </w:tabs>
        <w:spacing w:line="240" w:lineRule="auto" w:before="160" w:after="0"/>
        <w:ind w:left="480" w:right="0" w:hanging="360"/>
        <w:jc w:val="left"/>
        <w:rPr>
          <w:rFonts w:ascii="Symbol"/>
          <w:sz w:val="20"/>
        </w:rPr>
      </w:pPr>
      <w:r>
        <w:rPr>
          <w:sz w:val="20"/>
        </w:rPr>
        <w:t>Surgery Services, including Reconstructive</w:t>
      </w:r>
      <w:r>
        <w:rPr>
          <w:spacing w:val="-6"/>
          <w:sz w:val="20"/>
        </w:rPr>
        <w:t> </w:t>
      </w:r>
      <w:r>
        <w:rPr>
          <w:sz w:val="20"/>
        </w:rPr>
        <w:t>Surgery;</w:t>
      </w:r>
    </w:p>
    <w:p>
      <w:pPr>
        <w:pStyle w:val="ListParagraph"/>
        <w:numPr>
          <w:ilvl w:val="0"/>
          <w:numId w:val="1"/>
        </w:numPr>
        <w:tabs>
          <w:tab w:pos="479" w:val="left" w:leader="none"/>
          <w:tab w:pos="481" w:val="left" w:leader="none"/>
        </w:tabs>
        <w:spacing w:line="240" w:lineRule="auto" w:before="158" w:after="0"/>
        <w:ind w:left="480" w:right="0" w:hanging="360"/>
        <w:jc w:val="left"/>
        <w:rPr>
          <w:rFonts w:ascii="Symbol"/>
          <w:sz w:val="20"/>
        </w:rPr>
      </w:pPr>
      <w:r>
        <w:rPr>
          <w:sz w:val="20"/>
        </w:rPr>
        <w:t>Anesthesia, Anesthesia supplies and services;</w:t>
      </w:r>
      <w:r>
        <w:rPr>
          <w:spacing w:val="-9"/>
          <w:sz w:val="20"/>
        </w:rPr>
        <w:t> </w:t>
      </w:r>
      <w:r>
        <w:rPr>
          <w:sz w:val="20"/>
        </w:rPr>
        <w:t>and</w:t>
      </w:r>
    </w:p>
    <w:p>
      <w:pPr>
        <w:pStyle w:val="ListParagraph"/>
        <w:numPr>
          <w:ilvl w:val="0"/>
          <w:numId w:val="1"/>
        </w:numPr>
        <w:tabs>
          <w:tab w:pos="479" w:val="left" w:leader="none"/>
          <w:tab w:pos="481" w:val="left" w:leader="none"/>
        </w:tabs>
        <w:spacing w:line="240" w:lineRule="auto" w:before="159" w:after="0"/>
        <w:ind w:left="480" w:right="0" w:hanging="360"/>
        <w:jc w:val="left"/>
        <w:rPr>
          <w:rFonts w:ascii="Symbol"/>
          <w:sz w:val="20"/>
        </w:rPr>
      </w:pPr>
      <w:r>
        <w:rPr>
          <w:sz w:val="20"/>
        </w:rPr>
        <w:t>Newborn examinations by a Doctor other than the Doctor who performed the obstetrical</w:t>
      </w:r>
      <w:r>
        <w:rPr>
          <w:spacing w:val="-17"/>
          <w:sz w:val="20"/>
        </w:rPr>
        <w:t> </w:t>
      </w:r>
      <w:r>
        <w:rPr>
          <w:sz w:val="20"/>
        </w:rPr>
        <w:t>delivery.</w:t>
      </w:r>
    </w:p>
    <w:p>
      <w:pPr>
        <w:pStyle w:val="Heading1"/>
        <w:spacing w:before="159"/>
        <w:ind w:right="3610"/>
        <w:jc w:val="center"/>
      </w:pPr>
      <w:bookmarkStart w:name="_TOC_250051" w:id="30"/>
      <w:bookmarkEnd w:id="30"/>
      <w:r>
        <w:rPr/>
        <w:t>Inpatient Rehab Services</w:t>
      </w:r>
    </w:p>
    <w:p>
      <w:pPr>
        <w:pStyle w:val="BodyText"/>
        <w:spacing w:before="159"/>
        <w:ind w:left="120" w:right="117"/>
      </w:pPr>
      <w:r>
        <w:rPr/>
        <w:t>If We determine that you no longer need acute Hospital care, or that the main reason for a Hospital stay is to restore or improve functions you have lost because of an injury or illness, We will consider the care to be Inpatient Rehab Therapy. We cover Inpatient Rehab Therapy up to the maximum number of days listed on the </w:t>
      </w:r>
      <w:r>
        <w:rPr>
          <w:i/>
        </w:rPr>
        <w:t>Schedule of Benefits</w:t>
      </w:r>
      <w:r>
        <w:rPr/>
        <w:t>.</w:t>
      </w:r>
    </w:p>
    <w:p>
      <w:pPr>
        <w:pStyle w:val="BodyText"/>
        <w:spacing w:before="159"/>
        <w:ind w:left="119" w:right="116"/>
      </w:pPr>
      <w:r>
        <w:rPr/>
        <w:t>Benefits for inpatient care are available while you are at a rehab Facility for the </w:t>
      </w:r>
      <w:r>
        <w:rPr>
          <w:b/>
        </w:rPr>
        <w:t>main reason </w:t>
      </w:r>
      <w:r>
        <w:rPr/>
        <w:t>of getting rehab services. For example, if your care includes at least three hours of therapy, We may consider it Inpatient Rehab Therapy. Some therapies are speech therapy, respiratory therapy, occupational therapy and/or physical therapy. There may be differing levels of therapy, like Acute Rehab Therapy, Chronic Rehab Therapy or Sub-Acute Rehab Therapy. But to be eligible for benefits, rehab services must be aimed at goals that can likely be met in a reasonable period of time. Benefits are not available for Custodial Care. Benefits will end at the earlier</w:t>
      </w:r>
      <w:r>
        <w:rPr>
          <w:spacing w:val="-15"/>
        </w:rPr>
        <w:t> </w:t>
      </w:r>
      <w:r>
        <w:rPr/>
        <w:t>of:</w:t>
      </w:r>
    </w:p>
    <w:p>
      <w:pPr>
        <w:pStyle w:val="ListParagraph"/>
        <w:numPr>
          <w:ilvl w:val="0"/>
          <w:numId w:val="1"/>
        </w:numPr>
        <w:tabs>
          <w:tab w:pos="479" w:val="left" w:leader="none"/>
          <w:tab w:pos="481" w:val="left" w:leader="none"/>
        </w:tabs>
        <w:spacing w:line="240" w:lineRule="auto" w:before="161" w:after="0"/>
        <w:ind w:left="480" w:right="0" w:hanging="361"/>
        <w:jc w:val="left"/>
        <w:rPr>
          <w:rFonts w:ascii="Symbol"/>
          <w:sz w:val="20"/>
        </w:rPr>
      </w:pPr>
      <w:r>
        <w:rPr>
          <w:sz w:val="20"/>
        </w:rPr>
        <w:t>When rehab is no longer Medically Necessary and you stop meeting those</w:t>
      </w:r>
      <w:r>
        <w:rPr>
          <w:spacing w:val="-16"/>
          <w:sz w:val="20"/>
        </w:rPr>
        <w:t> </w:t>
      </w:r>
      <w:r>
        <w:rPr>
          <w:sz w:val="20"/>
        </w:rPr>
        <w:t>goals;</w:t>
      </w:r>
    </w:p>
    <w:p>
      <w:pPr>
        <w:pStyle w:val="ListParagraph"/>
        <w:numPr>
          <w:ilvl w:val="0"/>
          <w:numId w:val="1"/>
        </w:numPr>
        <w:tabs>
          <w:tab w:pos="479" w:val="left" w:leader="none"/>
          <w:tab w:pos="481" w:val="left" w:leader="none"/>
        </w:tabs>
        <w:spacing w:line="240" w:lineRule="auto" w:before="158" w:after="0"/>
        <w:ind w:left="480" w:right="0" w:hanging="361"/>
        <w:jc w:val="left"/>
        <w:rPr>
          <w:rFonts w:ascii="Symbol"/>
          <w:sz w:val="20"/>
        </w:rPr>
      </w:pPr>
      <w:r>
        <w:rPr>
          <w:spacing w:val="-3"/>
          <w:sz w:val="20"/>
        </w:rPr>
        <w:t>When</w:t>
      </w:r>
      <w:r>
        <w:rPr>
          <w:spacing w:val="-8"/>
          <w:sz w:val="20"/>
        </w:rPr>
        <w:t> </w:t>
      </w:r>
      <w:r>
        <w:rPr>
          <w:spacing w:val="-4"/>
          <w:sz w:val="20"/>
        </w:rPr>
        <w:t>you</w:t>
      </w:r>
      <w:r>
        <w:rPr>
          <w:spacing w:val="-10"/>
          <w:sz w:val="20"/>
        </w:rPr>
        <w:t> </w:t>
      </w:r>
      <w:r>
        <w:rPr>
          <w:spacing w:val="-4"/>
          <w:sz w:val="20"/>
        </w:rPr>
        <w:t>have</w:t>
      </w:r>
      <w:r>
        <w:rPr>
          <w:spacing w:val="-8"/>
          <w:sz w:val="20"/>
        </w:rPr>
        <w:t> </w:t>
      </w:r>
      <w:r>
        <w:rPr>
          <w:spacing w:val="-4"/>
          <w:sz w:val="20"/>
        </w:rPr>
        <w:t>used</w:t>
      </w:r>
      <w:r>
        <w:rPr>
          <w:spacing w:val="-8"/>
          <w:sz w:val="20"/>
        </w:rPr>
        <w:t> </w:t>
      </w:r>
      <w:r>
        <w:rPr>
          <w:spacing w:val="-3"/>
          <w:sz w:val="20"/>
        </w:rPr>
        <w:t>up</w:t>
      </w:r>
      <w:r>
        <w:rPr>
          <w:spacing w:val="-8"/>
          <w:sz w:val="20"/>
        </w:rPr>
        <w:t> </w:t>
      </w:r>
      <w:r>
        <w:rPr>
          <w:spacing w:val="-4"/>
          <w:sz w:val="20"/>
        </w:rPr>
        <w:t>the</w:t>
      </w:r>
      <w:r>
        <w:rPr>
          <w:spacing w:val="-8"/>
          <w:sz w:val="20"/>
        </w:rPr>
        <w:t> </w:t>
      </w:r>
      <w:r>
        <w:rPr>
          <w:spacing w:val="-3"/>
          <w:sz w:val="20"/>
        </w:rPr>
        <w:t>day</w:t>
      </w:r>
      <w:r>
        <w:rPr>
          <w:spacing w:val="-8"/>
          <w:sz w:val="20"/>
        </w:rPr>
        <w:t> </w:t>
      </w:r>
      <w:r>
        <w:rPr>
          <w:spacing w:val="-4"/>
          <w:sz w:val="20"/>
        </w:rPr>
        <w:t>limit</w:t>
      </w:r>
      <w:r>
        <w:rPr>
          <w:spacing w:val="-10"/>
          <w:sz w:val="20"/>
        </w:rPr>
        <w:t> </w:t>
      </w:r>
      <w:r>
        <w:rPr>
          <w:sz w:val="20"/>
        </w:rPr>
        <w:t>as</w:t>
      </w:r>
      <w:r>
        <w:rPr>
          <w:spacing w:val="-8"/>
          <w:sz w:val="20"/>
        </w:rPr>
        <w:t> </w:t>
      </w:r>
      <w:r>
        <w:rPr>
          <w:spacing w:val="-4"/>
          <w:sz w:val="20"/>
        </w:rPr>
        <w:t>listed</w:t>
      </w:r>
      <w:r>
        <w:rPr>
          <w:spacing w:val="-8"/>
          <w:sz w:val="20"/>
        </w:rPr>
        <w:t> </w:t>
      </w:r>
      <w:r>
        <w:rPr>
          <w:sz w:val="20"/>
        </w:rPr>
        <w:t>on</w:t>
      </w:r>
      <w:r>
        <w:rPr>
          <w:spacing w:val="-8"/>
          <w:sz w:val="20"/>
        </w:rPr>
        <w:t> </w:t>
      </w:r>
      <w:r>
        <w:rPr>
          <w:spacing w:val="-4"/>
          <w:sz w:val="20"/>
        </w:rPr>
        <w:t>your</w:t>
      </w:r>
      <w:r>
        <w:rPr>
          <w:spacing w:val="-9"/>
          <w:sz w:val="20"/>
        </w:rPr>
        <w:t> </w:t>
      </w:r>
      <w:r>
        <w:rPr>
          <w:i/>
          <w:spacing w:val="-5"/>
          <w:sz w:val="20"/>
        </w:rPr>
        <w:t>Schedule</w:t>
      </w:r>
      <w:r>
        <w:rPr>
          <w:i/>
          <w:spacing w:val="-8"/>
          <w:sz w:val="20"/>
        </w:rPr>
        <w:t> </w:t>
      </w:r>
      <w:r>
        <w:rPr>
          <w:i/>
          <w:sz w:val="20"/>
        </w:rPr>
        <w:t>of</w:t>
      </w:r>
      <w:r>
        <w:rPr>
          <w:i/>
          <w:spacing w:val="-10"/>
          <w:sz w:val="20"/>
        </w:rPr>
        <w:t> </w:t>
      </w:r>
      <w:r>
        <w:rPr>
          <w:i/>
          <w:spacing w:val="-4"/>
          <w:sz w:val="20"/>
        </w:rPr>
        <w:t>Benefits</w:t>
      </w:r>
      <w:r>
        <w:rPr>
          <w:spacing w:val="-4"/>
          <w:sz w:val="20"/>
        </w:rPr>
        <w:t>;</w:t>
      </w:r>
      <w:r>
        <w:rPr>
          <w:spacing w:val="-10"/>
          <w:sz w:val="20"/>
        </w:rPr>
        <w:t> </w:t>
      </w:r>
      <w:r>
        <w:rPr>
          <w:spacing w:val="-5"/>
          <w:sz w:val="20"/>
        </w:rPr>
        <w:t>or</w:t>
      </w:r>
    </w:p>
    <w:p>
      <w:pPr>
        <w:pStyle w:val="ListParagraph"/>
        <w:numPr>
          <w:ilvl w:val="0"/>
          <w:numId w:val="1"/>
        </w:numPr>
        <w:tabs>
          <w:tab w:pos="479" w:val="left" w:leader="none"/>
          <w:tab w:pos="481" w:val="left" w:leader="none"/>
        </w:tabs>
        <w:spacing w:line="240" w:lineRule="auto" w:before="159" w:after="0"/>
        <w:ind w:left="480" w:right="0" w:hanging="361"/>
        <w:jc w:val="left"/>
        <w:rPr>
          <w:rFonts w:ascii="Symbol"/>
          <w:sz w:val="20"/>
        </w:rPr>
      </w:pPr>
      <w:r>
        <w:rPr>
          <w:spacing w:val="-3"/>
          <w:sz w:val="20"/>
        </w:rPr>
        <w:t>We</w:t>
      </w:r>
      <w:r>
        <w:rPr>
          <w:spacing w:val="-8"/>
          <w:sz w:val="20"/>
        </w:rPr>
        <w:t> </w:t>
      </w:r>
      <w:r>
        <w:rPr>
          <w:spacing w:val="-4"/>
          <w:sz w:val="20"/>
        </w:rPr>
        <w:t>decide</w:t>
      </w:r>
      <w:r>
        <w:rPr>
          <w:spacing w:val="-8"/>
          <w:sz w:val="20"/>
        </w:rPr>
        <w:t> </w:t>
      </w:r>
      <w:r>
        <w:rPr>
          <w:spacing w:val="-4"/>
          <w:sz w:val="20"/>
        </w:rPr>
        <w:t>that</w:t>
      </w:r>
      <w:r>
        <w:rPr>
          <w:spacing w:val="-9"/>
          <w:sz w:val="20"/>
        </w:rPr>
        <w:t> </w:t>
      </w:r>
      <w:r>
        <w:rPr>
          <w:spacing w:val="-4"/>
          <w:sz w:val="20"/>
        </w:rPr>
        <w:t>Maximum</w:t>
      </w:r>
      <w:r>
        <w:rPr>
          <w:spacing w:val="-10"/>
          <w:sz w:val="20"/>
        </w:rPr>
        <w:t> </w:t>
      </w:r>
      <w:r>
        <w:rPr>
          <w:spacing w:val="-4"/>
          <w:sz w:val="20"/>
        </w:rPr>
        <w:t>Medical</w:t>
      </w:r>
      <w:r>
        <w:rPr>
          <w:spacing w:val="-9"/>
          <w:sz w:val="20"/>
        </w:rPr>
        <w:t> </w:t>
      </w:r>
      <w:r>
        <w:rPr>
          <w:spacing w:val="-5"/>
          <w:sz w:val="20"/>
        </w:rPr>
        <w:t>Improvement</w:t>
      </w:r>
      <w:r>
        <w:rPr>
          <w:spacing w:val="-10"/>
          <w:sz w:val="20"/>
        </w:rPr>
        <w:t> </w:t>
      </w:r>
      <w:r>
        <w:rPr>
          <w:spacing w:val="-3"/>
          <w:sz w:val="20"/>
        </w:rPr>
        <w:t>is</w:t>
      </w:r>
      <w:r>
        <w:rPr>
          <w:spacing w:val="-9"/>
          <w:sz w:val="20"/>
        </w:rPr>
        <w:t> </w:t>
      </w:r>
      <w:r>
        <w:rPr>
          <w:spacing w:val="-4"/>
          <w:sz w:val="20"/>
        </w:rPr>
        <w:t>reached</w:t>
      </w:r>
      <w:r>
        <w:rPr>
          <w:spacing w:val="-9"/>
          <w:sz w:val="20"/>
        </w:rPr>
        <w:t> </w:t>
      </w:r>
      <w:r>
        <w:rPr>
          <w:spacing w:val="-3"/>
          <w:sz w:val="20"/>
        </w:rPr>
        <w:t>and</w:t>
      </w:r>
      <w:r>
        <w:rPr>
          <w:spacing w:val="-9"/>
          <w:sz w:val="20"/>
        </w:rPr>
        <w:t> </w:t>
      </w:r>
      <w:r>
        <w:rPr>
          <w:sz w:val="20"/>
        </w:rPr>
        <w:t>no</w:t>
      </w:r>
      <w:r>
        <w:rPr>
          <w:spacing w:val="-8"/>
          <w:sz w:val="20"/>
        </w:rPr>
        <w:t> </w:t>
      </w:r>
      <w:r>
        <w:rPr>
          <w:spacing w:val="-5"/>
          <w:sz w:val="20"/>
        </w:rPr>
        <w:t>further</w:t>
      </w:r>
      <w:r>
        <w:rPr>
          <w:spacing w:val="-9"/>
          <w:sz w:val="20"/>
        </w:rPr>
        <w:t> </w:t>
      </w:r>
      <w:r>
        <w:rPr>
          <w:spacing w:val="-4"/>
          <w:sz w:val="20"/>
        </w:rPr>
        <w:t>major</w:t>
      </w:r>
      <w:r>
        <w:rPr>
          <w:spacing w:val="-9"/>
          <w:sz w:val="20"/>
        </w:rPr>
        <w:t> </w:t>
      </w:r>
      <w:r>
        <w:rPr>
          <w:spacing w:val="-5"/>
          <w:sz w:val="20"/>
        </w:rPr>
        <w:t>changes</w:t>
      </w:r>
      <w:r>
        <w:rPr>
          <w:spacing w:val="-9"/>
          <w:sz w:val="20"/>
        </w:rPr>
        <w:t> </w:t>
      </w:r>
      <w:r>
        <w:rPr>
          <w:spacing w:val="-3"/>
          <w:sz w:val="20"/>
        </w:rPr>
        <w:t>can</w:t>
      </w:r>
      <w:r>
        <w:rPr>
          <w:spacing w:val="-9"/>
          <w:sz w:val="20"/>
        </w:rPr>
        <w:t> </w:t>
      </w:r>
      <w:r>
        <w:rPr>
          <w:sz w:val="20"/>
        </w:rPr>
        <w:t>be</w:t>
      </w:r>
      <w:r>
        <w:rPr>
          <w:spacing w:val="-9"/>
          <w:sz w:val="20"/>
        </w:rPr>
        <w:t> </w:t>
      </w:r>
      <w:r>
        <w:rPr>
          <w:spacing w:val="-4"/>
          <w:sz w:val="20"/>
        </w:rPr>
        <w:t>made.</w:t>
      </w:r>
    </w:p>
    <w:p>
      <w:pPr>
        <w:spacing w:after="0" w:line="240" w:lineRule="auto"/>
        <w:jc w:val="left"/>
        <w:rPr>
          <w:rFonts w:ascii="Symbol"/>
          <w:sz w:val="20"/>
        </w:rPr>
        <w:sectPr>
          <w:pgSz w:w="12240" w:h="15840"/>
          <w:pgMar w:header="0" w:footer="758" w:top="700" w:bottom="1020" w:left="600" w:right="600"/>
        </w:sectPr>
      </w:pPr>
    </w:p>
    <w:p>
      <w:pPr>
        <w:pStyle w:val="Heading4"/>
        <w:spacing w:before="73"/>
      </w:pPr>
      <w:r>
        <w:rPr/>
        <w:t>Skilled Nursing Facility (SNF)</w:t>
      </w:r>
    </w:p>
    <w:p>
      <w:pPr>
        <w:pStyle w:val="BodyText"/>
        <w:spacing w:before="159"/>
        <w:ind w:left="120" w:right="116"/>
      </w:pPr>
      <w:r>
        <w:rPr/>
        <w:t>A </w:t>
      </w:r>
      <w:r>
        <w:rPr>
          <w:spacing w:val="-3"/>
        </w:rPr>
        <w:t>Skilled Nursing Facility </w:t>
      </w:r>
      <w:r>
        <w:rPr/>
        <w:t>is a </w:t>
      </w:r>
      <w:r>
        <w:rPr>
          <w:spacing w:val="-3"/>
        </w:rPr>
        <w:t>place that gives </w:t>
      </w:r>
      <w:r>
        <w:rPr/>
        <w:t>you skilled nursing care. Benefits are for charges from a Skilled Nursing Facility for room, board and general nursing services, ancillary (related) services, and services from a Doctor while you are in the Facility. For example it gives you therapies if </w:t>
      </w:r>
      <w:r>
        <w:rPr>
          <w:spacing w:val="-3"/>
        </w:rPr>
        <w:t>you have </w:t>
      </w:r>
      <w:r>
        <w:rPr/>
        <w:t>an unstable or long term health problem. Skilled nursing care is given under health supervision for nonsurgical care of long term health problems or healing stages of short term health problems or injuries. Skilled Nursing Facility coverage does not include care for Members with significant medical needs. Also, benefits are not available for Custodial</w:t>
      </w:r>
      <w:r>
        <w:rPr>
          <w:spacing w:val="-10"/>
        </w:rPr>
        <w:t> </w:t>
      </w:r>
      <w:r>
        <w:rPr/>
        <w:t>Care.</w:t>
      </w:r>
    </w:p>
    <w:p>
      <w:pPr>
        <w:pStyle w:val="BodyText"/>
        <w:ind w:left="120" w:right="117"/>
      </w:pPr>
      <w:r>
        <w:rPr/>
        <w:t>Where covered, there may be separate limits on the number of days We cover for skilled nursing care. To learn more, see the </w:t>
      </w:r>
      <w:r>
        <w:rPr>
          <w:i/>
        </w:rPr>
        <w:t>Schedule of Benefits. </w:t>
      </w:r>
      <w:r>
        <w:rPr/>
        <w:t>If you use up the number of days allowed, or if We determine that you reached Maximum Medical Improvement and no further major changes can be made, further Skilled Nursing Facility services will be denied.</w:t>
      </w:r>
    </w:p>
    <w:p>
      <w:pPr>
        <w:pStyle w:val="Heading1"/>
        <w:ind w:left="4393"/>
      </w:pPr>
      <w:bookmarkStart w:name="_TOC_250050" w:id="31"/>
      <w:bookmarkEnd w:id="31"/>
      <w:r>
        <w:rPr/>
        <w:t>Outpatient Services</w:t>
      </w:r>
    </w:p>
    <w:p>
      <w:pPr>
        <w:pStyle w:val="BodyText"/>
        <w:spacing w:before="158"/>
        <w:ind w:left="120" w:right="118"/>
      </w:pPr>
      <w:r>
        <w:rPr/>
        <w:t>Outpatient Services are for both Facility and professional Provider charges when given to you in an Outpatient location. These can be places like a Hospital, Alternative Care Facility or other Facility Provider. Professional charges include services billed by a Doctor or other professional Provider in the outpatient location.</w:t>
      </w:r>
    </w:p>
    <w:p>
      <w:pPr>
        <w:pStyle w:val="BodyText"/>
        <w:ind w:left="120" w:right="118"/>
      </w:pPr>
      <w:r>
        <w:rPr/>
        <w:t>The services covered for Inpatient Services listed above are also covered for Outpatient Services. What is not covered is the room, board and general nursing services.</w:t>
      </w:r>
    </w:p>
    <w:p>
      <w:pPr>
        <w:pStyle w:val="BodyText"/>
        <w:ind w:left="120" w:right="117"/>
      </w:pPr>
      <w:r>
        <w:rPr/>
        <w:t>See the “Benefits/Coverage (What is Covered)” section for more information on Prescription Drugs administered as an outpatient procedure.</w:t>
      </w:r>
    </w:p>
    <w:p>
      <w:pPr>
        <w:pStyle w:val="Heading1"/>
        <w:ind w:left="3609" w:right="3610"/>
        <w:jc w:val="center"/>
      </w:pPr>
      <w:bookmarkStart w:name="_TOC_250049" w:id="32"/>
      <w:bookmarkEnd w:id="32"/>
      <w:r>
        <w:rPr/>
        <w:t>Diagnostic Services</w:t>
      </w:r>
    </w:p>
    <w:p>
      <w:pPr>
        <w:pStyle w:val="BodyText"/>
        <w:spacing w:before="158"/>
        <w:ind w:left="119" w:right="118"/>
      </w:pPr>
      <w:r>
        <w:rPr/>
        <w:t>Coverage for test are covered when they are done as part of preventive care services, Doctor office services, infertility services, outpatient services, home care services, hospice services, Emergency care and Urgent Care. Covered Services include:</w:t>
      </w:r>
    </w:p>
    <w:p>
      <w:pPr>
        <w:pStyle w:val="ListParagraph"/>
        <w:numPr>
          <w:ilvl w:val="0"/>
          <w:numId w:val="1"/>
        </w:numPr>
        <w:tabs>
          <w:tab w:pos="481" w:val="left" w:leader="none"/>
        </w:tabs>
        <w:spacing w:line="240" w:lineRule="auto" w:before="161" w:after="0"/>
        <w:ind w:left="480" w:right="0" w:hanging="361"/>
        <w:jc w:val="both"/>
        <w:rPr>
          <w:rFonts w:ascii="Symbol"/>
          <w:sz w:val="20"/>
        </w:rPr>
      </w:pPr>
      <w:r>
        <w:rPr>
          <w:sz w:val="20"/>
        </w:rPr>
        <w:t>X-ray and other</w:t>
      </w:r>
      <w:r>
        <w:rPr>
          <w:spacing w:val="-4"/>
          <w:sz w:val="20"/>
        </w:rPr>
        <w:t> </w:t>
      </w:r>
      <w:r>
        <w:rPr>
          <w:sz w:val="20"/>
        </w:rPr>
        <w:t>radiology;</w:t>
      </w:r>
    </w:p>
    <w:p>
      <w:pPr>
        <w:pStyle w:val="ListParagraph"/>
        <w:numPr>
          <w:ilvl w:val="0"/>
          <w:numId w:val="1"/>
        </w:numPr>
        <w:tabs>
          <w:tab w:pos="481" w:val="left" w:leader="none"/>
        </w:tabs>
        <w:spacing w:line="240" w:lineRule="auto" w:before="158" w:after="0"/>
        <w:ind w:left="480" w:right="0" w:hanging="361"/>
        <w:jc w:val="both"/>
        <w:rPr>
          <w:rFonts w:ascii="Symbol"/>
          <w:sz w:val="20"/>
        </w:rPr>
      </w:pPr>
      <w:r>
        <w:rPr>
          <w:sz w:val="20"/>
        </w:rPr>
        <w:t>Lab and</w:t>
      </w:r>
      <w:r>
        <w:rPr>
          <w:spacing w:val="-3"/>
          <w:sz w:val="20"/>
        </w:rPr>
        <w:t> </w:t>
      </w:r>
      <w:r>
        <w:rPr>
          <w:sz w:val="20"/>
        </w:rPr>
        <w:t>pathology;</w:t>
      </w:r>
    </w:p>
    <w:p>
      <w:pPr>
        <w:pStyle w:val="ListParagraph"/>
        <w:numPr>
          <w:ilvl w:val="0"/>
          <w:numId w:val="1"/>
        </w:numPr>
        <w:tabs>
          <w:tab w:pos="481" w:val="left" w:leader="none"/>
        </w:tabs>
        <w:spacing w:line="240" w:lineRule="auto" w:before="158" w:after="0"/>
        <w:ind w:left="480" w:right="0" w:hanging="361"/>
        <w:jc w:val="both"/>
        <w:rPr>
          <w:rFonts w:ascii="Symbol"/>
          <w:sz w:val="20"/>
        </w:rPr>
      </w:pPr>
      <w:r>
        <w:rPr>
          <w:sz w:val="20"/>
        </w:rPr>
        <w:t>CT, MRI, MRA, PET</w:t>
      </w:r>
      <w:r>
        <w:rPr>
          <w:spacing w:val="-5"/>
          <w:sz w:val="20"/>
        </w:rPr>
        <w:t> </w:t>
      </w:r>
      <w:r>
        <w:rPr>
          <w:sz w:val="20"/>
        </w:rPr>
        <w:t>tests;</w:t>
      </w:r>
    </w:p>
    <w:p>
      <w:pPr>
        <w:pStyle w:val="ListParagraph"/>
        <w:numPr>
          <w:ilvl w:val="0"/>
          <w:numId w:val="1"/>
        </w:numPr>
        <w:tabs>
          <w:tab w:pos="481" w:val="left" w:leader="none"/>
        </w:tabs>
        <w:spacing w:line="240" w:lineRule="auto" w:before="159" w:after="0"/>
        <w:ind w:left="480" w:right="0" w:hanging="361"/>
        <w:jc w:val="both"/>
        <w:rPr>
          <w:rFonts w:ascii="Symbol"/>
          <w:sz w:val="20"/>
        </w:rPr>
      </w:pPr>
      <w:r>
        <w:rPr>
          <w:sz w:val="20"/>
        </w:rPr>
        <w:t>Ultrasounds;</w:t>
      </w:r>
    </w:p>
    <w:p>
      <w:pPr>
        <w:pStyle w:val="ListParagraph"/>
        <w:numPr>
          <w:ilvl w:val="0"/>
          <w:numId w:val="1"/>
        </w:numPr>
        <w:tabs>
          <w:tab w:pos="481" w:val="left" w:leader="none"/>
        </w:tabs>
        <w:spacing w:line="240" w:lineRule="auto" w:before="159" w:after="0"/>
        <w:ind w:left="480" w:right="0" w:hanging="361"/>
        <w:jc w:val="both"/>
        <w:rPr>
          <w:rFonts w:ascii="Symbol"/>
          <w:sz w:val="20"/>
        </w:rPr>
      </w:pPr>
      <w:r>
        <w:rPr>
          <w:sz w:val="20"/>
        </w:rPr>
        <w:t>Allergy</w:t>
      </w:r>
      <w:r>
        <w:rPr>
          <w:spacing w:val="-2"/>
          <w:sz w:val="20"/>
        </w:rPr>
        <w:t> </w:t>
      </w:r>
      <w:r>
        <w:rPr>
          <w:sz w:val="20"/>
        </w:rPr>
        <w:t>tests;</w:t>
      </w:r>
    </w:p>
    <w:p>
      <w:pPr>
        <w:pStyle w:val="ListParagraph"/>
        <w:numPr>
          <w:ilvl w:val="0"/>
          <w:numId w:val="1"/>
        </w:numPr>
        <w:tabs>
          <w:tab w:pos="481" w:val="left" w:leader="none"/>
        </w:tabs>
        <w:spacing w:line="240" w:lineRule="auto" w:before="158" w:after="0"/>
        <w:ind w:left="480" w:right="0" w:hanging="361"/>
        <w:jc w:val="both"/>
        <w:rPr>
          <w:rFonts w:ascii="Symbol"/>
          <w:sz w:val="20"/>
        </w:rPr>
      </w:pPr>
      <w:r>
        <w:rPr>
          <w:sz w:val="20"/>
        </w:rPr>
        <w:t>Hearing tests, unrelated to an exam for prescribing or fitting of a hearing aid, except as required by</w:t>
      </w:r>
      <w:r>
        <w:rPr>
          <w:spacing w:val="-40"/>
          <w:sz w:val="20"/>
        </w:rPr>
        <w:t> </w:t>
      </w:r>
      <w:r>
        <w:rPr>
          <w:sz w:val="20"/>
        </w:rPr>
        <w:t>law;</w:t>
      </w:r>
    </w:p>
    <w:p>
      <w:pPr>
        <w:pStyle w:val="ListParagraph"/>
        <w:numPr>
          <w:ilvl w:val="0"/>
          <w:numId w:val="1"/>
        </w:numPr>
        <w:tabs>
          <w:tab w:pos="481" w:val="left" w:leader="none"/>
        </w:tabs>
        <w:spacing w:line="240" w:lineRule="auto" w:before="158" w:after="0"/>
        <w:ind w:left="480" w:right="0" w:hanging="360"/>
        <w:jc w:val="both"/>
        <w:rPr>
          <w:rFonts w:ascii="Symbol"/>
          <w:sz w:val="20"/>
        </w:rPr>
      </w:pPr>
      <w:r>
        <w:rPr>
          <w:sz w:val="20"/>
        </w:rPr>
        <w:t>Genetic tests if those tests are allowed by Our medical policy;</w:t>
      </w:r>
      <w:r>
        <w:rPr>
          <w:spacing w:val="-13"/>
          <w:sz w:val="20"/>
        </w:rPr>
        <w:t> </w:t>
      </w:r>
      <w:r>
        <w:rPr>
          <w:sz w:val="20"/>
        </w:rPr>
        <w:t>and</w:t>
      </w:r>
    </w:p>
    <w:p>
      <w:pPr>
        <w:pStyle w:val="ListParagraph"/>
        <w:numPr>
          <w:ilvl w:val="0"/>
          <w:numId w:val="1"/>
        </w:numPr>
        <w:tabs>
          <w:tab w:pos="481" w:val="left" w:leader="none"/>
        </w:tabs>
        <w:spacing w:line="240" w:lineRule="auto" w:before="159" w:after="0"/>
        <w:ind w:left="480" w:right="0" w:hanging="360"/>
        <w:jc w:val="both"/>
        <w:rPr>
          <w:rFonts w:ascii="Symbol"/>
          <w:sz w:val="20"/>
        </w:rPr>
      </w:pPr>
      <w:r>
        <w:rPr>
          <w:sz w:val="20"/>
        </w:rPr>
        <w:t>Ultrafast CT scans when precertified and if those tests are allowed by Our medical</w:t>
      </w:r>
      <w:r>
        <w:rPr>
          <w:spacing w:val="-24"/>
          <w:sz w:val="20"/>
        </w:rPr>
        <w:t> </w:t>
      </w:r>
      <w:r>
        <w:rPr>
          <w:sz w:val="20"/>
        </w:rPr>
        <w:t>policy.</w:t>
      </w:r>
    </w:p>
    <w:p>
      <w:pPr>
        <w:pStyle w:val="Heading1"/>
        <w:spacing w:before="159"/>
        <w:ind w:right="3610"/>
        <w:jc w:val="center"/>
      </w:pPr>
      <w:bookmarkStart w:name="_TOC_250048" w:id="33"/>
      <w:bookmarkEnd w:id="33"/>
      <w:r>
        <w:rPr/>
        <w:t>Surgical Services</w:t>
      </w:r>
    </w:p>
    <w:p>
      <w:pPr>
        <w:pStyle w:val="BodyText"/>
        <w:spacing w:before="159"/>
        <w:ind w:left="120"/>
      </w:pPr>
      <w:r>
        <w:rPr/>
        <w:t>Surgery services are covered when part of a Doctor office service, or on an inpatient or outpatient basis for:</w:t>
      </w:r>
    </w:p>
    <w:p>
      <w:pPr>
        <w:pStyle w:val="ListParagraph"/>
        <w:numPr>
          <w:ilvl w:val="0"/>
          <w:numId w:val="1"/>
        </w:numPr>
        <w:tabs>
          <w:tab w:pos="481" w:val="left" w:leader="none"/>
        </w:tabs>
        <w:spacing w:line="240" w:lineRule="auto" w:before="161" w:after="0"/>
        <w:ind w:left="480" w:right="0" w:hanging="360"/>
        <w:jc w:val="both"/>
        <w:rPr>
          <w:rFonts w:ascii="Symbol"/>
          <w:sz w:val="20"/>
        </w:rPr>
      </w:pPr>
      <w:r>
        <w:rPr>
          <w:sz w:val="20"/>
        </w:rPr>
        <w:t>Surgery or other types of operative</w:t>
      </w:r>
      <w:r>
        <w:rPr>
          <w:spacing w:val="-8"/>
          <w:sz w:val="20"/>
        </w:rPr>
        <w:t> </w:t>
      </w:r>
      <w:r>
        <w:rPr>
          <w:sz w:val="20"/>
        </w:rPr>
        <w:t>services;</w:t>
      </w:r>
    </w:p>
    <w:p>
      <w:pPr>
        <w:pStyle w:val="ListParagraph"/>
        <w:numPr>
          <w:ilvl w:val="0"/>
          <w:numId w:val="1"/>
        </w:numPr>
        <w:tabs>
          <w:tab w:pos="481" w:val="left" w:leader="none"/>
        </w:tabs>
        <w:spacing w:line="240" w:lineRule="auto" w:before="158" w:after="0"/>
        <w:ind w:left="480" w:right="0" w:hanging="360"/>
        <w:jc w:val="both"/>
        <w:rPr>
          <w:rFonts w:ascii="Symbol"/>
          <w:sz w:val="20"/>
        </w:rPr>
      </w:pPr>
      <w:r>
        <w:rPr>
          <w:sz w:val="20"/>
        </w:rPr>
        <w:t>Treating broken bones and</w:t>
      </w:r>
      <w:r>
        <w:rPr>
          <w:spacing w:val="-6"/>
          <w:sz w:val="20"/>
        </w:rPr>
        <w:t> </w:t>
      </w:r>
      <w:r>
        <w:rPr>
          <w:sz w:val="20"/>
        </w:rPr>
        <w:t>dislocations;</w:t>
      </w:r>
    </w:p>
    <w:p>
      <w:pPr>
        <w:pStyle w:val="ListParagraph"/>
        <w:numPr>
          <w:ilvl w:val="0"/>
          <w:numId w:val="1"/>
        </w:numPr>
        <w:tabs>
          <w:tab w:pos="481" w:val="left" w:leader="none"/>
        </w:tabs>
        <w:spacing w:line="240" w:lineRule="auto" w:before="158" w:after="0"/>
        <w:ind w:left="480" w:right="0" w:hanging="360"/>
        <w:jc w:val="both"/>
        <w:rPr>
          <w:rFonts w:ascii="Symbol"/>
          <w:sz w:val="20"/>
        </w:rPr>
      </w:pPr>
      <w:r>
        <w:rPr>
          <w:sz w:val="20"/>
        </w:rPr>
        <w:t>Sterilization</w:t>
      </w:r>
      <w:r>
        <w:rPr>
          <w:spacing w:val="-2"/>
          <w:sz w:val="20"/>
        </w:rPr>
        <w:t> </w:t>
      </w:r>
      <w:r>
        <w:rPr>
          <w:sz w:val="20"/>
        </w:rPr>
        <w:t>services;</w:t>
      </w:r>
    </w:p>
    <w:p>
      <w:pPr>
        <w:pStyle w:val="ListParagraph"/>
        <w:numPr>
          <w:ilvl w:val="0"/>
          <w:numId w:val="1"/>
        </w:numPr>
        <w:tabs>
          <w:tab w:pos="479" w:val="left" w:leader="none"/>
          <w:tab w:pos="481" w:val="left" w:leader="none"/>
        </w:tabs>
        <w:spacing w:line="240" w:lineRule="auto" w:before="157" w:after="0"/>
        <w:ind w:left="480" w:right="120" w:hanging="360"/>
        <w:jc w:val="left"/>
        <w:rPr>
          <w:rFonts w:ascii="Symbol"/>
          <w:sz w:val="20"/>
        </w:rPr>
      </w:pPr>
      <w:r>
        <w:rPr>
          <w:sz w:val="20"/>
        </w:rPr>
        <w:t>Anesthesia and for an assistant surgeon, but only if allowed by Our medical policy. We do not pay for all surgical assistant</w:t>
      </w:r>
      <w:r>
        <w:rPr>
          <w:spacing w:val="-2"/>
          <w:sz w:val="20"/>
        </w:rPr>
        <w:t> </w:t>
      </w:r>
      <w:r>
        <w:rPr>
          <w:sz w:val="20"/>
        </w:rPr>
        <w:t>procedures;</w:t>
      </w:r>
    </w:p>
    <w:p>
      <w:pPr>
        <w:pStyle w:val="ListParagraph"/>
        <w:numPr>
          <w:ilvl w:val="0"/>
          <w:numId w:val="1"/>
        </w:numPr>
        <w:tabs>
          <w:tab w:pos="481" w:val="left" w:leader="none"/>
        </w:tabs>
        <w:spacing w:line="240" w:lineRule="auto" w:before="160" w:after="0"/>
        <w:ind w:left="480" w:right="0" w:hanging="360"/>
        <w:jc w:val="both"/>
        <w:rPr>
          <w:rFonts w:ascii="Symbol"/>
          <w:sz w:val="20"/>
        </w:rPr>
      </w:pPr>
      <w:r>
        <w:rPr>
          <w:sz w:val="20"/>
        </w:rPr>
        <w:t>Normal and related care, before and after Surgery;</w:t>
      </w:r>
      <w:r>
        <w:rPr>
          <w:spacing w:val="-10"/>
          <w:sz w:val="20"/>
        </w:rPr>
        <w:t> </w:t>
      </w:r>
      <w:r>
        <w:rPr>
          <w:sz w:val="20"/>
        </w:rPr>
        <w:t>and</w:t>
      </w:r>
    </w:p>
    <w:p>
      <w:pPr>
        <w:pStyle w:val="ListParagraph"/>
        <w:numPr>
          <w:ilvl w:val="0"/>
          <w:numId w:val="1"/>
        </w:numPr>
        <w:tabs>
          <w:tab w:pos="481" w:val="left" w:leader="none"/>
        </w:tabs>
        <w:spacing w:line="240" w:lineRule="auto" w:before="159" w:after="0"/>
        <w:ind w:left="480" w:right="0" w:hanging="360"/>
        <w:jc w:val="both"/>
        <w:rPr>
          <w:rFonts w:ascii="Symbol"/>
          <w:sz w:val="20"/>
        </w:rPr>
      </w:pPr>
      <w:r>
        <w:rPr>
          <w:sz w:val="20"/>
        </w:rPr>
        <w:t>Other types of services as approved by</w:t>
      </w:r>
      <w:r>
        <w:rPr>
          <w:spacing w:val="-8"/>
          <w:sz w:val="20"/>
        </w:rPr>
        <w:t> </w:t>
      </w:r>
      <w:r>
        <w:rPr>
          <w:sz w:val="20"/>
        </w:rPr>
        <w:t>Us.</w:t>
      </w:r>
    </w:p>
    <w:p>
      <w:pPr>
        <w:pStyle w:val="BodyText"/>
        <w:spacing w:before="157"/>
        <w:ind w:left="120"/>
      </w:pPr>
      <w:r>
        <w:rPr/>
        <w:t>The surgical fee includes usual follow-up care that is Medically Necessary.</w:t>
      </w:r>
    </w:p>
    <w:p>
      <w:pPr>
        <w:spacing w:after="0"/>
        <w:sectPr>
          <w:pgSz w:w="12240" w:h="15840"/>
          <w:pgMar w:header="0" w:footer="758" w:top="700" w:bottom="1020" w:left="600" w:right="600"/>
        </w:sectPr>
      </w:pPr>
    </w:p>
    <w:p>
      <w:pPr>
        <w:pStyle w:val="BodyText"/>
        <w:spacing w:line="230" w:lineRule="exact" w:before="72"/>
        <w:ind w:left="120"/>
        <w:jc w:val="left"/>
      </w:pPr>
      <w:r>
        <w:rPr/>
        <w:t>Bariatric surgery and complications from bariatric surgery that satisfy Our medical policy are covered benefits. See the</w:t>
      </w:r>
    </w:p>
    <w:p>
      <w:pPr>
        <w:spacing w:line="230" w:lineRule="exact" w:before="0"/>
        <w:ind w:left="120" w:right="0" w:firstLine="0"/>
        <w:jc w:val="left"/>
        <w:rPr>
          <w:sz w:val="20"/>
        </w:rPr>
      </w:pPr>
      <w:r>
        <w:rPr>
          <w:i/>
          <w:sz w:val="20"/>
        </w:rPr>
        <w:t>Schedule of Benefits </w:t>
      </w:r>
      <w:r>
        <w:rPr>
          <w:sz w:val="20"/>
        </w:rPr>
        <w:t>for the maximum payment limitation.</w:t>
      </w:r>
    </w:p>
    <w:p>
      <w:pPr>
        <w:pStyle w:val="BodyText"/>
        <w:ind w:left="120" w:right="117"/>
      </w:pPr>
      <w:r>
        <w:rPr>
          <w:b/>
        </w:rPr>
        <w:t>Note: </w:t>
      </w:r>
      <w:r>
        <w:rPr/>
        <w:t>If you are getting benefits for a covered mastectomy or for follow-up care for a covered mastectomy, and you decide to have breast reconstruction, you will also get coverage</w:t>
      </w:r>
      <w:r>
        <w:rPr>
          <w:spacing w:val="-15"/>
        </w:rPr>
        <w:t> </w:t>
      </w:r>
      <w:r>
        <w:rPr/>
        <w:t>for:</w:t>
      </w:r>
    </w:p>
    <w:p>
      <w:pPr>
        <w:pStyle w:val="ListParagraph"/>
        <w:numPr>
          <w:ilvl w:val="0"/>
          <w:numId w:val="1"/>
        </w:numPr>
        <w:tabs>
          <w:tab w:pos="481" w:val="left" w:leader="none"/>
        </w:tabs>
        <w:spacing w:line="240" w:lineRule="auto" w:before="161" w:after="0"/>
        <w:ind w:left="480" w:right="0" w:hanging="360"/>
        <w:jc w:val="both"/>
        <w:rPr>
          <w:rFonts w:ascii="Symbol"/>
          <w:sz w:val="20"/>
        </w:rPr>
      </w:pPr>
      <w:r>
        <w:rPr>
          <w:sz w:val="20"/>
        </w:rPr>
        <w:t>Reconstruction of the breast on which the mastectomy has been</w:t>
      </w:r>
      <w:r>
        <w:rPr>
          <w:spacing w:val="-13"/>
          <w:sz w:val="20"/>
        </w:rPr>
        <w:t> </w:t>
      </w:r>
      <w:r>
        <w:rPr>
          <w:sz w:val="20"/>
        </w:rPr>
        <w:t>performed;</w:t>
      </w:r>
    </w:p>
    <w:p>
      <w:pPr>
        <w:pStyle w:val="ListParagraph"/>
        <w:numPr>
          <w:ilvl w:val="0"/>
          <w:numId w:val="1"/>
        </w:numPr>
        <w:tabs>
          <w:tab w:pos="481" w:val="left" w:leader="none"/>
        </w:tabs>
        <w:spacing w:line="240" w:lineRule="auto" w:before="159" w:after="0"/>
        <w:ind w:left="480" w:right="0" w:hanging="360"/>
        <w:jc w:val="both"/>
        <w:rPr>
          <w:rFonts w:ascii="Symbol"/>
          <w:sz w:val="20"/>
        </w:rPr>
      </w:pPr>
      <w:r>
        <w:rPr>
          <w:sz w:val="20"/>
        </w:rPr>
        <w:t>Surgery and reconstruction of the other breast to give a balanced look;</w:t>
      </w:r>
      <w:r>
        <w:rPr>
          <w:spacing w:val="-17"/>
          <w:sz w:val="20"/>
        </w:rPr>
        <w:t> </w:t>
      </w:r>
      <w:r>
        <w:rPr>
          <w:sz w:val="20"/>
        </w:rPr>
        <w:t>and</w:t>
      </w:r>
    </w:p>
    <w:p>
      <w:pPr>
        <w:pStyle w:val="ListParagraph"/>
        <w:numPr>
          <w:ilvl w:val="0"/>
          <w:numId w:val="1"/>
        </w:numPr>
        <w:tabs>
          <w:tab w:pos="481" w:val="left" w:leader="none"/>
        </w:tabs>
        <w:spacing w:line="240" w:lineRule="auto" w:before="159" w:after="0"/>
        <w:ind w:left="480" w:right="0" w:hanging="360"/>
        <w:jc w:val="both"/>
        <w:rPr>
          <w:rFonts w:ascii="Symbol"/>
          <w:sz w:val="20"/>
        </w:rPr>
      </w:pPr>
      <w:r>
        <w:rPr>
          <w:sz w:val="20"/>
        </w:rPr>
        <w:t>Prostheses and for physical problems caused by any stage of the mastectomy, including</w:t>
      </w:r>
      <w:r>
        <w:rPr>
          <w:spacing w:val="-24"/>
          <w:sz w:val="20"/>
        </w:rPr>
        <w:t> </w:t>
      </w:r>
      <w:r>
        <w:rPr>
          <w:sz w:val="20"/>
        </w:rPr>
        <w:t>lymphedemas.</w:t>
      </w:r>
    </w:p>
    <w:p>
      <w:pPr>
        <w:pStyle w:val="BodyText"/>
        <w:spacing w:before="157"/>
        <w:ind w:left="120" w:right="117"/>
      </w:pPr>
      <w:r>
        <w:rPr/>
        <w:t>This coverage will be provided in consultation with you and your attending physician and will be subject to the same Deductible, Coinsurance, Copayment provisions otherwise applicable under the Plan.</w:t>
      </w:r>
    </w:p>
    <w:p>
      <w:pPr>
        <w:pStyle w:val="Heading4"/>
      </w:pPr>
      <w:r>
        <w:rPr/>
        <w:t>Transgender Surgery</w:t>
      </w:r>
    </w:p>
    <w:p>
      <w:pPr>
        <w:spacing w:before="119"/>
        <w:ind w:left="120" w:right="118" w:firstLine="0"/>
        <w:jc w:val="both"/>
        <w:rPr>
          <w:b/>
          <w:sz w:val="20"/>
        </w:rPr>
      </w:pPr>
      <w:r>
        <w:rPr>
          <w:sz w:val="20"/>
        </w:rPr>
        <w:t>This coverage provides benefits for many of the charges for transgender surgery (also known as sex reassignment surgery), where Medically Necessary as determined by our medical policies and guidelines. Covered Services must be approved by Us and must be authorized by Us prior to being performed. </w:t>
      </w:r>
      <w:r>
        <w:rPr>
          <w:b/>
          <w:sz w:val="20"/>
        </w:rPr>
        <w:t>Changes for services that are not authorized for the surgery requested will not be considered Covered Services. Some conditions apply, and all services must be authorized by us as outlined in the "How to Access Your Services and Obtain Approval of Benefits" section.</w:t>
      </w:r>
    </w:p>
    <w:p>
      <w:pPr>
        <w:pStyle w:val="Heading1"/>
        <w:spacing w:before="163"/>
        <w:ind w:left="3606"/>
      </w:pPr>
      <w:bookmarkStart w:name="_TOC_250047" w:id="34"/>
      <w:bookmarkEnd w:id="34"/>
      <w:r>
        <w:rPr/>
        <w:t>Emergency Care and Urgent Care</w:t>
      </w:r>
    </w:p>
    <w:p>
      <w:pPr>
        <w:spacing w:before="157"/>
        <w:ind w:left="120" w:right="114" w:firstLine="0"/>
        <w:jc w:val="both"/>
        <w:rPr>
          <w:b/>
          <w:sz w:val="20"/>
        </w:rPr>
      </w:pPr>
      <w:r>
        <w:rPr>
          <w:sz w:val="20"/>
        </w:rPr>
        <w:t>If you are experiencing an Emergency please call 911 or visit the nearest Hospital for treatment. </w:t>
      </w:r>
      <w:r>
        <w:rPr>
          <w:b/>
          <w:sz w:val="20"/>
        </w:rPr>
        <w:t>Services from an Emergency Care Provider, but which are provided for conditions that do not meet the definition of Emergency will not be</w:t>
      </w:r>
      <w:r>
        <w:rPr>
          <w:b/>
          <w:spacing w:val="-4"/>
          <w:sz w:val="20"/>
        </w:rPr>
        <w:t> </w:t>
      </w:r>
      <w:r>
        <w:rPr>
          <w:b/>
          <w:sz w:val="20"/>
        </w:rPr>
        <w:t>covered.</w:t>
      </w:r>
    </w:p>
    <w:p>
      <w:pPr>
        <w:pStyle w:val="Heading4"/>
      </w:pPr>
      <w:r>
        <w:rPr/>
        <w:t>Emergency Services</w:t>
      </w:r>
    </w:p>
    <w:p>
      <w:pPr>
        <w:pStyle w:val="BodyText"/>
        <w:spacing w:before="159"/>
        <w:ind w:left="119" w:right="118"/>
      </w:pPr>
      <w:r>
        <w:rPr/>
        <w:t>Benefits are available in a Hospital Emergency Room for services and supplies to treat the onset of symptoms for an Emergency, which is defined below.</w:t>
      </w:r>
    </w:p>
    <w:p>
      <w:pPr>
        <w:pStyle w:val="Heading4"/>
        <w:ind w:left="119"/>
      </w:pPr>
      <w:r>
        <w:rPr/>
        <w:t>Emergency (Emergency Medical Condition)</w:t>
      </w:r>
    </w:p>
    <w:p>
      <w:pPr>
        <w:pStyle w:val="BodyText"/>
        <w:spacing w:before="159"/>
        <w:ind w:left="119" w:right="117"/>
      </w:pPr>
      <w:r>
        <w:rPr/>
        <w:t>“Emergency,” or “Emergency Medical Condition” means a medical or behavioral health condition of recent onset and sufficient severity, including but not limited to, severe pain, that would lead a prudent layperson, possessing an average knowledge of medicine and health, to believe that his or her condition, sickness, or injury is of such a nature that not getting immediate medical care could result in: (a) placing the patient’s health or the health of another person in serious danger or, for a pregnant women, placing the women’s health or the health of her unborn child in serious danger; (b) serious impairment to bodily functions; or (c) serious dysfunction of any bodily organ or part. Such conditions include but are not limited to, chest pain, stroke, poisoning, serious breathing problems, unconsciousness, severe burns or cuts, uncontrolled bleeding, or seizures and such other acute conditions as may be determined to be Emergencies by Us.</w:t>
      </w:r>
    </w:p>
    <w:p>
      <w:pPr>
        <w:pStyle w:val="Heading4"/>
        <w:ind w:left="119"/>
      </w:pPr>
      <w:r>
        <w:rPr/>
        <w:t>Emergency Care</w:t>
      </w:r>
    </w:p>
    <w:p>
      <w:pPr>
        <w:pStyle w:val="BodyText"/>
        <w:spacing w:before="159"/>
        <w:ind w:left="119" w:right="118"/>
      </w:pPr>
      <w:r>
        <w:rPr/>
        <w:t>“Emergency Care” means a medical or behavioral health exam done in the Emergency Department of a Hospital, and includes services routinely available in the Emergency Department to evaluate an Emergency Condition. It includes any further medical or behavioral health exams and treatment required to stabilize the patient.</w:t>
      </w:r>
    </w:p>
    <w:p>
      <w:pPr>
        <w:pStyle w:val="BodyText"/>
        <w:ind w:left="119" w:right="119"/>
      </w:pPr>
      <w:r>
        <w:rPr/>
        <w:t>In cases of Emergency, services are covered from either an In-Network Provider or Out-of-Network Provider. For Emergency Care from an Out-of-Network Provider, you will not need to pay more than what you would have if you had seen an In-Network Provider.</w:t>
      </w:r>
    </w:p>
    <w:p>
      <w:pPr>
        <w:pStyle w:val="BodyText"/>
        <w:ind w:left="119" w:right="116"/>
      </w:pPr>
      <w:r>
        <w:rPr/>
        <w:t>We cover Emergency Care needed to screen and Stabilize you without Precertification. But once you are stabilized any further or follow-up care is not considered Emergency Care. If you continue to get care from an Out-of-Network Provider, Covered Services will be covered at the Out-of-Network level unless We agree to cover them as an Authorized Service network exception.</w:t>
      </w:r>
    </w:p>
    <w:p>
      <w:pPr>
        <w:pStyle w:val="BodyText"/>
        <w:ind w:left="119" w:right="118" w:hanging="1"/>
      </w:pPr>
      <w:r>
        <w:rPr/>
        <w:t>For inpatient admissions after Emergency Care, you should get in touch with Us within seventy-two hours of being admitted or as soon as reasonably possible to obtain authorization for the continued stay.</w:t>
      </w:r>
    </w:p>
    <w:p>
      <w:pPr>
        <w:spacing w:after="0"/>
        <w:sectPr>
          <w:pgSz w:w="12240" w:h="15840"/>
          <w:pgMar w:header="0" w:footer="758" w:top="700" w:bottom="1020" w:left="600" w:right="600"/>
        </w:sectPr>
      </w:pPr>
    </w:p>
    <w:p>
      <w:pPr>
        <w:pStyle w:val="Heading4"/>
        <w:spacing w:before="73"/>
      </w:pPr>
      <w:r>
        <w:rPr/>
        <w:t>Urgent Care</w:t>
      </w:r>
    </w:p>
    <w:p>
      <w:pPr>
        <w:pStyle w:val="BodyText"/>
        <w:spacing w:before="159"/>
        <w:ind w:left="120" w:right="116"/>
      </w:pPr>
      <w:r>
        <w:rPr/>
        <w:t>Sometimes the type of you care you need is Urgent and is not an Emergency. Urgent Care can be received from an In- Network Provider or an Out-of-Network Provider. If you visit an Out-of-Network Provider your Cost Shares will be higher.  If you have an accidental injury or a medical problem, We will decide whether your injury or medical problem is Urgent Care or Emergency Care for coverage purposes, based on your diagnosis and</w:t>
      </w:r>
      <w:r>
        <w:rPr>
          <w:spacing w:val="-17"/>
        </w:rPr>
        <w:t> </w:t>
      </w:r>
      <w:r>
        <w:rPr/>
        <w:t>symptoms.</w:t>
      </w:r>
    </w:p>
    <w:p>
      <w:pPr>
        <w:pStyle w:val="BodyText"/>
        <w:ind w:left="120" w:right="118"/>
      </w:pPr>
      <w:r>
        <w:rPr/>
        <w:t>Urgent Care is when you need immediate medical attention but your condition is not life-threatening (non-Emergency). Treatment of an Urgent Care health problem is not an Emergency and does not need the use of an emergency room at a Hospital. If you call your Doctor before receiving care for an urgent health problem and you are told to go to an emergency room, your care will be paid at the level specified in the </w:t>
      </w:r>
      <w:r>
        <w:rPr>
          <w:i/>
        </w:rPr>
        <w:t>Schedule of Benefits </w:t>
      </w:r>
      <w:r>
        <w:rPr/>
        <w:t>for Urgent Care.</w:t>
      </w:r>
    </w:p>
    <w:p>
      <w:pPr>
        <w:pStyle w:val="Heading4"/>
      </w:pPr>
      <w:r>
        <w:rPr/>
        <w:t>Obtaining Emergency or Urgent Care</w:t>
      </w:r>
    </w:p>
    <w:p>
      <w:pPr>
        <w:pStyle w:val="BodyText"/>
        <w:spacing w:before="159"/>
        <w:ind w:left="120" w:right="118"/>
        <w:jc w:val="left"/>
      </w:pPr>
      <w:r>
        <w:rPr/>
        <w:t>If you need Emergency Care or Urgent Care, even while you are away from home, you are covered. Please follow the step-by-step instructions below to help make sure you receive coverage:</w:t>
      </w:r>
    </w:p>
    <w:p>
      <w:pPr>
        <w:pStyle w:val="ListParagraph"/>
        <w:numPr>
          <w:ilvl w:val="0"/>
          <w:numId w:val="1"/>
        </w:numPr>
        <w:tabs>
          <w:tab w:pos="479" w:val="left" w:leader="none"/>
          <w:tab w:pos="481" w:val="left" w:leader="none"/>
        </w:tabs>
        <w:spacing w:line="240" w:lineRule="auto" w:before="160" w:after="0"/>
        <w:ind w:left="480" w:right="0" w:hanging="360"/>
        <w:jc w:val="left"/>
        <w:rPr>
          <w:rFonts w:ascii="Symbol"/>
          <w:sz w:val="20"/>
        </w:rPr>
      </w:pPr>
      <w:r>
        <w:rPr>
          <w:sz w:val="20"/>
        </w:rPr>
        <w:t>Know the difference between an Emergency and an Urgent Care</w:t>
      </w:r>
      <w:r>
        <w:rPr>
          <w:spacing w:val="-14"/>
          <w:sz w:val="20"/>
        </w:rPr>
        <w:t> </w:t>
      </w:r>
      <w:r>
        <w:rPr>
          <w:sz w:val="20"/>
        </w:rPr>
        <w:t>situation;</w:t>
      </w:r>
    </w:p>
    <w:p>
      <w:pPr>
        <w:pStyle w:val="ListParagraph"/>
        <w:numPr>
          <w:ilvl w:val="0"/>
          <w:numId w:val="1"/>
        </w:numPr>
        <w:tabs>
          <w:tab w:pos="479" w:val="left" w:leader="none"/>
          <w:tab w:pos="481" w:val="left" w:leader="none"/>
        </w:tabs>
        <w:spacing w:line="237" w:lineRule="auto" w:before="161" w:after="0"/>
        <w:ind w:left="480" w:right="117" w:hanging="360"/>
        <w:jc w:val="left"/>
        <w:rPr>
          <w:rFonts w:ascii="Symbol" w:hAnsi="Symbol"/>
          <w:sz w:val="20"/>
        </w:rPr>
      </w:pPr>
      <w:r>
        <w:rPr>
          <w:sz w:val="20"/>
        </w:rPr>
        <w:t>If you are having an Emergency, call 9-1-1 or go to the nearest Hospital. If you are having an Urgent Care health problem,</w:t>
      </w:r>
      <w:r>
        <w:rPr>
          <w:spacing w:val="-3"/>
          <w:sz w:val="20"/>
        </w:rPr>
        <w:t> </w:t>
      </w:r>
      <w:r>
        <w:rPr>
          <w:sz w:val="20"/>
        </w:rPr>
        <w:t>go</w:t>
      </w:r>
      <w:r>
        <w:rPr>
          <w:spacing w:val="-3"/>
          <w:sz w:val="20"/>
        </w:rPr>
        <w:t> </w:t>
      </w:r>
      <w:r>
        <w:rPr>
          <w:sz w:val="20"/>
        </w:rPr>
        <w:t>to</w:t>
      </w:r>
      <w:r>
        <w:rPr>
          <w:spacing w:val="-3"/>
          <w:sz w:val="20"/>
        </w:rPr>
        <w:t> </w:t>
      </w:r>
      <w:r>
        <w:rPr>
          <w:sz w:val="20"/>
        </w:rPr>
        <w:t>an</w:t>
      </w:r>
      <w:r>
        <w:rPr>
          <w:spacing w:val="-3"/>
          <w:sz w:val="20"/>
        </w:rPr>
        <w:t> </w:t>
      </w:r>
      <w:r>
        <w:rPr>
          <w:sz w:val="20"/>
        </w:rPr>
        <w:t>Urgent</w:t>
      </w:r>
      <w:r>
        <w:rPr>
          <w:spacing w:val="-4"/>
          <w:sz w:val="20"/>
        </w:rPr>
        <w:t> </w:t>
      </w:r>
      <w:r>
        <w:rPr>
          <w:sz w:val="20"/>
        </w:rPr>
        <w:t>Care</w:t>
      </w:r>
      <w:r>
        <w:rPr>
          <w:spacing w:val="-3"/>
          <w:sz w:val="20"/>
        </w:rPr>
        <w:t> </w:t>
      </w:r>
      <w:r>
        <w:rPr>
          <w:sz w:val="20"/>
        </w:rPr>
        <w:t>Center</w:t>
      </w:r>
      <w:r>
        <w:rPr>
          <w:spacing w:val="-4"/>
          <w:sz w:val="20"/>
        </w:rPr>
        <w:t> </w:t>
      </w:r>
      <w:r>
        <w:rPr>
          <w:sz w:val="20"/>
        </w:rPr>
        <w:t>or</w:t>
      </w:r>
      <w:r>
        <w:rPr>
          <w:spacing w:val="-3"/>
          <w:sz w:val="20"/>
        </w:rPr>
        <w:t> </w:t>
      </w:r>
      <w:r>
        <w:rPr>
          <w:sz w:val="20"/>
        </w:rPr>
        <w:t>your</w:t>
      </w:r>
      <w:r>
        <w:rPr>
          <w:spacing w:val="-4"/>
          <w:sz w:val="20"/>
        </w:rPr>
        <w:t> </w:t>
      </w:r>
      <w:r>
        <w:rPr>
          <w:sz w:val="20"/>
        </w:rPr>
        <w:t>Doctor’s</w:t>
      </w:r>
      <w:r>
        <w:rPr>
          <w:spacing w:val="-3"/>
          <w:sz w:val="20"/>
        </w:rPr>
        <w:t> </w:t>
      </w:r>
      <w:r>
        <w:rPr>
          <w:sz w:val="20"/>
        </w:rPr>
        <w:t>office.</w:t>
      </w:r>
      <w:r>
        <w:rPr>
          <w:spacing w:val="-3"/>
          <w:sz w:val="20"/>
        </w:rPr>
        <w:t> </w:t>
      </w:r>
      <w:r>
        <w:rPr>
          <w:sz w:val="20"/>
        </w:rPr>
        <w:t>If</w:t>
      </w:r>
      <w:r>
        <w:rPr>
          <w:spacing w:val="-3"/>
          <w:sz w:val="20"/>
        </w:rPr>
        <w:t> </w:t>
      </w:r>
      <w:r>
        <w:rPr>
          <w:sz w:val="20"/>
        </w:rPr>
        <w:t>there</w:t>
      </w:r>
      <w:r>
        <w:rPr>
          <w:spacing w:val="-3"/>
          <w:sz w:val="20"/>
        </w:rPr>
        <w:t> </w:t>
      </w:r>
      <w:r>
        <w:rPr>
          <w:sz w:val="20"/>
        </w:rPr>
        <w:t>is</w:t>
      </w:r>
      <w:r>
        <w:rPr>
          <w:spacing w:val="-3"/>
          <w:sz w:val="20"/>
        </w:rPr>
        <w:t> </w:t>
      </w:r>
      <w:r>
        <w:rPr>
          <w:sz w:val="20"/>
        </w:rPr>
        <w:t>not</w:t>
      </w:r>
      <w:r>
        <w:rPr>
          <w:spacing w:val="-3"/>
          <w:sz w:val="20"/>
        </w:rPr>
        <w:t> </w:t>
      </w:r>
      <w:r>
        <w:rPr>
          <w:sz w:val="20"/>
        </w:rPr>
        <w:t>one</w:t>
      </w:r>
      <w:r>
        <w:rPr>
          <w:spacing w:val="-4"/>
          <w:sz w:val="20"/>
        </w:rPr>
        <w:t> </w:t>
      </w:r>
      <w:r>
        <w:rPr>
          <w:sz w:val="20"/>
        </w:rPr>
        <w:t>nearby,</w:t>
      </w:r>
      <w:r>
        <w:rPr>
          <w:spacing w:val="-3"/>
          <w:sz w:val="20"/>
        </w:rPr>
        <w:t> </w:t>
      </w:r>
      <w:r>
        <w:rPr>
          <w:sz w:val="20"/>
        </w:rPr>
        <w:t>then</w:t>
      </w:r>
      <w:r>
        <w:rPr>
          <w:spacing w:val="-4"/>
          <w:sz w:val="20"/>
        </w:rPr>
        <w:t> </w:t>
      </w:r>
      <w:r>
        <w:rPr>
          <w:sz w:val="20"/>
        </w:rPr>
        <w:t>go</w:t>
      </w:r>
      <w:r>
        <w:rPr>
          <w:spacing w:val="-3"/>
          <w:sz w:val="20"/>
        </w:rPr>
        <w:t> </w:t>
      </w:r>
      <w:r>
        <w:rPr>
          <w:sz w:val="20"/>
        </w:rPr>
        <w:t>to</w:t>
      </w:r>
      <w:r>
        <w:rPr>
          <w:spacing w:val="-3"/>
          <w:sz w:val="20"/>
        </w:rPr>
        <w:t> </w:t>
      </w:r>
      <w:r>
        <w:rPr>
          <w:sz w:val="20"/>
        </w:rPr>
        <w:t>the</w:t>
      </w:r>
      <w:r>
        <w:rPr>
          <w:spacing w:val="-3"/>
          <w:sz w:val="20"/>
        </w:rPr>
        <w:t> </w:t>
      </w:r>
      <w:r>
        <w:rPr>
          <w:sz w:val="20"/>
        </w:rPr>
        <w:t>Hospital;</w:t>
      </w:r>
    </w:p>
    <w:p>
      <w:pPr>
        <w:pStyle w:val="ListParagraph"/>
        <w:numPr>
          <w:ilvl w:val="0"/>
          <w:numId w:val="1"/>
        </w:numPr>
        <w:tabs>
          <w:tab w:pos="479" w:val="left" w:leader="none"/>
          <w:tab w:pos="481" w:val="left" w:leader="none"/>
        </w:tabs>
        <w:spacing w:line="240" w:lineRule="auto" w:before="161" w:after="0"/>
        <w:ind w:left="480" w:right="0" w:hanging="360"/>
        <w:jc w:val="left"/>
        <w:rPr>
          <w:rFonts w:ascii="Symbol"/>
          <w:sz w:val="20"/>
        </w:rPr>
      </w:pPr>
      <w:r>
        <w:rPr>
          <w:sz w:val="20"/>
        </w:rPr>
        <w:t>Call your Doctor or Us within seventy-two hours or as soon as you reasonably</w:t>
      </w:r>
      <w:r>
        <w:rPr>
          <w:spacing w:val="-22"/>
          <w:sz w:val="20"/>
        </w:rPr>
        <w:t> </w:t>
      </w:r>
      <w:r>
        <w:rPr>
          <w:sz w:val="20"/>
        </w:rPr>
        <w:t>can;</w:t>
      </w:r>
    </w:p>
    <w:p>
      <w:pPr>
        <w:pStyle w:val="ListParagraph"/>
        <w:numPr>
          <w:ilvl w:val="0"/>
          <w:numId w:val="1"/>
        </w:numPr>
        <w:tabs>
          <w:tab w:pos="479" w:val="left" w:leader="none"/>
          <w:tab w:pos="481" w:val="left" w:leader="none"/>
        </w:tabs>
        <w:spacing w:line="237" w:lineRule="auto" w:before="160" w:after="0"/>
        <w:ind w:left="480" w:right="117" w:hanging="360"/>
        <w:jc w:val="left"/>
        <w:rPr>
          <w:rFonts w:ascii="Symbol"/>
          <w:sz w:val="20"/>
        </w:rPr>
      </w:pPr>
      <w:r>
        <w:rPr>
          <w:sz w:val="20"/>
        </w:rPr>
        <w:t>Ask if the Hospital or Urgent Care Center contracts with the local Blue Cross and Blue Shield Plan. More than likely it does;</w:t>
      </w:r>
    </w:p>
    <w:p>
      <w:pPr>
        <w:pStyle w:val="ListParagraph"/>
        <w:numPr>
          <w:ilvl w:val="0"/>
          <w:numId w:val="1"/>
        </w:numPr>
        <w:tabs>
          <w:tab w:pos="481" w:val="left" w:leader="none"/>
        </w:tabs>
        <w:spacing w:line="240" w:lineRule="auto" w:before="160" w:after="0"/>
        <w:ind w:left="480" w:right="118" w:hanging="360"/>
        <w:jc w:val="both"/>
        <w:rPr>
          <w:rFonts w:ascii="Symbol"/>
          <w:sz w:val="20"/>
        </w:rPr>
      </w:pPr>
      <w:r>
        <w:rPr>
          <w:sz w:val="20"/>
        </w:rPr>
        <w:t>If the Hospital or Urgent Care Center contracts with the local Blue Cross and Blue Shield Plan, show your Health Benefit ID Card to the Hospital staff or Doctor. If the Hospital or Urgent Care Center does not contract with the local Blue Cross and Blue Shield Plan, you will need to pay the bill and file a claim form with</w:t>
      </w:r>
      <w:r>
        <w:rPr>
          <w:spacing w:val="-30"/>
          <w:sz w:val="20"/>
        </w:rPr>
        <w:t> </w:t>
      </w:r>
      <w:r>
        <w:rPr>
          <w:sz w:val="20"/>
        </w:rPr>
        <w:t>Us;</w:t>
      </w:r>
    </w:p>
    <w:p>
      <w:pPr>
        <w:pStyle w:val="ListParagraph"/>
        <w:numPr>
          <w:ilvl w:val="0"/>
          <w:numId w:val="1"/>
        </w:numPr>
        <w:tabs>
          <w:tab w:pos="479" w:val="left" w:leader="none"/>
          <w:tab w:pos="481" w:val="left" w:leader="none"/>
        </w:tabs>
        <w:spacing w:line="240" w:lineRule="auto" w:before="159" w:after="0"/>
        <w:ind w:left="480" w:right="117" w:hanging="360"/>
        <w:jc w:val="left"/>
        <w:rPr>
          <w:rFonts w:ascii="Symbol"/>
          <w:sz w:val="20"/>
        </w:rPr>
      </w:pPr>
      <w:r>
        <w:rPr>
          <w:sz w:val="20"/>
        </w:rPr>
        <w:t>If the Hospital or Urgent Care Center contracts with the local Blue Cross and Blue Shield Plan, the Hospital or Urgent Care</w:t>
      </w:r>
      <w:r>
        <w:rPr>
          <w:spacing w:val="-4"/>
          <w:sz w:val="20"/>
        </w:rPr>
        <w:t> </w:t>
      </w:r>
      <w:r>
        <w:rPr>
          <w:sz w:val="20"/>
        </w:rPr>
        <w:t>Center</w:t>
      </w:r>
      <w:r>
        <w:rPr>
          <w:spacing w:val="-5"/>
          <w:sz w:val="20"/>
        </w:rPr>
        <w:t> </w:t>
      </w:r>
      <w:r>
        <w:rPr>
          <w:sz w:val="20"/>
        </w:rPr>
        <w:t>will</w:t>
      </w:r>
      <w:r>
        <w:rPr>
          <w:spacing w:val="-4"/>
          <w:sz w:val="20"/>
        </w:rPr>
        <w:t> </w:t>
      </w:r>
      <w:r>
        <w:rPr>
          <w:sz w:val="20"/>
        </w:rPr>
        <w:t>verify</w:t>
      </w:r>
      <w:r>
        <w:rPr>
          <w:spacing w:val="-4"/>
          <w:sz w:val="20"/>
        </w:rPr>
        <w:t> </w:t>
      </w:r>
      <w:r>
        <w:rPr>
          <w:sz w:val="20"/>
        </w:rPr>
        <w:t>your</w:t>
      </w:r>
      <w:r>
        <w:rPr>
          <w:spacing w:val="-4"/>
          <w:sz w:val="20"/>
        </w:rPr>
        <w:t> </w:t>
      </w:r>
      <w:r>
        <w:rPr>
          <w:sz w:val="20"/>
        </w:rPr>
        <w:t>eligibility</w:t>
      </w:r>
      <w:r>
        <w:rPr>
          <w:spacing w:val="-4"/>
          <w:sz w:val="20"/>
        </w:rPr>
        <w:t> </w:t>
      </w:r>
      <w:r>
        <w:rPr>
          <w:sz w:val="20"/>
        </w:rPr>
        <w:t>and</w:t>
      </w:r>
      <w:r>
        <w:rPr>
          <w:spacing w:val="-4"/>
          <w:sz w:val="20"/>
        </w:rPr>
        <w:t> </w:t>
      </w:r>
      <w:r>
        <w:rPr>
          <w:sz w:val="20"/>
        </w:rPr>
        <w:t>get</w:t>
      </w:r>
      <w:r>
        <w:rPr>
          <w:spacing w:val="-4"/>
          <w:sz w:val="20"/>
        </w:rPr>
        <w:t> </w:t>
      </w:r>
      <w:r>
        <w:rPr>
          <w:sz w:val="20"/>
        </w:rPr>
        <w:t>your</w:t>
      </w:r>
      <w:r>
        <w:rPr>
          <w:spacing w:val="-4"/>
          <w:sz w:val="20"/>
        </w:rPr>
        <w:t> </w:t>
      </w:r>
      <w:r>
        <w:rPr>
          <w:sz w:val="20"/>
        </w:rPr>
        <w:t>benefit</w:t>
      </w:r>
      <w:r>
        <w:rPr>
          <w:spacing w:val="-4"/>
          <w:sz w:val="20"/>
        </w:rPr>
        <w:t> </w:t>
      </w:r>
      <w:r>
        <w:rPr>
          <w:sz w:val="20"/>
        </w:rPr>
        <w:t>information</w:t>
      </w:r>
      <w:r>
        <w:rPr>
          <w:spacing w:val="-4"/>
          <w:sz w:val="20"/>
        </w:rPr>
        <w:t> </w:t>
      </w:r>
      <w:r>
        <w:rPr>
          <w:sz w:val="20"/>
        </w:rPr>
        <w:t>from</w:t>
      </w:r>
      <w:r>
        <w:rPr>
          <w:spacing w:val="-2"/>
          <w:sz w:val="20"/>
        </w:rPr>
        <w:t> </w:t>
      </w:r>
      <w:r>
        <w:rPr>
          <w:sz w:val="20"/>
        </w:rPr>
        <w:t>a</w:t>
      </w:r>
      <w:r>
        <w:rPr>
          <w:spacing w:val="-4"/>
          <w:sz w:val="20"/>
        </w:rPr>
        <w:t> </w:t>
      </w:r>
      <w:r>
        <w:rPr>
          <w:sz w:val="20"/>
        </w:rPr>
        <w:t>nationwide</w:t>
      </w:r>
      <w:r>
        <w:rPr>
          <w:spacing w:val="-4"/>
          <w:sz w:val="20"/>
        </w:rPr>
        <w:t> </w:t>
      </w:r>
      <w:r>
        <w:rPr>
          <w:sz w:val="20"/>
        </w:rPr>
        <w:t>electronic</w:t>
      </w:r>
      <w:r>
        <w:rPr>
          <w:spacing w:val="-4"/>
          <w:sz w:val="20"/>
        </w:rPr>
        <w:t> </w:t>
      </w:r>
      <w:r>
        <w:rPr>
          <w:sz w:val="20"/>
        </w:rPr>
        <w:t>data</w:t>
      </w:r>
      <w:r>
        <w:rPr>
          <w:spacing w:val="-4"/>
          <w:sz w:val="20"/>
        </w:rPr>
        <w:t> </w:t>
      </w:r>
      <w:r>
        <w:rPr>
          <w:sz w:val="20"/>
        </w:rPr>
        <w:t>system;</w:t>
      </w:r>
    </w:p>
    <w:p>
      <w:pPr>
        <w:pStyle w:val="ListParagraph"/>
        <w:numPr>
          <w:ilvl w:val="0"/>
          <w:numId w:val="1"/>
        </w:numPr>
        <w:tabs>
          <w:tab w:pos="479" w:val="left" w:leader="none"/>
          <w:tab w:pos="481" w:val="left" w:leader="none"/>
        </w:tabs>
        <w:spacing w:line="240" w:lineRule="auto" w:before="159" w:after="0"/>
        <w:ind w:left="480" w:right="116" w:hanging="360"/>
        <w:jc w:val="left"/>
        <w:rPr>
          <w:rFonts w:ascii="Symbol"/>
          <w:sz w:val="20"/>
        </w:rPr>
      </w:pPr>
      <w:r>
        <w:rPr>
          <w:sz w:val="20"/>
        </w:rPr>
        <w:t>After you are treated, your claim is sent to Us. For Covered Services, you only have to pay any cost shares as stated in your </w:t>
      </w:r>
      <w:r>
        <w:rPr>
          <w:i/>
          <w:sz w:val="20"/>
        </w:rPr>
        <w:t>Schedule of Benefits</w:t>
      </w:r>
      <w:r>
        <w:rPr>
          <w:sz w:val="20"/>
        </w:rPr>
        <w:t>;</w:t>
      </w:r>
      <w:r>
        <w:rPr>
          <w:spacing w:val="-5"/>
          <w:sz w:val="20"/>
        </w:rPr>
        <w:t> </w:t>
      </w:r>
      <w:r>
        <w:rPr>
          <w:sz w:val="20"/>
        </w:rPr>
        <w:t>and</w:t>
      </w:r>
    </w:p>
    <w:p>
      <w:pPr>
        <w:pStyle w:val="ListParagraph"/>
        <w:numPr>
          <w:ilvl w:val="0"/>
          <w:numId w:val="1"/>
        </w:numPr>
        <w:tabs>
          <w:tab w:pos="479" w:val="left" w:leader="none"/>
          <w:tab w:pos="481" w:val="left" w:leader="none"/>
        </w:tabs>
        <w:spacing w:line="240" w:lineRule="auto" w:before="160" w:after="0"/>
        <w:ind w:left="480" w:right="0" w:hanging="360"/>
        <w:jc w:val="left"/>
        <w:rPr>
          <w:rFonts w:ascii="Symbol"/>
          <w:sz w:val="20"/>
        </w:rPr>
      </w:pPr>
      <w:r>
        <w:rPr>
          <w:sz w:val="20"/>
        </w:rPr>
        <w:t>You will receive an Explanation of Benefits</w:t>
      </w:r>
      <w:r>
        <w:rPr>
          <w:spacing w:val="-9"/>
          <w:sz w:val="20"/>
        </w:rPr>
        <w:t> </w:t>
      </w:r>
      <w:r>
        <w:rPr>
          <w:sz w:val="20"/>
        </w:rPr>
        <w:t>form.</w:t>
      </w:r>
    </w:p>
    <w:p>
      <w:pPr>
        <w:pStyle w:val="Heading1"/>
        <w:spacing w:before="159"/>
        <w:ind w:left="3219"/>
      </w:pPr>
      <w:bookmarkStart w:name="_TOC_250046" w:id="35"/>
      <w:bookmarkEnd w:id="35"/>
      <w:r>
        <w:rPr/>
        <w:t>Ambulance and Transportation Services</w:t>
      </w:r>
    </w:p>
    <w:p>
      <w:pPr>
        <w:pStyle w:val="BodyText"/>
        <w:spacing w:before="158"/>
        <w:ind w:left="120"/>
        <w:jc w:val="left"/>
      </w:pPr>
      <w:r>
        <w:rPr/>
        <w:t>Covered Ambulance and transportation services are by a vehicle designed, equipped and used only to transport the sick and hurt for the following:</w:t>
      </w:r>
    </w:p>
    <w:p>
      <w:pPr>
        <w:pStyle w:val="ListParagraph"/>
        <w:numPr>
          <w:ilvl w:val="0"/>
          <w:numId w:val="1"/>
        </w:numPr>
        <w:tabs>
          <w:tab w:pos="479" w:val="left" w:leader="none"/>
          <w:tab w:pos="481" w:val="left" w:leader="none"/>
        </w:tabs>
        <w:spacing w:line="240" w:lineRule="auto" w:before="161" w:after="0"/>
        <w:ind w:left="480" w:right="0" w:hanging="360"/>
        <w:jc w:val="left"/>
        <w:rPr>
          <w:rFonts w:ascii="Symbol"/>
          <w:sz w:val="20"/>
        </w:rPr>
      </w:pPr>
      <w:r>
        <w:rPr>
          <w:sz w:val="20"/>
        </w:rPr>
        <w:t>From your home, scene of accident or health Emergency to a</w:t>
      </w:r>
      <w:r>
        <w:rPr>
          <w:spacing w:val="-16"/>
          <w:sz w:val="20"/>
        </w:rPr>
        <w:t> </w:t>
      </w:r>
      <w:r>
        <w:rPr>
          <w:sz w:val="20"/>
        </w:rPr>
        <w:t>Hospital;</w:t>
      </w:r>
    </w:p>
    <w:p>
      <w:pPr>
        <w:pStyle w:val="ListParagraph"/>
        <w:numPr>
          <w:ilvl w:val="0"/>
          <w:numId w:val="1"/>
        </w:numPr>
        <w:tabs>
          <w:tab w:pos="479" w:val="left" w:leader="none"/>
          <w:tab w:pos="481" w:val="left" w:leader="none"/>
        </w:tabs>
        <w:spacing w:line="240" w:lineRule="auto" w:before="158" w:after="0"/>
        <w:ind w:left="480" w:right="0" w:hanging="360"/>
        <w:jc w:val="left"/>
        <w:rPr>
          <w:rFonts w:ascii="Symbol"/>
          <w:sz w:val="20"/>
        </w:rPr>
      </w:pPr>
      <w:r>
        <w:rPr>
          <w:sz w:val="20"/>
        </w:rPr>
        <w:t>Between</w:t>
      </w:r>
      <w:r>
        <w:rPr>
          <w:spacing w:val="-2"/>
          <w:sz w:val="20"/>
        </w:rPr>
        <w:t> </w:t>
      </w:r>
      <w:r>
        <w:rPr>
          <w:sz w:val="20"/>
        </w:rPr>
        <w:t>Hospitals;</w:t>
      </w:r>
    </w:p>
    <w:p>
      <w:pPr>
        <w:pStyle w:val="ListParagraph"/>
        <w:numPr>
          <w:ilvl w:val="0"/>
          <w:numId w:val="1"/>
        </w:numPr>
        <w:tabs>
          <w:tab w:pos="479" w:val="left" w:leader="none"/>
          <w:tab w:pos="481" w:val="left" w:leader="none"/>
        </w:tabs>
        <w:spacing w:line="240" w:lineRule="auto" w:before="158" w:after="0"/>
        <w:ind w:left="480" w:right="0" w:hanging="360"/>
        <w:jc w:val="left"/>
        <w:rPr>
          <w:rFonts w:ascii="Symbol"/>
          <w:sz w:val="20"/>
        </w:rPr>
      </w:pPr>
      <w:r>
        <w:rPr>
          <w:sz w:val="20"/>
        </w:rPr>
        <w:t>Between a Hospital and a Skilled Nursing Facility;</w:t>
      </w:r>
      <w:r>
        <w:rPr>
          <w:spacing w:val="-12"/>
          <w:sz w:val="20"/>
        </w:rPr>
        <w:t> </w:t>
      </w:r>
      <w:r>
        <w:rPr>
          <w:sz w:val="20"/>
        </w:rPr>
        <w:t>or</w:t>
      </w:r>
    </w:p>
    <w:p>
      <w:pPr>
        <w:pStyle w:val="ListParagraph"/>
        <w:numPr>
          <w:ilvl w:val="0"/>
          <w:numId w:val="1"/>
        </w:numPr>
        <w:tabs>
          <w:tab w:pos="479" w:val="left" w:leader="none"/>
          <w:tab w:pos="481" w:val="left" w:leader="none"/>
        </w:tabs>
        <w:spacing w:line="240" w:lineRule="auto" w:before="159" w:after="0"/>
        <w:ind w:left="480" w:right="0" w:hanging="360"/>
        <w:jc w:val="left"/>
        <w:rPr>
          <w:rFonts w:ascii="Symbol"/>
          <w:sz w:val="20"/>
        </w:rPr>
      </w:pPr>
      <w:r>
        <w:rPr>
          <w:sz w:val="20"/>
        </w:rPr>
        <w:t>From a Hospital or Skilled Nursing Facility to your</w:t>
      </w:r>
      <w:r>
        <w:rPr>
          <w:spacing w:val="-26"/>
          <w:sz w:val="20"/>
        </w:rPr>
        <w:t> </w:t>
      </w:r>
      <w:r>
        <w:rPr>
          <w:sz w:val="20"/>
        </w:rPr>
        <w:t>home.</w:t>
      </w:r>
    </w:p>
    <w:p>
      <w:pPr>
        <w:pStyle w:val="BodyText"/>
        <w:spacing w:before="158"/>
        <w:ind w:left="120" w:right="117"/>
      </w:pPr>
      <w:r>
        <w:rPr/>
        <w:t>Ground Ambulance is most often Our approved method of transportation. Air Ambulance is only a benefit when it is needed because of terrain, distance or your health problem. We will decide whether transport by air Ambulance is a benefit on a case-by-case basis. If We decide that air Ambulance was used when ground Ambulance could have been used, your coverage will be limited to ground Ambulance benefits.</w:t>
      </w:r>
    </w:p>
    <w:p>
      <w:pPr>
        <w:pStyle w:val="BodyText"/>
        <w:tabs>
          <w:tab w:pos="9919" w:val="left" w:leader="none"/>
        </w:tabs>
        <w:ind w:left="120" w:right="118"/>
        <w:jc w:val="left"/>
      </w:pPr>
      <w:r>
        <w:rPr/>
        <w:t>Ambulance</w:t>
      </w:r>
      <w:r>
        <w:rPr>
          <w:spacing w:val="45"/>
        </w:rPr>
        <w:t> </w:t>
      </w:r>
      <w:r>
        <w:rPr/>
        <w:t>services</w:t>
      </w:r>
      <w:r>
        <w:rPr>
          <w:spacing w:val="45"/>
        </w:rPr>
        <w:t> </w:t>
      </w:r>
      <w:r>
        <w:rPr/>
        <w:t>are</w:t>
      </w:r>
      <w:r>
        <w:rPr>
          <w:spacing w:val="45"/>
        </w:rPr>
        <w:t> </w:t>
      </w:r>
      <w:r>
        <w:rPr/>
        <w:t>a</w:t>
      </w:r>
      <w:r>
        <w:rPr>
          <w:spacing w:val="45"/>
        </w:rPr>
        <w:t> </w:t>
      </w:r>
      <w:r>
        <w:rPr/>
        <w:t>Covered</w:t>
      </w:r>
      <w:r>
        <w:rPr>
          <w:spacing w:val="45"/>
        </w:rPr>
        <w:t> </w:t>
      </w:r>
      <w:r>
        <w:rPr/>
        <w:t>Service</w:t>
      </w:r>
      <w:r>
        <w:rPr>
          <w:spacing w:val="45"/>
        </w:rPr>
        <w:t> </w:t>
      </w:r>
      <w:r>
        <w:rPr/>
        <w:t>only</w:t>
      </w:r>
      <w:r>
        <w:rPr>
          <w:spacing w:val="45"/>
        </w:rPr>
        <w:t> </w:t>
      </w:r>
      <w:r>
        <w:rPr/>
        <w:t>when</w:t>
      </w:r>
      <w:r>
        <w:rPr>
          <w:spacing w:val="45"/>
        </w:rPr>
        <w:t> </w:t>
      </w:r>
      <w:r>
        <w:rPr/>
        <w:t>Medically</w:t>
      </w:r>
      <w:r>
        <w:rPr>
          <w:spacing w:val="45"/>
        </w:rPr>
        <w:t> </w:t>
      </w:r>
      <w:r>
        <w:rPr/>
        <w:t>Necessary</w:t>
      </w:r>
      <w:r>
        <w:rPr>
          <w:spacing w:val="45"/>
        </w:rPr>
        <w:t> </w:t>
      </w:r>
      <w:r>
        <w:rPr/>
        <w:t>and</w:t>
      </w:r>
      <w:r>
        <w:rPr>
          <w:spacing w:val="45"/>
        </w:rPr>
        <w:t> </w:t>
      </w:r>
      <w:r>
        <w:rPr/>
        <w:t>for</w:t>
      </w:r>
      <w:r>
        <w:rPr>
          <w:spacing w:val="45"/>
        </w:rPr>
        <w:t> </w:t>
      </w:r>
      <w:r>
        <w:rPr/>
        <w:t>Emergency</w:t>
      </w:r>
      <w:r>
        <w:rPr>
          <w:spacing w:val="45"/>
        </w:rPr>
        <w:t> </w:t>
      </w:r>
      <w:r>
        <w:rPr/>
        <w:t>care.</w:t>
        <w:tab/>
      </w:r>
      <w:r>
        <w:rPr>
          <w:spacing w:val="-1"/>
        </w:rPr>
        <w:t>Ambulance </w:t>
      </w:r>
      <w:r>
        <w:rPr/>
        <w:t>services may also be a Covered Service for the</w:t>
      </w:r>
      <w:r>
        <w:rPr>
          <w:spacing w:val="-10"/>
        </w:rPr>
        <w:t> </w:t>
      </w:r>
      <w:r>
        <w:rPr/>
        <w:t>following:</w:t>
      </w:r>
    </w:p>
    <w:p>
      <w:pPr>
        <w:pStyle w:val="ListParagraph"/>
        <w:numPr>
          <w:ilvl w:val="0"/>
          <w:numId w:val="1"/>
        </w:numPr>
        <w:tabs>
          <w:tab w:pos="479" w:val="left" w:leader="none"/>
          <w:tab w:pos="481" w:val="left" w:leader="none"/>
        </w:tabs>
        <w:spacing w:line="240" w:lineRule="auto" w:before="160" w:after="0"/>
        <w:ind w:left="480" w:right="0" w:hanging="360"/>
        <w:jc w:val="left"/>
        <w:rPr>
          <w:rFonts w:ascii="Symbol"/>
          <w:sz w:val="20"/>
        </w:rPr>
      </w:pPr>
      <w:r>
        <w:rPr>
          <w:sz w:val="20"/>
        </w:rPr>
        <w:t>When</w:t>
      </w:r>
      <w:r>
        <w:rPr>
          <w:spacing w:val="-3"/>
          <w:sz w:val="20"/>
        </w:rPr>
        <w:t> </w:t>
      </w:r>
      <w:r>
        <w:rPr>
          <w:sz w:val="20"/>
        </w:rPr>
        <w:t>ordered</w:t>
      </w:r>
      <w:r>
        <w:rPr>
          <w:spacing w:val="-3"/>
          <w:sz w:val="20"/>
        </w:rPr>
        <w:t> </w:t>
      </w:r>
      <w:r>
        <w:rPr>
          <w:sz w:val="20"/>
        </w:rPr>
        <w:t>by</w:t>
      </w:r>
      <w:r>
        <w:rPr>
          <w:spacing w:val="-3"/>
          <w:sz w:val="20"/>
        </w:rPr>
        <w:t> </w:t>
      </w:r>
      <w:r>
        <w:rPr>
          <w:sz w:val="20"/>
        </w:rPr>
        <w:t>an</w:t>
      </w:r>
      <w:r>
        <w:rPr>
          <w:spacing w:val="-3"/>
          <w:sz w:val="20"/>
        </w:rPr>
        <w:t> </w:t>
      </w:r>
      <w:r>
        <w:rPr>
          <w:sz w:val="20"/>
        </w:rPr>
        <w:t>employer,</w:t>
      </w:r>
      <w:r>
        <w:rPr>
          <w:spacing w:val="-3"/>
          <w:sz w:val="20"/>
        </w:rPr>
        <w:t> </w:t>
      </w:r>
      <w:r>
        <w:rPr>
          <w:sz w:val="20"/>
        </w:rPr>
        <w:t>school,</w:t>
      </w:r>
      <w:r>
        <w:rPr>
          <w:spacing w:val="-4"/>
          <w:sz w:val="20"/>
        </w:rPr>
        <w:t> </w:t>
      </w:r>
      <w:r>
        <w:rPr>
          <w:sz w:val="20"/>
        </w:rPr>
        <w:t>fire</w:t>
      </w:r>
      <w:r>
        <w:rPr>
          <w:spacing w:val="-3"/>
          <w:sz w:val="20"/>
        </w:rPr>
        <w:t> </w:t>
      </w:r>
      <w:r>
        <w:rPr>
          <w:sz w:val="20"/>
        </w:rPr>
        <w:t>or</w:t>
      </w:r>
      <w:r>
        <w:rPr>
          <w:spacing w:val="-3"/>
          <w:sz w:val="20"/>
        </w:rPr>
        <w:t> </w:t>
      </w:r>
      <w:r>
        <w:rPr>
          <w:sz w:val="20"/>
        </w:rPr>
        <w:t>public</w:t>
      </w:r>
      <w:r>
        <w:rPr>
          <w:spacing w:val="-4"/>
          <w:sz w:val="20"/>
        </w:rPr>
        <w:t> </w:t>
      </w:r>
      <w:r>
        <w:rPr>
          <w:sz w:val="20"/>
        </w:rPr>
        <w:t>safety</w:t>
      </w:r>
      <w:r>
        <w:rPr>
          <w:spacing w:val="-3"/>
          <w:sz w:val="20"/>
        </w:rPr>
        <w:t> </w:t>
      </w:r>
      <w:r>
        <w:rPr>
          <w:sz w:val="20"/>
        </w:rPr>
        <w:t>officer</w:t>
      </w:r>
      <w:r>
        <w:rPr>
          <w:spacing w:val="-4"/>
          <w:sz w:val="20"/>
        </w:rPr>
        <w:t> </w:t>
      </w:r>
      <w:r>
        <w:rPr>
          <w:sz w:val="20"/>
        </w:rPr>
        <w:t>and</w:t>
      </w:r>
      <w:r>
        <w:rPr>
          <w:spacing w:val="-3"/>
          <w:sz w:val="20"/>
        </w:rPr>
        <w:t> </w:t>
      </w:r>
      <w:r>
        <w:rPr>
          <w:sz w:val="20"/>
        </w:rPr>
        <w:t>you</w:t>
      </w:r>
      <w:r>
        <w:rPr>
          <w:spacing w:val="-3"/>
          <w:sz w:val="20"/>
        </w:rPr>
        <w:t> </w:t>
      </w:r>
      <w:r>
        <w:rPr>
          <w:sz w:val="20"/>
        </w:rPr>
        <w:t>are</w:t>
      </w:r>
      <w:r>
        <w:rPr>
          <w:spacing w:val="-3"/>
          <w:sz w:val="20"/>
        </w:rPr>
        <w:t> </w:t>
      </w:r>
      <w:r>
        <w:rPr>
          <w:sz w:val="20"/>
        </w:rPr>
        <w:t>not</w:t>
      </w:r>
      <w:r>
        <w:rPr>
          <w:spacing w:val="-3"/>
          <w:sz w:val="20"/>
        </w:rPr>
        <w:t> </w:t>
      </w:r>
      <w:r>
        <w:rPr>
          <w:sz w:val="20"/>
        </w:rPr>
        <w:t>in</w:t>
      </w:r>
      <w:r>
        <w:rPr>
          <w:spacing w:val="-3"/>
          <w:sz w:val="20"/>
        </w:rPr>
        <w:t> </w:t>
      </w:r>
      <w:r>
        <w:rPr>
          <w:sz w:val="20"/>
        </w:rPr>
        <w:t>a</w:t>
      </w:r>
      <w:r>
        <w:rPr>
          <w:spacing w:val="-3"/>
          <w:sz w:val="20"/>
        </w:rPr>
        <w:t> </w:t>
      </w:r>
      <w:r>
        <w:rPr>
          <w:sz w:val="20"/>
        </w:rPr>
        <w:t>position</w:t>
      </w:r>
      <w:r>
        <w:rPr>
          <w:spacing w:val="-3"/>
          <w:sz w:val="20"/>
        </w:rPr>
        <w:t> </w:t>
      </w:r>
      <w:r>
        <w:rPr>
          <w:sz w:val="20"/>
        </w:rPr>
        <w:t>to</w:t>
      </w:r>
      <w:r>
        <w:rPr>
          <w:spacing w:val="-3"/>
          <w:sz w:val="20"/>
        </w:rPr>
        <w:t> </w:t>
      </w:r>
      <w:r>
        <w:rPr>
          <w:sz w:val="20"/>
        </w:rPr>
        <w:t>say</w:t>
      </w:r>
      <w:r>
        <w:rPr>
          <w:spacing w:val="-3"/>
          <w:sz w:val="20"/>
        </w:rPr>
        <w:t> </w:t>
      </w:r>
      <w:r>
        <w:rPr>
          <w:sz w:val="20"/>
        </w:rPr>
        <w:t>no;</w:t>
      </w:r>
      <w:r>
        <w:rPr>
          <w:spacing w:val="-3"/>
          <w:sz w:val="20"/>
        </w:rPr>
        <w:t> </w:t>
      </w:r>
      <w:r>
        <w:rPr>
          <w:sz w:val="20"/>
        </w:rPr>
        <w:t>or</w:t>
      </w:r>
    </w:p>
    <w:p>
      <w:pPr>
        <w:pStyle w:val="ListParagraph"/>
        <w:numPr>
          <w:ilvl w:val="0"/>
          <w:numId w:val="1"/>
        </w:numPr>
        <w:tabs>
          <w:tab w:pos="479" w:val="left" w:leader="none"/>
          <w:tab w:pos="481" w:val="left" w:leader="none"/>
        </w:tabs>
        <w:spacing w:line="240" w:lineRule="auto" w:before="158" w:after="0"/>
        <w:ind w:left="480" w:right="0" w:hanging="360"/>
        <w:jc w:val="left"/>
        <w:rPr>
          <w:rFonts w:ascii="Symbol"/>
          <w:sz w:val="20"/>
        </w:rPr>
      </w:pPr>
      <w:r>
        <w:rPr>
          <w:sz w:val="20"/>
        </w:rPr>
        <w:t>When We ask you to move from an Out-of-Network Provider to an In-Network</w:t>
      </w:r>
      <w:r>
        <w:rPr>
          <w:spacing w:val="-20"/>
          <w:sz w:val="20"/>
        </w:rPr>
        <w:t> </w:t>
      </w:r>
      <w:r>
        <w:rPr>
          <w:sz w:val="20"/>
        </w:rPr>
        <w:t>Provider.</w:t>
      </w:r>
    </w:p>
    <w:p>
      <w:pPr>
        <w:pStyle w:val="BodyText"/>
        <w:spacing w:before="159"/>
        <w:ind w:left="120" w:right="202"/>
        <w:jc w:val="left"/>
      </w:pPr>
      <w:r>
        <w:rPr/>
        <w:t>Trips must be to the closest local Hospital that can give you the Covered Services needed for your health problem. If a local Hospital is not available, you are covered for trips to the closest such Hospital outside your local area.</w:t>
      </w:r>
    </w:p>
    <w:p>
      <w:pPr>
        <w:spacing w:after="0"/>
        <w:jc w:val="left"/>
        <w:sectPr>
          <w:pgSz w:w="12240" w:h="15840"/>
          <w:pgMar w:header="0" w:footer="758" w:top="700" w:bottom="1020" w:left="600" w:right="600"/>
        </w:sectPr>
      </w:pPr>
    </w:p>
    <w:p>
      <w:pPr>
        <w:pStyle w:val="BodyText"/>
        <w:spacing w:before="72"/>
        <w:ind w:left="120" w:right="116"/>
      </w:pPr>
      <w:r>
        <w:rPr/>
        <w:t>If you decide not to get transported to a Hospital after an Ambulance has been called, your Deductible and/or Coinsurance will still apply. For Emergency Ambulance services from by an Out-of-Network Provider you do not need to pay more than would have been paid for services from an In-Network</w:t>
      </w:r>
      <w:r>
        <w:rPr>
          <w:spacing w:val="-19"/>
        </w:rPr>
        <w:t> </w:t>
      </w:r>
      <w:r>
        <w:rPr/>
        <w:t>Provider.</w:t>
      </w:r>
    </w:p>
    <w:p>
      <w:pPr>
        <w:pStyle w:val="Heading1"/>
        <w:ind w:left="4525"/>
      </w:pPr>
      <w:bookmarkStart w:name="_TOC_250045" w:id="36"/>
      <w:bookmarkEnd w:id="36"/>
      <w:r>
        <w:rPr/>
        <w:t>Therapy Services</w:t>
      </w:r>
    </w:p>
    <w:p>
      <w:pPr>
        <w:pStyle w:val="BodyText"/>
        <w:spacing w:before="157"/>
        <w:ind w:left="119" w:right="115"/>
      </w:pPr>
      <w:r>
        <w:rPr/>
        <w:t>The following therapy services are covered when done in the Doctor’s office, as part of an inpatient admission, when done outpatient or as part of Home Care service.</w:t>
      </w:r>
    </w:p>
    <w:p>
      <w:pPr>
        <w:pStyle w:val="Heading4"/>
        <w:spacing w:before="162"/>
        <w:ind w:left="119"/>
      </w:pPr>
      <w:r>
        <w:rPr/>
        <w:t>Physical, Speech, and Occupational Therapy</w:t>
      </w:r>
    </w:p>
    <w:p>
      <w:pPr>
        <w:pStyle w:val="BodyText"/>
        <w:spacing w:before="159"/>
        <w:ind w:left="119" w:right="116"/>
      </w:pPr>
      <w:r>
        <w:rPr/>
        <w:t>For children under age 6, We cover at least 20 visits, each, of physical, speech and occupational therapy. Benefits include the treatment of Congenital Defects and Birth Abnormalities, even if it a long term condition. It also doesn’t matter if the reason for the therapy is to maintain (not improve) the child’s skills. For children between 3 and 6 with Autism Spectrum Disorders, We cover more than 20 visits of each therapy if part of a Member’s Autism Treatment Plan and determined Medically Necessary by Us.</w:t>
      </w:r>
    </w:p>
    <w:p>
      <w:pPr>
        <w:pStyle w:val="BodyText"/>
        <w:spacing w:before="156"/>
        <w:ind w:left="119" w:right="118" w:hanging="1"/>
      </w:pPr>
      <w:r>
        <w:rPr/>
        <w:t>From the Members birth until the Member’s third (3</w:t>
      </w:r>
      <w:r>
        <w:rPr>
          <w:position w:val="7"/>
          <w:sz w:val="13"/>
        </w:rPr>
        <w:t>rd</w:t>
      </w:r>
      <w:r>
        <w:rPr/>
        <w:t>) birthday, these services shall be provided only where and only to the extent required by applicable law.</w:t>
      </w:r>
    </w:p>
    <w:p>
      <w:pPr>
        <w:pStyle w:val="BodyText"/>
        <w:spacing w:before="159"/>
        <w:ind w:left="119" w:right="118"/>
      </w:pPr>
      <w:r>
        <w:rPr/>
        <w:t>If you are 6 or older, We cover the number of visits listed on the </w:t>
      </w:r>
      <w:r>
        <w:rPr>
          <w:i/>
        </w:rPr>
        <w:t>Schedule of Benefits. </w:t>
      </w:r>
      <w:r>
        <w:rPr/>
        <w:t>Coverage is given only if the physical, speech or occupational therapy will result in a practical improvement in the level of functioning in a short period of time and is Medically</w:t>
      </w:r>
      <w:r>
        <w:rPr>
          <w:spacing w:val="-6"/>
        </w:rPr>
        <w:t> </w:t>
      </w:r>
      <w:r>
        <w:rPr/>
        <w:t>Necessary.</w:t>
      </w:r>
    </w:p>
    <w:p>
      <w:pPr>
        <w:pStyle w:val="ListParagraph"/>
        <w:numPr>
          <w:ilvl w:val="0"/>
          <w:numId w:val="1"/>
        </w:numPr>
        <w:tabs>
          <w:tab w:pos="480" w:val="left" w:leader="none"/>
        </w:tabs>
        <w:spacing w:line="240" w:lineRule="auto" w:before="161" w:after="0"/>
        <w:ind w:left="480" w:right="118" w:hanging="360"/>
        <w:jc w:val="both"/>
        <w:rPr>
          <w:rFonts w:ascii="Symbol"/>
          <w:sz w:val="20"/>
        </w:rPr>
      </w:pPr>
      <w:r>
        <w:rPr>
          <w:b/>
          <w:sz w:val="20"/>
        </w:rPr>
        <w:t>Physical therapy </w:t>
      </w:r>
      <w:r>
        <w:rPr>
          <w:sz w:val="20"/>
        </w:rPr>
        <w:t>includes care by physical means like, hydrotherapy, heat or like modalities, physical agents, bio- mechanical and neuro-physiological principles and devices. Physical therapy is given to help pain, return function and to prevent disability after a health problem, or as a result of a Congenital Defect or Birth</w:t>
      </w:r>
      <w:r>
        <w:rPr>
          <w:spacing w:val="-37"/>
          <w:sz w:val="20"/>
        </w:rPr>
        <w:t> </w:t>
      </w:r>
      <w:r>
        <w:rPr>
          <w:sz w:val="20"/>
        </w:rPr>
        <w:t>Abnormality;</w:t>
      </w:r>
    </w:p>
    <w:p>
      <w:pPr>
        <w:pStyle w:val="ListParagraph"/>
        <w:numPr>
          <w:ilvl w:val="0"/>
          <w:numId w:val="1"/>
        </w:numPr>
        <w:tabs>
          <w:tab w:pos="481" w:val="left" w:leader="none"/>
        </w:tabs>
        <w:spacing w:line="240" w:lineRule="auto" w:before="158" w:after="0"/>
        <w:ind w:left="480" w:right="116" w:hanging="360"/>
        <w:jc w:val="both"/>
        <w:rPr>
          <w:rFonts w:ascii="Symbol" w:hAnsi="Symbol"/>
          <w:sz w:val="20"/>
        </w:rPr>
      </w:pPr>
      <w:r>
        <w:rPr>
          <w:b/>
          <w:sz w:val="20"/>
        </w:rPr>
        <w:t>Speech therapy </w:t>
      </w:r>
      <w:r>
        <w:rPr>
          <w:sz w:val="20"/>
        </w:rPr>
        <w:t>is covered where We decide it’s Medically Necessary to correct a speech problem caused by an injury, health problem or Congenital Defect or Birth Abnormality. For a cleft palate or cleft lip, Medically Necessary speech therapy is not limited, but those visits lower the number of speech therapy visits available to treat other problems;</w:t>
      </w:r>
      <w:r>
        <w:rPr>
          <w:spacing w:val="-2"/>
          <w:sz w:val="20"/>
        </w:rPr>
        <w:t> </w:t>
      </w:r>
      <w:r>
        <w:rPr>
          <w:sz w:val="20"/>
        </w:rPr>
        <w:t>and</w:t>
      </w:r>
    </w:p>
    <w:p>
      <w:pPr>
        <w:pStyle w:val="ListParagraph"/>
        <w:numPr>
          <w:ilvl w:val="0"/>
          <w:numId w:val="1"/>
        </w:numPr>
        <w:tabs>
          <w:tab w:pos="481" w:val="left" w:leader="none"/>
        </w:tabs>
        <w:spacing w:line="240" w:lineRule="auto" w:before="158" w:after="0"/>
        <w:ind w:left="479" w:right="120" w:hanging="359"/>
        <w:jc w:val="both"/>
        <w:rPr>
          <w:rFonts w:ascii="Symbol"/>
          <w:sz w:val="20"/>
        </w:rPr>
      </w:pPr>
      <w:r>
        <w:rPr>
          <w:b/>
          <w:sz w:val="20"/>
        </w:rPr>
        <w:t>Occupational therapy </w:t>
      </w:r>
      <w:r>
        <w:rPr>
          <w:sz w:val="20"/>
        </w:rPr>
        <w:t>is covered to treat physical disabilities or a Congenital Defect or Birth Abnormality. The therapy needs to be designed to help your ability to do the usual tasks of your daily living or your</w:t>
      </w:r>
      <w:r>
        <w:rPr>
          <w:spacing w:val="-33"/>
          <w:sz w:val="20"/>
        </w:rPr>
        <w:t> </w:t>
      </w:r>
      <w:r>
        <w:rPr>
          <w:sz w:val="20"/>
        </w:rPr>
        <w:t>job.</w:t>
      </w:r>
    </w:p>
    <w:p>
      <w:pPr>
        <w:pStyle w:val="Heading4"/>
        <w:spacing w:before="160"/>
        <w:ind w:left="119"/>
      </w:pPr>
      <w:r>
        <w:rPr/>
        <w:t>Other Therapy Services</w:t>
      </w:r>
    </w:p>
    <w:p>
      <w:pPr>
        <w:pStyle w:val="ListParagraph"/>
        <w:numPr>
          <w:ilvl w:val="0"/>
          <w:numId w:val="1"/>
        </w:numPr>
        <w:tabs>
          <w:tab w:pos="479" w:val="left" w:leader="none"/>
          <w:tab w:pos="480" w:val="left" w:leader="none"/>
        </w:tabs>
        <w:spacing w:line="240" w:lineRule="auto" w:before="160" w:after="0"/>
        <w:ind w:left="479" w:right="0" w:hanging="359"/>
        <w:jc w:val="left"/>
        <w:rPr>
          <w:rFonts w:ascii="Symbol"/>
          <w:sz w:val="20"/>
        </w:rPr>
      </w:pPr>
      <w:r>
        <w:rPr>
          <w:b/>
          <w:sz w:val="20"/>
        </w:rPr>
        <w:t>Chiropractic therapy </w:t>
      </w:r>
      <w:r>
        <w:rPr>
          <w:sz w:val="20"/>
        </w:rPr>
        <w:t>services are covered</w:t>
      </w:r>
      <w:r>
        <w:rPr>
          <w:spacing w:val="-8"/>
          <w:sz w:val="20"/>
        </w:rPr>
        <w:t> </w:t>
      </w:r>
      <w:r>
        <w:rPr>
          <w:sz w:val="20"/>
        </w:rPr>
        <w:t>when:</w:t>
      </w:r>
    </w:p>
    <w:p>
      <w:pPr>
        <w:pStyle w:val="ListParagraph"/>
        <w:numPr>
          <w:ilvl w:val="0"/>
          <w:numId w:val="11"/>
        </w:numPr>
        <w:tabs>
          <w:tab w:pos="613" w:val="left" w:leader="none"/>
        </w:tabs>
        <w:spacing w:line="240" w:lineRule="auto" w:before="157" w:after="0"/>
        <w:ind w:left="479" w:right="116" w:firstLine="0"/>
        <w:jc w:val="both"/>
        <w:rPr>
          <w:sz w:val="20"/>
        </w:rPr>
      </w:pPr>
      <w:r>
        <w:rPr>
          <w:sz w:val="20"/>
        </w:rPr>
        <w:t>within the scope of chiropractic care that supports or is needed to help you reach the physical state enjoyed before the health problem;</w:t>
      </w:r>
      <w:r>
        <w:rPr>
          <w:spacing w:val="-4"/>
          <w:sz w:val="20"/>
        </w:rPr>
        <w:t> </w:t>
      </w:r>
      <w:r>
        <w:rPr>
          <w:sz w:val="20"/>
        </w:rPr>
        <w:t>and</w:t>
      </w:r>
    </w:p>
    <w:p>
      <w:pPr>
        <w:pStyle w:val="ListParagraph"/>
        <w:numPr>
          <w:ilvl w:val="0"/>
          <w:numId w:val="11"/>
        </w:numPr>
        <w:tabs>
          <w:tab w:pos="632" w:val="left" w:leader="none"/>
        </w:tabs>
        <w:spacing w:line="240" w:lineRule="auto" w:before="160" w:after="0"/>
        <w:ind w:left="479" w:right="119" w:firstLine="0"/>
        <w:jc w:val="both"/>
        <w:rPr>
          <w:sz w:val="20"/>
        </w:rPr>
      </w:pPr>
      <w:r>
        <w:rPr>
          <w:sz w:val="20"/>
        </w:rPr>
        <w:t>the services are usually given to diagnose or treat a neuromusculoskeletal health problem linked to an injury or illness.</w:t>
      </w:r>
    </w:p>
    <w:p>
      <w:pPr>
        <w:pStyle w:val="BodyText"/>
        <w:spacing w:before="161"/>
        <w:ind w:left="479" w:right="117"/>
      </w:pPr>
      <w:r>
        <w:rPr/>
        <w:t>Coverage is provided for examinations, office visits with manual adjustment of the spine, x-ray of the spine and conjunctive physiotherapy. Coverage is provided regardless of who provides the Covered Services as long as the Provider is licensed to provide such care. Benefits are up to the number of visits as listed on the </w:t>
      </w:r>
      <w:r>
        <w:rPr>
          <w:i/>
        </w:rPr>
        <w:t>Schedule of Benefits</w:t>
      </w:r>
      <w:r>
        <w:rPr/>
        <w:t>;</w:t>
      </w:r>
    </w:p>
    <w:p>
      <w:pPr>
        <w:pStyle w:val="ListParagraph"/>
        <w:numPr>
          <w:ilvl w:val="0"/>
          <w:numId w:val="1"/>
        </w:numPr>
        <w:tabs>
          <w:tab w:pos="481" w:val="left" w:leader="none"/>
        </w:tabs>
        <w:spacing w:line="240" w:lineRule="auto" w:before="159" w:after="0"/>
        <w:ind w:left="480" w:right="116" w:hanging="360"/>
        <w:jc w:val="both"/>
        <w:rPr>
          <w:rFonts w:ascii="Symbol"/>
          <w:sz w:val="20"/>
        </w:rPr>
      </w:pPr>
      <w:r>
        <w:rPr>
          <w:b/>
          <w:sz w:val="20"/>
        </w:rPr>
        <w:t>Massage therapy </w:t>
      </w:r>
      <w:r>
        <w:rPr>
          <w:sz w:val="20"/>
        </w:rPr>
        <w:t>for injury or illness for which massage has a therapeutic result. Coverage is provided for up to a 60 minute session per visit. Some Covered Services include acupressure and deep tissue massage, or other approved services. Benefits are up to the number of visits as listed on the </w:t>
      </w:r>
      <w:r>
        <w:rPr>
          <w:i/>
          <w:sz w:val="20"/>
        </w:rPr>
        <w:t>Schedule of</w:t>
      </w:r>
      <w:r>
        <w:rPr>
          <w:i/>
          <w:spacing w:val="-23"/>
          <w:sz w:val="20"/>
        </w:rPr>
        <w:t> </w:t>
      </w:r>
      <w:r>
        <w:rPr>
          <w:i/>
          <w:sz w:val="20"/>
        </w:rPr>
        <w:t>Benefits</w:t>
      </w:r>
      <w:r>
        <w:rPr>
          <w:sz w:val="20"/>
        </w:rPr>
        <w:t>;</w:t>
      </w:r>
    </w:p>
    <w:p>
      <w:pPr>
        <w:pStyle w:val="ListParagraph"/>
        <w:numPr>
          <w:ilvl w:val="0"/>
          <w:numId w:val="1"/>
        </w:numPr>
        <w:tabs>
          <w:tab w:pos="481" w:val="left" w:leader="none"/>
        </w:tabs>
        <w:spacing w:line="240" w:lineRule="auto" w:before="158" w:after="0"/>
        <w:ind w:left="480" w:right="116" w:hanging="360"/>
        <w:jc w:val="both"/>
        <w:rPr>
          <w:rFonts w:ascii="Symbol"/>
          <w:sz w:val="20"/>
        </w:rPr>
      </w:pPr>
      <w:r>
        <w:rPr>
          <w:b/>
          <w:sz w:val="20"/>
        </w:rPr>
        <w:t>Acupuncture/Nerve Pathway Therapy </w:t>
      </w:r>
      <w:r>
        <w:rPr>
          <w:sz w:val="20"/>
        </w:rPr>
        <w:t>is limited to the treatment of neuromusculoskeletal pain, through the use of needles inserted along specific nerve pathways to ease pain resulting from an injury or illness. Benefits are up to the number of visits as listed on the </w:t>
      </w:r>
      <w:r>
        <w:rPr>
          <w:i/>
          <w:sz w:val="20"/>
        </w:rPr>
        <w:t>Schedule of</w:t>
      </w:r>
      <w:r>
        <w:rPr>
          <w:i/>
          <w:spacing w:val="-10"/>
          <w:sz w:val="20"/>
        </w:rPr>
        <w:t> </w:t>
      </w:r>
      <w:r>
        <w:rPr>
          <w:i/>
          <w:sz w:val="20"/>
        </w:rPr>
        <w:t>Benefits</w:t>
      </w:r>
      <w:r>
        <w:rPr>
          <w:sz w:val="20"/>
        </w:rPr>
        <w:t>;</w:t>
      </w:r>
    </w:p>
    <w:p>
      <w:pPr>
        <w:pStyle w:val="ListParagraph"/>
        <w:numPr>
          <w:ilvl w:val="0"/>
          <w:numId w:val="1"/>
        </w:numPr>
        <w:tabs>
          <w:tab w:pos="481" w:val="left" w:leader="none"/>
        </w:tabs>
        <w:spacing w:line="240" w:lineRule="auto" w:before="159" w:after="0"/>
        <w:ind w:left="480" w:right="116" w:hanging="360"/>
        <w:jc w:val="both"/>
        <w:rPr>
          <w:rFonts w:ascii="Symbol" w:hAnsi="Symbol"/>
          <w:sz w:val="20"/>
        </w:rPr>
      </w:pPr>
      <w:r>
        <w:rPr>
          <w:b/>
          <w:sz w:val="20"/>
        </w:rPr>
        <w:t>Cardiac Rehab </w:t>
      </w:r>
      <w:r>
        <w:rPr>
          <w:sz w:val="20"/>
        </w:rPr>
        <w:t>to repair an individual’s functional status after a cardiac event. Benefits are allowed at a facility for exercise and education under the direct supervision of a professional Provider in an intensive outpatient rehab program. From 6 to 36 visits per event are allowed based on Our medical</w:t>
      </w:r>
      <w:r>
        <w:rPr>
          <w:spacing w:val="-22"/>
          <w:sz w:val="20"/>
        </w:rPr>
        <w:t> </w:t>
      </w:r>
      <w:r>
        <w:rPr>
          <w:sz w:val="20"/>
        </w:rPr>
        <w:t>policy;</w:t>
      </w:r>
    </w:p>
    <w:p>
      <w:pPr>
        <w:pStyle w:val="ListParagraph"/>
        <w:numPr>
          <w:ilvl w:val="0"/>
          <w:numId w:val="1"/>
        </w:numPr>
        <w:tabs>
          <w:tab w:pos="481" w:val="left" w:leader="none"/>
        </w:tabs>
        <w:spacing w:line="240" w:lineRule="auto" w:before="158" w:after="0"/>
        <w:ind w:left="480" w:right="117" w:hanging="360"/>
        <w:jc w:val="both"/>
        <w:rPr>
          <w:rFonts w:ascii="Symbol" w:hAnsi="Symbol"/>
          <w:sz w:val="20"/>
        </w:rPr>
      </w:pPr>
      <w:r>
        <w:rPr>
          <w:b/>
          <w:sz w:val="20"/>
        </w:rPr>
        <w:t>Chemotherapy </w:t>
      </w:r>
      <w:r>
        <w:rPr>
          <w:sz w:val="20"/>
        </w:rPr>
        <w:t>for the treatment of disease by chemical or biological antineoplastic agents. Chemotherapy services can be given at the Providers office. See this “Benefits/Coverage (What is Covered)” section under “Prescription Drugs Administered by a Medical Provider” for more</w:t>
      </w:r>
      <w:r>
        <w:rPr>
          <w:spacing w:val="-11"/>
          <w:sz w:val="20"/>
        </w:rPr>
        <w:t> </w:t>
      </w:r>
      <w:r>
        <w:rPr>
          <w:sz w:val="20"/>
        </w:rPr>
        <w:t>information;</w:t>
      </w:r>
    </w:p>
    <w:p>
      <w:pPr>
        <w:spacing w:after="0" w:line="240" w:lineRule="auto"/>
        <w:jc w:val="both"/>
        <w:rPr>
          <w:rFonts w:ascii="Symbol" w:hAnsi="Symbol"/>
          <w:sz w:val="20"/>
        </w:rPr>
        <w:sectPr>
          <w:pgSz w:w="12240" w:h="15840"/>
          <w:pgMar w:header="0" w:footer="758" w:top="700" w:bottom="1020" w:left="600" w:right="600"/>
        </w:sectPr>
      </w:pPr>
    </w:p>
    <w:p>
      <w:pPr>
        <w:pStyle w:val="ListParagraph"/>
        <w:numPr>
          <w:ilvl w:val="0"/>
          <w:numId w:val="1"/>
        </w:numPr>
        <w:tabs>
          <w:tab w:pos="479" w:val="left" w:leader="none"/>
          <w:tab w:pos="481" w:val="left" w:leader="none"/>
        </w:tabs>
        <w:spacing w:line="240" w:lineRule="auto" w:before="72" w:after="0"/>
        <w:ind w:left="480" w:right="119" w:hanging="360"/>
        <w:jc w:val="left"/>
        <w:rPr>
          <w:rFonts w:ascii="Symbol"/>
          <w:sz w:val="20"/>
        </w:rPr>
      </w:pPr>
      <w:r>
        <w:rPr>
          <w:b/>
          <w:sz w:val="20"/>
        </w:rPr>
        <w:t>Dialysis </w:t>
      </w:r>
      <w:r>
        <w:rPr>
          <w:sz w:val="20"/>
        </w:rPr>
        <w:t>treatments for a short term or chronic kidney illness which may include the use of an artificial kidney machine;</w:t>
      </w:r>
    </w:p>
    <w:p>
      <w:pPr>
        <w:pStyle w:val="ListParagraph"/>
        <w:numPr>
          <w:ilvl w:val="0"/>
          <w:numId w:val="1"/>
        </w:numPr>
        <w:tabs>
          <w:tab w:pos="479" w:val="left" w:leader="none"/>
          <w:tab w:pos="481" w:val="left" w:leader="none"/>
        </w:tabs>
        <w:spacing w:line="240" w:lineRule="auto" w:before="160" w:after="0"/>
        <w:ind w:left="480" w:right="0" w:hanging="360"/>
        <w:jc w:val="left"/>
        <w:rPr>
          <w:rFonts w:ascii="Symbol"/>
          <w:sz w:val="20"/>
        </w:rPr>
      </w:pPr>
      <w:r>
        <w:rPr>
          <w:b/>
          <w:sz w:val="20"/>
        </w:rPr>
        <w:t>Radiation therapy </w:t>
      </w:r>
      <w:r>
        <w:rPr>
          <w:sz w:val="20"/>
        </w:rPr>
        <w:t>for the treatment of disease by x-ray, radium or radioactive isotopes;</w:t>
      </w:r>
      <w:r>
        <w:rPr>
          <w:spacing w:val="-19"/>
          <w:sz w:val="20"/>
        </w:rPr>
        <w:t> </w:t>
      </w:r>
      <w:r>
        <w:rPr>
          <w:sz w:val="20"/>
        </w:rPr>
        <w:t>and</w:t>
      </w:r>
    </w:p>
    <w:p>
      <w:pPr>
        <w:pStyle w:val="ListParagraph"/>
        <w:numPr>
          <w:ilvl w:val="0"/>
          <w:numId w:val="1"/>
        </w:numPr>
        <w:tabs>
          <w:tab w:pos="479" w:val="left" w:leader="none"/>
          <w:tab w:pos="481" w:val="left" w:leader="none"/>
        </w:tabs>
        <w:spacing w:line="240" w:lineRule="auto" w:before="157" w:after="0"/>
        <w:ind w:left="480" w:right="119" w:hanging="360"/>
        <w:jc w:val="left"/>
        <w:rPr>
          <w:rFonts w:ascii="Symbol"/>
          <w:sz w:val="20"/>
        </w:rPr>
      </w:pPr>
      <w:r>
        <w:rPr>
          <w:b/>
          <w:sz w:val="20"/>
        </w:rPr>
        <w:t>Inhalation therapy </w:t>
      </w:r>
      <w:r>
        <w:rPr>
          <w:sz w:val="20"/>
        </w:rPr>
        <w:t>for the treatment of a health problem by the using medicines, water vapors, gases, or anesthetics by</w:t>
      </w:r>
      <w:r>
        <w:rPr>
          <w:spacing w:val="-2"/>
          <w:sz w:val="20"/>
        </w:rPr>
        <w:t> </w:t>
      </w:r>
      <w:r>
        <w:rPr>
          <w:sz w:val="20"/>
        </w:rPr>
        <w:t>inhalation.</w:t>
      </w:r>
    </w:p>
    <w:p>
      <w:pPr>
        <w:pStyle w:val="Heading4"/>
        <w:spacing w:before="160"/>
      </w:pPr>
      <w:r>
        <w:rPr/>
        <w:t>Early Intervention Services</w:t>
      </w:r>
    </w:p>
    <w:p>
      <w:pPr>
        <w:pStyle w:val="BodyText"/>
        <w:spacing w:before="8"/>
        <w:ind w:left="0"/>
        <w:jc w:val="left"/>
        <w:rPr>
          <w:b/>
        </w:rPr>
      </w:pPr>
    </w:p>
    <w:p>
      <w:pPr>
        <w:pStyle w:val="BodyText"/>
        <w:spacing w:before="0"/>
        <w:ind w:left="119" w:right="116"/>
      </w:pPr>
      <w:r>
        <w:rPr/>
        <w:t>From the Member’s birth until the Member’s third (3</w:t>
      </w:r>
      <w:r>
        <w:rPr>
          <w:vertAlign w:val="subscript"/>
        </w:rPr>
        <w:t>rd</w:t>
      </w:r>
      <w:r>
        <w:rPr>
          <w:vertAlign w:val="baseline"/>
        </w:rPr>
        <w:t>) birthday We cover Early Intervention Services. Services (as defined in this Booklet and by Colorado law in accordance with Part C), that are authorized through an eligible child's individualized family service plan (IFSP) and delivered by a Qualified Early Intervention Service Provider to an eligible child, to the extent required by applicable law. The services stated in an IFSP will be considered Medically Necessary. Coverage for early intervention services does not include: nonemergency medical transportation; respite care; service coordination, as defined in federal law; or assistive technology (unless covered under the applicable insurance policy as durable medical equipment). Coverage is limited to up to 45 visits per Benefit</w:t>
      </w:r>
      <w:r>
        <w:rPr>
          <w:spacing w:val="-22"/>
          <w:vertAlign w:val="baseline"/>
        </w:rPr>
        <w:t> </w:t>
      </w:r>
      <w:r>
        <w:rPr>
          <w:vertAlign w:val="baseline"/>
        </w:rPr>
        <w:t>Period.</w:t>
      </w:r>
    </w:p>
    <w:p>
      <w:pPr>
        <w:pStyle w:val="BodyText"/>
        <w:spacing w:before="10"/>
        <w:ind w:left="0"/>
        <w:jc w:val="left"/>
      </w:pPr>
    </w:p>
    <w:p>
      <w:pPr>
        <w:pStyle w:val="BodyText"/>
        <w:spacing w:before="0"/>
        <w:ind w:left="119" w:right="115"/>
      </w:pPr>
      <w:r>
        <w:rPr/>
        <w:t>This visit limit does not apply to rehabilitation or therapeutic services that are necessary as the result of an acute medical condition or post-surgical rehabilitation or services provided to a child who is not participating in Part C. The coverage for Early Intervention Services is in addition to any other coverage provided under this Booklet for congenital defects or birth abnormalities.</w:t>
      </w:r>
    </w:p>
    <w:p>
      <w:pPr>
        <w:pStyle w:val="Heading1"/>
        <w:ind w:left="3932"/>
      </w:pPr>
      <w:bookmarkStart w:name="_TOC_250044" w:id="37"/>
      <w:bookmarkEnd w:id="37"/>
      <w:r>
        <w:rPr/>
        <w:t>Autism Spectrum Disorders</w:t>
      </w:r>
    </w:p>
    <w:p>
      <w:pPr>
        <w:pStyle w:val="BodyText"/>
        <w:spacing w:before="158"/>
        <w:ind w:left="120" w:right="117"/>
      </w:pPr>
      <w:r>
        <w:rPr/>
        <w:t>Covered Services are provided for the assessment, diagnosis, and treatment of Autism Spectrum Disorders (ASD). The following treatments will not be considered Experimental or Investigational and will be considered appropriate, effective, or efficient for the treatment of Autism Spectrum Disorders where We determine such services are Medically Necessary:</w:t>
      </w:r>
    </w:p>
    <w:p>
      <w:pPr>
        <w:pStyle w:val="ListParagraph"/>
        <w:numPr>
          <w:ilvl w:val="0"/>
          <w:numId w:val="1"/>
        </w:numPr>
        <w:tabs>
          <w:tab w:pos="479" w:val="left" w:leader="none"/>
          <w:tab w:pos="481" w:val="left" w:leader="none"/>
        </w:tabs>
        <w:spacing w:line="240" w:lineRule="auto" w:before="161" w:after="0"/>
        <w:ind w:left="480" w:right="0" w:hanging="360"/>
        <w:jc w:val="left"/>
        <w:rPr>
          <w:rFonts w:ascii="Symbol"/>
          <w:sz w:val="20"/>
        </w:rPr>
      </w:pPr>
      <w:r>
        <w:rPr>
          <w:sz w:val="20"/>
        </w:rPr>
        <w:t>Evaluation and assessment</w:t>
      </w:r>
      <w:r>
        <w:rPr>
          <w:spacing w:val="-4"/>
          <w:sz w:val="20"/>
        </w:rPr>
        <w:t> </w:t>
      </w:r>
      <w:r>
        <w:rPr>
          <w:sz w:val="20"/>
        </w:rPr>
        <w:t>services;</w:t>
      </w:r>
    </w:p>
    <w:p>
      <w:pPr>
        <w:pStyle w:val="ListParagraph"/>
        <w:numPr>
          <w:ilvl w:val="0"/>
          <w:numId w:val="1"/>
        </w:numPr>
        <w:tabs>
          <w:tab w:pos="481" w:val="left" w:leader="none"/>
        </w:tabs>
        <w:spacing w:line="240" w:lineRule="auto" w:before="158" w:after="0"/>
        <w:ind w:left="480" w:right="116" w:hanging="360"/>
        <w:jc w:val="both"/>
        <w:rPr>
          <w:rFonts w:ascii="Symbol"/>
          <w:sz w:val="20"/>
        </w:rPr>
      </w:pPr>
      <w:r>
        <w:rPr>
          <w:sz w:val="20"/>
        </w:rPr>
        <w:t>Behavior training and behavior management and Applied Behavior Analysis, including but not limited to consultations, direct care, supervision, or treatment, or any combination thereof, for Autism Spectrum Disorders provided by Autism Services</w:t>
      </w:r>
      <w:r>
        <w:rPr>
          <w:spacing w:val="-1"/>
          <w:sz w:val="20"/>
        </w:rPr>
        <w:t> </w:t>
      </w:r>
      <w:r>
        <w:rPr>
          <w:sz w:val="20"/>
        </w:rPr>
        <w:t>Providers;</w:t>
      </w:r>
    </w:p>
    <w:p>
      <w:pPr>
        <w:pStyle w:val="ListParagraph"/>
        <w:numPr>
          <w:ilvl w:val="0"/>
          <w:numId w:val="1"/>
        </w:numPr>
        <w:tabs>
          <w:tab w:pos="479" w:val="left" w:leader="none"/>
          <w:tab w:pos="481" w:val="left" w:leader="none"/>
        </w:tabs>
        <w:spacing w:line="240" w:lineRule="auto" w:before="158" w:after="0"/>
        <w:ind w:left="480" w:right="115" w:hanging="360"/>
        <w:jc w:val="left"/>
        <w:rPr>
          <w:rFonts w:ascii="Symbol"/>
          <w:sz w:val="20"/>
        </w:rPr>
      </w:pPr>
      <w:r>
        <w:rPr>
          <w:sz w:val="20"/>
        </w:rPr>
        <w:t>Habilitative or rehabilitative care, including, but not limited to, occupational therapy, physical therapy, or speech therapy, or any combination of those</w:t>
      </w:r>
      <w:r>
        <w:rPr>
          <w:spacing w:val="-7"/>
          <w:sz w:val="20"/>
        </w:rPr>
        <w:t> </w:t>
      </w:r>
      <w:r>
        <w:rPr>
          <w:sz w:val="20"/>
        </w:rPr>
        <w:t>therapies;</w:t>
      </w:r>
    </w:p>
    <w:p>
      <w:pPr>
        <w:pStyle w:val="ListParagraph"/>
        <w:numPr>
          <w:ilvl w:val="0"/>
          <w:numId w:val="1"/>
        </w:numPr>
        <w:tabs>
          <w:tab w:pos="481" w:val="left" w:leader="none"/>
        </w:tabs>
        <w:spacing w:line="240" w:lineRule="auto" w:before="159" w:after="0"/>
        <w:ind w:left="480" w:right="0" w:hanging="360"/>
        <w:jc w:val="both"/>
        <w:rPr>
          <w:rFonts w:ascii="Symbol"/>
          <w:sz w:val="20"/>
        </w:rPr>
      </w:pPr>
      <w:r>
        <w:rPr>
          <w:sz w:val="20"/>
        </w:rPr>
        <w:t>Prescription Drugs, if covered under this</w:t>
      </w:r>
      <w:r>
        <w:rPr>
          <w:spacing w:val="-8"/>
          <w:sz w:val="20"/>
        </w:rPr>
        <w:t> </w:t>
      </w:r>
      <w:r>
        <w:rPr>
          <w:sz w:val="20"/>
        </w:rPr>
        <w:t>Booklet;</w:t>
      </w:r>
    </w:p>
    <w:p>
      <w:pPr>
        <w:pStyle w:val="ListParagraph"/>
        <w:numPr>
          <w:ilvl w:val="0"/>
          <w:numId w:val="1"/>
        </w:numPr>
        <w:tabs>
          <w:tab w:pos="481" w:val="left" w:leader="none"/>
        </w:tabs>
        <w:spacing w:line="240" w:lineRule="auto" w:before="159" w:after="0"/>
        <w:ind w:left="480" w:right="0" w:hanging="360"/>
        <w:jc w:val="both"/>
        <w:rPr>
          <w:rFonts w:ascii="Symbol"/>
          <w:sz w:val="20"/>
        </w:rPr>
      </w:pPr>
      <w:r>
        <w:rPr>
          <w:sz w:val="20"/>
        </w:rPr>
        <w:t>Psychiatric</w:t>
      </w:r>
      <w:r>
        <w:rPr>
          <w:spacing w:val="-2"/>
          <w:sz w:val="20"/>
        </w:rPr>
        <w:t> </w:t>
      </w:r>
      <w:r>
        <w:rPr>
          <w:sz w:val="20"/>
        </w:rPr>
        <w:t>care;</w:t>
      </w:r>
    </w:p>
    <w:p>
      <w:pPr>
        <w:pStyle w:val="ListParagraph"/>
        <w:numPr>
          <w:ilvl w:val="0"/>
          <w:numId w:val="1"/>
        </w:numPr>
        <w:tabs>
          <w:tab w:pos="481" w:val="left" w:leader="none"/>
        </w:tabs>
        <w:spacing w:line="240" w:lineRule="auto" w:before="159" w:after="0"/>
        <w:ind w:left="480" w:right="0" w:hanging="360"/>
        <w:jc w:val="both"/>
        <w:rPr>
          <w:rFonts w:ascii="Symbol"/>
          <w:sz w:val="20"/>
        </w:rPr>
      </w:pPr>
      <w:r>
        <w:rPr>
          <w:sz w:val="20"/>
        </w:rPr>
        <w:t>Psychological care, including family counseling;</w:t>
      </w:r>
      <w:r>
        <w:rPr>
          <w:spacing w:val="-7"/>
          <w:sz w:val="20"/>
        </w:rPr>
        <w:t> </w:t>
      </w:r>
      <w:r>
        <w:rPr>
          <w:sz w:val="20"/>
        </w:rPr>
        <w:t>and</w:t>
      </w:r>
    </w:p>
    <w:p>
      <w:pPr>
        <w:pStyle w:val="ListParagraph"/>
        <w:numPr>
          <w:ilvl w:val="0"/>
          <w:numId w:val="1"/>
        </w:numPr>
        <w:tabs>
          <w:tab w:pos="481" w:val="left" w:leader="none"/>
        </w:tabs>
        <w:spacing w:line="240" w:lineRule="auto" w:before="158" w:after="0"/>
        <w:ind w:left="480" w:right="0" w:hanging="360"/>
        <w:jc w:val="both"/>
        <w:rPr>
          <w:rFonts w:ascii="Symbol"/>
          <w:sz w:val="20"/>
        </w:rPr>
      </w:pPr>
      <w:r>
        <w:rPr>
          <w:sz w:val="20"/>
        </w:rPr>
        <w:t>Therapeutic</w:t>
      </w:r>
      <w:r>
        <w:rPr>
          <w:spacing w:val="-2"/>
          <w:sz w:val="20"/>
        </w:rPr>
        <w:t> </w:t>
      </w:r>
      <w:r>
        <w:rPr>
          <w:sz w:val="20"/>
        </w:rPr>
        <w:t>care.</w:t>
      </w:r>
    </w:p>
    <w:p>
      <w:pPr>
        <w:pStyle w:val="BodyText"/>
        <w:spacing w:before="157"/>
        <w:ind w:left="120" w:right="118"/>
      </w:pPr>
      <w:r>
        <w:rPr/>
        <w:t>Treatment for Autism Spectrum Disorders must be prescribed or ordered by a Doctor or psychologist, and services must be provided by a Provider covered under this plan and approved to provide those services. However, behavior training, behavior management, or Applied Behavior Analysis services (whether provided directly or as part of Therapeutic Care), must be provided by an Autism Services Provider.</w:t>
      </w:r>
    </w:p>
    <w:p>
      <w:pPr>
        <w:pStyle w:val="BodyText"/>
        <w:ind w:left="120" w:right="116"/>
      </w:pPr>
      <w:r>
        <w:rPr/>
        <w:t>Coverage of Autism Spectrum Disorders in this “Benefits/Coverage (What Is Covered)” section is in addition to coverage provided for early intervention and Congenital Defects and Birth Abnormality. Autism services and the Autism Treatment Plan are subject to review under the “How to Access Your Services and Obtain Approval of Benefits (Applicable to managed care plans)” section.</w:t>
      </w:r>
    </w:p>
    <w:p>
      <w:pPr>
        <w:pStyle w:val="Heading1"/>
        <w:spacing w:before="163"/>
        <w:ind w:left="3344"/>
      </w:pPr>
      <w:bookmarkStart w:name="_TOC_250043" w:id="38"/>
      <w:bookmarkEnd w:id="38"/>
      <w:r>
        <w:rPr/>
        <w:t>Home Care/Home IV Therapy Services</w:t>
      </w:r>
    </w:p>
    <w:p>
      <w:pPr>
        <w:pStyle w:val="BodyText"/>
        <w:spacing w:before="157"/>
        <w:ind w:left="120" w:right="118"/>
      </w:pPr>
      <w:r>
        <w:rPr/>
        <w:t>Home health services are performed by a Home Health Care Agency or other Provider in your home. They must be given on a part-time visiting basis for your course of treatment. Refer to your </w:t>
      </w:r>
      <w:r>
        <w:rPr>
          <w:i/>
        </w:rPr>
        <w:t>Schedule of Benefits </w:t>
      </w:r>
      <w:r>
        <w:rPr/>
        <w:t>for benefit limitations. Covered Services include the</w:t>
      </w:r>
      <w:r>
        <w:rPr>
          <w:spacing w:val="-4"/>
        </w:rPr>
        <w:t> </w:t>
      </w:r>
      <w:r>
        <w:rPr/>
        <w:t>following:</w:t>
      </w:r>
    </w:p>
    <w:p>
      <w:pPr>
        <w:pStyle w:val="ListParagraph"/>
        <w:numPr>
          <w:ilvl w:val="0"/>
          <w:numId w:val="1"/>
        </w:numPr>
        <w:tabs>
          <w:tab w:pos="481" w:val="left" w:leader="none"/>
        </w:tabs>
        <w:spacing w:line="240" w:lineRule="auto" w:before="161" w:after="0"/>
        <w:ind w:left="480" w:right="0" w:hanging="360"/>
        <w:jc w:val="both"/>
        <w:rPr>
          <w:rFonts w:ascii="Symbol"/>
          <w:sz w:val="20"/>
        </w:rPr>
      </w:pPr>
      <w:r>
        <w:rPr>
          <w:sz w:val="20"/>
        </w:rPr>
        <w:t>Professional nursing services you get from a registered nurse (R.N.) or a licensed practical nurse</w:t>
      </w:r>
      <w:r>
        <w:rPr>
          <w:spacing w:val="-29"/>
          <w:sz w:val="20"/>
        </w:rPr>
        <w:t> </w:t>
      </w:r>
      <w:r>
        <w:rPr>
          <w:sz w:val="20"/>
        </w:rPr>
        <w:t>(L.P.N);</w:t>
      </w:r>
    </w:p>
    <w:p>
      <w:pPr>
        <w:pStyle w:val="ListParagraph"/>
        <w:numPr>
          <w:ilvl w:val="0"/>
          <w:numId w:val="1"/>
        </w:numPr>
        <w:tabs>
          <w:tab w:pos="481" w:val="left" w:leader="none"/>
        </w:tabs>
        <w:spacing w:line="240" w:lineRule="auto" w:before="159" w:after="0"/>
        <w:ind w:left="480" w:right="0" w:hanging="360"/>
        <w:jc w:val="both"/>
        <w:rPr>
          <w:rFonts w:ascii="Symbol"/>
          <w:sz w:val="20"/>
        </w:rPr>
      </w:pPr>
      <w:r>
        <w:rPr>
          <w:sz w:val="20"/>
        </w:rPr>
        <w:t>Health care/social</w:t>
      </w:r>
      <w:r>
        <w:rPr>
          <w:spacing w:val="-5"/>
          <w:sz w:val="20"/>
        </w:rPr>
        <w:t> </w:t>
      </w:r>
      <w:r>
        <w:rPr>
          <w:sz w:val="20"/>
        </w:rPr>
        <w:t>services;</w:t>
      </w:r>
    </w:p>
    <w:p>
      <w:pPr>
        <w:spacing w:after="0" w:line="240" w:lineRule="auto"/>
        <w:jc w:val="both"/>
        <w:rPr>
          <w:rFonts w:ascii="Symbol"/>
          <w:sz w:val="20"/>
        </w:rPr>
        <w:sectPr>
          <w:pgSz w:w="12240" w:h="15840"/>
          <w:pgMar w:header="0" w:footer="758" w:top="700" w:bottom="1020" w:left="600" w:right="600"/>
        </w:sectPr>
      </w:pPr>
    </w:p>
    <w:p>
      <w:pPr>
        <w:pStyle w:val="ListParagraph"/>
        <w:numPr>
          <w:ilvl w:val="0"/>
          <w:numId w:val="1"/>
        </w:numPr>
        <w:tabs>
          <w:tab w:pos="479" w:val="left" w:leader="none"/>
          <w:tab w:pos="481" w:val="left" w:leader="none"/>
        </w:tabs>
        <w:spacing w:line="240" w:lineRule="auto" w:before="73" w:after="0"/>
        <w:ind w:left="480" w:right="0" w:hanging="360"/>
        <w:jc w:val="left"/>
        <w:rPr>
          <w:rFonts w:ascii="Symbol"/>
          <w:sz w:val="20"/>
        </w:rPr>
      </w:pPr>
      <w:r>
        <w:rPr>
          <w:sz w:val="20"/>
        </w:rPr>
        <w:t>Diagnostic</w:t>
      </w:r>
      <w:r>
        <w:rPr>
          <w:spacing w:val="-2"/>
          <w:sz w:val="20"/>
        </w:rPr>
        <w:t> </w:t>
      </w:r>
      <w:r>
        <w:rPr>
          <w:sz w:val="20"/>
        </w:rPr>
        <w:t>services;</w:t>
      </w:r>
    </w:p>
    <w:p>
      <w:pPr>
        <w:pStyle w:val="ListParagraph"/>
        <w:numPr>
          <w:ilvl w:val="0"/>
          <w:numId w:val="1"/>
        </w:numPr>
        <w:tabs>
          <w:tab w:pos="479" w:val="left" w:leader="none"/>
          <w:tab w:pos="481" w:val="left" w:leader="none"/>
        </w:tabs>
        <w:spacing w:line="240" w:lineRule="auto" w:before="158" w:after="0"/>
        <w:ind w:left="480" w:right="0" w:hanging="360"/>
        <w:jc w:val="left"/>
        <w:rPr>
          <w:rFonts w:ascii="Symbol"/>
          <w:sz w:val="20"/>
        </w:rPr>
      </w:pPr>
      <w:r>
        <w:rPr>
          <w:sz w:val="20"/>
        </w:rPr>
        <w:t>Nutritional</w:t>
      </w:r>
      <w:r>
        <w:rPr>
          <w:spacing w:val="-2"/>
          <w:sz w:val="20"/>
        </w:rPr>
        <w:t> </w:t>
      </w:r>
      <w:r>
        <w:rPr>
          <w:sz w:val="20"/>
        </w:rPr>
        <w:t>guidance;</w:t>
      </w:r>
    </w:p>
    <w:p>
      <w:pPr>
        <w:pStyle w:val="ListParagraph"/>
        <w:numPr>
          <w:ilvl w:val="0"/>
          <w:numId w:val="1"/>
        </w:numPr>
        <w:tabs>
          <w:tab w:pos="479" w:val="left" w:leader="none"/>
          <w:tab w:pos="481" w:val="left" w:leader="none"/>
        </w:tabs>
        <w:spacing w:line="240" w:lineRule="auto" w:before="158" w:after="0"/>
        <w:ind w:left="480" w:right="0" w:hanging="360"/>
        <w:jc w:val="left"/>
        <w:rPr>
          <w:rFonts w:ascii="Symbol"/>
          <w:sz w:val="20"/>
        </w:rPr>
      </w:pPr>
      <w:r>
        <w:rPr>
          <w:sz w:val="20"/>
        </w:rPr>
        <w:t>Certified</w:t>
      </w:r>
      <w:r>
        <w:rPr>
          <w:spacing w:val="-3"/>
          <w:sz w:val="20"/>
        </w:rPr>
        <w:t> </w:t>
      </w:r>
      <w:r>
        <w:rPr>
          <w:sz w:val="20"/>
        </w:rPr>
        <w:t>nurse</w:t>
      </w:r>
      <w:r>
        <w:rPr>
          <w:spacing w:val="-3"/>
          <w:sz w:val="20"/>
        </w:rPr>
        <w:t> </w:t>
      </w:r>
      <w:r>
        <w:rPr>
          <w:sz w:val="20"/>
        </w:rPr>
        <w:t>aide</w:t>
      </w:r>
      <w:r>
        <w:rPr>
          <w:spacing w:val="-3"/>
          <w:sz w:val="20"/>
        </w:rPr>
        <w:t> </w:t>
      </w:r>
      <w:r>
        <w:rPr>
          <w:sz w:val="20"/>
        </w:rPr>
        <w:t>services</w:t>
      </w:r>
      <w:r>
        <w:rPr>
          <w:spacing w:val="-3"/>
          <w:sz w:val="20"/>
        </w:rPr>
        <w:t> </w:t>
      </w:r>
      <w:r>
        <w:rPr>
          <w:sz w:val="20"/>
        </w:rPr>
        <w:t>under</w:t>
      </w:r>
      <w:r>
        <w:rPr>
          <w:spacing w:val="-3"/>
          <w:sz w:val="20"/>
        </w:rPr>
        <w:t> </w:t>
      </w:r>
      <w:r>
        <w:rPr>
          <w:sz w:val="20"/>
        </w:rPr>
        <w:t>the</w:t>
      </w:r>
      <w:r>
        <w:rPr>
          <w:spacing w:val="-3"/>
          <w:sz w:val="20"/>
        </w:rPr>
        <w:t> </w:t>
      </w:r>
      <w:r>
        <w:rPr>
          <w:sz w:val="20"/>
        </w:rPr>
        <w:t>supervision</w:t>
      </w:r>
      <w:r>
        <w:rPr>
          <w:spacing w:val="-3"/>
          <w:sz w:val="20"/>
        </w:rPr>
        <w:t> </w:t>
      </w:r>
      <w:r>
        <w:rPr>
          <w:sz w:val="20"/>
        </w:rPr>
        <w:t>of</w:t>
      </w:r>
      <w:r>
        <w:rPr>
          <w:spacing w:val="-3"/>
          <w:sz w:val="20"/>
        </w:rPr>
        <w:t> </w:t>
      </w:r>
      <w:r>
        <w:rPr>
          <w:sz w:val="20"/>
        </w:rPr>
        <w:t>an</w:t>
      </w:r>
      <w:r>
        <w:rPr>
          <w:spacing w:val="-3"/>
          <w:sz w:val="20"/>
        </w:rPr>
        <w:t> </w:t>
      </w:r>
      <w:r>
        <w:rPr>
          <w:sz w:val="20"/>
        </w:rPr>
        <w:t>R.N.</w:t>
      </w:r>
      <w:r>
        <w:rPr>
          <w:spacing w:val="-3"/>
          <w:sz w:val="20"/>
        </w:rPr>
        <w:t> </w:t>
      </w:r>
      <w:r>
        <w:rPr>
          <w:sz w:val="20"/>
        </w:rPr>
        <w:t>or</w:t>
      </w:r>
      <w:r>
        <w:rPr>
          <w:spacing w:val="-3"/>
          <w:sz w:val="20"/>
        </w:rPr>
        <w:t> </w:t>
      </w:r>
      <w:r>
        <w:rPr>
          <w:sz w:val="20"/>
        </w:rPr>
        <w:t>a</w:t>
      </w:r>
      <w:r>
        <w:rPr>
          <w:spacing w:val="-4"/>
          <w:sz w:val="20"/>
        </w:rPr>
        <w:t> </w:t>
      </w:r>
      <w:r>
        <w:rPr>
          <w:sz w:val="20"/>
        </w:rPr>
        <w:t>therapist skilled</w:t>
      </w:r>
      <w:r>
        <w:rPr>
          <w:spacing w:val="-3"/>
          <w:sz w:val="20"/>
        </w:rPr>
        <w:t> </w:t>
      </w:r>
      <w:r>
        <w:rPr>
          <w:sz w:val="20"/>
        </w:rPr>
        <w:t>in</w:t>
      </w:r>
      <w:r>
        <w:rPr>
          <w:spacing w:val="-3"/>
          <w:sz w:val="20"/>
        </w:rPr>
        <w:t> </w:t>
      </w:r>
      <w:r>
        <w:rPr>
          <w:sz w:val="20"/>
        </w:rPr>
        <w:t>professional</w:t>
      </w:r>
      <w:r>
        <w:rPr>
          <w:spacing w:val="-3"/>
          <w:sz w:val="20"/>
        </w:rPr>
        <w:t> </w:t>
      </w:r>
      <w:r>
        <w:rPr>
          <w:sz w:val="20"/>
        </w:rPr>
        <w:t>nursing</w:t>
      </w:r>
      <w:r>
        <w:rPr>
          <w:spacing w:val="-4"/>
          <w:sz w:val="20"/>
        </w:rPr>
        <w:t> </w:t>
      </w:r>
      <w:r>
        <w:rPr>
          <w:sz w:val="20"/>
        </w:rPr>
        <w:t>services;</w:t>
      </w:r>
    </w:p>
    <w:p>
      <w:pPr>
        <w:pStyle w:val="ListParagraph"/>
        <w:numPr>
          <w:ilvl w:val="0"/>
          <w:numId w:val="1"/>
        </w:numPr>
        <w:tabs>
          <w:tab w:pos="481" w:val="left" w:leader="none"/>
        </w:tabs>
        <w:spacing w:line="240" w:lineRule="auto" w:before="157" w:after="0"/>
        <w:ind w:left="479" w:right="118" w:hanging="359"/>
        <w:jc w:val="both"/>
        <w:rPr>
          <w:rFonts w:ascii="Symbol"/>
          <w:sz w:val="20"/>
        </w:rPr>
      </w:pPr>
      <w:r>
        <w:rPr>
          <w:sz w:val="20"/>
        </w:rPr>
        <w:t>Therapy Services like physical, occupational, respiratory, inhalation, speech and hearing therapy. Therapy services are not subject to the therapy limits listed under the </w:t>
      </w:r>
      <w:r>
        <w:rPr>
          <w:i/>
          <w:sz w:val="20"/>
        </w:rPr>
        <w:t>Schedule of Benefits </w:t>
      </w:r>
      <w:r>
        <w:rPr>
          <w:sz w:val="20"/>
        </w:rPr>
        <w:t>when provided by a Home Health Care Agency;</w:t>
      </w:r>
    </w:p>
    <w:p>
      <w:pPr>
        <w:pStyle w:val="ListParagraph"/>
        <w:numPr>
          <w:ilvl w:val="0"/>
          <w:numId w:val="1"/>
        </w:numPr>
        <w:tabs>
          <w:tab w:pos="479" w:val="left" w:leader="none"/>
          <w:tab w:pos="481" w:val="left" w:leader="none"/>
        </w:tabs>
        <w:spacing w:line="240" w:lineRule="auto" w:before="161" w:after="0"/>
        <w:ind w:left="480" w:right="0" w:hanging="361"/>
        <w:jc w:val="left"/>
        <w:rPr>
          <w:rFonts w:ascii="Symbol"/>
          <w:sz w:val="20"/>
        </w:rPr>
      </w:pPr>
      <w:r>
        <w:rPr>
          <w:sz w:val="20"/>
        </w:rPr>
        <w:t>Social work practice services from a social</w:t>
      </w:r>
      <w:r>
        <w:rPr>
          <w:spacing w:val="-11"/>
          <w:sz w:val="20"/>
        </w:rPr>
        <w:t> </w:t>
      </w:r>
      <w:r>
        <w:rPr>
          <w:sz w:val="20"/>
        </w:rPr>
        <w:t>worker;</w:t>
      </w:r>
    </w:p>
    <w:p>
      <w:pPr>
        <w:pStyle w:val="ListParagraph"/>
        <w:numPr>
          <w:ilvl w:val="0"/>
          <w:numId w:val="1"/>
        </w:numPr>
        <w:tabs>
          <w:tab w:pos="479" w:val="left" w:leader="none"/>
          <w:tab w:pos="481" w:val="left" w:leader="none"/>
        </w:tabs>
        <w:spacing w:line="240" w:lineRule="auto" w:before="158" w:after="0"/>
        <w:ind w:left="480" w:right="0" w:hanging="361"/>
        <w:jc w:val="left"/>
        <w:rPr>
          <w:rFonts w:ascii="Symbol"/>
          <w:sz w:val="20"/>
        </w:rPr>
      </w:pPr>
      <w:r>
        <w:rPr>
          <w:sz w:val="20"/>
        </w:rPr>
        <w:t>Medical and surgical</w:t>
      </w:r>
      <w:r>
        <w:rPr>
          <w:spacing w:val="-4"/>
          <w:sz w:val="20"/>
        </w:rPr>
        <w:t> </w:t>
      </w:r>
      <w:r>
        <w:rPr>
          <w:sz w:val="20"/>
        </w:rPr>
        <w:t>supplies;</w:t>
      </w:r>
    </w:p>
    <w:p>
      <w:pPr>
        <w:pStyle w:val="ListParagraph"/>
        <w:numPr>
          <w:ilvl w:val="0"/>
          <w:numId w:val="1"/>
        </w:numPr>
        <w:tabs>
          <w:tab w:pos="479" w:val="left" w:leader="none"/>
          <w:tab w:pos="481" w:val="left" w:leader="none"/>
        </w:tabs>
        <w:spacing w:line="240" w:lineRule="auto" w:before="158" w:after="0"/>
        <w:ind w:left="480" w:right="0" w:hanging="361"/>
        <w:jc w:val="left"/>
        <w:rPr>
          <w:rFonts w:ascii="Symbol"/>
          <w:sz w:val="20"/>
        </w:rPr>
      </w:pPr>
      <w:r>
        <w:rPr>
          <w:sz w:val="20"/>
        </w:rPr>
        <w:t>Durable medical equipment;</w:t>
      </w:r>
      <w:r>
        <w:rPr>
          <w:spacing w:val="-4"/>
          <w:sz w:val="20"/>
        </w:rPr>
        <w:t> </w:t>
      </w:r>
      <w:r>
        <w:rPr>
          <w:sz w:val="20"/>
        </w:rPr>
        <w:t>and</w:t>
      </w:r>
    </w:p>
    <w:p>
      <w:pPr>
        <w:pStyle w:val="ListParagraph"/>
        <w:numPr>
          <w:ilvl w:val="0"/>
          <w:numId w:val="1"/>
        </w:numPr>
        <w:tabs>
          <w:tab w:pos="479" w:val="left" w:leader="none"/>
          <w:tab w:pos="481" w:val="left" w:leader="none"/>
        </w:tabs>
        <w:spacing w:line="240" w:lineRule="auto" w:before="159" w:after="0"/>
        <w:ind w:left="480" w:right="0" w:hanging="361"/>
        <w:jc w:val="left"/>
        <w:rPr>
          <w:rFonts w:ascii="Symbol"/>
          <w:sz w:val="20"/>
        </w:rPr>
      </w:pPr>
      <w:r>
        <w:rPr>
          <w:sz w:val="20"/>
        </w:rPr>
        <w:t>Prescription Drugs but only if provided and billed by a Home Health Care</w:t>
      </w:r>
      <w:r>
        <w:rPr>
          <w:spacing w:val="-21"/>
          <w:sz w:val="20"/>
        </w:rPr>
        <w:t> </w:t>
      </w:r>
      <w:r>
        <w:rPr>
          <w:sz w:val="20"/>
        </w:rPr>
        <w:t>Agency.</w:t>
      </w:r>
    </w:p>
    <w:p>
      <w:pPr>
        <w:pStyle w:val="Heading4"/>
        <w:spacing w:before="159"/>
        <w:ind w:left="119"/>
      </w:pPr>
      <w:r>
        <w:rPr/>
        <w:t>Home IV Therapy</w:t>
      </w:r>
    </w:p>
    <w:p>
      <w:pPr>
        <w:pStyle w:val="BodyText"/>
        <w:spacing w:before="159"/>
        <w:ind w:left="119" w:right="117"/>
      </w:pPr>
      <w:r>
        <w:rPr/>
        <w:t>Home IV therapy is covered and includes a mixture of nursing care, durable medical equipment and IV pharmaceutical services. These are delivered and/or given intravenously in the home. Home IV therapy includes services and supplies such as for Total Parenteral Nutrition (TPN), antibiotic therapy, pain management and chemotherapy. TPN received in the home is a covered benefit for the first 21 days after a Hospital discharge when it is Medically Necessary. More days may be given up to a maximum of 42 days per Benefit Period when preauthorized by Us. Aside from the limits above, home IV therapy services are not subject to the home health care limits listed on the </w:t>
      </w:r>
      <w:r>
        <w:rPr>
          <w:i/>
        </w:rPr>
        <w:t>Schedule of Benefits</w:t>
      </w:r>
      <w:r>
        <w:rPr/>
        <w:t>.</w:t>
      </w:r>
    </w:p>
    <w:p>
      <w:pPr>
        <w:pStyle w:val="BodyText"/>
        <w:spacing w:before="159"/>
        <w:ind w:left="119"/>
        <w:jc w:val="left"/>
      </w:pPr>
      <w:r>
        <w:rPr/>
        <w:t>Home IV services are covered only if received from a home infusion Provider which is an In-Network Provider.</w:t>
      </w:r>
    </w:p>
    <w:p>
      <w:pPr>
        <w:pStyle w:val="BodyText"/>
        <w:ind w:left="119"/>
        <w:jc w:val="left"/>
      </w:pPr>
      <w:r>
        <w:rPr/>
        <w:t>See this “Benefits/Coverage (What is Covered)” section under Prescription Drugs Administered by a Medical Provider for more information.</w:t>
      </w:r>
    </w:p>
    <w:p>
      <w:pPr>
        <w:pStyle w:val="Heading1"/>
        <w:spacing w:before="163"/>
        <w:ind w:right="3610"/>
        <w:jc w:val="center"/>
      </w:pPr>
      <w:bookmarkStart w:name="_TOC_250042" w:id="39"/>
      <w:bookmarkEnd w:id="39"/>
      <w:r>
        <w:rPr/>
        <w:t>Nutritional Counseling</w:t>
      </w:r>
    </w:p>
    <w:p>
      <w:pPr>
        <w:pStyle w:val="BodyText"/>
        <w:spacing w:before="157"/>
        <w:ind w:left="119" w:right="116"/>
      </w:pPr>
      <w:r>
        <w:rPr/>
        <w:t>Nutritional counseling is a way of looking at your food habits and choices with a food expert who offers diet changes and food ideas right for you. The goal of nutrition counseling is to make the right food choices, and improve the nutritional value and dietary supplements in your diet. Benefits are given for a registered dietitian who is a health worker who knows about diet and foods and who is able to translate that information into the right food choices. Registered dietitians must limit their practice to those methods which conform with state and federal laws. We cover up to a 60 minute session for each visit listed on the </w:t>
      </w:r>
      <w:r>
        <w:rPr>
          <w:i/>
        </w:rPr>
        <w:t>Schedule of</w:t>
      </w:r>
      <w:r>
        <w:rPr>
          <w:i/>
          <w:spacing w:val="-8"/>
        </w:rPr>
        <w:t> </w:t>
      </w:r>
      <w:r>
        <w:rPr>
          <w:i/>
        </w:rPr>
        <w:t>Benefits</w:t>
      </w:r>
      <w:r>
        <w:rPr/>
        <w:t>.</w:t>
      </w:r>
    </w:p>
    <w:p>
      <w:pPr>
        <w:pStyle w:val="BodyText"/>
        <w:ind w:left="119"/>
      </w:pPr>
      <w:r>
        <w:rPr/>
        <w:t>Benefits include:</w:t>
      </w:r>
    </w:p>
    <w:p>
      <w:pPr>
        <w:pStyle w:val="ListParagraph"/>
        <w:numPr>
          <w:ilvl w:val="0"/>
          <w:numId w:val="1"/>
        </w:numPr>
        <w:tabs>
          <w:tab w:pos="481" w:val="left" w:leader="none"/>
        </w:tabs>
        <w:spacing w:line="240" w:lineRule="auto" w:before="161" w:after="0"/>
        <w:ind w:left="480" w:right="0" w:hanging="360"/>
        <w:jc w:val="both"/>
        <w:rPr>
          <w:rFonts w:ascii="Symbol"/>
          <w:sz w:val="20"/>
        </w:rPr>
      </w:pPr>
      <w:r>
        <w:rPr>
          <w:sz w:val="20"/>
        </w:rPr>
        <w:t>Nutritional techniques of evaluation which give measurements and</w:t>
      </w:r>
      <w:r>
        <w:rPr>
          <w:spacing w:val="-13"/>
          <w:sz w:val="20"/>
        </w:rPr>
        <w:t> </w:t>
      </w:r>
      <w:r>
        <w:rPr>
          <w:sz w:val="20"/>
        </w:rPr>
        <w:t>changes;</w:t>
      </w:r>
    </w:p>
    <w:p>
      <w:pPr>
        <w:pStyle w:val="ListParagraph"/>
        <w:numPr>
          <w:ilvl w:val="0"/>
          <w:numId w:val="1"/>
        </w:numPr>
        <w:tabs>
          <w:tab w:pos="481" w:val="left" w:leader="none"/>
        </w:tabs>
        <w:spacing w:line="240" w:lineRule="auto" w:before="158" w:after="0"/>
        <w:ind w:left="480" w:right="0" w:hanging="360"/>
        <w:jc w:val="both"/>
        <w:rPr>
          <w:rFonts w:ascii="Symbol"/>
          <w:sz w:val="20"/>
        </w:rPr>
      </w:pPr>
      <w:r>
        <w:rPr>
          <w:sz w:val="20"/>
        </w:rPr>
        <w:t>Nutritional</w:t>
      </w:r>
      <w:r>
        <w:rPr>
          <w:spacing w:val="-2"/>
          <w:sz w:val="20"/>
        </w:rPr>
        <w:t> </w:t>
      </w:r>
      <w:r>
        <w:rPr>
          <w:sz w:val="20"/>
        </w:rPr>
        <w:t>counseling;</w:t>
      </w:r>
    </w:p>
    <w:p>
      <w:pPr>
        <w:pStyle w:val="ListParagraph"/>
        <w:numPr>
          <w:ilvl w:val="0"/>
          <w:numId w:val="1"/>
        </w:numPr>
        <w:tabs>
          <w:tab w:pos="481" w:val="left" w:leader="none"/>
        </w:tabs>
        <w:spacing w:line="240" w:lineRule="auto" w:before="160" w:after="0"/>
        <w:ind w:left="480" w:right="0" w:hanging="360"/>
        <w:jc w:val="both"/>
        <w:rPr>
          <w:rFonts w:ascii="Symbol"/>
          <w:sz w:val="20"/>
        </w:rPr>
      </w:pPr>
      <w:r>
        <w:rPr>
          <w:sz w:val="20"/>
        </w:rPr>
        <w:t>Nutritional therapy;</w:t>
      </w:r>
      <w:r>
        <w:rPr>
          <w:spacing w:val="-3"/>
          <w:sz w:val="20"/>
        </w:rPr>
        <w:t> </w:t>
      </w:r>
      <w:r>
        <w:rPr>
          <w:sz w:val="20"/>
        </w:rPr>
        <w:t>and</w:t>
      </w:r>
    </w:p>
    <w:p>
      <w:pPr>
        <w:pStyle w:val="ListParagraph"/>
        <w:numPr>
          <w:ilvl w:val="0"/>
          <w:numId w:val="1"/>
        </w:numPr>
        <w:tabs>
          <w:tab w:pos="481" w:val="left" w:leader="none"/>
        </w:tabs>
        <w:spacing w:line="240" w:lineRule="auto" w:before="158" w:after="0"/>
        <w:ind w:left="480" w:right="0" w:hanging="360"/>
        <w:jc w:val="both"/>
        <w:rPr>
          <w:rFonts w:ascii="Symbol"/>
          <w:sz w:val="20"/>
        </w:rPr>
      </w:pPr>
      <w:r>
        <w:rPr>
          <w:sz w:val="20"/>
        </w:rPr>
        <w:t>Help on nutritional</w:t>
      </w:r>
      <w:r>
        <w:rPr>
          <w:spacing w:val="-4"/>
          <w:sz w:val="20"/>
        </w:rPr>
        <w:t> </w:t>
      </w:r>
      <w:r>
        <w:rPr>
          <w:sz w:val="20"/>
        </w:rPr>
        <w:t>supplements.</w:t>
      </w:r>
    </w:p>
    <w:p>
      <w:pPr>
        <w:pStyle w:val="BodyText"/>
        <w:spacing w:before="157"/>
        <w:ind w:left="119"/>
      </w:pPr>
      <w:r>
        <w:rPr/>
        <w:t>Coverage is not given for foods, hypnosis, personal training, supplements or vitamins.</w:t>
      </w:r>
    </w:p>
    <w:p>
      <w:pPr>
        <w:pStyle w:val="Heading1"/>
        <w:ind w:right="3610"/>
        <w:jc w:val="center"/>
      </w:pPr>
      <w:bookmarkStart w:name="_TOC_250041" w:id="40"/>
      <w:bookmarkEnd w:id="40"/>
      <w:r>
        <w:rPr/>
        <w:t>Medical Foods</w:t>
      </w:r>
    </w:p>
    <w:p>
      <w:pPr>
        <w:pStyle w:val="BodyText"/>
        <w:spacing w:before="158"/>
        <w:ind w:left="120" w:right="117"/>
      </w:pPr>
      <w:r>
        <w:rPr/>
        <w:t>Benefits are given for medical foods for home use for metabolic disorders which may be taken by mouth or enterally. A Provider must have prescribed the medical foods that are designed and manufactured for inherited enzymatic disorders involved in the metabolism of amino, organic, and fatty acids as well as severe protein allergic conditions. Disorders include those as required by law, including but not limited to:</w:t>
      </w:r>
    </w:p>
    <w:p>
      <w:pPr>
        <w:pStyle w:val="ListParagraph"/>
        <w:numPr>
          <w:ilvl w:val="0"/>
          <w:numId w:val="1"/>
        </w:numPr>
        <w:tabs>
          <w:tab w:pos="481" w:val="left" w:leader="none"/>
        </w:tabs>
        <w:spacing w:line="240" w:lineRule="auto" w:before="161" w:after="0"/>
        <w:ind w:left="480" w:right="0" w:hanging="360"/>
        <w:jc w:val="both"/>
        <w:rPr>
          <w:rFonts w:ascii="Symbol"/>
          <w:sz w:val="20"/>
        </w:rPr>
      </w:pPr>
      <w:r>
        <w:rPr>
          <w:sz w:val="20"/>
        </w:rPr>
        <w:t>Phenylketonuria, if you are 21 or younger (35 or younger for women of child-bearing</w:t>
      </w:r>
      <w:r>
        <w:rPr>
          <w:spacing w:val="-17"/>
          <w:sz w:val="20"/>
        </w:rPr>
        <w:t> </w:t>
      </w:r>
      <w:r>
        <w:rPr>
          <w:sz w:val="20"/>
        </w:rPr>
        <w:t>age);</w:t>
      </w:r>
    </w:p>
    <w:p>
      <w:pPr>
        <w:pStyle w:val="ListParagraph"/>
        <w:numPr>
          <w:ilvl w:val="0"/>
          <w:numId w:val="1"/>
        </w:numPr>
        <w:tabs>
          <w:tab w:pos="481" w:val="left" w:leader="none"/>
        </w:tabs>
        <w:spacing w:line="240" w:lineRule="auto" w:before="159" w:after="0"/>
        <w:ind w:left="480" w:right="0" w:hanging="360"/>
        <w:jc w:val="both"/>
        <w:rPr>
          <w:rFonts w:ascii="Symbol"/>
          <w:sz w:val="20"/>
        </w:rPr>
      </w:pPr>
      <w:r>
        <w:rPr>
          <w:sz w:val="20"/>
        </w:rPr>
        <w:t>Maternal</w:t>
      </w:r>
      <w:r>
        <w:rPr>
          <w:spacing w:val="-2"/>
          <w:sz w:val="20"/>
        </w:rPr>
        <w:t> </w:t>
      </w:r>
      <w:r>
        <w:rPr>
          <w:sz w:val="20"/>
        </w:rPr>
        <w:t>phenylketonuria;</w:t>
      </w:r>
    </w:p>
    <w:p>
      <w:pPr>
        <w:pStyle w:val="ListParagraph"/>
        <w:numPr>
          <w:ilvl w:val="0"/>
          <w:numId w:val="1"/>
        </w:numPr>
        <w:tabs>
          <w:tab w:pos="481" w:val="left" w:leader="none"/>
        </w:tabs>
        <w:spacing w:line="240" w:lineRule="auto" w:before="158" w:after="0"/>
        <w:ind w:left="480" w:right="0" w:hanging="360"/>
        <w:jc w:val="both"/>
        <w:rPr>
          <w:rFonts w:ascii="Symbol"/>
          <w:sz w:val="20"/>
        </w:rPr>
      </w:pPr>
      <w:r>
        <w:rPr>
          <w:sz w:val="20"/>
        </w:rPr>
        <w:t>Maple syrup urine</w:t>
      </w:r>
      <w:r>
        <w:rPr>
          <w:spacing w:val="-5"/>
          <w:sz w:val="20"/>
        </w:rPr>
        <w:t> </w:t>
      </w:r>
      <w:r>
        <w:rPr>
          <w:sz w:val="20"/>
        </w:rPr>
        <w:t>disease;</w:t>
      </w:r>
    </w:p>
    <w:p>
      <w:pPr>
        <w:pStyle w:val="ListParagraph"/>
        <w:numPr>
          <w:ilvl w:val="0"/>
          <w:numId w:val="1"/>
        </w:numPr>
        <w:tabs>
          <w:tab w:pos="481" w:val="left" w:leader="none"/>
        </w:tabs>
        <w:spacing w:line="240" w:lineRule="auto" w:before="158" w:after="0"/>
        <w:ind w:left="480" w:right="0" w:hanging="360"/>
        <w:jc w:val="both"/>
        <w:rPr>
          <w:rFonts w:ascii="Symbol"/>
          <w:sz w:val="20"/>
        </w:rPr>
      </w:pPr>
      <w:r>
        <w:rPr>
          <w:sz w:val="20"/>
        </w:rPr>
        <w:t>Tyrosinemia;</w:t>
      </w:r>
    </w:p>
    <w:p>
      <w:pPr>
        <w:spacing w:after="0" w:line="240" w:lineRule="auto"/>
        <w:jc w:val="both"/>
        <w:rPr>
          <w:rFonts w:ascii="Symbol"/>
          <w:sz w:val="20"/>
        </w:rPr>
        <w:sectPr>
          <w:pgSz w:w="12240" w:h="15840"/>
          <w:pgMar w:header="0" w:footer="758" w:top="700" w:bottom="1000" w:left="600" w:right="600"/>
        </w:sectPr>
      </w:pPr>
    </w:p>
    <w:p>
      <w:pPr>
        <w:pStyle w:val="ListParagraph"/>
        <w:numPr>
          <w:ilvl w:val="0"/>
          <w:numId w:val="1"/>
        </w:numPr>
        <w:tabs>
          <w:tab w:pos="481" w:val="left" w:leader="none"/>
        </w:tabs>
        <w:spacing w:line="240" w:lineRule="auto" w:before="73" w:after="0"/>
        <w:ind w:left="480" w:right="0" w:hanging="360"/>
        <w:jc w:val="both"/>
        <w:rPr>
          <w:rFonts w:ascii="Symbol"/>
          <w:sz w:val="20"/>
        </w:rPr>
      </w:pPr>
      <w:r>
        <w:rPr>
          <w:sz w:val="20"/>
        </w:rPr>
        <w:t>Homocystinuria;</w:t>
      </w:r>
    </w:p>
    <w:p>
      <w:pPr>
        <w:pStyle w:val="ListParagraph"/>
        <w:numPr>
          <w:ilvl w:val="0"/>
          <w:numId w:val="1"/>
        </w:numPr>
        <w:tabs>
          <w:tab w:pos="481" w:val="left" w:leader="none"/>
        </w:tabs>
        <w:spacing w:line="240" w:lineRule="auto" w:before="158" w:after="0"/>
        <w:ind w:left="480" w:right="0" w:hanging="360"/>
        <w:jc w:val="both"/>
        <w:rPr>
          <w:rFonts w:ascii="Symbol"/>
          <w:sz w:val="20"/>
        </w:rPr>
      </w:pPr>
      <w:r>
        <w:rPr>
          <w:sz w:val="20"/>
        </w:rPr>
        <w:t>Histidinemia;</w:t>
      </w:r>
    </w:p>
    <w:p>
      <w:pPr>
        <w:pStyle w:val="ListParagraph"/>
        <w:numPr>
          <w:ilvl w:val="0"/>
          <w:numId w:val="1"/>
        </w:numPr>
        <w:tabs>
          <w:tab w:pos="481" w:val="left" w:leader="none"/>
        </w:tabs>
        <w:spacing w:line="240" w:lineRule="auto" w:before="158" w:after="0"/>
        <w:ind w:left="480" w:right="0" w:hanging="360"/>
        <w:jc w:val="both"/>
        <w:rPr>
          <w:rFonts w:ascii="Symbol"/>
          <w:sz w:val="20"/>
        </w:rPr>
      </w:pPr>
      <w:r>
        <w:rPr>
          <w:sz w:val="20"/>
        </w:rPr>
        <w:t>Urea cycle</w:t>
      </w:r>
      <w:r>
        <w:rPr>
          <w:spacing w:val="-2"/>
          <w:sz w:val="20"/>
        </w:rPr>
        <w:t> </w:t>
      </w:r>
      <w:r>
        <w:rPr>
          <w:sz w:val="20"/>
        </w:rPr>
        <w:t>disorders;</w:t>
      </w:r>
    </w:p>
    <w:p>
      <w:pPr>
        <w:pStyle w:val="ListParagraph"/>
        <w:numPr>
          <w:ilvl w:val="0"/>
          <w:numId w:val="1"/>
        </w:numPr>
        <w:tabs>
          <w:tab w:pos="481" w:val="left" w:leader="none"/>
        </w:tabs>
        <w:spacing w:line="240" w:lineRule="auto" w:before="159" w:after="0"/>
        <w:ind w:left="480" w:right="0" w:hanging="360"/>
        <w:jc w:val="both"/>
        <w:rPr>
          <w:rFonts w:ascii="Symbol"/>
          <w:sz w:val="20"/>
        </w:rPr>
      </w:pPr>
      <w:r>
        <w:rPr>
          <w:sz w:val="20"/>
        </w:rPr>
        <w:t>Hyperlysinemia;</w:t>
      </w:r>
    </w:p>
    <w:p>
      <w:pPr>
        <w:pStyle w:val="ListParagraph"/>
        <w:numPr>
          <w:ilvl w:val="0"/>
          <w:numId w:val="1"/>
        </w:numPr>
        <w:tabs>
          <w:tab w:pos="481" w:val="left" w:leader="none"/>
        </w:tabs>
        <w:spacing w:line="240" w:lineRule="auto" w:before="159" w:after="0"/>
        <w:ind w:left="480" w:right="0" w:hanging="360"/>
        <w:jc w:val="both"/>
        <w:rPr>
          <w:rFonts w:ascii="Symbol"/>
          <w:sz w:val="20"/>
        </w:rPr>
      </w:pPr>
      <w:r>
        <w:rPr>
          <w:sz w:val="20"/>
        </w:rPr>
        <w:t>Glutaric</w:t>
      </w:r>
      <w:r>
        <w:rPr>
          <w:spacing w:val="-1"/>
          <w:sz w:val="20"/>
        </w:rPr>
        <w:t> </w:t>
      </w:r>
      <w:r>
        <w:rPr>
          <w:sz w:val="20"/>
        </w:rPr>
        <w:t>acidemias;</w:t>
      </w:r>
    </w:p>
    <w:p>
      <w:pPr>
        <w:pStyle w:val="ListParagraph"/>
        <w:numPr>
          <w:ilvl w:val="0"/>
          <w:numId w:val="1"/>
        </w:numPr>
        <w:tabs>
          <w:tab w:pos="481" w:val="left" w:leader="none"/>
        </w:tabs>
        <w:spacing w:line="240" w:lineRule="auto" w:before="158" w:after="0"/>
        <w:ind w:left="480" w:right="0" w:hanging="360"/>
        <w:jc w:val="both"/>
        <w:rPr>
          <w:rFonts w:ascii="Symbol"/>
          <w:sz w:val="20"/>
        </w:rPr>
      </w:pPr>
      <w:r>
        <w:rPr>
          <w:sz w:val="20"/>
        </w:rPr>
        <w:t>Methylmalonicacidemia;</w:t>
      </w:r>
    </w:p>
    <w:p>
      <w:pPr>
        <w:pStyle w:val="ListParagraph"/>
        <w:numPr>
          <w:ilvl w:val="0"/>
          <w:numId w:val="1"/>
        </w:numPr>
        <w:tabs>
          <w:tab w:pos="481" w:val="left" w:leader="none"/>
        </w:tabs>
        <w:spacing w:line="240" w:lineRule="auto" w:before="158" w:after="0"/>
        <w:ind w:left="480" w:right="0" w:hanging="360"/>
        <w:jc w:val="both"/>
        <w:rPr>
          <w:rFonts w:ascii="Symbol"/>
          <w:sz w:val="20"/>
        </w:rPr>
      </w:pPr>
      <w:r>
        <w:rPr>
          <w:sz w:val="20"/>
        </w:rPr>
        <w:t>Propionic</w:t>
      </w:r>
      <w:r>
        <w:rPr>
          <w:spacing w:val="-2"/>
          <w:sz w:val="20"/>
        </w:rPr>
        <w:t> </w:t>
      </w:r>
      <w:r>
        <w:rPr>
          <w:sz w:val="20"/>
        </w:rPr>
        <w:t>acidemia;</w:t>
      </w:r>
    </w:p>
    <w:p>
      <w:pPr>
        <w:pStyle w:val="ListParagraph"/>
        <w:numPr>
          <w:ilvl w:val="0"/>
          <w:numId w:val="1"/>
        </w:numPr>
        <w:tabs>
          <w:tab w:pos="481" w:val="left" w:leader="none"/>
        </w:tabs>
        <w:spacing w:line="240" w:lineRule="auto" w:before="159" w:after="0"/>
        <w:ind w:left="480" w:right="0" w:hanging="360"/>
        <w:jc w:val="both"/>
        <w:rPr>
          <w:rFonts w:ascii="Symbol"/>
          <w:sz w:val="20"/>
        </w:rPr>
      </w:pPr>
      <w:r>
        <w:rPr>
          <w:sz w:val="20"/>
        </w:rPr>
        <w:t>Immunoglobulin E and nonimmunoglobulin E-mediated allergies to multiple food</w:t>
      </w:r>
      <w:r>
        <w:rPr>
          <w:spacing w:val="-17"/>
          <w:sz w:val="20"/>
        </w:rPr>
        <w:t> </w:t>
      </w:r>
      <w:r>
        <w:rPr>
          <w:sz w:val="20"/>
        </w:rPr>
        <w:t>proteins;</w:t>
      </w:r>
    </w:p>
    <w:p>
      <w:pPr>
        <w:pStyle w:val="ListParagraph"/>
        <w:numPr>
          <w:ilvl w:val="0"/>
          <w:numId w:val="1"/>
        </w:numPr>
        <w:tabs>
          <w:tab w:pos="481" w:val="left" w:leader="none"/>
        </w:tabs>
        <w:spacing w:line="240" w:lineRule="auto" w:before="159" w:after="0"/>
        <w:ind w:left="480" w:right="0" w:hanging="360"/>
        <w:jc w:val="both"/>
        <w:rPr>
          <w:rFonts w:ascii="Symbol"/>
          <w:sz w:val="20"/>
        </w:rPr>
      </w:pPr>
      <w:r>
        <w:rPr>
          <w:sz w:val="20"/>
        </w:rPr>
        <w:t>Severe food protein induced enterocolitis</w:t>
      </w:r>
      <w:r>
        <w:rPr>
          <w:spacing w:val="-8"/>
          <w:sz w:val="20"/>
        </w:rPr>
        <w:t> </w:t>
      </w:r>
      <w:r>
        <w:rPr>
          <w:sz w:val="20"/>
        </w:rPr>
        <w:t>syndrome;</w:t>
      </w:r>
    </w:p>
    <w:p>
      <w:pPr>
        <w:pStyle w:val="ListParagraph"/>
        <w:numPr>
          <w:ilvl w:val="0"/>
          <w:numId w:val="1"/>
        </w:numPr>
        <w:tabs>
          <w:tab w:pos="481" w:val="left" w:leader="none"/>
        </w:tabs>
        <w:spacing w:line="240" w:lineRule="auto" w:before="158" w:after="0"/>
        <w:ind w:left="480" w:right="0" w:hanging="360"/>
        <w:jc w:val="both"/>
        <w:rPr>
          <w:rFonts w:ascii="Symbol"/>
          <w:sz w:val="20"/>
        </w:rPr>
      </w:pPr>
      <w:r>
        <w:rPr>
          <w:sz w:val="20"/>
        </w:rPr>
        <w:t>Eosinophlic disorders as evidenced by the results of a biopsy;</w:t>
      </w:r>
      <w:r>
        <w:rPr>
          <w:spacing w:val="-12"/>
          <w:sz w:val="20"/>
        </w:rPr>
        <w:t> </w:t>
      </w:r>
      <w:r>
        <w:rPr>
          <w:sz w:val="20"/>
        </w:rPr>
        <w:t>and</w:t>
      </w:r>
    </w:p>
    <w:p>
      <w:pPr>
        <w:pStyle w:val="ListParagraph"/>
        <w:numPr>
          <w:ilvl w:val="0"/>
          <w:numId w:val="1"/>
        </w:numPr>
        <w:tabs>
          <w:tab w:pos="479" w:val="left" w:leader="none"/>
          <w:tab w:pos="481" w:val="left" w:leader="none"/>
        </w:tabs>
        <w:spacing w:line="240" w:lineRule="auto" w:before="157" w:after="0"/>
        <w:ind w:left="480" w:right="118" w:hanging="360"/>
        <w:jc w:val="left"/>
        <w:rPr>
          <w:rFonts w:ascii="Symbol"/>
          <w:sz w:val="20"/>
        </w:rPr>
      </w:pPr>
      <w:r>
        <w:rPr>
          <w:sz w:val="20"/>
        </w:rPr>
        <w:t>Impaired absorption of nutrients caused by disorders affecting the absorptive surface, function, length, and motility of the gastrointestinal</w:t>
      </w:r>
      <w:r>
        <w:rPr>
          <w:spacing w:val="-3"/>
          <w:sz w:val="20"/>
        </w:rPr>
        <w:t> </w:t>
      </w:r>
      <w:r>
        <w:rPr>
          <w:sz w:val="20"/>
        </w:rPr>
        <w:t>tract.</w:t>
      </w:r>
    </w:p>
    <w:p>
      <w:pPr>
        <w:pStyle w:val="BodyText"/>
        <w:spacing w:before="159"/>
        <w:ind w:left="120" w:right="117"/>
      </w:pPr>
      <w:r>
        <w:rPr/>
        <w:t>These benefits do not include enteral nutrition therapy or medical foods for Members with cystic fibrosis or lactose- or soy- intolerance. Also all covered medical foods must be obtained through an In-Network Pharmacy and are subject to the pharmacy payment requirements.</w:t>
      </w:r>
    </w:p>
    <w:p>
      <w:pPr>
        <w:pStyle w:val="Heading1"/>
        <w:ind w:left="4753"/>
      </w:pPr>
      <w:bookmarkStart w:name="_TOC_250040" w:id="41"/>
      <w:bookmarkEnd w:id="41"/>
      <w:r>
        <w:rPr/>
        <w:t>Hospice Care</w:t>
      </w:r>
    </w:p>
    <w:p>
      <w:pPr>
        <w:pStyle w:val="BodyText"/>
        <w:spacing w:before="157"/>
        <w:ind w:left="120" w:right="116" w:hanging="1"/>
      </w:pPr>
      <w:r>
        <w:rPr/>
        <w:t>Hospice Care may be given in the home or Hospice Facility for a course of treatment for medical, social, psychosocial, and spiritual services used as relief for pain for patients with a terminal illness. Hospice Care includes routine home care, constant home care, inpatient hospice and inpatient respite. To be eligible for hospice benefits, the patient must have a life expectancy of six months or less, as certified by the attending</w:t>
      </w:r>
      <w:r>
        <w:rPr>
          <w:spacing w:val="-16"/>
        </w:rPr>
        <w:t> </w:t>
      </w:r>
      <w:r>
        <w:rPr/>
        <w:t>Doctor.</w:t>
      </w:r>
    </w:p>
    <w:p>
      <w:pPr>
        <w:pStyle w:val="BodyText"/>
        <w:ind w:left="120" w:right="117"/>
      </w:pPr>
      <w:r>
        <w:rPr/>
        <w:t>Covered Services include Hospice Care when actively managed by a Hospice Facility. The Hospice Facility has to coordinate all Hospice Care, whether you get them at home or at the hospice. Any care you get that has to do with an unrelated illness or medical condition will be subject to the provisions of this plan that deals with that illness.</w:t>
      </w:r>
    </w:p>
    <w:p>
      <w:pPr>
        <w:pStyle w:val="BodyText"/>
        <w:spacing w:before="161"/>
        <w:ind w:left="120"/>
      </w:pPr>
      <w:r>
        <w:rPr/>
        <w:t>Hospice Care includes:</w:t>
      </w:r>
    </w:p>
    <w:p>
      <w:pPr>
        <w:pStyle w:val="ListParagraph"/>
        <w:numPr>
          <w:ilvl w:val="0"/>
          <w:numId w:val="1"/>
        </w:numPr>
        <w:tabs>
          <w:tab w:pos="481" w:val="left" w:leader="none"/>
        </w:tabs>
        <w:spacing w:line="240" w:lineRule="auto" w:before="161" w:after="0"/>
        <w:ind w:left="480" w:right="0" w:hanging="360"/>
        <w:jc w:val="both"/>
        <w:rPr>
          <w:rFonts w:ascii="Symbol"/>
          <w:sz w:val="20"/>
        </w:rPr>
      </w:pPr>
      <w:r>
        <w:rPr>
          <w:sz w:val="20"/>
        </w:rPr>
        <w:t>Inpatient Hospice</w:t>
      </w:r>
      <w:r>
        <w:rPr>
          <w:spacing w:val="-4"/>
          <w:sz w:val="20"/>
        </w:rPr>
        <w:t> </w:t>
      </w:r>
      <w:r>
        <w:rPr>
          <w:sz w:val="20"/>
        </w:rPr>
        <w:t>Care;</w:t>
      </w:r>
    </w:p>
    <w:p>
      <w:pPr>
        <w:pStyle w:val="ListParagraph"/>
        <w:numPr>
          <w:ilvl w:val="0"/>
          <w:numId w:val="1"/>
        </w:numPr>
        <w:tabs>
          <w:tab w:pos="481" w:val="left" w:leader="none"/>
        </w:tabs>
        <w:spacing w:line="240" w:lineRule="auto" w:before="158" w:after="0"/>
        <w:ind w:left="480" w:right="0" w:hanging="360"/>
        <w:jc w:val="both"/>
        <w:rPr>
          <w:rFonts w:ascii="Symbol"/>
          <w:sz w:val="20"/>
        </w:rPr>
      </w:pPr>
      <w:r>
        <w:rPr>
          <w:sz w:val="20"/>
        </w:rPr>
        <w:t>Hospice day</w:t>
      </w:r>
      <w:r>
        <w:rPr>
          <w:spacing w:val="-3"/>
          <w:sz w:val="20"/>
        </w:rPr>
        <w:t> </w:t>
      </w:r>
      <w:r>
        <w:rPr>
          <w:sz w:val="20"/>
        </w:rPr>
        <w:t>care;</w:t>
      </w:r>
    </w:p>
    <w:p>
      <w:pPr>
        <w:pStyle w:val="ListParagraph"/>
        <w:numPr>
          <w:ilvl w:val="0"/>
          <w:numId w:val="1"/>
        </w:numPr>
        <w:tabs>
          <w:tab w:pos="481" w:val="left" w:leader="none"/>
        </w:tabs>
        <w:spacing w:line="240" w:lineRule="auto" w:before="158" w:after="0"/>
        <w:ind w:left="480" w:right="0" w:hanging="360"/>
        <w:jc w:val="both"/>
        <w:rPr>
          <w:rFonts w:ascii="Symbol"/>
          <w:sz w:val="20"/>
        </w:rPr>
      </w:pPr>
      <w:r>
        <w:rPr>
          <w:sz w:val="20"/>
        </w:rPr>
        <w:t>Home Care</w:t>
      </w:r>
      <w:r>
        <w:rPr>
          <w:spacing w:val="-4"/>
          <w:sz w:val="20"/>
        </w:rPr>
        <w:t> </w:t>
      </w:r>
      <w:r>
        <w:rPr>
          <w:sz w:val="20"/>
        </w:rPr>
        <w:t>services;</w:t>
      </w:r>
    </w:p>
    <w:p>
      <w:pPr>
        <w:pStyle w:val="ListParagraph"/>
        <w:numPr>
          <w:ilvl w:val="0"/>
          <w:numId w:val="1"/>
        </w:numPr>
        <w:tabs>
          <w:tab w:pos="481" w:val="left" w:leader="none"/>
        </w:tabs>
        <w:spacing w:line="240" w:lineRule="auto" w:before="159" w:after="0"/>
        <w:ind w:left="480" w:right="0" w:hanging="360"/>
        <w:jc w:val="both"/>
        <w:rPr>
          <w:rFonts w:ascii="Symbol"/>
          <w:sz w:val="20"/>
        </w:rPr>
      </w:pPr>
      <w:r>
        <w:rPr>
          <w:sz w:val="20"/>
        </w:rPr>
        <w:t>Skilled nursing services (by an R.N. or</w:t>
      </w:r>
      <w:r>
        <w:rPr>
          <w:spacing w:val="-9"/>
          <w:sz w:val="20"/>
        </w:rPr>
        <w:t> </w:t>
      </w:r>
      <w:r>
        <w:rPr>
          <w:sz w:val="20"/>
        </w:rPr>
        <w:t>L.P.N.);</w:t>
      </w:r>
    </w:p>
    <w:p>
      <w:pPr>
        <w:pStyle w:val="ListParagraph"/>
        <w:numPr>
          <w:ilvl w:val="0"/>
          <w:numId w:val="1"/>
        </w:numPr>
        <w:tabs>
          <w:tab w:pos="479" w:val="left" w:leader="none"/>
          <w:tab w:pos="481" w:val="left" w:leader="none"/>
        </w:tabs>
        <w:spacing w:line="240" w:lineRule="auto" w:before="157" w:after="0"/>
        <w:ind w:left="480" w:right="119" w:hanging="360"/>
        <w:jc w:val="left"/>
        <w:rPr>
          <w:rFonts w:ascii="Symbol"/>
          <w:sz w:val="20"/>
        </w:rPr>
      </w:pPr>
      <w:r>
        <w:rPr>
          <w:sz w:val="20"/>
        </w:rPr>
        <w:t>Certified nurse aide services or nursing services tasked to other caregivers. This must follow state laws that cover such</w:t>
      </w:r>
      <w:r>
        <w:rPr>
          <w:spacing w:val="-1"/>
          <w:sz w:val="20"/>
        </w:rPr>
        <w:t> </w:t>
      </w:r>
      <w:r>
        <w:rPr>
          <w:sz w:val="20"/>
        </w:rPr>
        <w:t>care;</w:t>
      </w:r>
    </w:p>
    <w:p>
      <w:pPr>
        <w:pStyle w:val="ListParagraph"/>
        <w:numPr>
          <w:ilvl w:val="0"/>
          <w:numId w:val="1"/>
        </w:numPr>
        <w:tabs>
          <w:tab w:pos="481" w:val="left" w:leader="none"/>
        </w:tabs>
        <w:spacing w:line="240" w:lineRule="auto" w:before="159" w:after="0"/>
        <w:ind w:left="480" w:right="0" w:hanging="360"/>
        <w:jc w:val="both"/>
        <w:rPr>
          <w:rFonts w:ascii="Symbol"/>
          <w:sz w:val="20"/>
        </w:rPr>
      </w:pPr>
      <w:r>
        <w:rPr>
          <w:sz w:val="20"/>
        </w:rPr>
        <w:t>Social/counseling</w:t>
      </w:r>
      <w:r>
        <w:rPr>
          <w:spacing w:val="-2"/>
          <w:sz w:val="20"/>
        </w:rPr>
        <w:t> </w:t>
      </w:r>
      <w:r>
        <w:rPr>
          <w:sz w:val="20"/>
        </w:rPr>
        <w:t>services;</w:t>
      </w:r>
    </w:p>
    <w:p>
      <w:pPr>
        <w:pStyle w:val="ListParagraph"/>
        <w:numPr>
          <w:ilvl w:val="0"/>
          <w:numId w:val="1"/>
        </w:numPr>
        <w:tabs>
          <w:tab w:pos="481" w:val="left" w:leader="none"/>
        </w:tabs>
        <w:spacing w:line="240" w:lineRule="auto" w:before="160" w:after="0"/>
        <w:ind w:left="480" w:right="0" w:hanging="360"/>
        <w:jc w:val="both"/>
        <w:rPr>
          <w:rFonts w:ascii="Symbol"/>
          <w:sz w:val="20"/>
        </w:rPr>
      </w:pPr>
      <w:r>
        <w:rPr>
          <w:sz w:val="20"/>
        </w:rPr>
        <w:t>Doctor</w:t>
      </w:r>
      <w:r>
        <w:rPr>
          <w:spacing w:val="-3"/>
          <w:sz w:val="20"/>
        </w:rPr>
        <w:t> </w:t>
      </w:r>
      <w:r>
        <w:rPr>
          <w:sz w:val="20"/>
        </w:rPr>
        <w:t>services;</w:t>
      </w:r>
    </w:p>
    <w:p>
      <w:pPr>
        <w:pStyle w:val="ListParagraph"/>
        <w:numPr>
          <w:ilvl w:val="0"/>
          <w:numId w:val="1"/>
        </w:numPr>
        <w:tabs>
          <w:tab w:pos="481" w:val="left" w:leader="none"/>
        </w:tabs>
        <w:spacing w:line="240" w:lineRule="auto" w:before="158" w:after="0"/>
        <w:ind w:left="480" w:right="0" w:hanging="360"/>
        <w:jc w:val="both"/>
        <w:rPr>
          <w:rFonts w:ascii="Symbol"/>
          <w:sz w:val="20"/>
        </w:rPr>
      </w:pPr>
      <w:r>
        <w:rPr>
          <w:sz w:val="20"/>
        </w:rPr>
        <w:t>Physical, occupational, speech and respiratory</w:t>
      </w:r>
      <w:r>
        <w:rPr>
          <w:spacing w:val="-7"/>
          <w:sz w:val="20"/>
        </w:rPr>
        <w:t> </w:t>
      </w:r>
      <w:r>
        <w:rPr>
          <w:sz w:val="20"/>
        </w:rPr>
        <w:t>therapies;</w:t>
      </w:r>
    </w:p>
    <w:p>
      <w:pPr>
        <w:pStyle w:val="ListParagraph"/>
        <w:numPr>
          <w:ilvl w:val="0"/>
          <w:numId w:val="1"/>
        </w:numPr>
        <w:tabs>
          <w:tab w:pos="481" w:val="left" w:leader="none"/>
        </w:tabs>
        <w:spacing w:line="240" w:lineRule="auto" w:before="158" w:after="0"/>
        <w:ind w:left="480" w:right="0" w:hanging="360"/>
        <w:jc w:val="both"/>
        <w:rPr>
          <w:rFonts w:ascii="Symbol"/>
          <w:sz w:val="20"/>
        </w:rPr>
      </w:pPr>
      <w:r>
        <w:rPr>
          <w:sz w:val="20"/>
        </w:rPr>
        <w:t>Nutritional counseling by a nutritionist or</w:t>
      </w:r>
      <w:r>
        <w:rPr>
          <w:spacing w:val="-9"/>
          <w:sz w:val="20"/>
        </w:rPr>
        <w:t> </w:t>
      </w:r>
      <w:r>
        <w:rPr>
          <w:sz w:val="20"/>
        </w:rPr>
        <w:t>dietitian;</w:t>
      </w:r>
    </w:p>
    <w:p>
      <w:pPr>
        <w:pStyle w:val="ListParagraph"/>
        <w:numPr>
          <w:ilvl w:val="0"/>
          <w:numId w:val="1"/>
        </w:numPr>
        <w:tabs>
          <w:tab w:pos="480" w:val="left" w:leader="none"/>
          <w:tab w:pos="481" w:val="left" w:leader="none"/>
        </w:tabs>
        <w:spacing w:line="240" w:lineRule="auto" w:before="157" w:after="0"/>
        <w:ind w:left="480" w:right="119" w:hanging="360"/>
        <w:jc w:val="left"/>
        <w:rPr>
          <w:rFonts w:ascii="Symbol"/>
          <w:sz w:val="20"/>
        </w:rPr>
      </w:pPr>
      <w:r>
        <w:rPr>
          <w:sz w:val="20"/>
        </w:rPr>
        <w:t>Medical supplies (including respiratory supplies), durable medical equipment (rental or purchase), oxygen, appliances, prostheses and Orthopedic</w:t>
      </w:r>
      <w:r>
        <w:rPr>
          <w:spacing w:val="-3"/>
          <w:sz w:val="20"/>
        </w:rPr>
        <w:t> </w:t>
      </w:r>
      <w:r>
        <w:rPr>
          <w:sz w:val="20"/>
        </w:rPr>
        <w:t>Appliances;</w:t>
      </w:r>
    </w:p>
    <w:p>
      <w:pPr>
        <w:pStyle w:val="ListParagraph"/>
        <w:numPr>
          <w:ilvl w:val="0"/>
          <w:numId w:val="1"/>
        </w:numPr>
        <w:tabs>
          <w:tab w:pos="481" w:val="left" w:leader="none"/>
        </w:tabs>
        <w:spacing w:line="240" w:lineRule="auto" w:before="160" w:after="0"/>
        <w:ind w:left="480" w:right="0" w:hanging="360"/>
        <w:jc w:val="both"/>
        <w:rPr>
          <w:rFonts w:ascii="Symbol"/>
          <w:sz w:val="20"/>
        </w:rPr>
      </w:pPr>
      <w:r>
        <w:rPr>
          <w:sz w:val="20"/>
        </w:rPr>
        <w:t>Counseling services for the covered</w:t>
      </w:r>
      <w:r>
        <w:rPr>
          <w:spacing w:val="-5"/>
          <w:sz w:val="20"/>
        </w:rPr>
        <w:t> </w:t>
      </w:r>
      <w:r>
        <w:rPr>
          <w:sz w:val="20"/>
        </w:rPr>
        <w:t>Member;</w:t>
      </w:r>
    </w:p>
    <w:p>
      <w:pPr>
        <w:pStyle w:val="ListParagraph"/>
        <w:numPr>
          <w:ilvl w:val="0"/>
          <w:numId w:val="1"/>
        </w:numPr>
        <w:tabs>
          <w:tab w:pos="481" w:val="left" w:leader="none"/>
        </w:tabs>
        <w:spacing w:line="240" w:lineRule="auto" w:before="158" w:after="0"/>
        <w:ind w:left="480" w:right="0" w:hanging="360"/>
        <w:jc w:val="both"/>
        <w:rPr>
          <w:rFonts w:ascii="Symbol"/>
          <w:sz w:val="20"/>
        </w:rPr>
      </w:pPr>
      <w:r>
        <w:rPr>
          <w:sz w:val="20"/>
        </w:rPr>
        <w:t>Bereavement support services for the covered family</w:t>
      </w:r>
      <w:r>
        <w:rPr>
          <w:spacing w:val="-9"/>
          <w:sz w:val="20"/>
        </w:rPr>
        <w:t> </w:t>
      </w:r>
      <w:r>
        <w:rPr>
          <w:sz w:val="20"/>
        </w:rPr>
        <w:t>Members;</w:t>
      </w:r>
    </w:p>
    <w:p>
      <w:pPr>
        <w:spacing w:after="0" w:line="240" w:lineRule="auto"/>
        <w:jc w:val="both"/>
        <w:rPr>
          <w:rFonts w:ascii="Symbol"/>
          <w:sz w:val="20"/>
        </w:rPr>
        <w:sectPr>
          <w:pgSz w:w="12240" w:h="15840"/>
          <w:pgMar w:header="0" w:footer="758" w:top="700" w:bottom="1020" w:left="600" w:right="600"/>
        </w:sectPr>
      </w:pPr>
    </w:p>
    <w:p>
      <w:pPr>
        <w:pStyle w:val="ListParagraph"/>
        <w:numPr>
          <w:ilvl w:val="0"/>
          <w:numId w:val="1"/>
        </w:numPr>
        <w:tabs>
          <w:tab w:pos="479" w:val="left" w:leader="none"/>
          <w:tab w:pos="481" w:val="left" w:leader="none"/>
        </w:tabs>
        <w:spacing w:line="240" w:lineRule="auto" w:before="72" w:after="0"/>
        <w:ind w:left="480" w:right="120" w:hanging="360"/>
        <w:jc w:val="left"/>
        <w:rPr>
          <w:rFonts w:ascii="Symbol"/>
          <w:sz w:val="20"/>
        </w:rPr>
      </w:pPr>
      <w:r>
        <w:rPr>
          <w:sz w:val="20"/>
        </w:rPr>
        <w:t>Inpatient hospice respite care. Inpatient hospice respite care may be provided only on an intermittent, nonroutine, short-term</w:t>
      </w:r>
      <w:r>
        <w:rPr>
          <w:spacing w:val="-2"/>
          <w:sz w:val="20"/>
        </w:rPr>
        <w:t> </w:t>
      </w:r>
      <w:r>
        <w:rPr>
          <w:sz w:val="20"/>
        </w:rPr>
        <w:t>basis;</w:t>
      </w:r>
    </w:p>
    <w:p>
      <w:pPr>
        <w:pStyle w:val="ListParagraph"/>
        <w:numPr>
          <w:ilvl w:val="0"/>
          <w:numId w:val="1"/>
        </w:numPr>
        <w:tabs>
          <w:tab w:pos="479" w:val="left" w:leader="none"/>
          <w:tab w:pos="481" w:val="left" w:leader="none"/>
        </w:tabs>
        <w:spacing w:line="240" w:lineRule="auto" w:before="160" w:after="0"/>
        <w:ind w:left="480" w:right="0" w:hanging="360"/>
        <w:jc w:val="left"/>
        <w:rPr>
          <w:rFonts w:ascii="Symbol"/>
          <w:sz w:val="20"/>
        </w:rPr>
      </w:pPr>
      <w:r>
        <w:rPr>
          <w:sz w:val="20"/>
        </w:rPr>
        <w:t>Intravenous medications and other Prescription Drugs ordinarily not available through a Retail</w:t>
      </w:r>
      <w:r>
        <w:rPr>
          <w:spacing w:val="-26"/>
          <w:sz w:val="20"/>
        </w:rPr>
        <w:t> </w:t>
      </w:r>
      <w:r>
        <w:rPr>
          <w:sz w:val="20"/>
        </w:rPr>
        <w:t>Pharmacy;</w:t>
      </w:r>
    </w:p>
    <w:p>
      <w:pPr>
        <w:pStyle w:val="ListParagraph"/>
        <w:numPr>
          <w:ilvl w:val="0"/>
          <w:numId w:val="1"/>
        </w:numPr>
        <w:tabs>
          <w:tab w:pos="479" w:val="left" w:leader="none"/>
          <w:tab w:pos="481" w:val="left" w:leader="none"/>
        </w:tabs>
        <w:spacing w:line="240" w:lineRule="auto" w:before="157" w:after="0"/>
        <w:ind w:left="480" w:right="119" w:hanging="360"/>
        <w:jc w:val="left"/>
        <w:rPr>
          <w:rFonts w:ascii="Symbol"/>
          <w:sz w:val="20"/>
        </w:rPr>
      </w:pPr>
      <w:r>
        <w:rPr>
          <w:sz w:val="20"/>
        </w:rPr>
        <w:t>Short-term inpatient (acute) Hospice Care or continuous home care which may be required during a period of crisis, for pain control or symptom</w:t>
      </w:r>
      <w:r>
        <w:rPr>
          <w:spacing w:val="-6"/>
          <w:sz w:val="20"/>
        </w:rPr>
        <w:t> </w:t>
      </w:r>
      <w:r>
        <w:rPr>
          <w:sz w:val="20"/>
        </w:rPr>
        <w:t>management;</w:t>
      </w:r>
    </w:p>
    <w:p>
      <w:pPr>
        <w:pStyle w:val="ListParagraph"/>
        <w:numPr>
          <w:ilvl w:val="0"/>
          <w:numId w:val="1"/>
        </w:numPr>
        <w:tabs>
          <w:tab w:pos="479" w:val="left" w:leader="none"/>
          <w:tab w:pos="481" w:val="left" w:leader="none"/>
        </w:tabs>
        <w:spacing w:line="240" w:lineRule="auto" w:before="159" w:after="0"/>
        <w:ind w:left="480" w:right="0" w:hanging="360"/>
        <w:jc w:val="left"/>
        <w:rPr>
          <w:rFonts w:ascii="Symbol"/>
          <w:sz w:val="20"/>
        </w:rPr>
      </w:pPr>
      <w:r>
        <w:rPr>
          <w:sz w:val="20"/>
        </w:rPr>
        <w:t>Diagnostic testing;</w:t>
      </w:r>
      <w:r>
        <w:rPr>
          <w:spacing w:val="-3"/>
          <w:sz w:val="20"/>
        </w:rPr>
        <w:t> </w:t>
      </w:r>
      <w:r>
        <w:rPr>
          <w:sz w:val="20"/>
        </w:rPr>
        <w:t>and</w:t>
      </w:r>
    </w:p>
    <w:p>
      <w:pPr>
        <w:pStyle w:val="ListParagraph"/>
        <w:numPr>
          <w:ilvl w:val="0"/>
          <w:numId w:val="1"/>
        </w:numPr>
        <w:tabs>
          <w:tab w:pos="479" w:val="left" w:leader="none"/>
          <w:tab w:pos="481" w:val="left" w:leader="none"/>
        </w:tabs>
        <w:spacing w:line="240" w:lineRule="auto" w:before="159" w:after="0"/>
        <w:ind w:left="480" w:right="0" w:hanging="360"/>
        <w:jc w:val="left"/>
        <w:rPr>
          <w:rFonts w:ascii="Symbol"/>
          <w:sz w:val="20"/>
        </w:rPr>
      </w:pPr>
      <w:r>
        <w:rPr>
          <w:sz w:val="20"/>
        </w:rPr>
        <w:t>Transportation.</w:t>
      </w:r>
    </w:p>
    <w:p>
      <w:pPr>
        <w:pStyle w:val="Heading1"/>
        <w:spacing w:before="159"/>
        <w:ind w:left="2892"/>
      </w:pPr>
      <w:bookmarkStart w:name="_TOC_250039" w:id="42"/>
      <w:bookmarkEnd w:id="42"/>
      <w:r>
        <w:rPr/>
        <w:t>Human Organ and Tissue Transplant Services</w:t>
      </w:r>
    </w:p>
    <w:p>
      <w:pPr>
        <w:pStyle w:val="BodyText"/>
        <w:spacing w:before="159"/>
        <w:ind w:left="120" w:right="105"/>
        <w:jc w:val="left"/>
      </w:pPr>
      <w:r>
        <w:rPr/>
        <w:t>Covered Services are paid as inpatient services, outpatient services, or Doctor home visits and offices services depending on where the services is given and subject to your cost shares.</w:t>
      </w:r>
    </w:p>
    <w:p>
      <w:pPr>
        <w:pStyle w:val="Heading4"/>
        <w:spacing w:before="160"/>
      </w:pPr>
      <w:r>
        <w:rPr/>
        <w:t>Covered Transplant Procedure</w:t>
      </w:r>
    </w:p>
    <w:p>
      <w:pPr>
        <w:pStyle w:val="BodyText"/>
        <w:spacing w:before="159"/>
        <w:ind w:left="120" w:right="119"/>
      </w:pPr>
      <w:r>
        <w:rPr/>
        <w:t>We cover Medically Necessary human organ, tissue, and stem cell / bone marrow transplants and transfusions as determined by Us when Preauthorized. This includes necessary acquisition procedures, harvest and storage, and including Medically Necessary preparatory myeloablative therapy.</w:t>
      </w:r>
    </w:p>
    <w:p>
      <w:pPr>
        <w:pStyle w:val="BodyText"/>
        <w:ind w:left="120"/>
        <w:jc w:val="left"/>
      </w:pPr>
      <w:r>
        <w:rPr/>
        <w:t>Covered transplant procedures include:</w:t>
      </w:r>
    </w:p>
    <w:p>
      <w:pPr>
        <w:pStyle w:val="ListParagraph"/>
        <w:numPr>
          <w:ilvl w:val="0"/>
          <w:numId w:val="1"/>
        </w:numPr>
        <w:tabs>
          <w:tab w:pos="479" w:val="left" w:leader="none"/>
          <w:tab w:pos="481" w:val="left" w:leader="none"/>
        </w:tabs>
        <w:spacing w:line="240" w:lineRule="auto" w:before="161" w:after="0"/>
        <w:ind w:left="480" w:right="0" w:hanging="360"/>
        <w:jc w:val="left"/>
        <w:rPr>
          <w:rFonts w:ascii="Symbol"/>
          <w:sz w:val="20"/>
        </w:rPr>
      </w:pPr>
      <w:r>
        <w:rPr>
          <w:sz w:val="20"/>
        </w:rPr>
        <w:t>Heart;</w:t>
      </w:r>
    </w:p>
    <w:p>
      <w:pPr>
        <w:pStyle w:val="ListParagraph"/>
        <w:numPr>
          <w:ilvl w:val="0"/>
          <w:numId w:val="1"/>
        </w:numPr>
        <w:tabs>
          <w:tab w:pos="479" w:val="left" w:leader="none"/>
          <w:tab w:pos="481" w:val="left" w:leader="none"/>
        </w:tabs>
        <w:spacing w:line="240" w:lineRule="auto" w:before="159" w:after="0"/>
        <w:ind w:left="480" w:right="0" w:hanging="360"/>
        <w:jc w:val="left"/>
        <w:rPr>
          <w:rFonts w:ascii="Symbol"/>
          <w:sz w:val="20"/>
        </w:rPr>
      </w:pPr>
      <w:r>
        <w:rPr>
          <w:sz w:val="20"/>
        </w:rPr>
        <w:t>Lung (single or</w:t>
      </w:r>
      <w:r>
        <w:rPr>
          <w:spacing w:val="-5"/>
          <w:sz w:val="20"/>
        </w:rPr>
        <w:t> </w:t>
      </w:r>
      <w:r>
        <w:rPr>
          <w:sz w:val="20"/>
        </w:rPr>
        <w:t>double);</w:t>
      </w:r>
    </w:p>
    <w:p>
      <w:pPr>
        <w:pStyle w:val="ListParagraph"/>
        <w:numPr>
          <w:ilvl w:val="0"/>
          <w:numId w:val="1"/>
        </w:numPr>
        <w:tabs>
          <w:tab w:pos="479" w:val="left" w:leader="none"/>
          <w:tab w:pos="481" w:val="left" w:leader="none"/>
        </w:tabs>
        <w:spacing w:line="240" w:lineRule="auto" w:before="158" w:after="0"/>
        <w:ind w:left="480" w:right="0" w:hanging="360"/>
        <w:jc w:val="left"/>
        <w:rPr>
          <w:rFonts w:ascii="Symbol"/>
          <w:sz w:val="20"/>
        </w:rPr>
      </w:pPr>
      <w:r>
        <w:rPr>
          <w:sz w:val="20"/>
        </w:rPr>
        <w:t>Heart-Lung;</w:t>
      </w:r>
    </w:p>
    <w:p>
      <w:pPr>
        <w:pStyle w:val="ListParagraph"/>
        <w:numPr>
          <w:ilvl w:val="0"/>
          <w:numId w:val="1"/>
        </w:numPr>
        <w:tabs>
          <w:tab w:pos="479" w:val="left" w:leader="none"/>
          <w:tab w:pos="481" w:val="left" w:leader="none"/>
        </w:tabs>
        <w:spacing w:line="240" w:lineRule="auto" w:before="158" w:after="0"/>
        <w:ind w:left="480" w:right="0" w:hanging="360"/>
        <w:jc w:val="left"/>
        <w:rPr>
          <w:rFonts w:ascii="Symbol"/>
          <w:sz w:val="20"/>
        </w:rPr>
      </w:pPr>
      <w:r>
        <w:rPr>
          <w:sz w:val="20"/>
        </w:rPr>
        <w:t>Kidney-Pancreas;</w:t>
      </w:r>
    </w:p>
    <w:p>
      <w:pPr>
        <w:pStyle w:val="ListParagraph"/>
        <w:numPr>
          <w:ilvl w:val="0"/>
          <w:numId w:val="1"/>
        </w:numPr>
        <w:tabs>
          <w:tab w:pos="479" w:val="left" w:leader="none"/>
          <w:tab w:pos="481" w:val="left" w:leader="none"/>
        </w:tabs>
        <w:spacing w:line="240" w:lineRule="auto" w:before="158" w:after="0"/>
        <w:ind w:left="480" w:right="0" w:hanging="360"/>
        <w:jc w:val="left"/>
        <w:rPr>
          <w:rFonts w:ascii="Symbol"/>
          <w:sz w:val="20"/>
        </w:rPr>
      </w:pPr>
      <w:r>
        <w:rPr>
          <w:sz w:val="20"/>
        </w:rPr>
        <w:t>Pancreas;</w:t>
      </w:r>
    </w:p>
    <w:p>
      <w:pPr>
        <w:pStyle w:val="ListParagraph"/>
        <w:numPr>
          <w:ilvl w:val="0"/>
          <w:numId w:val="1"/>
        </w:numPr>
        <w:tabs>
          <w:tab w:pos="479" w:val="left" w:leader="none"/>
          <w:tab w:pos="481" w:val="left" w:leader="none"/>
        </w:tabs>
        <w:spacing w:line="240" w:lineRule="auto" w:before="159" w:after="0"/>
        <w:ind w:left="480" w:right="0" w:hanging="360"/>
        <w:jc w:val="left"/>
        <w:rPr>
          <w:rFonts w:ascii="Symbol"/>
          <w:sz w:val="20"/>
        </w:rPr>
      </w:pPr>
      <w:r>
        <w:rPr>
          <w:sz w:val="20"/>
        </w:rPr>
        <w:t>Liver;</w:t>
      </w:r>
    </w:p>
    <w:p>
      <w:pPr>
        <w:pStyle w:val="ListParagraph"/>
        <w:numPr>
          <w:ilvl w:val="0"/>
          <w:numId w:val="1"/>
        </w:numPr>
        <w:tabs>
          <w:tab w:pos="479" w:val="left" w:leader="none"/>
          <w:tab w:pos="481" w:val="left" w:leader="none"/>
        </w:tabs>
        <w:spacing w:line="240" w:lineRule="auto" w:before="159" w:after="0"/>
        <w:ind w:left="480" w:right="0" w:hanging="360"/>
        <w:jc w:val="left"/>
        <w:rPr>
          <w:rFonts w:ascii="Symbol"/>
          <w:sz w:val="20"/>
        </w:rPr>
      </w:pPr>
      <w:r>
        <w:rPr>
          <w:sz w:val="20"/>
        </w:rPr>
        <w:t>Bone Marrow/Peripheral Stem Cell/Cord</w:t>
      </w:r>
      <w:r>
        <w:rPr>
          <w:spacing w:val="-5"/>
          <w:sz w:val="20"/>
        </w:rPr>
        <w:t> </w:t>
      </w:r>
      <w:r>
        <w:rPr>
          <w:sz w:val="20"/>
        </w:rPr>
        <w:t>Blood;</w:t>
      </w:r>
    </w:p>
    <w:p>
      <w:pPr>
        <w:pStyle w:val="ListParagraph"/>
        <w:numPr>
          <w:ilvl w:val="0"/>
          <w:numId w:val="1"/>
        </w:numPr>
        <w:tabs>
          <w:tab w:pos="479" w:val="left" w:leader="none"/>
          <w:tab w:pos="481" w:val="left" w:leader="none"/>
        </w:tabs>
        <w:spacing w:line="240" w:lineRule="auto" w:before="158" w:after="0"/>
        <w:ind w:left="480" w:right="0" w:hanging="360"/>
        <w:jc w:val="left"/>
        <w:rPr>
          <w:rFonts w:ascii="Symbol"/>
          <w:sz w:val="20"/>
        </w:rPr>
      </w:pPr>
      <w:r>
        <w:rPr>
          <w:sz w:val="20"/>
        </w:rPr>
        <w:t>Small bowel;</w:t>
      </w:r>
      <w:r>
        <w:rPr>
          <w:spacing w:val="-3"/>
          <w:sz w:val="20"/>
        </w:rPr>
        <w:t> </w:t>
      </w:r>
      <w:r>
        <w:rPr>
          <w:sz w:val="20"/>
        </w:rPr>
        <w:t>and</w:t>
      </w:r>
    </w:p>
    <w:p>
      <w:pPr>
        <w:pStyle w:val="ListParagraph"/>
        <w:numPr>
          <w:ilvl w:val="0"/>
          <w:numId w:val="1"/>
        </w:numPr>
        <w:tabs>
          <w:tab w:pos="479" w:val="left" w:leader="none"/>
          <w:tab w:pos="481" w:val="left" w:leader="none"/>
        </w:tabs>
        <w:spacing w:line="240" w:lineRule="auto" w:before="158" w:after="0"/>
        <w:ind w:left="480" w:right="0" w:hanging="360"/>
        <w:jc w:val="left"/>
        <w:rPr>
          <w:rFonts w:ascii="Symbol"/>
          <w:sz w:val="20"/>
        </w:rPr>
      </w:pPr>
      <w:r>
        <w:rPr>
          <w:sz w:val="20"/>
        </w:rPr>
        <w:t>Multivisceral.</w:t>
      </w:r>
    </w:p>
    <w:p>
      <w:pPr>
        <w:pStyle w:val="BodyText"/>
        <w:spacing w:before="158"/>
        <w:ind w:left="120" w:right="202"/>
        <w:jc w:val="left"/>
      </w:pPr>
      <w:r>
        <w:rPr/>
        <w:t>This list may change based on Our medical policy. If you are eligible for Medicare (or think you will be in the future), it is up to you to contact Medicare to see if you transplant will be covered by</w:t>
      </w:r>
      <w:r>
        <w:rPr>
          <w:spacing w:val="-22"/>
        </w:rPr>
        <w:t> </w:t>
      </w:r>
      <w:r>
        <w:rPr/>
        <w:t>Medicare.</w:t>
      </w:r>
    </w:p>
    <w:p>
      <w:pPr>
        <w:pStyle w:val="BodyText"/>
        <w:ind w:left="120" w:right="118"/>
      </w:pPr>
      <w:r>
        <w:rPr/>
        <w:t>Immunosuppressant drugs prescribed for outpatient used with a covered human organ and tissue transplant that are given only by written prescription and that are approved for general use by the Food and Drug Administration, but only if your coverage has a Prescription Drug</w:t>
      </w:r>
      <w:r>
        <w:rPr>
          <w:spacing w:val="-8"/>
        </w:rPr>
        <w:t> </w:t>
      </w:r>
      <w:r>
        <w:rPr/>
        <w:t>benefit.</w:t>
      </w:r>
    </w:p>
    <w:p>
      <w:pPr>
        <w:pStyle w:val="BodyText"/>
        <w:ind w:left="120" w:right="202"/>
        <w:jc w:val="left"/>
      </w:pPr>
      <w:r>
        <w:rPr/>
        <w:t>As used under this section, the term donor means a person who gives organs for transplantation. If a human organ or tissue transplant is given from a donor to the person receiving the transplant, the following apply:</w:t>
      </w:r>
    </w:p>
    <w:p>
      <w:pPr>
        <w:pStyle w:val="ListParagraph"/>
        <w:numPr>
          <w:ilvl w:val="0"/>
          <w:numId w:val="1"/>
        </w:numPr>
        <w:tabs>
          <w:tab w:pos="479" w:val="left" w:leader="none"/>
          <w:tab w:pos="481" w:val="left" w:leader="none"/>
        </w:tabs>
        <w:spacing w:line="240" w:lineRule="auto" w:before="160" w:after="0"/>
        <w:ind w:left="480" w:right="117" w:hanging="360"/>
        <w:jc w:val="left"/>
        <w:rPr>
          <w:rFonts w:ascii="Symbol"/>
          <w:sz w:val="20"/>
        </w:rPr>
      </w:pPr>
      <w:r>
        <w:rPr>
          <w:sz w:val="20"/>
        </w:rPr>
        <w:t>When both the person getting the transplant and the person donating the organ are Our covered Members, each is entitled to the Covered Services given under the human organ and tissue transplant</w:t>
      </w:r>
      <w:r>
        <w:rPr>
          <w:spacing w:val="-20"/>
          <w:sz w:val="20"/>
        </w:rPr>
        <w:t> </w:t>
      </w:r>
      <w:r>
        <w:rPr>
          <w:sz w:val="20"/>
        </w:rPr>
        <w:t>benefits;</w:t>
      </w:r>
    </w:p>
    <w:p>
      <w:pPr>
        <w:pStyle w:val="ListParagraph"/>
        <w:numPr>
          <w:ilvl w:val="0"/>
          <w:numId w:val="1"/>
        </w:numPr>
        <w:tabs>
          <w:tab w:pos="479" w:val="left" w:leader="none"/>
          <w:tab w:pos="481" w:val="left" w:leader="none"/>
        </w:tabs>
        <w:spacing w:line="240" w:lineRule="auto" w:before="159" w:after="0"/>
        <w:ind w:left="480" w:right="117" w:hanging="360"/>
        <w:jc w:val="left"/>
        <w:rPr>
          <w:rFonts w:ascii="Symbol"/>
          <w:sz w:val="20"/>
        </w:rPr>
      </w:pPr>
      <w:r>
        <w:rPr>
          <w:sz w:val="20"/>
        </w:rPr>
        <w:t>When only the person getting the transplant is a covered Member, the person donating and the person getting the transplant</w:t>
      </w:r>
      <w:r>
        <w:rPr>
          <w:spacing w:val="-3"/>
          <w:sz w:val="20"/>
        </w:rPr>
        <w:t> </w:t>
      </w:r>
      <w:r>
        <w:rPr>
          <w:sz w:val="20"/>
        </w:rPr>
        <w:t>are</w:t>
      </w:r>
      <w:r>
        <w:rPr>
          <w:spacing w:val="-4"/>
          <w:sz w:val="20"/>
        </w:rPr>
        <w:t> </w:t>
      </w:r>
      <w:r>
        <w:rPr>
          <w:sz w:val="20"/>
        </w:rPr>
        <w:t>entitled</w:t>
      </w:r>
      <w:r>
        <w:rPr>
          <w:spacing w:val="-3"/>
          <w:sz w:val="20"/>
        </w:rPr>
        <w:t> </w:t>
      </w:r>
      <w:r>
        <w:rPr>
          <w:sz w:val="20"/>
        </w:rPr>
        <w:t>to</w:t>
      </w:r>
      <w:r>
        <w:rPr>
          <w:spacing w:val="-3"/>
          <w:sz w:val="20"/>
        </w:rPr>
        <w:t> </w:t>
      </w:r>
      <w:r>
        <w:rPr>
          <w:sz w:val="20"/>
        </w:rPr>
        <w:t>the</w:t>
      </w:r>
      <w:r>
        <w:rPr>
          <w:spacing w:val="-3"/>
          <w:sz w:val="20"/>
        </w:rPr>
        <w:t> </w:t>
      </w:r>
      <w:r>
        <w:rPr>
          <w:sz w:val="20"/>
        </w:rPr>
        <w:t>Covered</w:t>
      </w:r>
      <w:r>
        <w:rPr>
          <w:spacing w:val="-3"/>
          <w:sz w:val="20"/>
        </w:rPr>
        <w:t> </w:t>
      </w:r>
      <w:r>
        <w:rPr>
          <w:sz w:val="20"/>
        </w:rPr>
        <w:t>Services</w:t>
      </w:r>
      <w:r>
        <w:rPr>
          <w:spacing w:val="-2"/>
          <w:sz w:val="20"/>
        </w:rPr>
        <w:t> </w:t>
      </w:r>
      <w:r>
        <w:rPr>
          <w:sz w:val="20"/>
        </w:rPr>
        <w:t>given</w:t>
      </w:r>
      <w:r>
        <w:rPr>
          <w:spacing w:val="-2"/>
          <w:sz w:val="20"/>
        </w:rPr>
        <w:t> </w:t>
      </w:r>
      <w:r>
        <w:rPr>
          <w:sz w:val="20"/>
        </w:rPr>
        <w:t>under</w:t>
      </w:r>
      <w:r>
        <w:rPr>
          <w:spacing w:val="-3"/>
          <w:sz w:val="20"/>
        </w:rPr>
        <w:t> </w:t>
      </w:r>
      <w:r>
        <w:rPr>
          <w:sz w:val="20"/>
        </w:rPr>
        <w:t>the</w:t>
      </w:r>
      <w:r>
        <w:rPr>
          <w:spacing w:val="-4"/>
          <w:sz w:val="20"/>
        </w:rPr>
        <w:t> </w:t>
      </w:r>
      <w:r>
        <w:rPr>
          <w:sz w:val="20"/>
        </w:rPr>
        <w:t>Human</w:t>
      </w:r>
      <w:r>
        <w:rPr>
          <w:spacing w:val="-3"/>
          <w:sz w:val="20"/>
        </w:rPr>
        <w:t> </w:t>
      </w:r>
      <w:r>
        <w:rPr>
          <w:sz w:val="20"/>
        </w:rPr>
        <w:t>Organ</w:t>
      </w:r>
      <w:r>
        <w:rPr>
          <w:spacing w:val="-3"/>
          <w:sz w:val="20"/>
        </w:rPr>
        <w:t> </w:t>
      </w:r>
      <w:r>
        <w:rPr>
          <w:sz w:val="20"/>
        </w:rPr>
        <w:t>and</w:t>
      </w:r>
      <w:r>
        <w:rPr>
          <w:spacing w:val="-4"/>
          <w:sz w:val="20"/>
        </w:rPr>
        <w:t> </w:t>
      </w:r>
      <w:r>
        <w:rPr>
          <w:sz w:val="20"/>
        </w:rPr>
        <w:t>Tissue</w:t>
      </w:r>
      <w:r>
        <w:rPr>
          <w:spacing w:val="-3"/>
          <w:sz w:val="20"/>
        </w:rPr>
        <w:t> </w:t>
      </w:r>
      <w:r>
        <w:rPr>
          <w:sz w:val="20"/>
        </w:rPr>
        <w:t>Transplant</w:t>
      </w:r>
      <w:r>
        <w:rPr>
          <w:spacing w:val="-3"/>
          <w:sz w:val="20"/>
        </w:rPr>
        <w:t> </w:t>
      </w:r>
      <w:r>
        <w:rPr>
          <w:sz w:val="20"/>
        </w:rPr>
        <w:t>benefits;</w:t>
      </w:r>
    </w:p>
    <w:p>
      <w:pPr>
        <w:pStyle w:val="ListParagraph"/>
        <w:numPr>
          <w:ilvl w:val="0"/>
          <w:numId w:val="1"/>
        </w:numPr>
        <w:tabs>
          <w:tab w:pos="479" w:val="left" w:leader="none"/>
          <w:tab w:pos="481" w:val="left" w:leader="none"/>
        </w:tabs>
        <w:spacing w:line="237" w:lineRule="auto" w:before="160" w:after="0"/>
        <w:ind w:left="480" w:right="118" w:hanging="360"/>
        <w:jc w:val="left"/>
        <w:rPr>
          <w:rFonts w:ascii="Symbol"/>
          <w:sz w:val="20"/>
        </w:rPr>
      </w:pPr>
      <w:r>
        <w:rPr>
          <w:sz w:val="20"/>
        </w:rPr>
        <w:t>The donor benefits are limited to those not given or available to the donor from any other source. This includes, but is not limited to, other insurance coverage, grants, foundations, government programs, etc.;</w:t>
      </w:r>
      <w:r>
        <w:rPr>
          <w:spacing w:val="-23"/>
          <w:sz w:val="20"/>
        </w:rPr>
        <w:t> </w:t>
      </w:r>
      <w:r>
        <w:rPr>
          <w:sz w:val="20"/>
        </w:rPr>
        <w:t>and</w:t>
      </w:r>
    </w:p>
    <w:p>
      <w:pPr>
        <w:pStyle w:val="ListParagraph"/>
        <w:numPr>
          <w:ilvl w:val="0"/>
          <w:numId w:val="1"/>
        </w:numPr>
        <w:tabs>
          <w:tab w:pos="479" w:val="left" w:leader="none"/>
          <w:tab w:pos="481" w:val="left" w:leader="none"/>
        </w:tabs>
        <w:spacing w:line="240" w:lineRule="auto" w:before="160" w:after="0"/>
        <w:ind w:left="480" w:right="115" w:hanging="360"/>
        <w:jc w:val="left"/>
        <w:rPr>
          <w:rFonts w:ascii="Symbol"/>
          <w:sz w:val="20"/>
        </w:rPr>
      </w:pPr>
      <w:r>
        <w:rPr>
          <w:sz w:val="20"/>
        </w:rPr>
        <w:t>If the person giving the organ is Our covered Member, and the person getting the transplant is not covered by Us, benefits will not be given for the donor or recipient</w:t>
      </w:r>
      <w:r>
        <w:rPr>
          <w:spacing w:val="-13"/>
          <w:sz w:val="20"/>
        </w:rPr>
        <w:t> </w:t>
      </w:r>
      <w:r>
        <w:rPr>
          <w:sz w:val="20"/>
        </w:rPr>
        <w:t>expenses.</w:t>
      </w:r>
    </w:p>
    <w:p>
      <w:pPr>
        <w:spacing w:after="0" w:line="240" w:lineRule="auto"/>
        <w:jc w:val="left"/>
        <w:rPr>
          <w:rFonts w:ascii="Symbol"/>
          <w:sz w:val="20"/>
        </w:rPr>
        <w:sectPr>
          <w:pgSz w:w="12240" w:h="15840"/>
          <w:pgMar w:header="0" w:footer="758" w:top="700" w:bottom="1020" w:left="600" w:right="600"/>
        </w:sectPr>
      </w:pPr>
    </w:p>
    <w:p>
      <w:pPr>
        <w:pStyle w:val="BodyText"/>
        <w:spacing w:before="72"/>
        <w:ind w:left="120" w:right="117"/>
      </w:pPr>
      <w:r>
        <w:rPr/>
        <w:t>Coverage includes Covered Services for the live donor and/or donated organ or tissue. This can be for such things as Hospital, surgical, medical, storage and transportation costs (including problems from the donor procedure for up to 6 weeks from the date of getting the organ).</w:t>
      </w:r>
    </w:p>
    <w:p>
      <w:pPr>
        <w:pStyle w:val="BodyText"/>
        <w:ind w:left="120" w:right="116"/>
        <w:rPr>
          <w:rFonts w:ascii="Times New Roman"/>
        </w:rPr>
      </w:pPr>
      <w:r>
        <w:rPr/>
        <w:t>Benefits are given for donor searches that are not part of your family for bone marrow/stem cell transplants for a covered transplant procedure. Benefits for donor searches that are not part of your family for bone marrow/stem cell donor searches are limited to the maximum as listed on the </w:t>
      </w:r>
      <w:r>
        <w:rPr>
          <w:i/>
        </w:rPr>
        <w:t>Schedule of Benefits</w:t>
      </w:r>
      <w:r>
        <w:rPr>
          <w:rFonts w:ascii="Times New Roman"/>
        </w:rPr>
        <w:t>.</w:t>
      </w:r>
    </w:p>
    <w:p>
      <w:pPr>
        <w:pStyle w:val="Heading4"/>
        <w:jc w:val="both"/>
      </w:pPr>
      <w:r>
        <w:rPr/>
        <w:t>In-Network Transplant Provider</w:t>
      </w:r>
    </w:p>
    <w:p>
      <w:pPr>
        <w:pStyle w:val="BodyText"/>
        <w:spacing w:before="159"/>
        <w:ind w:left="120" w:right="114"/>
      </w:pPr>
      <w:r>
        <w:rPr/>
        <w:t>A Provider that has been designated as a “Center of Excellence” by Us and/or a Provider selected to participate as an In- Network transplant Provider by a designee. Such Provider has entered into a transplant Provider agreement to render covered transplant procedures and certain administrative functions to you for the transplant network. A Provider may be an In-Network transplant Provider with respect</w:t>
      </w:r>
      <w:r>
        <w:rPr>
          <w:spacing w:val="-7"/>
        </w:rPr>
        <w:t> </w:t>
      </w:r>
      <w:r>
        <w:rPr/>
        <w:t>to:</w:t>
      </w:r>
    </w:p>
    <w:p>
      <w:pPr>
        <w:pStyle w:val="ListParagraph"/>
        <w:numPr>
          <w:ilvl w:val="0"/>
          <w:numId w:val="1"/>
        </w:numPr>
        <w:tabs>
          <w:tab w:pos="481" w:val="left" w:leader="none"/>
        </w:tabs>
        <w:spacing w:line="240" w:lineRule="auto" w:before="161" w:after="0"/>
        <w:ind w:left="480" w:right="0" w:hanging="360"/>
        <w:jc w:val="both"/>
        <w:rPr>
          <w:rFonts w:ascii="Symbol"/>
          <w:sz w:val="20"/>
        </w:rPr>
      </w:pPr>
      <w:r>
        <w:rPr>
          <w:sz w:val="20"/>
        </w:rPr>
        <w:t>Certain covered transplant procedures;</w:t>
      </w:r>
      <w:r>
        <w:rPr>
          <w:spacing w:val="-5"/>
          <w:sz w:val="20"/>
        </w:rPr>
        <w:t> </w:t>
      </w:r>
      <w:r>
        <w:rPr>
          <w:sz w:val="20"/>
        </w:rPr>
        <w:t>or</w:t>
      </w:r>
    </w:p>
    <w:p>
      <w:pPr>
        <w:pStyle w:val="ListParagraph"/>
        <w:numPr>
          <w:ilvl w:val="0"/>
          <w:numId w:val="1"/>
        </w:numPr>
        <w:tabs>
          <w:tab w:pos="481" w:val="left" w:leader="none"/>
        </w:tabs>
        <w:spacing w:line="240" w:lineRule="auto" w:before="158" w:after="0"/>
        <w:ind w:left="480" w:right="0" w:hanging="360"/>
        <w:jc w:val="both"/>
        <w:rPr>
          <w:rFonts w:ascii="Symbol"/>
          <w:sz w:val="20"/>
        </w:rPr>
      </w:pPr>
      <w:r>
        <w:rPr>
          <w:sz w:val="20"/>
        </w:rPr>
        <w:t>All covered transplant</w:t>
      </w:r>
      <w:r>
        <w:rPr>
          <w:spacing w:val="-4"/>
          <w:sz w:val="20"/>
        </w:rPr>
        <w:t> </w:t>
      </w:r>
      <w:r>
        <w:rPr>
          <w:sz w:val="20"/>
        </w:rPr>
        <w:t>procedures.</w:t>
      </w:r>
    </w:p>
    <w:p>
      <w:pPr>
        <w:pStyle w:val="Heading4"/>
        <w:spacing w:before="158"/>
        <w:jc w:val="both"/>
      </w:pPr>
      <w:r>
        <w:rPr/>
        <w:t>Transplant Benefit Period</w:t>
      </w:r>
    </w:p>
    <w:p>
      <w:pPr>
        <w:pStyle w:val="BodyText"/>
        <w:spacing w:before="159"/>
        <w:ind w:left="120" w:right="116"/>
      </w:pPr>
      <w:r>
        <w:rPr/>
        <w:t>At an In-Network transplant Provider Facility, the transplant benefit period starts one day prior to a covered transplant procedure and continues for the applicable case rate / global time period. The number of days will vary depending on the type of transplant received and the In-Network transplant Provider agreement. Contact the case manager for specific In- Network transplant Provider information for services received at or coordinated by an In-Network transplant Provider Facility. At the end of the case rate / global time period, benefit are provided under the Doctor Office Services, Inpatient Services, and Outpatient Services section of the Booklet, depending on where the service is performed and are not subject to the terms of this Human Organ and Tissue Transplant</w:t>
      </w:r>
      <w:r>
        <w:rPr>
          <w:spacing w:val="-15"/>
        </w:rPr>
        <w:t> </w:t>
      </w:r>
      <w:r>
        <w:rPr/>
        <w:t>section.</w:t>
      </w:r>
    </w:p>
    <w:p>
      <w:pPr>
        <w:pStyle w:val="Heading4"/>
        <w:spacing w:before="162"/>
        <w:jc w:val="both"/>
      </w:pPr>
      <w:r>
        <w:rPr/>
        <w:t>Prior Approval and Precertification</w:t>
      </w:r>
    </w:p>
    <w:p>
      <w:pPr>
        <w:spacing w:before="158"/>
        <w:ind w:left="119" w:right="115" w:firstLine="0"/>
        <w:jc w:val="both"/>
        <w:rPr>
          <w:sz w:val="20"/>
        </w:rPr>
      </w:pPr>
      <w:r>
        <w:rPr>
          <w:sz w:val="20"/>
        </w:rPr>
        <w:t>In order </w:t>
      </w:r>
      <w:r>
        <w:rPr>
          <w:b/>
          <w:sz w:val="20"/>
        </w:rPr>
        <w:t>to maximize your benefits, We strongly encourage you to call Our transplant department to discuss benefit coverage when it is determined a transplant may be needed. You must do this before you have an evaluation and/or work-up for a transplant. </w:t>
      </w:r>
      <w:r>
        <w:rPr>
          <w:sz w:val="20"/>
        </w:rPr>
        <w:t>We will assist you in maximizing your benefits by providing coverage information, including details on what is covered and whether any clinical coverage guidelines, medical policies, In- Network transplant Provider requirements, or exclusions are applicable. Contact the member services telephone number on the back of your Health Benefit ID Card and ask for the transplant coordinator. Even if We issue a prior approval for  the covered transplant procedure, you or your Provider must call our transplant department for Precertification prior to the transplant whether this is performed in an inpatient or outpatient</w:t>
      </w:r>
      <w:r>
        <w:rPr>
          <w:spacing w:val="-14"/>
          <w:sz w:val="20"/>
        </w:rPr>
        <w:t> </w:t>
      </w:r>
      <w:r>
        <w:rPr>
          <w:sz w:val="20"/>
        </w:rPr>
        <w:t>setting.</w:t>
      </w:r>
    </w:p>
    <w:p>
      <w:pPr>
        <w:pStyle w:val="BodyText"/>
        <w:spacing w:before="161"/>
        <w:ind w:left="120" w:right="115"/>
      </w:pPr>
      <w:r>
        <w:rPr/>
        <w:t>Precertification is required before We will cover benefits for a transplant. Your Doctor must certify, and We must agree, that the transplant is Medically Necessary. Your Doctor should submit a written request for Precertification to Us as soon as possible to start this process. Failure to obtain Precertification will result in a denial of benefits.</w:t>
      </w:r>
    </w:p>
    <w:p>
      <w:pPr>
        <w:pStyle w:val="BodyText"/>
        <w:ind w:left="120" w:right="116"/>
      </w:pPr>
      <w:r>
        <w:rPr/>
        <w:t>Please note that there are instances where your Provider requests approval for HLA testing, donor searches and/or a harvest and storage of stem cells prior to the final determination as to what transplant procedure will be requested. Under these circumstances, the HLA testing and donor search charges are covered as routine diagnostic testing. The harvest and storage request will be reviewed for Medical Necessity and may be approved. However, such an approval for HLA testing, donor search and/or harvest and storage is not an approval for the subsequent requested transplant. A separate Medical Necessity determination will be made for the transplant procedure.</w:t>
      </w:r>
    </w:p>
    <w:p>
      <w:pPr>
        <w:pStyle w:val="Heading4"/>
        <w:spacing w:before="160"/>
        <w:jc w:val="both"/>
      </w:pPr>
      <w:r>
        <w:rPr/>
        <w:t>Transportation and Lodging</w:t>
      </w:r>
    </w:p>
    <w:p>
      <w:pPr>
        <w:pStyle w:val="BodyText"/>
        <w:spacing w:before="159"/>
        <w:ind w:left="120" w:right="117"/>
      </w:pPr>
      <w:r>
        <w:rPr/>
        <w:t>We will provide assistance with reasonable and necessary travel expenses when you obtain prior approval and are required to travel more than 75 miles from your permanent residence to reach the Facility where the covered transplant procedure will be performed. Our assistance with travel expenses includes transportation to and from the Facility, and lodging for the patient and one companion. If the Member receiving treatment is a minor, then reasonable and necessary expenses for transportation and lodging may be allowed for two companions. You must submit itemized receipts for transportation and lodging expenses in a form satisfactory to Us when claims are filed. Contact Us for detailed information.</w:t>
      </w:r>
    </w:p>
    <w:p>
      <w:pPr>
        <w:pStyle w:val="BodyText"/>
        <w:ind w:left="120" w:right="118"/>
      </w:pPr>
      <w:r>
        <w:rPr/>
        <w:t>For lodging and ground transportation benefits, We will provide a maximum benefit up to the current limits set forth in the Internal Revenue Code.</w:t>
      </w:r>
    </w:p>
    <w:p>
      <w:pPr>
        <w:spacing w:after="0"/>
        <w:sectPr>
          <w:pgSz w:w="12240" w:h="15840"/>
          <w:pgMar w:header="0" w:footer="758" w:top="700" w:bottom="1020" w:left="600" w:right="600"/>
        </w:sectPr>
      </w:pPr>
    </w:p>
    <w:p>
      <w:pPr>
        <w:pStyle w:val="Heading4"/>
        <w:spacing w:before="73"/>
      </w:pPr>
      <w:r>
        <w:rPr/>
        <w:t>Limits</w:t>
      </w:r>
    </w:p>
    <w:p>
      <w:pPr>
        <w:spacing w:before="159"/>
        <w:ind w:left="120" w:right="0" w:firstLine="0"/>
        <w:jc w:val="left"/>
        <w:rPr>
          <w:sz w:val="20"/>
        </w:rPr>
      </w:pPr>
      <w:r>
        <w:rPr>
          <w:sz w:val="20"/>
        </w:rPr>
        <w:t>Certain human organ and tissue transplant services may be limited. See the </w:t>
      </w:r>
      <w:r>
        <w:rPr>
          <w:i/>
          <w:sz w:val="20"/>
        </w:rPr>
        <w:t>Schedule of Benefits</w:t>
      </w:r>
      <w:r>
        <w:rPr>
          <w:sz w:val="20"/>
        </w:rPr>
        <w:t>.</w:t>
      </w:r>
    </w:p>
    <w:p>
      <w:pPr>
        <w:pStyle w:val="BodyText"/>
        <w:ind w:left="120"/>
        <w:jc w:val="left"/>
      </w:pPr>
      <w:r>
        <w:rPr/>
        <w:t>Also, the human organ and tissue transplant (bone marrow/stem cell) services, benefits or rules described above do not apply to the following:</w:t>
      </w:r>
    </w:p>
    <w:p>
      <w:pPr>
        <w:pStyle w:val="ListParagraph"/>
        <w:numPr>
          <w:ilvl w:val="0"/>
          <w:numId w:val="1"/>
        </w:numPr>
        <w:tabs>
          <w:tab w:pos="479" w:val="left" w:leader="none"/>
          <w:tab w:pos="481" w:val="left" w:leader="none"/>
        </w:tabs>
        <w:spacing w:line="240" w:lineRule="auto" w:before="160" w:after="0"/>
        <w:ind w:left="480" w:right="0" w:hanging="360"/>
        <w:jc w:val="left"/>
        <w:rPr>
          <w:rFonts w:ascii="Symbol"/>
          <w:sz w:val="20"/>
        </w:rPr>
      </w:pPr>
      <w:r>
        <w:rPr>
          <w:sz w:val="20"/>
        </w:rPr>
        <w:t>Kidney;</w:t>
      </w:r>
    </w:p>
    <w:p>
      <w:pPr>
        <w:pStyle w:val="ListParagraph"/>
        <w:numPr>
          <w:ilvl w:val="0"/>
          <w:numId w:val="1"/>
        </w:numPr>
        <w:tabs>
          <w:tab w:pos="479" w:val="left" w:leader="none"/>
          <w:tab w:pos="481" w:val="left" w:leader="none"/>
        </w:tabs>
        <w:spacing w:line="240" w:lineRule="auto" w:before="160" w:after="0"/>
        <w:ind w:left="480" w:right="0" w:hanging="360"/>
        <w:jc w:val="left"/>
        <w:rPr>
          <w:rFonts w:ascii="Symbol"/>
          <w:sz w:val="20"/>
        </w:rPr>
      </w:pPr>
      <w:r>
        <w:rPr>
          <w:sz w:val="20"/>
        </w:rPr>
        <w:t>Cornea;</w:t>
      </w:r>
      <w:r>
        <w:rPr>
          <w:spacing w:val="-2"/>
          <w:sz w:val="20"/>
        </w:rPr>
        <w:t> </w:t>
      </w:r>
      <w:r>
        <w:rPr>
          <w:sz w:val="20"/>
        </w:rPr>
        <w:t>and</w:t>
      </w:r>
    </w:p>
    <w:p>
      <w:pPr>
        <w:pStyle w:val="ListParagraph"/>
        <w:numPr>
          <w:ilvl w:val="0"/>
          <w:numId w:val="1"/>
        </w:numPr>
        <w:tabs>
          <w:tab w:pos="481" w:val="left" w:leader="none"/>
        </w:tabs>
        <w:spacing w:line="240" w:lineRule="auto" w:before="157" w:after="0"/>
        <w:ind w:left="480" w:right="116" w:hanging="360"/>
        <w:jc w:val="both"/>
        <w:rPr>
          <w:rFonts w:ascii="Symbol"/>
          <w:sz w:val="20"/>
        </w:rPr>
      </w:pPr>
      <w:r>
        <w:rPr>
          <w:sz w:val="20"/>
        </w:rPr>
        <w:t>Any Covered Services for a covered transplant procedure received before or after the transplant benefit period. Note: the harvest and storage of bone marrow/stem cells is included in the covered transplant procedure benefit above no matter the date of</w:t>
      </w:r>
      <w:r>
        <w:rPr>
          <w:spacing w:val="-5"/>
          <w:sz w:val="20"/>
        </w:rPr>
        <w:t> </w:t>
      </w:r>
      <w:r>
        <w:rPr>
          <w:sz w:val="20"/>
        </w:rPr>
        <w:t>service.</w:t>
      </w:r>
    </w:p>
    <w:p>
      <w:pPr>
        <w:pStyle w:val="BodyText"/>
        <w:spacing w:before="158"/>
        <w:ind w:left="120" w:right="116"/>
      </w:pPr>
      <w:r>
        <w:rPr/>
        <w:t>The above Covered Services are paid as Doctor Office Services, Inpatient Services, and Outpatient Services under this Booklet depending on where the service is performed. Benefits are not covered for transportation, lodging and meals for those services listed above.</w:t>
      </w:r>
    </w:p>
    <w:p>
      <w:pPr>
        <w:pStyle w:val="Heading1"/>
        <w:spacing w:before="163"/>
        <w:ind w:left="1952"/>
      </w:pPr>
      <w:bookmarkStart w:name="_TOC_250038" w:id="43"/>
      <w:bookmarkEnd w:id="43"/>
      <w:r>
        <w:rPr/>
        <w:t>Medical Supplies, Durable Medical Equipment, and Appliances</w:t>
      </w:r>
    </w:p>
    <w:p>
      <w:pPr>
        <w:pStyle w:val="BodyText"/>
        <w:spacing w:before="157"/>
        <w:ind w:left="120" w:right="116"/>
      </w:pPr>
      <w:r>
        <w:rPr/>
        <w:t>The supplies, equipment and appliances described below are covered under this benefit. But if We decide that the medical supply, equipment and/or appliances includes comfort, luxury or convenience items or features that exceed what is Medically Necessary for your situation, We only allow up to the Maximum Allowed Amount for a standard covered item that serves the same purpose, and is Medically Necessary. Any expense that exceeds the Maximum Allowable Amount for the standard item which is a Covered Service is your</w:t>
      </w:r>
      <w:r>
        <w:rPr>
          <w:spacing w:val="-16"/>
        </w:rPr>
        <w:t> </w:t>
      </w:r>
      <w:r>
        <w:rPr/>
        <w:t>responsibility.</w:t>
      </w:r>
    </w:p>
    <w:p>
      <w:pPr>
        <w:pStyle w:val="Heading4"/>
        <w:spacing w:before="162"/>
      </w:pPr>
      <w:r>
        <w:rPr/>
        <w:t>Medical and Surgical Supplies</w:t>
      </w:r>
    </w:p>
    <w:p>
      <w:pPr>
        <w:pStyle w:val="BodyText"/>
        <w:spacing w:before="159"/>
        <w:ind w:left="120"/>
        <w:jc w:val="left"/>
      </w:pPr>
      <w:r>
        <w:rPr/>
        <w:t>We cover syringes, needles, oxygen, surgical dressings, splints and other like items that serve only a health purpose, including diabetic supplies.</w:t>
      </w:r>
    </w:p>
    <w:p>
      <w:pPr>
        <w:pStyle w:val="Heading4"/>
        <w:spacing w:before="160"/>
      </w:pPr>
      <w:r>
        <w:rPr/>
        <w:t>Durable Medical Equipment</w:t>
      </w:r>
    </w:p>
    <w:p>
      <w:pPr>
        <w:pStyle w:val="BodyText"/>
        <w:spacing w:before="159"/>
        <w:ind w:left="120" w:right="117"/>
      </w:pPr>
      <w:r>
        <w:rPr/>
        <w:t>We cover the rental (or, at Our choice, the purchase) of durable medical equipment prescribed by a Doctor or other Provider. The rental cost must not be more than the price to buy the equipment. This equipment must serve only a health care purpose and be able to withstand repeated use. If We cover a piece of medical equipment, We also cover the repair of that equipment.</w:t>
      </w:r>
    </w:p>
    <w:p>
      <w:pPr>
        <w:pStyle w:val="Heading4"/>
      </w:pPr>
      <w:r>
        <w:rPr/>
        <w:t>Prosthetic Devices</w:t>
      </w:r>
    </w:p>
    <w:p>
      <w:pPr>
        <w:pStyle w:val="BodyText"/>
        <w:spacing w:before="159"/>
        <w:ind w:left="120"/>
        <w:jc w:val="left"/>
      </w:pPr>
      <w:r>
        <w:rPr/>
        <w:t>We cover purchase, fitting, needed changes, repairs, and replacements of prosthetic devices and supplies that:</w:t>
      </w:r>
    </w:p>
    <w:p>
      <w:pPr>
        <w:pStyle w:val="ListParagraph"/>
        <w:numPr>
          <w:ilvl w:val="0"/>
          <w:numId w:val="1"/>
        </w:numPr>
        <w:tabs>
          <w:tab w:pos="479" w:val="left" w:leader="none"/>
          <w:tab w:pos="481" w:val="left" w:leader="none"/>
        </w:tabs>
        <w:spacing w:line="240" w:lineRule="auto" w:before="161" w:after="0"/>
        <w:ind w:left="480" w:right="0" w:hanging="360"/>
        <w:jc w:val="left"/>
        <w:rPr>
          <w:rFonts w:ascii="Symbol"/>
          <w:sz w:val="20"/>
        </w:rPr>
      </w:pPr>
      <w:r>
        <w:rPr>
          <w:sz w:val="20"/>
        </w:rPr>
        <w:t>Replace all or part of a missing body part and its adjoining tissues;</w:t>
      </w:r>
      <w:r>
        <w:rPr>
          <w:spacing w:val="-18"/>
          <w:sz w:val="20"/>
        </w:rPr>
        <w:t> </w:t>
      </w:r>
      <w:r>
        <w:rPr>
          <w:sz w:val="20"/>
        </w:rPr>
        <w:t>or</w:t>
      </w:r>
    </w:p>
    <w:p>
      <w:pPr>
        <w:pStyle w:val="ListParagraph"/>
        <w:numPr>
          <w:ilvl w:val="0"/>
          <w:numId w:val="1"/>
        </w:numPr>
        <w:tabs>
          <w:tab w:pos="479" w:val="left" w:leader="none"/>
          <w:tab w:pos="481" w:val="left" w:leader="none"/>
        </w:tabs>
        <w:spacing w:line="240" w:lineRule="auto" w:before="158" w:after="0"/>
        <w:ind w:left="480" w:right="0" w:hanging="360"/>
        <w:jc w:val="left"/>
        <w:rPr>
          <w:rFonts w:ascii="Symbol"/>
          <w:sz w:val="20"/>
        </w:rPr>
      </w:pPr>
      <w:r>
        <w:rPr>
          <w:sz w:val="20"/>
        </w:rPr>
        <w:t>Replace all or part of a permanently ineffective or non-functioning body</w:t>
      </w:r>
      <w:r>
        <w:rPr>
          <w:spacing w:val="-16"/>
          <w:sz w:val="20"/>
        </w:rPr>
        <w:t> </w:t>
      </w:r>
      <w:r>
        <w:rPr>
          <w:sz w:val="20"/>
        </w:rPr>
        <w:t>part.</w:t>
      </w:r>
    </w:p>
    <w:p>
      <w:pPr>
        <w:pStyle w:val="BodyText"/>
        <w:spacing w:before="157"/>
        <w:ind w:left="120"/>
        <w:jc w:val="left"/>
      </w:pPr>
      <w:r>
        <w:rPr/>
        <w:t>We also cover prosthetic arms and legs to the benefit amounts provided by federal laws for Medicare or where needed to meet state insurance law.</w:t>
      </w:r>
    </w:p>
    <w:p>
      <w:pPr>
        <w:pStyle w:val="BodyText"/>
        <w:spacing w:before="161"/>
        <w:ind w:left="120"/>
        <w:jc w:val="left"/>
      </w:pPr>
      <w:r>
        <w:rPr/>
        <w:t>Benefits for prosthetic devices include:</w:t>
      </w:r>
    </w:p>
    <w:p>
      <w:pPr>
        <w:pStyle w:val="ListParagraph"/>
        <w:numPr>
          <w:ilvl w:val="0"/>
          <w:numId w:val="1"/>
        </w:numPr>
        <w:tabs>
          <w:tab w:pos="481" w:val="left" w:leader="none"/>
        </w:tabs>
        <w:spacing w:line="240" w:lineRule="auto" w:before="160" w:after="0"/>
        <w:ind w:left="480" w:right="116" w:hanging="360"/>
        <w:jc w:val="both"/>
        <w:rPr>
          <w:rFonts w:ascii="Symbol"/>
          <w:sz w:val="20"/>
        </w:rPr>
      </w:pPr>
      <w:r>
        <w:rPr>
          <w:sz w:val="20"/>
        </w:rPr>
        <w:t>Either one set of standard prescription glasses or one set of contact lenses (whichever is right for the health problem) when needed to replace human lenses absent at birth or lost through intraocular Surgery, ocular injury or for the treatment of keratoconus or</w:t>
      </w:r>
      <w:r>
        <w:rPr>
          <w:spacing w:val="-6"/>
          <w:sz w:val="20"/>
        </w:rPr>
        <w:t> </w:t>
      </w:r>
      <w:r>
        <w:rPr>
          <w:sz w:val="20"/>
        </w:rPr>
        <w:t>aphakia;</w:t>
      </w:r>
    </w:p>
    <w:p>
      <w:pPr>
        <w:pStyle w:val="ListParagraph"/>
        <w:numPr>
          <w:ilvl w:val="0"/>
          <w:numId w:val="1"/>
        </w:numPr>
        <w:tabs>
          <w:tab w:pos="479" w:val="left" w:leader="none"/>
          <w:tab w:pos="481" w:val="left" w:leader="none"/>
        </w:tabs>
        <w:spacing w:line="240" w:lineRule="auto" w:before="160" w:after="0"/>
        <w:ind w:left="480" w:right="0" w:hanging="360"/>
        <w:jc w:val="left"/>
        <w:rPr>
          <w:rFonts w:ascii="Symbol"/>
          <w:sz w:val="20"/>
        </w:rPr>
      </w:pPr>
      <w:r>
        <w:rPr>
          <w:sz w:val="20"/>
        </w:rPr>
        <w:t>Breast prostheses and two surgical bras each Benefit Period after a mastectomy;</w:t>
      </w:r>
      <w:r>
        <w:rPr>
          <w:spacing w:val="-21"/>
          <w:sz w:val="20"/>
        </w:rPr>
        <w:t> </w:t>
      </w:r>
      <w:r>
        <w:rPr>
          <w:sz w:val="20"/>
        </w:rPr>
        <w:t>and</w:t>
      </w:r>
    </w:p>
    <w:p>
      <w:pPr>
        <w:pStyle w:val="ListParagraph"/>
        <w:numPr>
          <w:ilvl w:val="0"/>
          <w:numId w:val="1"/>
        </w:numPr>
        <w:tabs>
          <w:tab w:pos="479" w:val="left" w:leader="none"/>
          <w:tab w:pos="481" w:val="left" w:leader="none"/>
        </w:tabs>
        <w:spacing w:line="240" w:lineRule="auto" w:before="158" w:after="0"/>
        <w:ind w:left="480" w:right="0" w:hanging="360"/>
        <w:jc w:val="left"/>
        <w:rPr>
          <w:rFonts w:ascii="Symbol"/>
          <w:sz w:val="20"/>
        </w:rPr>
      </w:pPr>
      <w:r>
        <w:rPr>
          <w:sz w:val="20"/>
        </w:rPr>
        <w:t>The first wig after cancer</w:t>
      </w:r>
      <w:r>
        <w:rPr>
          <w:spacing w:val="-6"/>
          <w:sz w:val="20"/>
        </w:rPr>
        <w:t> </w:t>
      </w:r>
      <w:r>
        <w:rPr>
          <w:sz w:val="20"/>
        </w:rPr>
        <w:t>treatment.</w:t>
      </w:r>
    </w:p>
    <w:p>
      <w:pPr>
        <w:pStyle w:val="Heading4"/>
        <w:spacing w:before="159"/>
      </w:pPr>
      <w:r>
        <w:rPr/>
        <w:t>Orthopedic Appliances</w:t>
      </w:r>
    </w:p>
    <w:p>
      <w:pPr>
        <w:pStyle w:val="BodyText"/>
        <w:spacing w:before="158"/>
        <w:ind w:left="120" w:right="104"/>
        <w:jc w:val="left"/>
      </w:pPr>
      <w:r>
        <w:rPr/>
        <w:t>We cover the purchase, fitting, needed changes, repairs, and replacements of Orthopedic Appliances and supplies. These are rigid or semi-rigid supportive devices and items that limit or stop motion of a weak or diseased body part.</w:t>
      </w:r>
    </w:p>
    <w:p>
      <w:pPr>
        <w:pStyle w:val="BodyText"/>
        <w:spacing w:before="161"/>
        <w:ind w:left="120"/>
        <w:jc w:val="left"/>
      </w:pPr>
      <w:r>
        <w:rPr/>
        <w:t>Foot Orthotics and orthopedic shoes are not covered (unless you have diabetes).</w:t>
      </w:r>
    </w:p>
    <w:p>
      <w:pPr>
        <w:spacing w:after="0"/>
        <w:jc w:val="left"/>
        <w:sectPr>
          <w:pgSz w:w="12240" w:h="15840"/>
          <w:pgMar w:header="0" w:footer="758" w:top="700" w:bottom="1020" w:left="600" w:right="600"/>
        </w:sectPr>
      </w:pPr>
    </w:p>
    <w:p>
      <w:pPr>
        <w:pStyle w:val="Heading1"/>
        <w:spacing w:before="74"/>
        <w:ind w:right="3610"/>
        <w:jc w:val="center"/>
      </w:pPr>
      <w:bookmarkStart w:name="_TOC_250037" w:id="44"/>
      <w:bookmarkEnd w:id="44"/>
      <w:r>
        <w:rPr/>
        <w:t>Hearing Aid Services</w:t>
      </w:r>
    </w:p>
    <w:p>
      <w:pPr>
        <w:pStyle w:val="BodyText"/>
        <w:spacing w:before="158"/>
        <w:ind w:left="119" w:right="117"/>
      </w:pPr>
      <w:r>
        <w:rPr/>
        <w:t>For children under 18, subject to the terms of the Booklet, We cover the following hearing aids and the services that go with them when provided by or purchased as a result of a written recommendation from an otolaryngologist or a state- certified audiologist:</w:t>
      </w:r>
    </w:p>
    <w:p>
      <w:pPr>
        <w:pStyle w:val="ListParagraph"/>
        <w:numPr>
          <w:ilvl w:val="0"/>
          <w:numId w:val="1"/>
        </w:numPr>
        <w:tabs>
          <w:tab w:pos="481" w:val="left" w:leader="none"/>
        </w:tabs>
        <w:spacing w:line="240" w:lineRule="auto" w:before="159" w:after="0"/>
        <w:ind w:left="480" w:right="116" w:hanging="360"/>
        <w:jc w:val="both"/>
        <w:rPr>
          <w:rFonts w:ascii="Symbol" w:hAnsi="Symbol"/>
          <w:sz w:val="20"/>
        </w:rPr>
      </w:pPr>
      <w:r>
        <w:rPr>
          <w:sz w:val="20"/>
        </w:rPr>
        <w:t>Audiological testing to measure the level of hearing loss and to choose the proper make and model of a hearing aid. These evaluations will be provided under other benefits of this “Benefits/Coverage (What Is Covered)” section for diagnostic</w:t>
      </w:r>
      <w:r>
        <w:rPr>
          <w:spacing w:val="-2"/>
          <w:sz w:val="20"/>
        </w:rPr>
        <w:t> </w:t>
      </w:r>
      <w:r>
        <w:rPr>
          <w:sz w:val="20"/>
        </w:rPr>
        <w:t>services;</w:t>
      </w:r>
    </w:p>
    <w:p>
      <w:pPr>
        <w:pStyle w:val="ListParagraph"/>
        <w:numPr>
          <w:ilvl w:val="0"/>
          <w:numId w:val="1"/>
        </w:numPr>
        <w:tabs>
          <w:tab w:pos="481" w:val="left" w:leader="none"/>
        </w:tabs>
        <w:spacing w:line="240" w:lineRule="auto" w:before="159" w:after="0"/>
        <w:ind w:left="480" w:right="116" w:hanging="360"/>
        <w:jc w:val="both"/>
        <w:rPr>
          <w:rFonts w:ascii="Symbol"/>
          <w:sz w:val="20"/>
        </w:rPr>
      </w:pPr>
      <w:r>
        <w:rPr>
          <w:sz w:val="20"/>
        </w:rPr>
        <w:t>Hearing aids (monaural or binaural) including ear mold(s), the hearing aid instrument, batteries, cords and other ancillary equipment. We cover auditory training when it is offered using approved professional standards. Initial and replacement hearing aids will be supplied every 5 years, a new hearing aid will be a covered service when alterations to your existing hearing aid cannot adequately meet your needs or be repaired;</w:t>
      </w:r>
      <w:r>
        <w:rPr>
          <w:spacing w:val="-20"/>
          <w:sz w:val="20"/>
        </w:rPr>
        <w:t> </w:t>
      </w:r>
      <w:r>
        <w:rPr>
          <w:sz w:val="20"/>
        </w:rPr>
        <w:t>and</w:t>
      </w:r>
    </w:p>
    <w:p>
      <w:pPr>
        <w:pStyle w:val="ListParagraph"/>
        <w:numPr>
          <w:ilvl w:val="0"/>
          <w:numId w:val="1"/>
        </w:numPr>
        <w:tabs>
          <w:tab w:pos="481" w:val="left" w:leader="none"/>
        </w:tabs>
        <w:spacing w:line="240" w:lineRule="auto" w:before="160" w:after="0"/>
        <w:ind w:left="480" w:right="0" w:hanging="360"/>
        <w:jc w:val="both"/>
        <w:rPr>
          <w:rFonts w:ascii="Symbol"/>
          <w:sz w:val="20"/>
        </w:rPr>
      </w:pPr>
      <w:r>
        <w:rPr>
          <w:sz w:val="20"/>
        </w:rPr>
        <w:t>Visits for fitting, counseling, adjustments and repairs after receiving the covered hearing</w:t>
      </w:r>
      <w:r>
        <w:rPr>
          <w:spacing w:val="-18"/>
          <w:sz w:val="20"/>
        </w:rPr>
        <w:t> </w:t>
      </w:r>
      <w:r>
        <w:rPr>
          <w:sz w:val="20"/>
        </w:rPr>
        <w:t>aid.</w:t>
      </w:r>
    </w:p>
    <w:p>
      <w:pPr>
        <w:pStyle w:val="Heading1"/>
        <w:spacing w:before="159"/>
        <w:ind w:right="3610"/>
        <w:jc w:val="center"/>
      </w:pPr>
      <w:bookmarkStart w:name="_TOC_250036" w:id="45"/>
      <w:bookmarkEnd w:id="45"/>
      <w:r>
        <w:rPr/>
        <w:t>Dental Related Services</w:t>
      </w:r>
    </w:p>
    <w:p>
      <w:pPr>
        <w:pStyle w:val="Heading4"/>
        <w:spacing w:before="160"/>
      </w:pPr>
      <w:r>
        <w:rPr/>
        <w:t>Accident-Related Dental Services</w:t>
      </w:r>
    </w:p>
    <w:p>
      <w:pPr>
        <w:pStyle w:val="BodyText"/>
        <w:spacing w:before="159"/>
        <w:ind w:left="120" w:right="104"/>
        <w:jc w:val="left"/>
      </w:pPr>
      <w:r>
        <w:rPr/>
        <w:t>This Booklet is not meant to provide or replace dental insurance. But benefits are given for dental costs due to an accident if you meet all of the following rules:</w:t>
      </w:r>
    </w:p>
    <w:p>
      <w:pPr>
        <w:pStyle w:val="ListParagraph"/>
        <w:numPr>
          <w:ilvl w:val="0"/>
          <w:numId w:val="1"/>
        </w:numPr>
        <w:tabs>
          <w:tab w:pos="479" w:val="left" w:leader="none"/>
          <w:tab w:pos="481" w:val="left" w:leader="none"/>
        </w:tabs>
        <w:spacing w:line="240" w:lineRule="auto" w:before="159" w:after="0"/>
        <w:ind w:left="480" w:right="117" w:hanging="360"/>
        <w:jc w:val="left"/>
        <w:rPr>
          <w:rFonts w:ascii="Symbol"/>
          <w:sz w:val="20"/>
        </w:rPr>
      </w:pPr>
      <w:r>
        <w:rPr>
          <w:sz w:val="20"/>
        </w:rPr>
        <w:t>Dental services, supplies and appliances are needed because of an accident. The accident must have caused other major bodily injuries outside the mouth or oral</w:t>
      </w:r>
      <w:r>
        <w:rPr>
          <w:spacing w:val="-10"/>
          <w:sz w:val="20"/>
        </w:rPr>
        <w:t> </w:t>
      </w:r>
      <w:r>
        <w:rPr>
          <w:sz w:val="20"/>
        </w:rPr>
        <w:t>cavity;</w:t>
      </w:r>
    </w:p>
    <w:p>
      <w:pPr>
        <w:pStyle w:val="ListParagraph"/>
        <w:numPr>
          <w:ilvl w:val="0"/>
          <w:numId w:val="1"/>
        </w:numPr>
        <w:tabs>
          <w:tab w:pos="479" w:val="left" w:leader="none"/>
          <w:tab w:pos="481" w:val="left" w:leader="none"/>
        </w:tabs>
        <w:spacing w:line="240" w:lineRule="auto" w:before="159" w:after="0"/>
        <w:ind w:left="480" w:right="0" w:hanging="360"/>
        <w:jc w:val="left"/>
        <w:rPr>
          <w:rFonts w:ascii="Symbol"/>
          <w:sz w:val="20"/>
        </w:rPr>
      </w:pPr>
      <w:r>
        <w:rPr>
          <w:sz w:val="20"/>
        </w:rPr>
        <w:t>Care must be for injuries to your sound natural</w:t>
      </w:r>
      <w:r>
        <w:rPr>
          <w:spacing w:val="-32"/>
          <w:sz w:val="20"/>
        </w:rPr>
        <w:t> </w:t>
      </w:r>
      <w:r>
        <w:rPr>
          <w:sz w:val="20"/>
        </w:rPr>
        <w:t>teeth;</w:t>
      </w:r>
    </w:p>
    <w:p>
      <w:pPr>
        <w:pStyle w:val="ListParagraph"/>
        <w:numPr>
          <w:ilvl w:val="0"/>
          <w:numId w:val="1"/>
        </w:numPr>
        <w:tabs>
          <w:tab w:pos="479" w:val="left" w:leader="none"/>
          <w:tab w:pos="481" w:val="left" w:leader="none"/>
        </w:tabs>
        <w:spacing w:line="273" w:lineRule="auto" w:before="157" w:after="0"/>
        <w:ind w:left="480" w:right="117" w:hanging="360"/>
        <w:jc w:val="left"/>
        <w:rPr>
          <w:rFonts w:ascii="Symbol"/>
          <w:sz w:val="20"/>
        </w:rPr>
      </w:pPr>
      <w:r>
        <w:rPr>
          <w:sz w:val="20"/>
        </w:rPr>
        <w:t>An injury that results from chewing or biting is not considered an accident, unless the chewing or biting results from a medical or mental</w:t>
      </w:r>
      <w:r>
        <w:rPr>
          <w:spacing w:val="-4"/>
          <w:sz w:val="20"/>
        </w:rPr>
        <w:t> </w:t>
      </w:r>
      <w:r>
        <w:rPr>
          <w:sz w:val="20"/>
        </w:rPr>
        <w:t>condition;</w:t>
      </w:r>
    </w:p>
    <w:p>
      <w:pPr>
        <w:pStyle w:val="ListParagraph"/>
        <w:numPr>
          <w:ilvl w:val="0"/>
          <w:numId w:val="1"/>
        </w:numPr>
        <w:tabs>
          <w:tab w:pos="479" w:val="left" w:leader="none"/>
          <w:tab w:pos="481" w:val="left" w:leader="none"/>
        </w:tabs>
        <w:spacing w:line="240" w:lineRule="auto" w:before="163" w:after="0"/>
        <w:ind w:left="480" w:right="0" w:hanging="360"/>
        <w:jc w:val="left"/>
        <w:rPr>
          <w:rFonts w:ascii="Symbol"/>
          <w:sz w:val="20"/>
        </w:rPr>
      </w:pPr>
      <w:r>
        <w:rPr>
          <w:sz w:val="20"/>
        </w:rPr>
        <w:t>Care must be needed to fix your teeth to the condition they were in just before the</w:t>
      </w:r>
      <w:r>
        <w:rPr>
          <w:spacing w:val="-28"/>
          <w:sz w:val="20"/>
        </w:rPr>
        <w:t> </w:t>
      </w:r>
      <w:r>
        <w:rPr>
          <w:sz w:val="20"/>
        </w:rPr>
        <w:t>accident;</w:t>
      </w:r>
    </w:p>
    <w:p>
      <w:pPr>
        <w:pStyle w:val="ListParagraph"/>
        <w:numPr>
          <w:ilvl w:val="0"/>
          <w:numId w:val="1"/>
        </w:numPr>
        <w:tabs>
          <w:tab w:pos="479" w:val="left" w:leader="none"/>
          <w:tab w:pos="481" w:val="left" w:leader="none"/>
        </w:tabs>
        <w:spacing w:line="240" w:lineRule="auto" w:before="159" w:after="0"/>
        <w:ind w:left="480" w:right="0" w:hanging="360"/>
        <w:jc w:val="left"/>
        <w:rPr>
          <w:rFonts w:ascii="Symbol"/>
          <w:sz w:val="20"/>
        </w:rPr>
      </w:pPr>
      <w:r>
        <w:rPr>
          <w:sz w:val="20"/>
        </w:rPr>
        <w:t>The first dental services must be performed within 90 days after your accident;</w:t>
      </w:r>
      <w:r>
        <w:rPr>
          <w:spacing w:val="-18"/>
          <w:sz w:val="20"/>
        </w:rPr>
        <w:t> </w:t>
      </w:r>
      <w:r>
        <w:rPr>
          <w:sz w:val="20"/>
        </w:rPr>
        <w:t>and</w:t>
      </w:r>
    </w:p>
    <w:p>
      <w:pPr>
        <w:pStyle w:val="ListParagraph"/>
        <w:numPr>
          <w:ilvl w:val="0"/>
          <w:numId w:val="1"/>
        </w:numPr>
        <w:tabs>
          <w:tab w:pos="479" w:val="left" w:leader="none"/>
          <w:tab w:pos="481" w:val="left" w:leader="none"/>
        </w:tabs>
        <w:spacing w:line="240" w:lineRule="auto" w:before="156" w:after="0"/>
        <w:ind w:left="480" w:right="118" w:hanging="360"/>
        <w:jc w:val="left"/>
        <w:rPr>
          <w:rFonts w:ascii="Symbol"/>
          <w:sz w:val="20"/>
        </w:rPr>
      </w:pPr>
      <w:r>
        <w:rPr>
          <w:sz w:val="20"/>
        </w:rPr>
        <w:t>All services must be performed within one year after your accident. Services after one year are not covered even if you still have coverage with</w:t>
      </w:r>
      <w:r>
        <w:rPr>
          <w:spacing w:val="-7"/>
          <w:sz w:val="20"/>
        </w:rPr>
        <w:t> </w:t>
      </w:r>
      <w:r>
        <w:rPr>
          <w:sz w:val="20"/>
        </w:rPr>
        <w:t>Us.</w:t>
      </w:r>
    </w:p>
    <w:p>
      <w:pPr>
        <w:pStyle w:val="BodyText"/>
        <w:spacing w:before="159"/>
        <w:ind w:left="120" w:right="105"/>
        <w:jc w:val="left"/>
      </w:pPr>
      <w:r>
        <w:rPr/>
        <w:t>Benefits for restorations are limited to those services, supplies, and appliances that We decide are appropriate in restoring the mouth, teeth, or jaws to the condition they were in just before the accident.</w:t>
      </w:r>
    </w:p>
    <w:p>
      <w:pPr>
        <w:pStyle w:val="Heading4"/>
        <w:spacing w:before="162"/>
      </w:pPr>
      <w:r>
        <w:rPr/>
        <w:t>Dental Anesthesia</w:t>
      </w:r>
    </w:p>
    <w:p>
      <w:pPr>
        <w:pStyle w:val="BodyText"/>
        <w:spacing w:before="159"/>
        <w:ind w:left="120" w:right="113" w:hanging="1"/>
        <w:jc w:val="left"/>
      </w:pPr>
      <w:r>
        <w:rPr/>
        <w:t>Benefits are given for general Anesthesia from a Hospital, outpatient surgical Facility or other Facility, and for the Hospital or Facility charges needed for dental care for a covered Dependent child who:</w:t>
      </w:r>
    </w:p>
    <w:p>
      <w:pPr>
        <w:pStyle w:val="ListParagraph"/>
        <w:numPr>
          <w:ilvl w:val="0"/>
          <w:numId w:val="1"/>
        </w:numPr>
        <w:tabs>
          <w:tab w:pos="479" w:val="left" w:leader="none"/>
          <w:tab w:pos="481" w:val="left" w:leader="none"/>
        </w:tabs>
        <w:spacing w:line="240" w:lineRule="auto" w:before="160" w:after="0"/>
        <w:ind w:left="480" w:right="0" w:hanging="360"/>
        <w:jc w:val="left"/>
        <w:rPr>
          <w:rFonts w:ascii="Symbol"/>
          <w:sz w:val="20"/>
        </w:rPr>
      </w:pPr>
      <w:r>
        <w:rPr>
          <w:sz w:val="20"/>
        </w:rPr>
        <w:t>Has a physical, mental or medically compromising</w:t>
      </w:r>
      <w:r>
        <w:rPr>
          <w:spacing w:val="-9"/>
          <w:sz w:val="20"/>
        </w:rPr>
        <w:t> </w:t>
      </w:r>
      <w:r>
        <w:rPr>
          <w:sz w:val="20"/>
        </w:rPr>
        <w:t>condition;</w:t>
      </w:r>
    </w:p>
    <w:p>
      <w:pPr>
        <w:pStyle w:val="ListParagraph"/>
        <w:numPr>
          <w:ilvl w:val="0"/>
          <w:numId w:val="1"/>
        </w:numPr>
        <w:tabs>
          <w:tab w:pos="479" w:val="left" w:leader="none"/>
          <w:tab w:pos="481" w:val="left" w:leader="none"/>
        </w:tabs>
        <w:spacing w:line="240" w:lineRule="auto" w:before="158" w:after="0"/>
        <w:ind w:left="480" w:right="0" w:hanging="360"/>
        <w:jc w:val="left"/>
        <w:rPr>
          <w:rFonts w:ascii="Symbol"/>
          <w:sz w:val="20"/>
        </w:rPr>
      </w:pPr>
      <w:r>
        <w:rPr>
          <w:sz w:val="20"/>
        </w:rPr>
        <w:t>Has</w:t>
      </w:r>
      <w:r>
        <w:rPr>
          <w:spacing w:val="-3"/>
          <w:sz w:val="20"/>
        </w:rPr>
        <w:t> </w:t>
      </w:r>
      <w:r>
        <w:rPr>
          <w:sz w:val="20"/>
        </w:rPr>
        <w:t>dental</w:t>
      </w:r>
      <w:r>
        <w:rPr>
          <w:spacing w:val="-3"/>
          <w:sz w:val="20"/>
        </w:rPr>
        <w:t> </w:t>
      </w:r>
      <w:r>
        <w:rPr>
          <w:sz w:val="20"/>
        </w:rPr>
        <w:t>needs</w:t>
      </w:r>
      <w:r>
        <w:rPr>
          <w:spacing w:val="-3"/>
          <w:sz w:val="20"/>
        </w:rPr>
        <w:t> </w:t>
      </w:r>
      <w:r>
        <w:rPr>
          <w:sz w:val="20"/>
        </w:rPr>
        <w:t>for</w:t>
      </w:r>
      <w:r>
        <w:rPr>
          <w:spacing w:val="-3"/>
          <w:sz w:val="20"/>
        </w:rPr>
        <w:t> </w:t>
      </w:r>
      <w:r>
        <w:rPr>
          <w:sz w:val="20"/>
        </w:rPr>
        <w:t>which</w:t>
      </w:r>
      <w:r>
        <w:rPr>
          <w:spacing w:val="-3"/>
          <w:sz w:val="20"/>
        </w:rPr>
        <w:t> </w:t>
      </w:r>
      <w:r>
        <w:rPr>
          <w:sz w:val="20"/>
        </w:rPr>
        <w:t>local</w:t>
      </w:r>
      <w:r>
        <w:rPr>
          <w:spacing w:val="-3"/>
          <w:sz w:val="20"/>
        </w:rPr>
        <w:t> </w:t>
      </w:r>
      <w:r>
        <w:rPr>
          <w:sz w:val="20"/>
        </w:rPr>
        <w:t>Anesthesia</w:t>
      </w:r>
      <w:r>
        <w:rPr>
          <w:spacing w:val="-3"/>
          <w:sz w:val="20"/>
        </w:rPr>
        <w:t> </w:t>
      </w:r>
      <w:r>
        <w:rPr>
          <w:sz w:val="20"/>
        </w:rPr>
        <w:t>is</w:t>
      </w:r>
      <w:r>
        <w:rPr>
          <w:spacing w:val="-3"/>
          <w:sz w:val="20"/>
        </w:rPr>
        <w:t> </w:t>
      </w:r>
      <w:r>
        <w:rPr>
          <w:sz w:val="20"/>
        </w:rPr>
        <w:t>not</w:t>
      </w:r>
      <w:r>
        <w:rPr>
          <w:spacing w:val="-3"/>
          <w:sz w:val="20"/>
        </w:rPr>
        <w:t> </w:t>
      </w:r>
      <w:r>
        <w:rPr>
          <w:sz w:val="20"/>
        </w:rPr>
        <w:t>effective</w:t>
      </w:r>
      <w:r>
        <w:rPr>
          <w:spacing w:val="-3"/>
          <w:sz w:val="20"/>
        </w:rPr>
        <w:t> </w:t>
      </w:r>
      <w:r>
        <w:rPr>
          <w:sz w:val="20"/>
        </w:rPr>
        <w:t>because</w:t>
      </w:r>
      <w:r>
        <w:rPr>
          <w:spacing w:val="-3"/>
          <w:sz w:val="20"/>
        </w:rPr>
        <w:t> </w:t>
      </w:r>
      <w:r>
        <w:rPr>
          <w:sz w:val="20"/>
        </w:rPr>
        <w:t>of</w:t>
      </w:r>
      <w:r>
        <w:rPr>
          <w:spacing w:val="-3"/>
          <w:sz w:val="20"/>
        </w:rPr>
        <w:t> </w:t>
      </w:r>
      <w:r>
        <w:rPr>
          <w:sz w:val="20"/>
        </w:rPr>
        <w:t>acute</w:t>
      </w:r>
      <w:r>
        <w:rPr>
          <w:spacing w:val="-3"/>
          <w:sz w:val="20"/>
        </w:rPr>
        <w:t> </w:t>
      </w:r>
      <w:r>
        <w:rPr>
          <w:sz w:val="20"/>
        </w:rPr>
        <w:t>infection,</w:t>
      </w:r>
      <w:r>
        <w:rPr>
          <w:spacing w:val="-3"/>
          <w:sz w:val="20"/>
        </w:rPr>
        <w:t> </w:t>
      </w:r>
      <w:r>
        <w:rPr>
          <w:sz w:val="20"/>
        </w:rPr>
        <w:t>anatomic</w:t>
      </w:r>
      <w:r>
        <w:rPr>
          <w:spacing w:val="-3"/>
          <w:sz w:val="20"/>
        </w:rPr>
        <w:t> </w:t>
      </w:r>
      <w:r>
        <w:rPr>
          <w:sz w:val="20"/>
        </w:rPr>
        <w:t>variation</w:t>
      </w:r>
      <w:r>
        <w:rPr>
          <w:spacing w:val="-3"/>
          <w:sz w:val="20"/>
        </w:rPr>
        <w:t> </w:t>
      </w:r>
      <w:r>
        <w:rPr>
          <w:sz w:val="20"/>
        </w:rPr>
        <w:t>or</w:t>
      </w:r>
      <w:r>
        <w:rPr>
          <w:spacing w:val="-3"/>
          <w:sz w:val="20"/>
        </w:rPr>
        <w:t> </w:t>
      </w:r>
      <w:r>
        <w:rPr>
          <w:sz w:val="20"/>
        </w:rPr>
        <w:t>allergy;</w:t>
      </w:r>
    </w:p>
    <w:p>
      <w:pPr>
        <w:pStyle w:val="ListParagraph"/>
        <w:numPr>
          <w:ilvl w:val="0"/>
          <w:numId w:val="1"/>
        </w:numPr>
        <w:tabs>
          <w:tab w:pos="480" w:val="left" w:leader="none"/>
          <w:tab w:pos="481" w:val="left" w:leader="none"/>
        </w:tabs>
        <w:spacing w:line="240" w:lineRule="auto" w:before="158" w:after="0"/>
        <w:ind w:left="480" w:right="117" w:hanging="360"/>
        <w:jc w:val="left"/>
        <w:rPr>
          <w:rFonts w:ascii="Symbol"/>
          <w:sz w:val="20"/>
        </w:rPr>
      </w:pPr>
      <w:r>
        <w:rPr>
          <w:sz w:val="20"/>
        </w:rPr>
        <w:t>Is extremely uncooperative, unmanageable, uncommunicative or anxious and whose dental needs are deemed sufficiently important that dental care cannot be deferred;</w:t>
      </w:r>
      <w:r>
        <w:rPr>
          <w:spacing w:val="-12"/>
          <w:sz w:val="20"/>
        </w:rPr>
        <w:t> </w:t>
      </w:r>
      <w:r>
        <w:rPr>
          <w:sz w:val="20"/>
        </w:rPr>
        <w:t>or</w:t>
      </w:r>
    </w:p>
    <w:p>
      <w:pPr>
        <w:pStyle w:val="ListParagraph"/>
        <w:numPr>
          <w:ilvl w:val="0"/>
          <w:numId w:val="1"/>
        </w:numPr>
        <w:tabs>
          <w:tab w:pos="480" w:val="left" w:leader="none"/>
          <w:tab w:pos="481" w:val="left" w:leader="none"/>
        </w:tabs>
        <w:spacing w:line="240" w:lineRule="auto" w:before="160" w:after="0"/>
        <w:ind w:left="480" w:right="0" w:hanging="360"/>
        <w:jc w:val="left"/>
        <w:rPr>
          <w:rFonts w:ascii="Symbol"/>
          <w:sz w:val="20"/>
        </w:rPr>
      </w:pPr>
      <w:r>
        <w:rPr>
          <w:sz w:val="20"/>
        </w:rPr>
        <w:t>Has sustained extensive orofacial and dental</w:t>
      </w:r>
      <w:r>
        <w:rPr>
          <w:spacing w:val="-7"/>
          <w:sz w:val="20"/>
        </w:rPr>
        <w:t> </w:t>
      </w:r>
      <w:r>
        <w:rPr>
          <w:sz w:val="20"/>
        </w:rPr>
        <w:t>trauma.</w:t>
      </w:r>
    </w:p>
    <w:p>
      <w:pPr>
        <w:pStyle w:val="Heading4"/>
        <w:spacing w:before="159"/>
      </w:pPr>
      <w:r>
        <w:rPr/>
        <w:t>Cleft Palate and Cleft Lip Conditions</w:t>
      </w:r>
    </w:p>
    <w:p>
      <w:pPr>
        <w:pStyle w:val="BodyText"/>
        <w:spacing w:before="158"/>
        <w:ind w:left="120"/>
        <w:jc w:val="left"/>
      </w:pPr>
      <w:r>
        <w:rPr/>
        <w:t>Benefits are given for inpatient care and outpatient care, including:</w:t>
      </w:r>
    </w:p>
    <w:p>
      <w:pPr>
        <w:pStyle w:val="ListParagraph"/>
        <w:numPr>
          <w:ilvl w:val="0"/>
          <w:numId w:val="1"/>
        </w:numPr>
        <w:tabs>
          <w:tab w:pos="480" w:val="left" w:leader="none"/>
          <w:tab w:pos="481" w:val="left" w:leader="none"/>
        </w:tabs>
        <w:spacing w:line="240" w:lineRule="auto" w:before="161" w:after="0"/>
        <w:ind w:left="480" w:right="0" w:hanging="360"/>
        <w:jc w:val="left"/>
        <w:rPr>
          <w:rFonts w:ascii="Symbol"/>
          <w:sz w:val="20"/>
        </w:rPr>
      </w:pPr>
      <w:r>
        <w:rPr>
          <w:sz w:val="20"/>
        </w:rPr>
        <w:t>Orofacial</w:t>
      </w:r>
      <w:r>
        <w:rPr>
          <w:spacing w:val="-2"/>
          <w:sz w:val="20"/>
        </w:rPr>
        <w:t> </w:t>
      </w:r>
      <w:r>
        <w:rPr>
          <w:sz w:val="20"/>
        </w:rPr>
        <w:t>Surgery;</w:t>
      </w:r>
    </w:p>
    <w:p>
      <w:pPr>
        <w:pStyle w:val="ListParagraph"/>
        <w:numPr>
          <w:ilvl w:val="0"/>
          <w:numId w:val="1"/>
        </w:numPr>
        <w:tabs>
          <w:tab w:pos="480" w:val="left" w:leader="none"/>
          <w:tab w:pos="481" w:val="left" w:leader="none"/>
        </w:tabs>
        <w:spacing w:line="240" w:lineRule="auto" w:before="159" w:after="0"/>
        <w:ind w:left="480" w:right="0" w:hanging="360"/>
        <w:jc w:val="left"/>
        <w:rPr>
          <w:rFonts w:ascii="Symbol"/>
          <w:sz w:val="20"/>
        </w:rPr>
      </w:pPr>
      <w:r>
        <w:rPr>
          <w:sz w:val="20"/>
        </w:rPr>
        <w:t>Surgical care and follow-up care by plastic surgeons and oral</w:t>
      </w:r>
      <w:r>
        <w:rPr>
          <w:spacing w:val="-14"/>
          <w:sz w:val="20"/>
        </w:rPr>
        <w:t> </w:t>
      </w:r>
      <w:r>
        <w:rPr>
          <w:sz w:val="20"/>
        </w:rPr>
        <w:t>surgeons;</w:t>
      </w:r>
    </w:p>
    <w:p>
      <w:pPr>
        <w:pStyle w:val="ListParagraph"/>
        <w:numPr>
          <w:ilvl w:val="0"/>
          <w:numId w:val="1"/>
        </w:numPr>
        <w:tabs>
          <w:tab w:pos="480" w:val="left" w:leader="none"/>
          <w:tab w:pos="481" w:val="left" w:leader="none"/>
        </w:tabs>
        <w:spacing w:line="240" w:lineRule="auto" w:before="158" w:after="0"/>
        <w:ind w:left="480" w:right="0" w:hanging="360"/>
        <w:jc w:val="left"/>
        <w:rPr>
          <w:rFonts w:ascii="Symbol"/>
          <w:sz w:val="20"/>
        </w:rPr>
      </w:pPr>
      <w:r>
        <w:rPr>
          <w:sz w:val="20"/>
        </w:rPr>
        <w:t>Orthodontics and prosthodontic</w:t>
      </w:r>
      <w:r>
        <w:rPr>
          <w:spacing w:val="-5"/>
          <w:sz w:val="20"/>
        </w:rPr>
        <w:t> </w:t>
      </w:r>
      <w:r>
        <w:rPr>
          <w:sz w:val="20"/>
        </w:rPr>
        <w:t>treatment;</w:t>
      </w:r>
    </w:p>
    <w:p>
      <w:pPr>
        <w:pStyle w:val="ListParagraph"/>
        <w:numPr>
          <w:ilvl w:val="0"/>
          <w:numId w:val="1"/>
        </w:numPr>
        <w:tabs>
          <w:tab w:pos="480" w:val="left" w:leader="none"/>
          <w:tab w:pos="481" w:val="left" w:leader="none"/>
        </w:tabs>
        <w:spacing w:line="240" w:lineRule="auto" w:before="158" w:after="0"/>
        <w:ind w:left="480" w:right="0" w:hanging="360"/>
        <w:jc w:val="left"/>
        <w:rPr>
          <w:rFonts w:ascii="Symbol"/>
          <w:sz w:val="20"/>
        </w:rPr>
      </w:pPr>
      <w:r>
        <w:rPr>
          <w:sz w:val="20"/>
        </w:rPr>
        <w:t>Prosthetic treatment such as obturators, speech appliances, and prosthodontic;</w:t>
      </w:r>
      <w:r>
        <w:rPr>
          <w:spacing w:val="-16"/>
          <w:sz w:val="20"/>
        </w:rPr>
        <w:t> </w:t>
      </w:r>
      <w:r>
        <w:rPr>
          <w:sz w:val="20"/>
        </w:rPr>
        <w:t>and</w:t>
      </w:r>
    </w:p>
    <w:p>
      <w:pPr>
        <w:spacing w:after="0" w:line="240" w:lineRule="auto"/>
        <w:jc w:val="left"/>
        <w:rPr>
          <w:rFonts w:ascii="Symbol"/>
          <w:sz w:val="20"/>
        </w:rPr>
        <w:sectPr>
          <w:pgSz w:w="12240" w:h="15840"/>
          <w:pgMar w:header="0" w:footer="758" w:top="700" w:bottom="1000" w:left="600" w:right="600"/>
        </w:sectPr>
      </w:pPr>
    </w:p>
    <w:p>
      <w:pPr>
        <w:pStyle w:val="ListParagraph"/>
        <w:numPr>
          <w:ilvl w:val="0"/>
          <w:numId w:val="1"/>
        </w:numPr>
        <w:tabs>
          <w:tab w:pos="479" w:val="left" w:leader="none"/>
          <w:tab w:pos="481" w:val="left" w:leader="none"/>
        </w:tabs>
        <w:spacing w:line="240" w:lineRule="auto" w:before="73" w:after="0"/>
        <w:ind w:left="480" w:right="0" w:hanging="360"/>
        <w:jc w:val="left"/>
        <w:rPr>
          <w:rFonts w:ascii="Symbol"/>
          <w:sz w:val="20"/>
        </w:rPr>
      </w:pPr>
      <w:r>
        <w:rPr>
          <w:sz w:val="20"/>
        </w:rPr>
        <w:t>Prosthodontic and surgical reconstruction for the treatment of cleft palate and/or cleft</w:t>
      </w:r>
      <w:r>
        <w:rPr>
          <w:spacing w:val="-25"/>
          <w:sz w:val="20"/>
        </w:rPr>
        <w:t> </w:t>
      </w:r>
      <w:r>
        <w:rPr>
          <w:sz w:val="20"/>
        </w:rPr>
        <w:t>lip.</w:t>
      </w:r>
    </w:p>
    <w:p>
      <w:pPr>
        <w:pStyle w:val="BodyText"/>
        <w:spacing w:before="157"/>
        <w:ind w:left="120" w:right="202"/>
        <w:jc w:val="left"/>
      </w:pPr>
      <w:r>
        <w:rPr/>
        <w:t>If you have a dental policy, the dental policy would be the main policy and must fully cover orthodontics and dental care for cleft palate and/or cleft lip</w:t>
      </w:r>
      <w:r>
        <w:rPr>
          <w:spacing w:val="-8"/>
        </w:rPr>
        <w:t> </w:t>
      </w:r>
      <w:r>
        <w:rPr/>
        <w:t>conditions.</w:t>
      </w:r>
    </w:p>
    <w:p>
      <w:pPr>
        <w:pStyle w:val="Heading4"/>
        <w:spacing w:before="162"/>
      </w:pPr>
      <w:r>
        <w:rPr/>
        <w:t>Other</w:t>
      </w:r>
    </w:p>
    <w:p>
      <w:pPr>
        <w:pStyle w:val="BodyText"/>
        <w:spacing w:before="159"/>
        <w:ind w:left="120" w:right="115"/>
      </w:pPr>
      <w:r>
        <w:rPr/>
        <w:t>The only other dental costs that are Covered Services are Facility charges for inpatient and/or outpatient services. Benefits are payable in such settings only if the Member’s health problem or the dental treatment calls for it to keep you safe.</w:t>
      </w:r>
    </w:p>
    <w:p>
      <w:pPr>
        <w:pStyle w:val="Heading1"/>
        <w:spacing w:before="161"/>
        <w:ind w:left="1324"/>
      </w:pPr>
      <w:bookmarkStart w:name="_TOC_250035" w:id="46"/>
      <w:bookmarkEnd w:id="46"/>
      <w:r>
        <w:rPr/>
        <w:t>Mental Health, Alcohol Dependency and Substance Dependency Services</w:t>
      </w:r>
    </w:p>
    <w:p>
      <w:pPr>
        <w:pStyle w:val="BodyText"/>
        <w:spacing w:before="158"/>
        <w:ind w:left="120" w:right="117"/>
      </w:pPr>
      <w:r>
        <w:rPr/>
        <w:t>We cover inpatient services, outpatient services and Doctor office services for the care of Mental Health Conditions, Alcohol Dependency or Substance Dependency. These services include diagnosis, crisis intervention and short-term care of Mental Health Conditions and for rehab of Alcohol Dependency or Substance Dependency.</w:t>
      </w:r>
    </w:p>
    <w:p>
      <w:pPr>
        <w:pStyle w:val="BodyText"/>
        <w:spacing w:before="161"/>
        <w:ind w:left="120" w:right="117"/>
      </w:pPr>
      <w:r>
        <w:rPr/>
        <w:t>Coverage for mental health care is for those conditions listed in the current edition of the Diagnostic and Statistical Manual of Mental Disorders (DSM) as a mental health or substance abuse condition. Attention Deficit Disorder (ADD) and Attention Deficit Hyperactivity Disorder (ADHD) care is covered under this section if the services are given by a mental health Provider.</w:t>
      </w:r>
    </w:p>
    <w:p>
      <w:pPr>
        <w:pStyle w:val="BodyText"/>
        <w:spacing w:before="159"/>
        <w:ind w:left="119" w:right="116"/>
      </w:pPr>
      <w:r>
        <w:rPr/>
        <w:t>Alcohol Dependency and Substance Dependency benefits are for acute medical detox and for rehab. This care is covered when given by an Alcoholism Treatment Center or Residential Treatment Center. Alcohol Dependency or Substance Dependency is what happens when you use alcohol or other drugs in a way that harms your health or destroys your ability to control your actions. The main reason for medical detox is to get rid of the toxins in your body, and check your heart rate, blood pressure and other vital signs. Medical detox helps with your withdrawal signs and it gives you medicines as needed. Rehab includes the services and treatment listed below, to help you stop abusing alcohol or drugs.</w:t>
      </w:r>
    </w:p>
    <w:p>
      <w:pPr>
        <w:pStyle w:val="BodyText"/>
        <w:spacing w:before="161"/>
        <w:ind w:left="119" w:right="118"/>
      </w:pPr>
      <w:r>
        <w:rPr/>
        <w:t>We also cover medicine management for Mental Health Care Conditions when given by your medical Doctor, psychiatrist or prescriptive nurse. If the medicine management is given by your medical Doctor, benefits are paid under your medical benefit. If medicine management is given by a psychiatrist or prescriptive nurse, benefits are paid under your mental health benefit. For coverage of Prescription Drugs, see this “Benefits Coverage (What Is Covered)” section, under the “Retail or Home Deliver (Mail Order) Pharmacy”</w:t>
      </w:r>
      <w:r>
        <w:rPr>
          <w:spacing w:val="-6"/>
        </w:rPr>
        <w:t> </w:t>
      </w:r>
      <w:r>
        <w:rPr/>
        <w:t>benefit.</w:t>
      </w:r>
    </w:p>
    <w:p>
      <w:pPr>
        <w:pStyle w:val="BodyText"/>
        <w:spacing w:before="159"/>
        <w:ind w:left="119" w:right="120"/>
      </w:pPr>
      <w:r>
        <w:rPr>
          <w:b/>
        </w:rPr>
        <w:t>Inpatient Services. </w:t>
      </w:r>
      <w:r>
        <w:rPr/>
        <w:t>Inpatient care to treat Mental Health Conditions, Alcohol Dependency or Substance Dependency includes:</w:t>
      </w:r>
    </w:p>
    <w:p>
      <w:pPr>
        <w:pStyle w:val="ListParagraph"/>
        <w:numPr>
          <w:ilvl w:val="0"/>
          <w:numId w:val="1"/>
        </w:numPr>
        <w:tabs>
          <w:tab w:pos="480" w:val="left" w:leader="none"/>
        </w:tabs>
        <w:spacing w:line="240" w:lineRule="auto" w:before="161" w:after="0"/>
        <w:ind w:left="480" w:right="0" w:hanging="361"/>
        <w:jc w:val="both"/>
        <w:rPr>
          <w:rFonts w:ascii="Symbol"/>
          <w:sz w:val="20"/>
        </w:rPr>
      </w:pPr>
      <w:r>
        <w:rPr>
          <w:sz w:val="20"/>
        </w:rPr>
        <w:t>Individual</w:t>
      </w:r>
      <w:r>
        <w:rPr>
          <w:spacing w:val="-2"/>
          <w:sz w:val="20"/>
        </w:rPr>
        <w:t> </w:t>
      </w:r>
      <w:r>
        <w:rPr>
          <w:sz w:val="20"/>
        </w:rPr>
        <w:t>psychotherapy;</w:t>
      </w:r>
    </w:p>
    <w:p>
      <w:pPr>
        <w:pStyle w:val="ListParagraph"/>
        <w:numPr>
          <w:ilvl w:val="0"/>
          <w:numId w:val="1"/>
        </w:numPr>
        <w:tabs>
          <w:tab w:pos="480" w:val="left" w:leader="none"/>
        </w:tabs>
        <w:spacing w:line="240" w:lineRule="auto" w:before="159" w:after="0"/>
        <w:ind w:left="480" w:right="0" w:hanging="361"/>
        <w:jc w:val="both"/>
        <w:rPr>
          <w:rFonts w:ascii="Symbol"/>
          <w:sz w:val="20"/>
        </w:rPr>
      </w:pPr>
      <w:r>
        <w:rPr>
          <w:sz w:val="20"/>
        </w:rPr>
        <w:t>Group</w:t>
      </w:r>
      <w:r>
        <w:rPr>
          <w:spacing w:val="-2"/>
          <w:sz w:val="20"/>
        </w:rPr>
        <w:t> </w:t>
      </w:r>
      <w:r>
        <w:rPr>
          <w:sz w:val="20"/>
        </w:rPr>
        <w:t>psychotherapy;</w:t>
      </w:r>
    </w:p>
    <w:p>
      <w:pPr>
        <w:pStyle w:val="ListParagraph"/>
        <w:numPr>
          <w:ilvl w:val="0"/>
          <w:numId w:val="1"/>
        </w:numPr>
        <w:tabs>
          <w:tab w:pos="480" w:val="left" w:leader="none"/>
        </w:tabs>
        <w:spacing w:line="240" w:lineRule="auto" w:before="158" w:after="0"/>
        <w:ind w:left="480" w:right="0" w:hanging="361"/>
        <w:jc w:val="both"/>
        <w:rPr>
          <w:rFonts w:ascii="Symbol"/>
          <w:sz w:val="20"/>
        </w:rPr>
      </w:pPr>
      <w:r>
        <w:rPr>
          <w:sz w:val="20"/>
        </w:rPr>
        <w:t>Psychological</w:t>
      </w:r>
      <w:r>
        <w:rPr>
          <w:spacing w:val="-2"/>
          <w:sz w:val="20"/>
        </w:rPr>
        <w:t> </w:t>
      </w:r>
      <w:r>
        <w:rPr>
          <w:sz w:val="20"/>
        </w:rPr>
        <w:t>testing;</w:t>
      </w:r>
    </w:p>
    <w:p>
      <w:pPr>
        <w:pStyle w:val="ListParagraph"/>
        <w:numPr>
          <w:ilvl w:val="0"/>
          <w:numId w:val="1"/>
        </w:numPr>
        <w:tabs>
          <w:tab w:pos="480" w:val="left" w:leader="none"/>
        </w:tabs>
        <w:spacing w:line="240" w:lineRule="auto" w:before="159" w:after="0"/>
        <w:ind w:left="480" w:right="0" w:hanging="361"/>
        <w:jc w:val="both"/>
        <w:rPr>
          <w:rFonts w:ascii="Symbol"/>
          <w:sz w:val="20"/>
        </w:rPr>
      </w:pPr>
      <w:r>
        <w:rPr>
          <w:sz w:val="20"/>
        </w:rPr>
        <w:t>Family counseling with family Members to help in your diagnosis and care;</w:t>
      </w:r>
      <w:r>
        <w:rPr>
          <w:spacing w:val="-18"/>
          <w:sz w:val="20"/>
        </w:rPr>
        <w:t> </w:t>
      </w:r>
      <w:r>
        <w:rPr>
          <w:sz w:val="20"/>
        </w:rPr>
        <w:t>and</w:t>
      </w:r>
    </w:p>
    <w:p>
      <w:pPr>
        <w:pStyle w:val="ListParagraph"/>
        <w:numPr>
          <w:ilvl w:val="0"/>
          <w:numId w:val="1"/>
        </w:numPr>
        <w:tabs>
          <w:tab w:pos="480" w:val="left" w:leader="none"/>
        </w:tabs>
        <w:spacing w:line="240" w:lineRule="auto" w:before="158" w:after="0"/>
        <w:ind w:left="480" w:right="0" w:hanging="361"/>
        <w:jc w:val="both"/>
        <w:rPr>
          <w:rFonts w:ascii="Symbol"/>
          <w:sz w:val="20"/>
        </w:rPr>
      </w:pPr>
      <w:r>
        <w:rPr>
          <w:sz w:val="20"/>
        </w:rPr>
        <w:t>Convulsive therapy including electroshock treatment and convulsive drug</w:t>
      </w:r>
      <w:r>
        <w:rPr>
          <w:spacing w:val="-12"/>
          <w:sz w:val="20"/>
        </w:rPr>
        <w:t> </w:t>
      </w:r>
      <w:r>
        <w:rPr>
          <w:sz w:val="20"/>
        </w:rPr>
        <w:t>therapy.</w:t>
      </w:r>
    </w:p>
    <w:p>
      <w:pPr>
        <w:pStyle w:val="BodyText"/>
        <w:spacing w:before="158"/>
        <w:ind w:left="119" w:right="117"/>
      </w:pPr>
      <w:r>
        <w:rPr>
          <w:b/>
        </w:rPr>
        <w:t>Outpatient Services</w:t>
      </w:r>
      <w:r>
        <w:rPr/>
        <w:t>. The same services listed above for inpatient are covered on an outpatient basis. What are not covered are room, board and general nursing services. Outpatient services include intensive outpatient treatment.</w:t>
      </w:r>
    </w:p>
    <w:p>
      <w:pPr>
        <w:pStyle w:val="BodyText"/>
        <w:ind w:left="119" w:right="115"/>
      </w:pPr>
      <w:r>
        <w:rPr>
          <w:b/>
        </w:rPr>
        <w:t>Partial Hospitalization Services</w:t>
      </w:r>
      <w:r>
        <w:rPr/>
        <w:t>. The same services covered for outpatient services for Mental Health Conditions, Alcohol Dependency and Substance Dependency are covered when you are in the Hospital for only part of the day. Partial hospitalization treatment is covered only when you receive Medically Necessary care through a day treatment program as decided by the</w:t>
      </w:r>
      <w:r>
        <w:rPr>
          <w:spacing w:val="-6"/>
        </w:rPr>
        <w:t> </w:t>
      </w:r>
      <w:r>
        <w:rPr/>
        <w:t>Facility.</w:t>
      </w:r>
    </w:p>
    <w:p>
      <w:pPr>
        <w:pStyle w:val="BodyText"/>
        <w:ind w:left="119" w:right="118"/>
      </w:pPr>
      <w:r>
        <w:rPr>
          <w:b/>
        </w:rPr>
        <w:t>Precertification</w:t>
      </w:r>
      <w:r>
        <w:rPr/>
        <w:t>. Your Doctor should call Our behavioral health administrator to find out Medical Necessity needs, correct treatment level and proper setting. Non Emergency inpatient services need Precertification. See the “How to Access Your Services and Obtain Approval of Benefits” section for information.</w:t>
      </w:r>
    </w:p>
    <w:p>
      <w:pPr>
        <w:pStyle w:val="Heading1"/>
        <w:ind w:left="2372"/>
      </w:pPr>
      <w:bookmarkStart w:name="_TOC_250034" w:id="47"/>
      <w:bookmarkEnd w:id="47"/>
      <w:r>
        <w:rPr/>
        <w:t>Prescription Drugs Administered by a Medical Provider</w:t>
      </w:r>
    </w:p>
    <w:p>
      <w:pPr>
        <w:pStyle w:val="BodyText"/>
        <w:spacing w:before="157"/>
        <w:ind w:left="120" w:right="116"/>
      </w:pPr>
      <w:r>
        <w:rPr/>
        <w:t>We cover Prescription Drugs when they are administered to you as part of a Doctor’s visit, home care visit, or at an outpatient facility. This includes drugs for infusion therapy, chemotherapy, specialty drugs, blood products, and office- based injectable that must be administered by a Provider. This section applies when your Provider orders the drug and administers it to you. Benefits for drugs that you can inject or get at a Pharmacy (i.e., self-administered injectable drugs)</w:t>
      </w:r>
    </w:p>
    <w:p>
      <w:pPr>
        <w:spacing w:after="0"/>
        <w:sectPr>
          <w:pgSz w:w="12240" w:h="15840"/>
          <w:pgMar w:header="0" w:footer="758" w:top="700" w:bottom="960" w:left="600" w:right="600"/>
        </w:sectPr>
      </w:pPr>
    </w:p>
    <w:p>
      <w:pPr>
        <w:pStyle w:val="BodyText"/>
        <w:spacing w:before="72"/>
        <w:ind w:left="120" w:right="118"/>
      </w:pPr>
      <w:r>
        <w:rPr/>
        <w:t>are not covered under this section. Benefits for those drugs are described in the Retail Pharmacy/Home Delivery Pharmacy Prescription Drugs or Specialty Pharmacy Drugs sections.</w:t>
      </w:r>
    </w:p>
    <w:p>
      <w:pPr>
        <w:pStyle w:val="BodyText"/>
        <w:spacing w:before="159"/>
        <w:ind w:left="120" w:right="118"/>
      </w:pPr>
      <w:r>
        <w:rPr>
          <w:b/>
        </w:rPr>
        <w:t>Note: </w:t>
      </w:r>
      <w:r>
        <w:rPr/>
        <w:t>When Prescription Drugs are covered under this benefit, they will not also be provided under the Retail Pharmacy/Home Delivery Pharmacy Prescription Drugs or Specialty Pharmacy Drugs benefits. Also, if Prescription Drugs are covered under the Retail Pharmacy/Home Delivery Pharmacy Prescription Drugs or Specialty Pharmacy Drugs benefits, they will not be covered under this benefit.</w:t>
      </w:r>
    </w:p>
    <w:p>
      <w:pPr>
        <w:pStyle w:val="Heading4"/>
        <w:spacing w:before="162"/>
        <w:jc w:val="both"/>
      </w:pPr>
      <w:r>
        <w:rPr/>
        <w:t>Important Details About Prescription Drug Coverage</w:t>
      </w:r>
    </w:p>
    <w:p>
      <w:pPr>
        <w:pStyle w:val="BodyText"/>
        <w:spacing w:before="158"/>
        <w:ind w:left="120" w:right="116" w:hanging="1"/>
      </w:pPr>
      <w:r>
        <w:rPr/>
        <w:t>Your plan includes certain features to determine when Prescription Drugs should be covered, which are described below</w:t>
      </w:r>
      <w:r>
        <w:rPr>
          <w:color w:val="0000FF"/>
        </w:rPr>
        <w:t>. </w:t>
      </w:r>
      <w:r>
        <w:rPr/>
        <w:t>As part of these features, your prescribing Doctor may be asked for more details before We can decide if the drug is Medically Necessary. We may also set quantity and/or age limits for specific Prescription Drugs or use recommendations made as part of Our Medical Policy and Technology Assessment Committee and/ or Pharmacy and Therapeutics (P&amp;T) Process.</w:t>
      </w:r>
    </w:p>
    <w:p>
      <w:pPr>
        <w:pStyle w:val="Heading4"/>
        <w:spacing w:before="162"/>
        <w:jc w:val="both"/>
      </w:pPr>
      <w:r>
        <w:rPr/>
        <w:t>Precertification</w:t>
      </w:r>
    </w:p>
    <w:p>
      <w:pPr>
        <w:pStyle w:val="BodyText"/>
        <w:spacing w:before="159"/>
        <w:ind w:left="120" w:right="116"/>
      </w:pPr>
      <w:r>
        <w:rPr/>
        <w:t>Precertification may be needed for certain Prescription Drugs to make sure proper use and guidelines for Prescription Drug coverage are followed. We will contact your Provider to get the details We need to decide if Precertification should be given. We will give the results of Our decision to both you and your Provider. See the "How to Access Your Services and</w:t>
      </w:r>
      <w:r>
        <w:rPr>
          <w:spacing w:val="-3"/>
        </w:rPr>
        <w:t> </w:t>
      </w:r>
      <w:r>
        <w:rPr/>
        <w:t>Obtain</w:t>
      </w:r>
      <w:r>
        <w:rPr>
          <w:spacing w:val="-3"/>
        </w:rPr>
        <w:t> </w:t>
      </w:r>
      <w:r>
        <w:rPr/>
        <w:t>Approval</w:t>
      </w:r>
      <w:r>
        <w:rPr>
          <w:spacing w:val="-3"/>
        </w:rPr>
        <w:t> </w:t>
      </w:r>
      <w:r>
        <w:rPr/>
        <w:t>of</w:t>
      </w:r>
      <w:r>
        <w:rPr>
          <w:spacing w:val="-3"/>
        </w:rPr>
        <w:t> </w:t>
      </w:r>
      <w:r>
        <w:rPr/>
        <w:t>Benefits</w:t>
      </w:r>
      <w:r>
        <w:rPr>
          <w:spacing w:val="-3"/>
        </w:rPr>
        <w:t> </w:t>
      </w:r>
      <w:r>
        <w:rPr/>
        <w:t>(Applicable</w:t>
      </w:r>
      <w:r>
        <w:rPr>
          <w:spacing w:val="-3"/>
        </w:rPr>
        <w:t> </w:t>
      </w:r>
      <w:r>
        <w:rPr/>
        <w:t>to</w:t>
      </w:r>
      <w:r>
        <w:rPr>
          <w:spacing w:val="-3"/>
        </w:rPr>
        <w:t> </w:t>
      </w:r>
      <w:r>
        <w:rPr/>
        <w:t>managed</w:t>
      </w:r>
      <w:r>
        <w:rPr>
          <w:spacing w:val="-3"/>
        </w:rPr>
        <w:t> </w:t>
      </w:r>
      <w:r>
        <w:rPr/>
        <w:t>care</w:t>
      </w:r>
      <w:r>
        <w:rPr>
          <w:spacing w:val="-3"/>
        </w:rPr>
        <w:t> </w:t>
      </w:r>
      <w:r>
        <w:rPr/>
        <w:t>plans)"</w:t>
      </w:r>
      <w:r>
        <w:rPr>
          <w:spacing w:val="-3"/>
        </w:rPr>
        <w:t> </w:t>
      </w:r>
      <w:r>
        <w:rPr/>
        <w:t>section</w:t>
      </w:r>
      <w:r>
        <w:rPr>
          <w:spacing w:val="-3"/>
        </w:rPr>
        <w:t> </w:t>
      </w:r>
      <w:r>
        <w:rPr/>
        <w:t>for</w:t>
      </w:r>
      <w:r>
        <w:rPr>
          <w:spacing w:val="-3"/>
        </w:rPr>
        <w:t> </w:t>
      </w:r>
      <w:r>
        <w:rPr/>
        <w:t>more</w:t>
      </w:r>
      <w:r>
        <w:rPr>
          <w:spacing w:val="-3"/>
        </w:rPr>
        <w:t> </w:t>
      </w:r>
      <w:r>
        <w:rPr/>
        <w:t>information</w:t>
      </w:r>
      <w:r>
        <w:rPr>
          <w:spacing w:val="-3"/>
        </w:rPr>
        <w:t> </w:t>
      </w:r>
      <w:r>
        <w:rPr/>
        <w:t>on</w:t>
      </w:r>
      <w:r>
        <w:rPr>
          <w:spacing w:val="-3"/>
        </w:rPr>
        <w:t> </w:t>
      </w:r>
      <w:r>
        <w:rPr/>
        <w:t>your</w:t>
      </w:r>
      <w:r>
        <w:rPr>
          <w:spacing w:val="-4"/>
        </w:rPr>
        <w:t> </w:t>
      </w:r>
      <w:r>
        <w:rPr/>
        <w:t>Plan’s</w:t>
      </w:r>
      <w:r>
        <w:rPr>
          <w:spacing w:val="-3"/>
        </w:rPr>
        <w:t> </w:t>
      </w:r>
      <w:r>
        <w:rPr/>
        <w:t>rules.</w:t>
      </w:r>
    </w:p>
    <w:p>
      <w:pPr>
        <w:pStyle w:val="BodyText"/>
        <w:ind w:left="120" w:right="118"/>
      </w:pPr>
      <w:r>
        <w:rPr/>
        <w:t>If Precertification is denied you have the right to file a Grievance as outlined in the “Appeals and Complaints” section of this Booklet.</w:t>
      </w:r>
    </w:p>
    <w:p>
      <w:pPr>
        <w:pStyle w:val="BodyText"/>
        <w:spacing w:before="0"/>
        <w:ind w:left="0"/>
        <w:jc w:val="left"/>
      </w:pPr>
    </w:p>
    <w:p>
      <w:pPr>
        <w:pStyle w:val="BodyText"/>
        <w:spacing w:before="0"/>
        <w:ind w:left="120" w:right="117" w:hanging="1"/>
      </w:pPr>
      <w:r>
        <w:rPr/>
        <w:t>For a list of drugs that need Precertification, please call the phone number on your Health Benefit ID Card. The list will be reviewed and updated from time to time. Including a drug or related item on the list does not guarantee coverage under this Booklet. Your Provider may check with Us to verify drug coverage, to find out whether any quantity (amount) and/or age limits apply, and to find out which brand or generic drugs covered under this Booklet.</w:t>
      </w:r>
    </w:p>
    <w:p>
      <w:pPr>
        <w:pStyle w:val="BodyText"/>
        <w:spacing w:before="1"/>
        <w:ind w:left="0"/>
        <w:jc w:val="left"/>
      </w:pPr>
    </w:p>
    <w:p>
      <w:pPr>
        <w:pStyle w:val="Heading4"/>
        <w:spacing w:before="0"/>
        <w:jc w:val="both"/>
      </w:pPr>
      <w:r>
        <w:rPr/>
        <w:t>Step Therapy</w:t>
      </w:r>
    </w:p>
    <w:p>
      <w:pPr>
        <w:pStyle w:val="BodyText"/>
        <w:spacing w:before="159"/>
        <w:ind w:left="120" w:right="116"/>
      </w:pPr>
      <w:r>
        <w:rPr/>
        <w:t>Step Therapy requiring one drug, drug regimen, or treatment be used prior to use of another drug, drug regimen, or treatment for safety and/or cost-effectiveness when clinically similar results may be anticipated. We check certain Prescription Drugs to make sure proper prescribing guidelines are followed. These guidelines help you get high quality  yet cost effective Prescription Drugs. If a Doctor decides that a certain drug is needed, the Precertification process will apply.</w:t>
      </w:r>
    </w:p>
    <w:p>
      <w:pPr>
        <w:pStyle w:val="Heading4"/>
        <w:jc w:val="both"/>
      </w:pPr>
      <w:r>
        <w:rPr/>
        <w:t>Therapeutic Substitution</w:t>
      </w:r>
    </w:p>
    <w:p>
      <w:pPr>
        <w:pStyle w:val="BodyText"/>
        <w:spacing w:before="159"/>
        <w:ind w:left="120" w:right="116"/>
      </w:pPr>
      <w:r>
        <w:rPr/>
        <w:t>Therapeutic substitution is an optional program that tells you and your Doctor about alternatives to certain prescribed drugs. We may contact you and your prescribing Doctor to make you aware of these choices. Only you and your Doctor can determine if the therapeutic substitute is right for you. We have a therapeutic drug substitutes list, which We review and update from time to time. For questions or issues about therapeutic drug substitutes, please call the phone number on your Health Benefit ID</w:t>
      </w:r>
      <w:r>
        <w:rPr>
          <w:spacing w:val="-6"/>
        </w:rPr>
        <w:t> </w:t>
      </w:r>
      <w:r>
        <w:rPr/>
        <w:t>card.</w:t>
      </w:r>
    </w:p>
    <w:p>
      <w:pPr>
        <w:pStyle w:val="Heading1"/>
        <w:ind w:left="1998"/>
      </w:pPr>
      <w:bookmarkStart w:name="_TOC_250033" w:id="48"/>
      <w:bookmarkEnd w:id="48"/>
      <w:r>
        <w:rPr/>
        <w:t>Retail Pharmacy/Home Delivery Pharmacy Prescription Drugs</w:t>
      </w:r>
    </w:p>
    <w:p>
      <w:pPr>
        <w:pStyle w:val="BodyText"/>
        <w:spacing w:before="158"/>
        <w:ind w:left="120" w:right="118"/>
      </w:pPr>
      <w:r>
        <w:rPr/>
        <w:t>Our outpatient pharmacy benefits are for medications filled at a Retail Pharmacy or Home Delivery Pharmacy. You must get covered Prescription Drugs and supplies from an In-Network pharmacy, if you don’t they will not be covered. All Prescription Drugs must be on Our Prescription Drug List to be covered.</w:t>
      </w:r>
    </w:p>
    <w:p>
      <w:pPr>
        <w:pStyle w:val="BodyText"/>
        <w:ind w:left="119" w:right="119"/>
      </w:pPr>
      <w:r>
        <w:rPr/>
        <w:t>Outpatient pharmacy services do not include services received in the Hospital as an inpatient, if a medical supply, durable medical equipment or appliance or when provided by a Specialty Pharmacy. See this “Benefits/Coverage (What Is Covered)” section for other Covered Services covered by the Booklet. Specialty Pharmacy Drugs listed on Our Specialty Drug List must be filled at a Specialty Pharmacy. See this “Benefits/Coverage (What Is Covered)” section for more information.</w:t>
      </w:r>
    </w:p>
    <w:p>
      <w:pPr>
        <w:pStyle w:val="BodyText"/>
        <w:spacing w:before="159"/>
        <w:ind w:left="119" w:right="115"/>
        <w:rPr>
          <w:rFonts w:ascii="Times New Roman" w:hAnsi="Times New Roman"/>
        </w:rPr>
      </w:pPr>
      <w:r>
        <w:rPr/>
        <w:t>For Prescription Drugs, including Specialty Pharmacy Drugs, which are administered to you in a medical setting (e.g., Doctor’s office, home care visit, or outpatient Facility), see this “Benefits/Coverage (What Is Covered)” section for more information</w:t>
      </w:r>
      <w:r>
        <w:rPr>
          <w:rFonts w:ascii="Times New Roman" w:hAnsi="Times New Roman"/>
        </w:rPr>
        <w:t>.</w:t>
      </w:r>
    </w:p>
    <w:p>
      <w:pPr>
        <w:pStyle w:val="BodyText"/>
        <w:ind w:left="119" w:right="116"/>
      </w:pPr>
      <w:r>
        <w:rPr/>
        <w:t>The Outpatient pharmacy benefits available under this Booklet are managed by the Pharmacy Benefits Manager (PBM). The PBM is the company that We have contracted with to administer the Prescription Drug benefits. The PBM offers a</w:t>
      </w:r>
    </w:p>
    <w:p>
      <w:pPr>
        <w:spacing w:after="0"/>
        <w:sectPr>
          <w:pgSz w:w="12240" w:h="15840"/>
          <w:pgMar w:header="0" w:footer="758" w:top="700" w:bottom="960" w:left="600" w:right="600"/>
        </w:sectPr>
      </w:pPr>
    </w:p>
    <w:p>
      <w:pPr>
        <w:pStyle w:val="BodyText"/>
        <w:spacing w:before="72"/>
        <w:ind w:left="120" w:right="116"/>
      </w:pPr>
      <w:r>
        <w:rPr/>
        <w:t>nationwide network of Retail Pharmacies, a Home Delivery Pharmacy, and a Specialty Pharmacy. You may review the current Prescription Drug List on Our website at </w:t>
      </w:r>
      <w:hyperlink r:id="rId8">
        <w:r>
          <w:rPr/>
          <w:t>www.anthem.com, </w:t>
        </w:r>
      </w:hyperlink>
      <w:r>
        <w:rPr/>
        <w:t>under prescription benefits. You may also request a copy of the Prescription Drug List by calling Our member services. The Prescription Drug List is subject to change. Just because a drug or related item is on the list is not a promise of coverage.</w:t>
      </w:r>
    </w:p>
    <w:p>
      <w:pPr>
        <w:pStyle w:val="BodyText"/>
        <w:ind w:left="120" w:right="117"/>
      </w:pPr>
      <w:r>
        <w:rPr/>
        <w:t>For certain Prescription Drugs, the prescribing Doctor may be asked to provide additional information so that We can determine if Medically Necessary. We may establish quantity limits for specific Prescription Drugs. The PBM in consultation with Us also promotes and enforces the appropriate use of medications by reviewing for improper dosage, potential drug to drug interactions or drug-disease state interactions. Controlled Substances must be prescribed by a licensed Provider with an active Drug Enforcement Agency license.</w:t>
      </w:r>
    </w:p>
    <w:p>
      <w:pPr>
        <w:pStyle w:val="BodyText"/>
        <w:spacing w:before="159"/>
        <w:ind w:left="120" w:right="116" w:hanging="1"/>
      </w:pPr>
      <w:r>
        <w:rPr/>
        <w:t>Your Copayment amount depends on if the drug you receive is a first, second, third or fourth tier drug. See the </w:t>
      </w:r>
      <w:r>
        <w:rPr>
          <w:i/>
        </w:rPr>
        <w:t>Schedule </w:t>
      </w:r>
      <w:r>
        <w:rPr>
          <w:i/>
        </w:rPr>
        <w:t>of Benefits </w:t>
      </w:r>
      <w:r>
        <w:rPr/>
        <w:t>to determine the associated Copayment for each</w:t>
      </w:r>
      <w:r>
        <w:rPr>
          <w:spacing w:val="-13"/>
        </w:rPr>
        <w:t> </w:t>
      </w:r>
      <w:r>
        <w:rPr/>
        <w:t>tier.</w:t>
      </w:r>
    </w:p>
    <w:p>
      <w:pPr>
        <w:pStyle w:val="BodyText"/>
        <w:spacing w:before="161"/>
        <w:ind w:left="120" w:right="117" w:hanging="1"/>
      </w:pPr>
      <w:r>
        <w:rPr/>
        <w:t>The amount of benefits paid is based upon whether you obtain covered drugs and supplies from an In-Network Retail Pharmacy or Home Delivery Pharmacy. A Prescription Drug must be a Legend Drug to be eligible for benefits.</w:t>
      </w:r>
    </w:p>
    <w:p>
      <w:pPr>
        <w:pStyle w:val="BodyText"/>
        <w:ind w:left="120" w:right="117"/>
      </w:pPr>
      <w:r>
        <w:rPr/>
        <w:t>Certain Legend Drugs may also be used for treatment of cancer even though it has not been approved by the Food and Drug Administration (FDA) for treatment of a specific type of cancer, if the following conditions are met:</w:t>
      </w:r>
    </w:p>
    <w:p>
      <w:pPr>
        <w:pStyle w:val="ListParagraph"/>
        <w:numPr>
          <w:ilvl w:val="0"/>
          <w:numId w:val="1"/>
        </w:numPr>
        <w:tabs>
          <w:tab w:pos="480" w:val="left" w:leader="none"/>
          <w:tab w:pos="481" w:val="left" w:leader="none"/>
        </w:tabs>
        <w:spacing w:line="240" w:lineRule="auto" w:before="159" w:after="0"/>
        <w:ind w:left="480" w:right="116" w:hanging="360"/>
        <w:jc w:val="left"/>
        <w:rPr>
          <w:rFonts w:ascii="Symbol"/>
          <w:sz w:val="20"/>
        </w:rPr>
      </w:pPr>
      <w:r>
        <w:rPr>
          <w:sz w:val="20"/>
        </w:rPr>
        <w:t>the off-label use of the FDA approved drug is supported for the treatment of cancer by the authoritative reference compendia identified by the Department of Health and Human Services;</w:t>
      </w:r>
      <w:r>
        <w:rPr>
          <w:spacing w:val="-15"/>
          <w:sz w:val="20"/>
        </w:rPr>
        <w:t> </w:t>
      </w:r>
      <w:r>
        <w:rPr>
          <w:sz w:val="20"/>
        </w:rPr>
        <w:t>and</w:t>
      </w:r>
    </w:p>
    <w:p>
      <w:pPr>
        <w:pStyle w:val="ListParagraph"/>
        <w:numPr>
          <w:ilvl w:val="0"/>
          <w:numId w:val="1"/>
        </w:numPr>
        <w:tabs>
          <w:tab w:pos="481" w:val="left" w:leader="none"/>
        </w:tabs>
        <w:spacing w:line="240" w:lineRule="auto" w:before="160" w:after="0"/>
        <w:ind w:left="480" w:right="0" w:hanging="360"/>
        <w:jc w:val="both"/>
        <w:rPr>
          <w:rFonts w:ascii="Symbol"/>
          <w:sz w:val="20"/>
        </w:rPr>
      </w:pPr>
      <w:r>
        <w:rPr>
          <w:sz w:val="20"/>
        </w:rPr>
        <w:t>the condition being treated is covered under this</w:t>
      </w:r>
      <w:r>
        <w:rPr>
          <w:spacing w:val="-12"/>
          <w:sz w:val="20"/>
        </w:rPr>
        <w:t> </w:t>
      </w:r>
      <w:r>
        <w:rPr>
          <w:sz w:val="20"/>
        </w:rPr>
        <w:t>Booklet.</w:t>
      </w:r>
    </w:p>
    <w:p>
      <w:pPr>
        <w:pStyle w:val="BodyText"/>
        <w:spacing w:before="157"/>
        <w:ind w:left="120" w:right="117"/>
      </w:pPr>
      <w:r>
        <w:rPr/>
        <w:t>We have established a Pharmacy and Therapeutics (P&amp;T) Process, in which health care professionals, including nurses, pharmacists and doctors determine the clinical appropriateness of drugs and promote access to quality medications. This process also reviews drugs to determine the most cost effective use of benefits and advise on programs to help improve care. Our programs may include, but are not limited to, drug utilization programs, Preauthorization criteria, therapeutic conversion programs, cross-branded initiatives and drug profiling initiatives.</w:t>
      </w:r>
    </w:p>
    <w:p>
      <w:pPr>
        <w:pStyle w:val="BodyText"/>
        <w:spacing w:before="161"/>
        <w:ind w:left="120" w:right="116"/>
      </w:pPr>
      <w:r>
        <w:rPr/>
        <w:t>The determination of tiers is made by Us using information from the P&amp;T Process. In addition We use the cost of the drug relative to other drugs in its therapeutic class or used to treat the same or similar condition, the availability of over-the- counter choices and where appropriate, certain clinical economic factors.</w:t>
      </w:r>
    </w:p>
    <w:p>
      <w:pPr>
        <w:pStyle w:val="BodyText"/>
        <w:ind w:left="120" w:right="116"/>
      </w:pPr>
      <w:r>
        <w:rPr/>
        <w:t>We keep the right to decide coverage for dosage formulations. This means what administration methods are covered. For example We may cover the drug by mouth, injections, topical, or inhaled and may cover one form of administration and not cover or place other forms of administration on another</w:t>
      </w:r>
      <w:r>
        <w:rPr>
          <w:spacing w:val="-11"/>
        </w:rPr>
        <w:t> </w:t>
      </w:r>
      <w:r>
        <w:rPr/>
        <w:t>tier.</w:t>
      </w:r>
    </w:p>
    <w:p>
      <w:pPr>
        <w:pStyle w:val="BodyText"/>
        <w:spacing w:before="159"/>
        <w:ind w:left="120"/>
      </w:pPr>
      <w:r>
        <w:rPr/>
        <w:t>Your Copayment amount is based upon the above and which tier the Prescription Drug falls under as follows:</w:t>
      </w:r>
    </w:p>
    <w:p>
      <w:pPr>
        <w:pStyle w:val="BodyText"/>
        <w:ind w:left="120" w:right="118" w:hanging="1"/>
      </w:pPr>
      <w:r>
        <w:rPr>
          <w:b/>
        </w:rPr>
        <w:t>Tier-1 </w:t>
      </w:r>
      <w:r>
        <w:rPr/>
        <w:t>- means a drug that has the lowest Copayment. This tier has low cost or preferred medications. This tier may include Generic Drugs, Single Source Drugs and Multi-Source Drugs</w:t>
      </w:r>
      <w:r>
        <w:rPr>
          <w:color w:val="FF0000"/>
        </w:rPr>
        <w:t>.</w:t>
      </w:r>
    </w:p>
    <w:p>
      <w:pPr>
        <w:pStyle w:val="BodyText"/>
        <w:spacing w:before="161"/>
        <w:ind w:left="120" w:right="113"/>
      </w:pPr>
      <w:r>
        <w:rPr>
          <w:b/>
        </w:rPr>
        <w:t>Tier-2 </w:t>
      </w:r>
      <w:r>
        <w:rPr/>
        <w:t>- means a drug that has a higher Copayment than those in tier 1. This tier has preferred medications that generally are moderate in cost. This tier may include Generic Drugs, Single Source Drugs and Multi-Source Drugs.</w:t>
      </w:r>
    </w:p>
    <w:p>
      <w:pPr>
        <w:pStyle w:val="BodyText"/>
        <w:ind w:left="120" w:right="118"/>
      </w:pPr>
      <w:r>
        <w:rPr>
          <w:b/>
        </w:rPr>
        <w:t>Tier-3 </w:t>
      </w:r>
      <w:r>
        <w:rPr/>
        <w:t>- means a drug that has a higher Copayment than those on tier 2.  This tier may contain higher cost, preferred,  and non-preferred Drugs that may be Generic, single source, or multi-source Brand</w:t>
      </w:r>
      <w:r>
        <w:rPr>
          <w:spacing w:val="-18"/>
        </w:rPr>
        <w:t> </w:t>
      </w:r>
      <w:r>
        <w:rPr/>
        <w:t>Drugs</w:t>
      </w:r>
    </w:p>
    <w:p>
      <w:pPr>
        <w:pStyle w:val="BodyText"/>
        <w:spacing w:before="159"/>
        <w:ind w:left="120" w:right="113"/>
      </w:pPr>
      <w:r>
        <w:rPr>
          <w:b/>
        </w:rPr>
        <w:t>Tier-4 </w:t>
      </w:r>
      <w:r>
        <w:rPr/>
        <w:t>- means drugs with the highest Copayment. This tier has medications which are generally highest in cost. This tier may include Generic Drugs, Single Source Drugs, and Multi-Source Drugs.</w:t>
      </w:r>
    </w:p>
    <w:p>
      <w:pPr>
        <w:pStyle w:val="BodyText"/>
        <w:spacing w:before="161"/>
        <w:ind w:left="120" w:right="118"/>
      </w:pPr>
      <w:r>
        <w:rPr/>
        <w:t>The Provider or pharmacist can check with Us to verify drug tier placement, any quantity limits, Step Therapy, Preauthorization requirements, or appropriate Brand Name Drugs or Generic Drugs covered under the Booklet.</w:t>
      </w:r>
    </w:p>
    <w:p>
      <w:pPr>
        <w:pStyle w:val="BodyText"/>
        <w:spacing w:before="0"/>
        <w:ind w:left="0"/>
        <w:jc w:val="left"/>
      </w:pPr>
    </w:p>
    <w:p>
      <w:pPr>
        <w:pStyle w:val="BodyText"/>
        <w:spacing w:before="0"/>
        <w:ind w:left="119" w:right="115"/>
      </w:pPr>
      <w:r>
        <w:rPr/>
        <w:t>When your Provider writes a prescription for a drug that requires Step Therapy, the PBM will let the pharmacy know that you must first try a different, comparable drug that is covered. The pharmacy will contact your Provider to ask if the prescription can be changed to the covered drug. If the recommended drug is not right for you, your Provider can ask for a different one through the Preauthorization process.</w:t>
      </w:r>
    </w:p>
    <w:p>
      <w:pPr>
        <w:pStyle w:val="BodyText"/>
        <w:spacing w:before="11"/>
        <w:ind w:left="0"/>
        <w:jc w:val="left"/>
        <w:rPr>
          <w:sz w:val="19"/>
        </w:rPr>
      </w:pPr>
    </w:p>
    <w:p>
      <w:pPr>
        <w:pStyle w:val="BodyText"/>
        <w:spacing w:before="0"/>
        <w:ind w:left="119" w:right="115"/>
      </w:pPr>
      <w:r>
        <w:rPr/>
        <w:t>Certain Prescription Drugs, or the prescribed quantity of a particular drug, may need Preauthorization.  At the time you fill a prescription, the pharmacy is told about any Preauthorization requirements through the pharmacy’s computer system. For</w:t>
      </w:r>
      <w:r>
        <w:rPr>
          <w:spacing w:val="13"/>
        </w:rPr>
        <w:t> </w:t>
      </w:r>
      <w:r>
        <w:rPr/>
        <w:t>a</w:t>
      </w:r>
      <w:r>
        <w:rPr>
          <w:spacing w:val="15"/>
        </w:rPr>
        <w:t> </w:t>
      </w:r>
      <w:r>
        <w:rPr/>
        <w:t>list</w:t>
      </w:r>
      <w:r>
        <w:rPr>
          <w:spacing w:val="13"/>
        </w:rPr>
        <w:t> </w:t>
      </w:r>
      <w:r>
        <w:rPr/>
        <w:t>of</w:t>
      </w:r>
      <w:r>
        <w:rPr>
          <w:spacing w:val="15"/>
        </w:rPr>
        <w:t> </w:t>
      </w:r>
      <w:r>
        <w:rPr/>
        <w:t>current</w:t>
      </w:r>
      <w:r>
        <w:rPr>
          <w:spacing w:val="15"/>
        </w:rPr>
        <w:t> </w:t>
      </w:r>
      <w:r>
        <w:rPr/>
        <w:t>drugs</w:t>
      </w:r>
      <w:r>
        <w:rPr>
          <w:spacing w:val="13"/>
        </w:rPr>
        <w:t> </w:t>
      </w:r>
      <w:r>
        <w:rPr/>
        <w:t>requiring</w:t>
      </w:r>
      <w:r>
        <w:rPr>
          <w:spacing w:val="15"/>
        </w:rPr>
        <w:t> </w:t>
      </w:r>
      <w:r>
        <w:rPr/>
        <w:t>Preauthorization,</w:t>
      </w:r>
      <w:r>
        <w:rPr>
          <w:spacing w:val="15"/>
        </w:rPr>
        <w:t> </w:t>
      </w:r>
      <w:r>
        <w:rPr/>
        <w:t>contact</w:t>
      </w:r>
      <w:r>
        <w:rPr>
          <w:spacing w:val="13"/>
        </w:rPr>
        <w:t> </w:t>
      </w:r>
      <w:r>
        <w:rPr/>
        <w:t>Our</w:t>
      </w:r>
      <w:r>
        <w:rPr>
          <w:spacing w:val="13"/>
        </w:rPr>
        <w:t> </w:t>
      </w:r>
      <w:r>
        <w:rPr/>
        <w:t>member</w:t>
      </w:r>
      <w:r>
        <w:rPr>
          <w:spacing w:val="13"/>
        </w:rPr>
        <w:t> </w:t>
      </w:r>
      <w:r>
        <w:rPr/>
        <w:t>services,</w:t>
      </w:r>
      <w:r>
        <w:rPr>
          <w:spacing w:val="15"/>
        </w:rPr>
        <w:t> </w:t>
      </w:r>
      <w:r>
        <w:rPr/>
        <w:t>or</w:t>
      </w:r>
      <w:r>
        <w:rPr>
          <w:spacing w:val="15"/>
        </w:rPr>
        <w:t> </w:t>
      </w:r>
      <w:r>
        <w:rPr/>
        <w:t>review</w:t>
      </w:r>
      <w:r>
        <w:rPr>
          <w:spacing w:val="15"/>
        </w:rPr>
        <w:t> </w:t>
      </w:r>
      <w:r>
        <w:rPr/>
        <w:t>the</w:t>
      </w:r>
      <w:r>
        <w:rPr>
          <w:spacing w:val="15"/>
        </w:rPr>
        <w:t> </w:t>
      </w:r>
      <w:r>
        <w:rPr/>
        <w:t>list</w:t>
      </w:r>
      <w:r>
        <w:rPr>
          <w:spacing w:val="15"/>
        </w:rPr>
        <w:t> </w:t>
      </w:r>
      <w:r>
        <w:rPr/>
        <w:t>on</w:t>
      </w:r>
      <w:r>
        <w:rPr>
          <w:spacing w:val="13"/>
        </w:rPr>
        <w:t> </w:t>
      </w:r>
      <w:r>
        <w:rPr/>
        <w:t>Our</w:t>
      </w:r>
      <w:r>
        <w:rPr>
          <w:spacing w:val="13"/>
        </w:rPr>
        <w:t> </w:t>
      </w:r>
      <w:r>
        <w:rPr/>
        <w:t>website</w:t>
      </w:r>
      <w:r>
        <w:rPr>
          <w:spacing w:val="12"/>
        </w:rPr>
        <w:t> </w:t>
      </w:r>
      <w:r>
        <w:rPr/>
        <w:t>at</w:t>
      </w:r>
    </w:p>
    <w:p>
      <w:pPr>
        <w:spacing w:after="0"/>
        <w:sectPr>
          <w:pgSz w:w="12240" w:h="15840"/>
          <w:pgMar w:header="0" w:footer="758" w:top="700" w:bottom="1020" w:left="600" w:right="600"/>
        </w:sectPr>
      </w:pPr>
    </w:p>
    <w:p>
      <w:pPr>
        <w:pStyle w:val="BodyText"/>
        <w:spacing w:before="72"/>
        <w:ind w:left="120" w:right="116"/>
      </w:pPr>
      <w:hyperlink r:id="rId8">
        <w:r>
          <w:rPr/>
          <w:t>www.anthem.com.</w:t>
        </w:r>
      </w:hyperlink>
      <w:r>
        <w:rPr/>
        <w:t> Also see the "How to Access Your Services and Obtain Approval of Benefits" section for more information on your Plan’s rules.</w:t>
      </w:r>
    </w:p>
    <w:p>
      <w:pPr>
        <w:pStyle w:val="BodyText"/>
        <w:spacing w:before="159"/>
        <w:ind w:left="120" w:right="114"/>
      </w:pPr>
      <w:r>
        <w:rPr/>
        <w:t>Except when prohibited by federal regulations (such as HSA rules), from time to time We may start various voluntary programs to encourage you to use more cost-effective or clinically-effective drugs. This includes but is not limited to using Generic Drugs, home delivery drugs, over-the counter, or preferred products. Such programs may involve reducing or waiving Copayment, Deductible and/or Coinsurance for certain drugs or preferred products for a limited period of time. We may stop a program at any time. If you are participating in a program that We have stopped We will give you at least a 30 day advance written notice of the discontinuance.</w:t>
      </w:r>
    </w:p>
    <w:p>
      <w:pPr>
        <w:pStyle w:val="BodyText"/>
        <w:spacing w:before="161"/>
        <w:ind w:left="120"/>
      </w:pPr>
      <w:r>
        <w:rPr/>
        <w:t>Outpatient pharmacy benefits received from an In-Network pharmacy or Home Delivery Pharmacy are limited to:</w:t>
      </w:r>
    </w:p>
    <w:p>
      <w:pPr>
        <w:pStyle w:val="ListParagraph"/>
        <w:numPr>
          <w:ilvl w:val="0"/>
          <w:numId w:val="1"/>
        </w:numPr>
        <w:tabs>
          <w:tab w:pos="481" w:val="left" w:leader="none"/>
        </w:tabs>
        <w:spacing w:line="240" w:lineRule="auto" w:before="160" w:after="0"/>
        <w:ind w:left="480" w:right="115" w:hanging="360"/>
        <w:jc w:val="both"/>
        <w:rPr>
          <w:rFonts w:ascii="Symbol" w:hAnsi="Symbol"/>
          <w:sz w:val="20"/>
        </w:rPr>
      </w:pPr>
      <w:r>
        <w:rPr>
          <w:sz w:val="20"/>
        </w:rPr>
        <w:t>Prescription Drugs, including self-administered injectable drugs. These are Prescription Drugs that do not need administration or monitoring by a Provider in an office or Facility. Office-based injectables and infused Drugs that need Provider administration and/or supervision are covered under the “Prescription Drugs Administered by a Medical Provider” benefit in this</w:t>
      </w:r>
      <w:r>
        <w:rPr>
          <w:spacing w:val="-5"/>
          <w:sz w:val="20"/>
        </w:rPr>
        <w:t> </w:t>
      </w:r>
      <w:r>
        <w:rPr>
          <w:sz w:val="20"/>
        </w:rPr>
        <w:t>section;</w:t>
      </w:r>
    </w:p>
    <w:p>
      <w:pPr>
        <w:pStyle w:val="ListParagraph"/>
        <w:numPr>
          <w:ilvl w:val="0"/>
          <w:numId w:val="1"/>
        </w:numPr>
        <w:tabs>
          <w:tab w:pos="481" w:val="left" w:leader="none"/>
        </w:tabs>
        <w:spacing w:line="240" w:lineRule="auto" w:before="159" w:after="0"/>
        <w:ind w:left="480" w:right="0" w:hanging="360"/>
        <w:jc w:val="both"/>
        <w:rPr>
          <w:rFonts w:ascii="Symbol"/>
          <w:sz w:val="20"/>
        </w:rPr>
      </w:pPr>
      <w:r>
        <w:rPr>
          <w:sz w:val="20"/>
        </w:rPr>
        <w:t>Injectable insulin and syringes used for administration of</w:t>
      </w:r>
      <w:r>
        <w:rPr>
          <w:spacing w:val="-12"/>
          <w:sz w:val="20"/>
        </w:rPr>
        <w:t> </w:t>
      </w:r>
      <w:r>
        <w:rPr>
          <w:sz w:val="20"/>
        </w:rPr>
        <w:t>insulin;</w:t>
      </w:r>
    </w:p>
    <w:p>
      <w:pPr>
        <w:pStyle w:val="ListParagraph"/>
        <w:numPr>
          <w:ilvl w:val="0"/>
          <w:numId w:val="1"/>
        </w:numPr>
        <w:tabs>
          <w:tab w:pos="481" w:val="left" w:leader="none"/>
        </w:tabs>
        <w:spacing w:line="240" w:lineRule="auto" w:before="159" w:after="0"/>
        <w:ind w:left="480" w:right="0" w:hanging="360"/>
        <w:jc w:val="both"/>
        <w:rPr>
          <w:rFonts w:ascii="Symbol"/>
          <w:sz w:val="20"/>
        </w:rPr>
      </w:pPr>
      <w:r>
        <w:rPr>
          <w:sz w:val="20"/>
        </w:rPr>
        <w:t>Oral contraceptive drugs and contraceptive</w:t>
      </w:r>
      <w:r>
        <w:rPr>
          <w:spacing w:val="-7"/>
          <w:sz w:val="20"/>
        </w:rPr>
        <w:t> </w:t>
      </w:r>
      <w:r>
        <w:rPr>
          <w:sz w:val="20"/>
        </w:rPr>
        <w:t>devices;</w:t>
      </w:r>
    </w:p>
    <w:p>
      <w:pPr>
        <w:pStyle w:val="ListParagraph"/>
        <w:numPr>
          <w:ilvl w:val="0"/>
          <w:numId w:val="1"/>
        </w:numPr>
        <w:tabs>
          <w:tab w:pos="479" w:val="left" w:leader="none"/>
          <w:tab w:pos="481" w:val="left" w:leader="none"/>
        </w:tabs>
        <w:spacing w:line="240" w:lineRule="auto" w:before="157" w:after="0"/>
        <w:ind w:left="480" w:right="117" w:hanging="360"/>
        <w:jc w:val="left"/>
        <w:rPr>
          <w:rFonts w:ascii="Symbol"/>
          <w:sz w:val="20"/>
        </w:rPr>
      </w:pPr>
      <w:r>
        <w:rPr>
          <w:sz w:val="20"/>
        </w:rPr>
        <w:t>Certain supplies, equipment and appliances (such as those for diabetes). You may contact Us to determine supplies covered through a pharmacy;</w:t>
      </w:r>
      <w:r>
        <w:rPr>
          <w:spacing w:val="-5"/>
          <w:sz w:val="20"/>
        </w:rPr>
        <w:t> </w:t>
      </w:r>
      <w:r>
        <w:rPr>
          <w:sz w:val="20"/>
        </w:rPr>
        <w:t>and</w:t>
      </w:r>
    </w:p>
    <w:p>
      <w:pPr>
        <w:pStyle w:val="ListParagraph"/>
        <w:numPr>
          <w:ilvl w:val="0"/>
          <w:numId w:val="1"/>
        </w:numPr>
        <w:tabs>
          <w:tab w:pos="481" w:val="left" w:leader="none"/>
        </w:tabs>
        <w:spacing w:line="240" w:lineRule="auto" w:before="159" w:after="0"/>
        <w:ind w:left="480" w:right="0" w:hanging="360"/>
        <w:jc w:val="both"/>
        <w:rPr>
          <w:rFonts w:ascii="Symbol"/>
          <w:sz w:val="20"/>
        </w:rPr>
      </w:pPr>
      <w:r>
        <w:rPr>
          <w:sz w:val="20"/>
        </w:rPr>
        <w:t>Smoking cessation Prescription</w:t>
      </w:r>
      <w:r>
        <w:rPr>
          <w:spacing w:val="-4"/>
          <w:sz w:val="20"/>
        </w:rPr>
        <w:t> </w:t>
      </w:r>
      <w:r>
        <w:rPr>
          <w:sz w:val="20"/>
        </w:rPr>
        <w:t>Drugs.</w:t>
      </w:r>
    </w:p>
    <w:p>
      <w:pPr>
        <w:pStyle w:val="BodyText"/>
        <w:spacing w:before="158"/>
        <w:ind w:left="120" w:right="116"/>
      </w:pPr>
      <w:r>
        <w:rPr/>
        <w:t>Each prescription is subject to a Copayment. If the prescription order includes more than one covered drug or supply, a separate Copayment is required for each covered drug or supply. The Copayment will be the lesser of your Copayment, or the Prescription Drug Maximum Allowed Amount. The Copayment will not be reduced by any discounts, rebates or other funds received by Us or the PBM from drug manufacturers, or similar vendors and/or funds received by Us and or the PBM. We will not pay for a covered drug or supply unless the Prescription Drug Maximum Allowed Amount is more than the Copayment that you have to pay. See </w:t>
      </w:r>
      <w:r>
        <w:rPr>
          <w:i/>
        </w:rPr>
        <w:t>the Schedule of Benefits </w:t>
      </w:r>
      <w:r>
        <w:rPr/>
        <w:t>to determine the associated</w:t>
      </w:r>
      <w:r>
        <w:rPr>
          <w:spacing w:val="5"/>
        </w:rPr>
        <w:t> </w:t>
      </w:r>
      <w:r>
        <w:rPr/>
        <w:t>Copayment.</w:t>
      </w:r>
    </w:p>
    <w:p>
      <w:pPr>
        <w:pStyle w:val="BodyText"/>
        <w:spacing w:before="161"/>
        <w:ind w:left="119" w:right="115"/>
      </w:pPr>
      <w:r>
        <w:rPr/>
        <w:t>You are limited to a 30-day supply of a Prescription Drug if obtained at an In-Network Retail Pharmacy or up to a 90-day supply if received through the In-Network Home Delivery Pharmacy. In most cases, you must use a certain amount of your prescription before it can be refilled. In some cases we may let you get an early refill. For example, we may let you refill your prescription early if it is decided that you need a larger dose. Early refills may also be available for Prescription Eye Drops. In addition one additional bottle may be available for Prescription Eye Drops, if the bottle is requested at the time of the original prescription is filled, and is needed for use by a day care center or school. Prescription Eye Drops means a liquid prescription drug which is applied directly to the eye from a bottle or by means of a dropper, or as defined by Colorado law. We will work with the Pharmacy to decide when this should</w:t>
      </w:r>
      <w:r>
        <w:rPr>
          <w:spacing w:val="-20"/>
        </w:rPr>
        <w:t> </w:t>
      </w:r>
      <w:r>
        <w:rPr/>
        <w:t>happen.</w:t>
      </w:r>
    </w:p>
    <w:p>
      <w:pPr>
        <w:pStyle w:val="BodyText"/>
        <w:spacing w:before="159"/>
        <w:ind w:left="120" w:right="117" w:hanging="1"/>
      </w:pPr>
      <w:r>
        <w:rPr/>
        <w:t>The Half-Tablet Program will allow you to pay a reduced Copayment on selected “once daily dosage” medications. The Half-Tablet Program allows you to obtain a 30-day supply (15 tablets) of the higher strength medication when written by a Doctor to take “1/2 tablet daily” of those drugs on the approved list. The P&amp;T Process will determine additions and deletions to the approved list. The Half-Tablet Program is strictly voluntary and your decision to take part should follow consultation with and agreement by your Doctor. This program is only available through a Retail Pharmacy or Home Delivery Pharmacy. To get a list of the products available on this program contact member services.</w:t>
      </w:r>
    </w:p>
    <w:p>
      <w:pPr>
        <w:pStyle w:val="BodyText"/>
        <w:ind w:left="120" w:right="117"/>
      </w:pPr>
      <w:r>
        <w:rPr/>
        <w:t>You may need to file your own claim if you need to have a prescription filled from an In-Network Pharmacy before you receive your Health Benefit ID Card. The In-Network Retail Pharmacy cannot submit the claim on your behalf.</w:t>
      </w:r>
    </w:p>
    <w:p>
      <w:pPr>
        <w:pStyle w:val="BodyText"/>
        <w:ind w:left="120" w:right="116"/>
      </w:pPr>
      <w:r>
        <w:rPr/>
        <w:t>We and/or our designated pharmacy benefits manager may receive discounts, rebates, or other funds from drug manufacturers, wholesalers, distributors, and/or similar vendors, which may be related to certain Prescription Drug purchases under this Booklet and which positively impact the cost effectiveness of Covered Services. These amounts are retained by Us. These amounts will not be applied to your Deductible, if any, or taken into account in determining your Copayment or Coinsurance.</w:t>
      </w:r>
    </w:p>
    <w:p>
      <w:pPr>
        <w:pStyle w:val="BodyText"/>
        <w:spacing w:before="161"/>
        <w:ind w:left="119" w:right="115"/>
      </w:pPr>
      <w:r>
        <w:rPr/>
        <w:t>Prescription Drugs will always be dispensed as ordered by your Provider and by applicable state pharmacy regulations, however you may have higher out-of-pocket expenses. You may request, or your Provider may order, a Brand Name Drug. However, if a Generic Drug is available, you will need to pay the cost difference between the Generic Drug and Brand Name Drug. The difference in cost is in addition to your tier Copayment for the drug. The cost difference between the Generic Drug and Brand Name Drug does not go towards your Out-of-Pocket Annual Maximum. By law, Generic Drugs and Brand Name Drugs must meet the same standards for safety, strength, and effectiveness. Using generics as</w:t>
      </w:r>
      <w:r>
        <w:rPr>
          <w:spacing w:val="11"/>
        </w:rPr>
        <w:t> </w:t>
      </w:r>
      <w:r>
        <w:rPr/>
        <w:t>a</w:t>
      </w:r>
    </w:p>
    <w:p>
      <w:pPr>
        <w:spacing w:after="0"/>
        <w:sectPr>
          <w:pgSz w:w="12240" w:h="15840"/>
          <w:pgMar w:header="0" w:footer="758" w:top="700" w:bottom="1020" w:left="600" w:right="600"/>
        </w:sectPr>
      </w:pPr>
    </w:p>
    <w:p>
      <w:pPr>
        <w:pStyle w:val="BodyText"/>
        <w:spacing w:before="72"/>
        <w:ind w:left="120" w:right="202"/>
        <w:jc w:val="left"/>
      </w:pPr>
      <w:r>
        <w:rPr/>
        <w:t>rule saves money, yet provides the same quality.  We keep the right to remove certain higher cost Generic Drugs from  this</w:t>
      </w:r>
      <w:r>
        <w:rPr>
          <w:spacing w:val="-1"/>
        </w:rPr>
        <w:t> </w:t>
      </w:r>
      <w:r>
        <w:rPr/>
        <w:t>policy.</w:t>
      </w:r>
    </w:p>
    <w:p>
      <w:pPr>
        <w:pStyle w:val="Heading4"/>
      </w:pPr>
      <w:r>
        <w:rPr/>
        <w:t>Home Delivery Pharmacy</w:t>
      </w:r>
    </w:p>
    <w:p>
      <w:pPr>
        <w:pStyle w:val="BodyText"/>
        <w:spacing w:before="158"/>
        <w:ind w:left="120"/>
        <w:jc w:val="left"/>
      </w:pPr>
      <w:r>
        <w:rPr/>
        <w:t>You may also purchase your Maintenance Drugs by utilizing the In-Network Home Delivery Pharmacy and have your prescription sent directly to your home. To receive your Maintenance Drugs by mail, follow these 3 steps:</w:t>
      </w:r>
    </w:p>
    <w:p>
      <w:pPr>
        <w:pStyle w:val="ListParagraph"/>
        <w:numPr>
          <w:ilvl w:val="0"/>
          <w:numId w:val="1"/>
        </w:numPr>
        <w:tabs>
          <w:tab w:pos="481" w:val="left" w:leader="none"/>
        </w:tabs>
        <w:spacing w:line="240" w:lineRule="auto" w:before="161" w:after="0"/>
        <w:ind w:left="480" w:right="116" w:hanging="360"/>
        <w:jc w:val="both"/>
        <w:rPr>
          <w:rFonts w:ascii="Symbol"/>
          <w:sz w:val="20"/>
        </w:rPr>
      </w:pPr>
      <w:r>
        <w:rPr>
          <w:sz w:val="20"/>
        </w:rPr>
        <w:t>Ask your Doctor to write a prescription for a 90-day supply of your drugs plus three refills (certain medications may be subject to state or federal dispensing limitations). If you need the drugs right away, ask your Doctor for two prescriptions,</w:t>
      </w:r>
      <w:r>
        <w:rPr>
          <w:spacing w:val="-6"/>
          <w:sz w:val="20"/>
        </w:rPr>
        <w:t> </w:t>
      </w:r>
      <w:r>
        <w:rPr>
          <w:sz w:val="20"/>
        </w:rPr>
        <w:t>one</w:t>
      </w:r>
      <w:r>
        <w:rPr>
          <w:spacing w:val="-4"/>
          <w:sz w:val="20"/>
        </w:rPr>
        <w:t> </w:t>
      </w:r>
      <w:r>
        <w:rPr>
          <w:sz w:val="20"/>
        </w:rPr>
        <w:t>to</w:t>
      </w:r>
      <w:r>
        <w:rPr>
          <w:spacing w:val="-4"/>
          <w:sz w:val="20"/>
        </w:rPr>
        <w:t> </w:t>
      </w:r>
      <w:r>
        <w:rPr>
          <w:sz w:val="20"/>
        </w:rPr>
        <w:t>be</w:t>
      </w:r>
      <w:r>
        <w:rPr>
          <w:spacing w:val="-4"/>
          <w:sz w:val="20"/>
        </w:rPr>
        <w:t> </w:t>
      </w:r>
      <w:r>
        <w:rPr>
          <w:sz w:val="20"/>
        </w:rPr>
        <w:t>filled</w:t>
      </w:r>
      <w:r>
        <w:rPr>
          <w:spacing w:val="-4"/>
          <w:sz w:val="20"/>
        </w:rPr>
        <w:t> </w:t>
      </w:r>
      <w:r>
        <w:rPr>
          <w:sz w:val="20"/>
        </w:rPr>
        <w:t>right</w:t>
      </w:r>
      <w:r>
        <w:rPr>
          <w:spacing w:val="-4"/>
          <w:sz w:val="20"/>
        </w:rPr>
        <w:t> </w:t>
      </w:r>
      <w:r>
        <w:rPr>
          <w:sz w:val="20"/>
        </w:rPr>
        <w:t>away</w:t>
      </w:r>
      <w:r>
        <w:rPr>
          <w:spacing w:val="-6"/>
          <w:sz w:val="20"/>
        </w:rPr>
        <w:t> </w:t>
      </w:r>
      <w:r>
        <w:rPr>
          <w:sz w:val="20"/>
        </w:rPr>
        <w:t>at</w:t>
      </w:r>
      <w:r>
        <w:rPr>
          <w:spacing w:val="-4"/>
          <w:sz w:val="20"/>
        </w:rPr>
        <w:t> </w:t>
      </w:r>
      <w:r>
        <w:rPr>
          <w:sz w:val="20"/>
        </w:rPr>
        <w:t>a</w:t>
      </w:r>
      <w:r>
        <w:rPr>
          <w:spacing w:val="-4"/>
          <w:sz w:val="20"/>
        </w:rPr>
        <w:t> </w:t>
      </w:r>
      <w:r>
        <w:rPr>
          <w:sz w:val="20"/>
        </w:rPr>
        <w:t>Retail</w:t>
      </w:r>
      <w:r>
        <w:rPr>
          <w:spacing w:val="-4"/>
          <w:sz w:val="20"/>
        </w:rPr>
        <w:t> </w:t>
      </w:r>
      <w:r>
        <w:rPr>
          <w:sz w:val="20"/>
        </w:rPr>
        <w:t>Pharmacy</w:t>
      </w:r>
      <w:r>
        <w:rPr>
          <w:spacing w:val="-4"/>
          <w:sz w:val="20"/>
        </w:rPr>
        <w:t> </w:t>
      </w:r>
      <w:r>
        <w:rPr>
          <w:sz w:val="20"/>
        </w:rPr>
        <w:t>and</w:t>
      </w:r>
      <w:r>
        <w:rPr>
          <w:spacing w:val="-4"/>
          <w:sz w:val="20"/>
        </w:rPr>
        <w:t> </w:t>
      </w:r>
      <w:r>
        <w:rPr>
          <w:sz w:val="20"/>
        </w:rPr>
        <w:t>another</w:t>
      </w:r>
      <w:r>
        <w:rPr>
          <w:spacing w:val="-4"/>
          <w:sz w:val="20"/>
        </w:rPr>
        <w:t> </w:t>
      </w:r>
      <w:r>
        <w:rPr>
          <w:sz w:val="20"/>
        </w:rPr>
        <w:t>to</w:t>
      </w:r>
      <w:r>
        <w:rPr>
          <w:spacing w:val="-4"/>
          <w:sz w:val="20"/>
        </w:rPr>
        <w:t> </w:t>
      </w:r>
      <w:r>
        <w:rPr>
          <w:sz w:val="20"/>
        </w:rPr>
        <w:t>be</w:t>
      </w:r>
      <w:r>
        <w:rPr>
          <w:spacing w:val="-5"/>
          <w:sz w:val="20"/>
        </w:rPr>
        <w:t> </w:t>
      </w:r>
      <w:r>
        <w:rPr>
          <w:sz w:val="20"/>
        </w:rPr>
        <w:t>sent</w:t>
      </w:r>
      <w:r>
        <w:rPr>
          <w:spacing w:val="-4"/>
          <w:sz w:val="20"/>
        </w:rPr>
        <w:t> </w:t>
      </w:r>
      <w:r>
        <w:rPr>
          <w:sz w:val="20"/>
        </w:rPr>
        <w:t>to</w:t>
      </w:r>
      <w:r>
        <w:rPr>
          <w:spacing w:val="-4"/>
          <w:sz w:val="20"/>
        </w:rPr>
        <w:t> </w:t>
      </w:r>
      <w:r>
        <w:rPr>
          <w:sz w:val="20"/>
        </w:rPr>
        <w:t>the</w:t>
      </w:r>
      <w:r>
        <w:rPr>
          <w:spacing w:val="-4"/>
          <w:sz w:val="20"/>
        </w:rPr>
        <w:t> </w:t>
      </w:r>
      <w:r>
        <w:rPr>
          <w:sz w:val="20"/>
        </w:rPr>
        <w:t>Home</w:t>
      </w:r>
      <w:r>
        <w:rPr>
          <w:spacing w:val="-4"/>
          <w:sz w:val="20"/>
        </w:rPr>
        <w:t> </w:t>
      </w:r>
      <w:r>
        <w:rPr>
          <w:sz w:val="20"/>
        </w:rPr>
        <w:t>Delivery</w:t>
      </w:r>
      <w:r>
        <w:rPr>
          <w:spacing w:val="-4"/>
          <w:sz w:val="20"/>
        </w:rPr>
        <w:t> </w:t>
      </w:r>
      <w:r>
        <w:rPr>
          <w:sz w:val="20"/>
        </w:rPr>
        <w:t>Pharmacy;</w:t>
      </w:r>
    </w:p>
    <w:p>
      <w:pPr>
        <w:pStyle w:val="ListParagraph"/>
        <w:numPr>
          <w:ilvl w:val="0"/>
          <w:numId w:val="1"/>
        </w:numPr>
        <w:tabs>
          <w:tab w:pos="479" w:val="left" w:leader="none"/>
          <w:tab w:pos="481" w:val="left" w:leader="none"/>
        </w:tabs>
        <w:spacing w:line="240" w:lineRule="auto" w:before="160" w:after="0"/>
        <w:ind w:left="480" w:right="0" w:hanging="360"/>
        <w:jc w:val="left"/>
        <w:rPr>
          <w:rFonts w:ascii="Symbol"/>
          <w:sz w:val="20"/>
        </w:rPr>
      </w:pPr>
      <w:r>
        <w:rPr>
          <w:sz w:val="20"/>
        </w:rPr>
        <w:t>Complete the order form which is enclosed within the Home Delivery Pharmacy envelope;</w:t>
      </w:r>
      <w:r>
        <w:rPr>
          <w:spacing w:val="-22"/>
          <w:sz w:val="20"/>
        </w:rPr>
        <w:t> </w:t>
      </w:r>
      <w:r>
        <w:rPr>
          <w:sz w:val="20"/>
        </w:rPr>
        <w:t>and</w:t>
      </w:r>
    </w:p>
    <w:p>
      <w:pPr>
        <w:pStyle w:val="ListParagraph"/>
        <w:numPr>
          <w:ilvl w:val="0"/>
          <w:numId w:val="1"/>
        </w:numPr>
        <w:tabs>
          <w:tab w:pos="479" w:val="left" w:leader="none"/>
          <w:tab w:pos="481" w:val="left" w:leader="none"/>
        </w:tabs>
        <w:spacing w:line="240" w:lineRule="auto" w:before="157" w:after="0"/>
        <w:ind w:left="480" w:right="116" w:hanging="360"/>
        <w:jc w:val="left"/>
        <w:rPr>
          <w:rFonts w:ascii="Symbol"/>
          <w:sz w:val="20"/>
        </w:rPr>
      </w:pPr>
      <w:r>
        <w:rPr>
          <w:sz w:val="20"/>
        </w:rPr>
        <w:t>Mail your questionnaire, written prescription(s), and a check to cover the amount of your Copayment(s) to the Home Delivery Pharmacy. Credit card, debit card or checks are</w:t>
      </w:r>
      <w:r>
        <w:rPr>
          <w:spacing w:val="-11"/>
          <w:sz w:val="20"/>
        </w:rPr>
        <w:t> </w:t>
      </w:r>
      <w:r>
        <w:rPr>
          <w:sz w:val="20"/>
        </w:rPr>
        <w:t>acceptable.</w:t>
      </w:r>
    </w:p>
    <w:p>
      <w:pPr>
        <w:pStyle w:val="BodyText"/>
        <w:tabs>
          <w:tab w:pos="6789" w:val="left" w:leader="none"/>
        </w:tabs>
        <w:spacing w:before="159"/>
        <w:ind w:left="120" w:right="202"/>
        <w:jc w:val="left"/>
      </w:pPr>
      <w:r>
        <w:rPr/>
        <w:t>Please  allow  7-14  days  for  processing  and  shipping  of </w:t>
      </w:r>
      <w:r>
        <w:rPr>
          <w:spacing w:val="48"/>
        </w:rPr>
        <w:t> </w:t>
      </w:r>
      <w:r>
        <w:rPr/>
        <w:t>your </w:t>
      </w:r>
      <w:r>
        <w:rPr>
          <w:spacing w:val="3"/>
        </w:rPr>
        <w:t> </w:t>
      </w:r>
      <w:r>
        <w:rPr/>
        <w:t>order.</w:t>
        <w:tab/>
        <w:t>Orders can be tracked on Our website via MyHealth@Anthem at</w:t>
      </w:r>
      <w:r>
        <w:rPr>
          <w:spacing w:val="-3"/>
        </w:rPr>
        <w:t> </w:t>
      </w:r>
      <w:hyperlink r:id="rId8">
        <w:r>
          <w:rPr/>
          <w:t>www.anthem.com.</w:t>
        </w:r>
      </w:hyperlink>
    </w:p>
    <w:p>
      <w:pPr>
        <w:pStyle w:val="BodyText"/>
        <w:spacing w:before="159"/>
        <w:ind w:left="120"/>
        <w:jc w:val="left"/>
      </w:pPr>
      <w:r>
        <w:rPr>
          <w:b/>
        </w:rPr>
        <w:t>Helpful Tip</w:t>
      </w:r>
      <w:r>
        <w:rPr/>
        <w:t>: We suggest that you order your refill two weeks before you need it to avoid running out of your drugs. Any questions concerning the Home Delivery Pharmacy program, contact member services.</w:t>
      </w:r>
    </w:p>
    <w:p>
      <w:pPr>
        <w:pStyle w:val="BodyText"/>
        <w:ind w:left="120" w:right="117"/>
      </w:pPr>
      <w:r>
        <w:rPr/>
        <w:t>You will receive refill forms and a notice that shows the number of refills your Doctor ordered in the package with your drugs. To order refills, you must have used 75% of your home delivery prescription. You may use Our website at </w:t>
      </w:r>
      <w:hyperlink r:id="rId8">
        <w:r>
          <w:rPr/>
          <w:t>www.anthem.com </w:t>
        </w:r>
      </w:hyperlink>
      <w:r>
        <w:rPr/>
        <w:t>under MyHealth@Anthem or contact Our member services to obtain the mailing address for the Home Delivery Pharmacy.</w:t>
      </w:r>
    </w:p>
    <w:p>
      <w:pPr>
        <w:pStyle w:val="Heading1"/>
        <w:ind w:left="4005"/>
      </w:pPr>
      <w:bookmarkStart w:name="_TOC_250032" w:id="49"/>
      <w:bookmarkEnd w:id="49"/>
      <w:r>
        <w:rPr/>
        <w:t>Specialty Pharmacy Drugs</w:t>
      </w:r>
    </w:p>
    <w:p>
      <w:pPr>
        <w:pStyle w:val="BodyText"/>
        <w:spacing w:before="158"/>
        <w:ind w:left="120" w:right="117"/>
      </w:pPr>
      <w:r>
        <w:rPr/>
        <w:t>Certain Specialty Pharmacy Drugs obtained from a Retail Pharmacy must be ordered through a Specialty Pharmacy by you or your Provider. Those drugs are the ones listed on Our Specialty Drug List. You must get covered Specialty Pharmacy Drugs from an In-Network Pharmacy, if you don’t they will not be covered.</w:t>
      </w:r>
    </w:p>
    <w:p>
      <w:pPr>
        <w:pStyle w:val="BodyText"/>
        <w:ind w:left="120" w:right="117"/>
      </w:pPr>
      <w:r>
        <w:rPr/>
        <w:t>Specialty Pharmacy Drugs are high-cost, injectable, infused, oral or inhaled medications that as a rule need close supervision and monitoring by a medical professional. These drugs often require special handling such as temperature controlled packaging and overnight delivery and often cannot be filled at a Retail Pharmacy or through a Home Delivery Pharmacy. Benefits are only provided when you get your specialty drugs from an In-Network Specialty Pharmacy for those Specialty Pharmacy Drugs included on the Specialty Drug</w:t>
      </w:r>
      <w:r>
        <w:rPr>
          <w:spacing w:val="-12"/>
        </w:rPr>
        <w:t> </w:t>
      </w:r>
      <w:r>
        <w:rPr/>
        <w:t>List.</w:t>
      </w:r>
    </w:p>
    <w:p>
      <w:pPr>
        <w:pStyle w:val="BodyText"/>
        <w:ind w:left="119" w:right="118"/>
      </w:pPr>
      <w:r>
        <w:rPr/>
        <w:t>The Outpatient Specialty Pharmacy benefits available under this Booklet are managed by the Pharmacy Benefits Manager (PBM). The PBM is the company that We have contracted with to administer the Prescription Drug benefits including Specialty Pharmacy Drugs. The PBM offers a Specialty Pharmacy which sends medications to you by overnight mail or mail service for up to a 30-day supply (you cannot pick up your medication from the Specialty Pharmacy). A Specialty Pharmacy is not a Retail Pharmacy or a Home Delivery</w:t>
      </w:r>
      <w:r>
        <w:rPr>
          <w:spacing w:val="-17"/>
        </w:rPr>
        <w:t> </w:t>
      </w:r>
      <w:r>
        <w:rPr/>
        <w:t>Pharmacy.</w:t>
      </w:r>
    </w:p>
    <w:p>
      <w:pPr>
        <w:pStyle w:val="BodyText"/>
        <w:spacing w:before="161"/>
        <w:ind w:left="119" w:right="117"/>
      </w:pPr>
      <w:r>
        <w:rPr/>
        <w:t>Specialty Pharmacy services are for Specialty Pharmacy Drugs that you do not get from a Retail Pharmacy, in the Hospital as an inpatient, if a Medical Supply, Durable Medical Equipment or appliance. See this “Benefits/Coverage  (What Is Covered)” section for other Covered Services covered by the Booklet. This section covers Specialty Pharmacy Drugs that must be filled by a Specialty Pharmacy which will be used in place of getting the service from a Retail Pharmacy or other Specialty Pharmacy unless you qualify for an</w:t>
      </w:r>
      <w:r>
        <w:rPr>
          <w:spacing w:val="-13"/>
        </w:rPr>
        <w:t> </w:t>
      </w:r>
      <w:r>
        <w:rPr/>
        <w:t>exception.</w:t>
      </w:r>
    </w:p>
    <w:p>
      <w:pPr>
        <w:pStyle w:val="BodyText"/>
        <w:spacing w:before="159"/>
        <w:ind w:left="119" w:right="117"/>
      </w:pPr>
      <w:r>
        <w:rPr/>
        <w:t>We have established a Pharmacy and Therapeutics (P&amp;T) Process, in which health care professionals, including nurses, pharmacists and doctors determine the clinical appropriateness of drugs and promote access to quality medications.   This process also reviews drugs to determine the most cost effective use of benefits and advise on programs to help improve care. Our programs may include, but are not limited to, drug utilization programs, Preauthorization criteria, therapeutic conversion programs, cross-branded initiatives and drug profiling</w:t>
      </w:r>
      <w:r>
        <w:rPr>
          <w:spacing w:val="-13"/>
        </w:rPr>
        <w:t> </w:t>
      </w:r>
      <w:r>
        <w:rPr/>
        <w:t>initiatives.</w:t>
      </w:r>
    </w:p>
    <w:p>
      <w:pPr>
        <w:pStyle w:val="BodyText"/>
        <w:ind w:left="120" w:right="118"/>
      </w:pPr>
      <w:r>
        <w:rPr/>
        <w:t>The determination of tiers is made by Us using information from the P&amp;T Process. In addition We use the cost of the drug relative to other drugs in its therapeutic class or used to treat the same or similar condition, the availability of over-the- counter choices and where appropriate, certain clinical economic factors.</w:t>
      </w:r>
    </w:p>
    <w:p>
      <w:pPr>
        <w:pStyle w:val="BodyText"/>
        <w:ind w:left="120" w:right="116"/>
      </w:pPr>
      <w:r>
        <w:rPr/>
        <w:t>We keep the right to decide coverage for dosage formulations. This means what administration methods are covered. For example We may cover the drug by mouth, injections, topical, or inhaled and may cover one form of administration and not cover or place other forms of administration on another</w:t>
      </w:r>
      <w:r>
        <w:rPr>
          <w:spacing w:val="-11"/>
        </w:rPr>
        <w:t> </w:t>
      </w:r>
      <w:r>
        <w:rPr/>
        <w:t>tier.</w:t>
      </w:r>
    </w:p>
    <w:p>
      <w:pPr>
        <w:spacing w:after="0"/>
        <w:sectPr>
          <w:pgSz w:w="12240" w:h="15840"/>
          <w:pgMar w:header="0" w:footer="758" w:top="700" w:bottom="1020" w:left="600" w:right="600"/>
        </w:sectPr>
      </w:pPr>
    </w:p>
    <w:p>
      <w:pPr>
        <w:pStyle w:val="BodyText"/>
        <w:spacing w:before="72"/>
        <w:ind w:left="120" w:right="116"/>
      </w:pPr>
      <w:r>
        <w:rPr/>
        <w:t>With respect to orally administered cancer chemotherapy, benefits will not be less favorable than the benefits for cancer chemotherapy that is administered intravenously or by injection. In order to be prescribed, oral chemotherapy must be found to be Medically Necessary by the treating Doctor for the purpose of killing or slowing the growth of cancerous cells in a manner that is in accordance with nationally accepted standards of medical practice, clinically appropriate in the terms of type, frequency, extent, site, and duration, and not primarily for the convenience of the patient, Doctor, or other Provider. We may apply Our Drug List or clinical management requirements to any oral</w:t>
      </w:r>
      <w:r>
        <w:rPr>
          <w:spacing w:val="-30"/>
        </w:rPr>
        <w:t> </w:t>
      </w:r>
      <w:r>
        <w:rPr/>
        <w:t>chemotherapy.</w:t>
      </w:r>
    </w:p>
    <w:p>
      <w:pPr>
        <w:pStyle w:val="BodyText"/>
        <w:spacing w:before="11"/>
        <w:ind w:left="0"/>
        <w:jc w:val="left"/>
        <w:rPr>
          <w:sz w:val="19"/>
        </w:rPr>
      </w:pPr>
    </w:p>
    <w:p>
      <w:pPr>
        <w:pStyle w:val="BodyText"/>
        <w:spacing w:before="0"/>
        <w:ind w:left="120" w:right="117"/>
      </w:pPr>
      <w:r>
        <w:rPr/>
        <w:t>You may review the current Specialty Drug List on Our website at </w:t>
      </w:r>
      <w:hyperlink r:id="rId8">
        <w:r>
          <w:rPr/>
          <w:t>www.anthem.com.</w:t>
        </w:r>
      </w:hyperlink>
      <w:r>
        <w:rPr/>
        <w:t> You may also request a copy of the list by calling Our member services. Our Specialty Drug List is subject to change. Just because a drug or related item is on the list is not a promise of</w:t>
      </w:r>
      <w:r>
        <w:rPr>
          <w:spacing w:val="-10"/>
        </w:rPr>
        <w:t> </w:t>
      </w:r>
      <w:r>
        <w:rPr/>
        <w:t>coverage.</w:t>
      </w:r>
    </w:p>
    <w:p>
      <w:pPr>
        <w:pStyle w:val="BodyText"/>
        <w:spacing w:before="161"/>
        <w:ind w:left="120"/>
      </w:pPr>
      <w:r>
        <w:rPr/>
        <w:t>Your Copayment amount is based upon the above and which tier the Specialty Pharmacy Drug falls under as follows:</w:t>
      </w:r>
    </w:p>
    <w:p>
      <w:pPr>
        <w:pStyle w:val="BodyText"/>
        <w:ind w:left="119" w:right="117"/>
      </w:pPr>
      <w:r>
        <w:rPr>
          <w:b/>
        </w:rPr>
        <w:t>Tier-1 </w:t>
      </w:r>
      <w:r>
        <w:rPr/>
        <w:t>- means a drug that has the lowest Copayment. This tier has low cost or preferred medications. This tier may include Generic Drugs, Single Source Drugs and Multi-Source Drugs.</w:t>
      </w:r>
    </w:p>
    <w:p>
      <w:pPr>
        <w:pStyle w:val="BodyText"/>
        <w:spacing w:before="159"/>
        <w:ind w:left="119" w:right="113"/>
      </w:pPr>
      <w:r>
        <w:rPr>
          <w:b/>
        </w:rPr>
        <w:t>Tier-2 </w:t>
      </w:r>
      <w:r>
        <w:rPr/>
        <w:t>- means a drug that has a higher Copayment than those in tier 1. This tier has preferred medications that generally are moderate in cost. This tier may include Generic Drugs, Single Source Drugs and Multi-Source Drugs.</w:t>
      </w:r>
    </w:p>
    <w:p>
      <w:pPr>
        <w:pStyle w:val="BodyText"/>
        <w:ind w:left="119" w:right="119"/>
      </w:pPr>
      <w:r>
        <w:rPr>
          <w:b/>
        </w:rPr>
        <w:t>Tier-3 </w:t>
      </w:r>
      <w:r>
        <w:rPr/>
        <w:t>- means a drug that has a higher Copayment than those on tier 2. This tier may contain higher cost, preferred, and non-preferred Drugs that may be Generic, single source, or multi-source Brand Drugs.</w:t>
      </w:r>
    </w:p>
    <w:p>
      <w:pPr>
        <w:pStyle w:val="BodyText"/>
        <w:spacing w:before="161"/>
        <w:ind w:left="119" w:right="113"/>
      </w:pPr>
      <w:r>
        <w:rPr>
          <w:b/>
        </w:rPr>
        <w:t>Tier-4 </w:t>
      </w:r>
      <w:r>
        <w:rPr/>
        <w:t>- means drugs with the highest Copayment. This tier has medications which are generally highest in cost. This tier may include Generic Drugs, Single Source Drugs, and Multi-Source Drugs.</w:t>
      </w:r>
    </w:p>
    <w:p>
      <w:pPr>
        <w:pStyle w:val="BodyText"/>
        <w:spacing w:before="159"/>
        <w:ind w:left="119" w:right="116"/>
      </w:pPr>
      <w:r>
        <w:rPr/>
        <w:t>Prescription Drugs will always be dispensed as ordered by your Provider and by applicable state pharmacy regulations. You may request, or your Provider may order, a Brand Name Drug. However, if a Generic Drug is available, you will need to pay the cost difference between the Generic Drug and Brand Name Drug. The difference in cost is in addition to your tier Copayment for the drug. The cost difference between the Generic Drug and Brand Name Drug does not go towards your Out-of-Pocket Annual Maximum. By law, Generic Drugs and Brand Name Drugs must meet the same standards for safety, strength, and effectiveness. Using generics as a rule saves money, yet provides the same quality. We keep the right to remove certain higher cost Generic Drugs from this policy.</w:t>
      </w:r>
    </w:p>
    <w:p>
      <w:pPr>
        <w:pStyle w:val="BodyText"/>
        <w:ind w:left="119" w:right="116"/>
      </w:pPr>
      <w:r>
        <w:rPr/>
        <w:t>Each prescription is subject to a Copayment. If the prescription order includes more than one covered drug or supply, a separate Copayment is required for each covered drug or supply. The Copayment will be the lesser of your Copayment, or the Prescription Drug Maximum Allowed Amount. The Copayment will not be reduced by any discounts, rebates or other funds received by Us or the PBM from drug manufacturers, or similar vendors and/or funds received by Us and or the PBM. We will not pay for a covered drug or supply unless the Prescription Drug Maximum Allowed Amount is more than the Copayment that you have to pay. See </w:t>
      </w:r>
      <w:r>
        <w:rPr>
          <w:i/>
        </w:rPr>
        <w:t>the Schedule of Benefits </w:t>
      </w:r>
      <w:r>
        <w:rPr/>
        <w:t>to determine the associated</w:t>
      </w:r>
      <w:r>
        <w:rPr>
          <w:spacing w:val="5"/>
        </w:rPr>
        <w:t> </w:t>
      </w:r>
      <w:r>
        <w:rPr/>
        <w:t>Copayment.</w:t>
      </w:r>
    </w:p>
    <w:p>
      <w:pPr>
        <w:pStyle w:val="BodyText"/>
        <w:ind w:left="119" w:right="115"/>
      </w:pPr>
      <w:r>
        <w:rPr/>
        <w:t>We use many different administrative processes and tools, such as Preauthorization for health care services. These help Us decide the most right use and cost-effective alternatives available to Our Members. Certain Specialty  Pharmacy Drugs, such as oral chemotherapy drugs, may require Preauthorization. At the time you fill a prescription, you will be informed if Preauthorization is needed. For a list of current drugs requiring Preauthorization, contact Our member services, or review the list on Our website at </w:t>
      </w:r>
      <w:hyperlink r:id="rId8">
        <w:r>
          <w:rPr/>
          <w:t>www.anthem.com. </w:t>
        </w:r>
      </w:hyperlink>
      <w:r>
        <w:rPr/>
        <w:t>You can also check with Us to check on the drug tier placement or Preauthorization</w:t>
      </w:r>
      <w:r>
        <w:rPr>
          <w:spacing w:val="-3"/>
        </w:rPr>
        <w:t> </w:t>
      </w:r>
      <w:r>
        <w:rPr/>
        <w:t>requirements.</w:t>
      </w:r>
    </w:p>
    <w:p>
      <w:pPr>
        <w:pStyle w:val="BodyText"/>
        <w:spacing w:before="161"/>
        <w:ind w:left="119" w:right="117"/>
      </w:pPr>
      <w:r>
        <w:rPr/>
        <w:t>Except when prohibited by federal regulations (such as HSA rules), from time to time We may start various voluntary programs to encourage you to use more cost-effective or clinically-effective drugs. This includes but is not limited to using Generic Drugs, home delivery drugs, over-the counter, or preferred products. Such programs may involve reducing or waiving Copayment for certain drugs or preferred products for a limited period of time. We may stop a program at any time. If you are participating in a program that We have stopped We will give you at least a 30 day advance written notice of the discontinuance.</w:t>
      </w:r>
    </w:p>
    <w:p>
      <w:pPr>
        <w:pStyle w:val="BodyText"/>
        <w:ind w:left="119" w:right="117"/>
      </w:pPr>
      <w:r>
        <w:rPr/>
        <w:t>You or your Doctor may order your Specialty Pharmacy Drug from the Specialty Pharmacy. A dedicated care coordinator will guide you or your Doctor through the process up to and including actual delivery of your Specialty Pharmacy Drug to you or your Doctor. When you order a Specialty Pharmacy Drug for home or Doctor office use, you will need to pay the appropriate Copayment for each Specialty Pharmacy Drug by check, money order, credit card or debit card and provide all necessary information. For refills after that you will be contacted by your care</w:t>
      </w:r>
      <w:r>
        <w:rPr>
          <w:spacing w:val="-24"/>
        </w:rPr>
        <w:t> </w:t>
      </w:r>
      <w:r>
        <w:rPr/>
        <w:t>coordinator.</w:t>
      </w:r>
    </w:p>
    <w:p>
      <w:pPr>
        <w:pStyle w:val="Heading4"/>
        <w:spacing w:before="160"/>
        <w:jc w:val="both"/>
      </w:pPr>
      <w:r>
        <w:rPr/>
        <w:t>Exception Process for Specialty Pharmacy Drugs</w:t>
      </w:r>
    </w:p>
    <w:p>
      <w:pPr>
        <w:pStyle w:val="BodyText"/>
        <w:spacing w:before="159"/>
        <w:ind w:left="120" w:right="118"/>
      </w:pPr>
      <w:r>
        <w:rPr/>
        <w:t>If you or your Provider believes that you should not be required to get your Specialty Pharmacy Drugs from a Specialty Pharmacy, you must follow the exception process which is available from Our member services or at </w:t>
      </w:r>
      <w:hyperlink r:id="rId8">
        <w:r>
          <w:rPr/>
          <w:t>www.anthem.com.</w:t>
        </w:r>
      </w:hyperlink>
    </w:p>
    <w:p>
      <w:pPr>
        <w:spacing w:after="0"/>
        <w:sectPr>
          <w:pgSz w:w="12240" w:h="15840"/>
          <w:pgMar w:header="0" w:footer="758" w:top="700" w:bottom="1020" w:left="600" w:right="600"/>
        </w:sectPr>
      </w:pPr>
    </w:p>
    <w:p>
      <w:pPr>
        <w:pStyle w:val="Heading1"/>
        <w:spacing w:before="74"/>
        <w:ind w:left="4740"/>
      </w:pPr>
      <w:bookmarkStart w:name="_TOC_250031" w:id="50"/>
      <w:bookmarkEnd w:id="50"/>
      <w:r>
        <w:rPr/>
        <w:t>Clinical Trials</w:t>
      </w:r>
    </w:p>
    <w:p>
      <w:pPr>
        <w:pStyle w:val="BodyText"/>
        <w:spacing w:before="158"/>
        <w:ind w:left="120"/>
        <w:jc w:val="left"/>
      </w:pPr>
      <w:r>
        <w:rPr/>
        <w:t>Benefits will be provided for Routine Patient Care costs during a clinical trial if all of these conditions are met (see the definition of Routine Patient Care in the “Definitions” section of this Booklet):</w:t>
      </w:r>
    </w:p>
    <w:p>
      <w:pPr>
        <w:pStyle w:val="ListParagraph"/>
        <w:numPr>
          <w:ilvl w:val="0"/>
          <w:numId w:val="1"/>
        </w:numPr>
        <w:tabs>
          <w:tab w:pos="481" w:val="left" w:leader="none"/>
        </w:tabs>
        <w:spacing w:line="240" w:lineRule="auto" w:before="160" w:after="0"/>
        <w:ind w:left="480" w:right="117" w:hanging="360"/>
        <w:jc w:val="both"/>
        <w:rPr>
          <w:rFonts w:ascii="Symbol"/>
          <w:sz w:val="20"/>
        </w:rPr>
      </w:pPr>
      <w:r>
        <w:rPr>
          <w:sz w:val="20"/>
        </w:rPr>
        <w:t>The treating Doctor recommends participation in the clinical trial after determining that participation has the potential to give you some therapeutic</w:t>
      </w:r>
      <w:r>
        <w:rPr>
          <w:spacing w:val="-6"/>
          <w:sz w:val="20"/>
        </w:rPr>
        <w:t> </w:t>
      </w:r>
      <w:r>
        <w:rPr>
          <w:sz w:val="20"/>
        </w:rPr>
        <w:t>benefit;</w:t>
      </w:r>
    </w:p>
    <w:p>
      <w:pPr>
        <w:pStyle w:val="ListParagraph"/>
        <w:numPr>
          <w:ilvl w:val="0"/>
          <w:numId w:val="1"/>
        </w:numPr>
        <w:tabs>
          <w:tab w:pos="481" w:val="left" w:leader="none"/>
        </w:tabs>
        <w:spacing w:line="240" w:lineRule="auto" w:before="158" w:after="0"/>
        <w:ind w:left="480" w:right="117" w:hanging="360"/>
        <w:jc w:val="both"/>
        <w:rPr>
          <w:rFonts w:ascii="Symbol"/>
          <w:sz w:val="20"/>
        </w:rPr>
      </w:pPr>
      <w:r>
        <w:rPr>
          <w:sz w:val="20"/>
        </w:rPr>
        <w:t>We approve the trial or study under the September 19, 2000, Medicare National Coverage Decision as it related to clinical</w:t>
      </w:r>
      <w:r>
        <w:rPr>
          <w:spacing w:val="-2"/>
          <w:sz w:val="20"/>
        </w:rPr>
        <w:t> </w:t>
      </w:r>
      <w:r>
        <w:rPr>
          <w:sz w:val="20"/>
        </w:rPr>
        <w:t>trials;</w:t>
      </w:r>
    </w:p>
    <w:p>
      <w:pPr>
        <w:pStyle w:val="ListParagraph"/>
        <w:numPr>
          <w:ilvl w:val="0"/>
          <w:numId w:val="1"/>
        </w:numPr>
        <w:tabs>
          <w:tab w:pos="481" w:val="left" w:leader="none"/>
        </w:tabs>
        <w:spacing w:line="240" w:lineRule="auto" w:before="158" w:after="0"/>
        <w:ind w:left="480" w:right="117" w:hanging="360"/>
        <w:jc w:val="both"/>
        <w:rPr>
          <w:rFonts w:ascii="Symbol"/>
          <w:sz w:val="20"/>
        </w:rPr>
      </w:pPr>
      <w:r>
        <w:rPr>
          <w:sz w:val="20"/>
        </w:rPr>
        <w:t>The treating Provider is certified, registered, or licensed. The Provider has to work within the scope of his/her expertise. The Facility and staff giving the care have the experience and training to provide treatment in a competent manner;</w:t>
      </w:r>
    </w:p>
    <w:p>
      <w:pPr>
        <w:pStyle w:val="ListParagraph"/>
        <w:numPr>
          <w:ilvl w:val="0"/>
          <w:numId w:val="1"/>
        </w:numPr>
        <w:tabs>
          <w:tab w:pos="481" w:val="left" w:leader="none"/>
        </w:tabs>
        <w:spacing w:line="240" w:lineRule="auto" w:before="159" w:after="0"/>
        <w:ind w:left="480" w:right="118" w:hanging="360"/>
        <w:jc w:val="both"/>
        <w:rPr>
          <w:rFonts w:ascii="Symbol"/>
          <w:sz w:val="20"/>
        </w:rPr>
      </w:pPr>
      <w:r>
        <w:rPr>
          <w:sz w:val="20"/>
        </w:rPr>
        <w:t>Before participation in a clinical trial or study, you have signed a consent indicating that you have been informed of the procedure and whatever risks it has along with alternative treatments. and that any coverage is in accordance with this Booklet (including the application of out of network cost shares);</w:t>
      </w:r>
      <w:r>
        <w:rPr>
          <w:spacing w:val="-17"/>
          <w:sz w:val="20"/>
        </w:rPr>
        <w:t> </w:t>
      </w:r>
      <w:r>
        <w:rPr>
          <w:sz w:val="20"/>
        </w:rPr>
        <w:t>and</w:t>
      </w:r>
    </w:p>
    <w:p>
      <w:pPr>
        <w:pStyle w:val="ListParagraph"/>
        <w:numPr>
          <w:ilvl w:val="0"/>
          <w:numId w:val="1"/>
        </w:numPr>
        <w:tabs>
          <w:tab w:pos="479" w:val="left" w:leader="none"/>
          <w:tab w:pos="481" w:val="left" w:leader="none"/>
        </w:tabs>
        <w:spacing w:line="240" w:lineRule="auto" w:before="160" w:after="0"/>
        <w:ind w:left="480" w:right="0" w:hanging="360"/>
        <w:jc w:val="left"/>
        <w:rPr>
          <w:rFonts w:ascii="Symbol"/>
          <w:sz w:val="20"/>
        </w:rPr>
      </w:pPr>
      <w:r>
        <w:rPr>
          <w:sz w:val="20"/>
        </w:rPr>
        <w:t>You have a condition that is disabling, is getting worse or threatens your</w:t>
      </w:r>
      <w:r>
        <w:rPr>
          <w:spacing w:val="-19"/>
          <w:sz w:val="20"/>
        </w:rPr>
        <w:t> </w:t>
      </w:r>
      <w:r>
        <w:rPr>
          <w:sz w:val="20"/>
        </w:rPr>
        <w:t>life.</w:t>
      </w:r>
    </w:p>
    <w:p>
      <w:pPr>
        <w:spacing w:after="0" w:line="240" w:lineRule="auto"/>
        <w:jc w:val="left"/>
        <w:rPr>
          <w:rFonts w:ascii="Symbol"/>
          <w:sz w:val="20"/>
        </w:rPr>
        <w:sectPr>
          <w:pgSz w:w="12240" w:h="15840"/>
          <w:pgMar w:header="0" w:footer="758" w:top="700" w:bottom="1020" w:left="600" w:right="600"/>
        </w:sectPr>
      </w:pPr>
    </w:p>
    <w:p>
      <w:pPr>
        <w:pStyle w:val="Heading1"/>
        <w:spacing w:before="74"/>
        <w:ind w:left="2653"/>
      </w:pPr>
      <w:bookmarkStart w:name="_TOC_250030" w:id="51"/>
      <w:bookmarkEnd w:id="51"/>
      <w:r>
        <w:rPr/>
        <w:t>LIMITATIONS/EXCLUSIONS (What is Not Covered)</w:t>
      </w:r>
    </w:p>
    <w:p>
      <w:pPr>
        <w:pStyle w:val="BodyText"/>
        <w:spacing w:before="158"/>
        <w:ind w:left="120" w:right="116"/>
      </w:pPr>
      <w:r>
        <w:rPr/>
        <w:t>This section talks about the items that are not covered. The items here are not Covered Services under this Booklet. The list of exclusions is not a complete list of all services, supplies, conditions or situations that are not Covered Services. Just because a service is not mentioned below does not mean it will be covered. It is important to know that in the “Benefits/Coverage (What Is Covered)” section and in other parts of the Booklet there are limits, conditions, and exclusions which apply, even if not mentioned below. The list below is meant as an aid to show common items which are not</w:t>
      </w:r>
      <w:r>
        <w:rPr>
          <w:spacing w:val="-2"/>
        </w:rPr>
        <w:t> </w:t>
      </w:r>
      <w:r>
        <w:rPr/>
        <w:t>covered.</w:t>
      </w:r>
    </w:p>
    <w:p>
      <w:pPr>
        <w:pStyle w:val="Heading4"/>
      </w:pPr>
      <w:r>
        <w:rPr/>
        <w:t>We do not provide benefits for services, supplies, conditions, situations or charges:</w:t>
      </w:r>
    </w:p>
    <w:p>
      <w:pPr>
        <w:pStyle w:val="ListParagraph"/>
        <w:numPr>
          <w:ilvl w:val="0"/>
          <w:numId w:val="12"/>
        </w:numPr>
        <w:tabs>
          <w:tab w:pos="481" w:val="left" w:leader="none"/>
        </w:tabs>
        <w:spacing w:line="240" w:lineRule="auto" w:before="158" w:after="0"/>
        <w:ind w:left="480" w:right="117" w:hanging="360"/>
        <w:jc w:val="both"/>
        <w:rPr>
          <w:sz w:val="20"/>
        </w:rPr>
      </w:pPr>
      <w:r>
        <w:rPr>
          <w:sz w:val="20"/>
        </w:rPr>
        <w:t>That We find are not Medically Necessary. Emergency medical care is not subject to this exclusion as long as such care meets the definition of Emergency medical care, see Emergency Care and Urgent Care under the “Benefits/Coverage (What Is Covered)” section of this</w:t>
      </w:r>
      <w:r>
        <w:rPr>
          <w:spacing w:val="-10"/>
          <w:sz w:val="20"/>
        </w:rPr>
        <w:t> </w:t>
      </w:r>
      <w:r>
        <w:rPr>
          <w:sz w:val="20"/>
        </w:rPr>
        <w:t>Booklet;</w:t>
      </w:r>
    </w:p>
    <w:p>
      <w:pPr>
        <w:pStyle w:val="ListParagraph"/>
        <w:numPr>
          <w:ilvl w:val="0"/>
          <w:numId w:val="12"/>
        </w:numPr>
        <w:tabs>
          <w:tab w:pos="481" w:val="left" w:leader="none"/>
        </w:tabs>
        <w:spacing w:line="240" w:lineRule="auto" w:before="161" w:after="0"/>
        <w:ind w:left="480" w:right="0" w:hanging="360"/>
        <w:jc w:val="left"/>
        <w:rPr>
          <w:sz w:val="20"/>
        </w:rPr>
      </w:pPr>
      <w:r>
        <w:rPr>
          <w:sz w:val="20"/>
        </w:rPr>
        <w:t>Received</w:t>
      </w:r>
      <w:r>
        <w:rPr>
          <w:spacing w:val="-4"/>
          <w:sz w:val="20"/>
        </w:rPr>
        <w:t> </w:t>
      </w:r>
      <w:r>
        <w:rPr>
          <w:sz w:val="20"/>
        </w:rPr>
        <w:t>from</w:t>
      </w:r>
      <w:r>
        <w:rPr>
          <w:spacing w:val="-4"/>
          <w:sz w:val="20"/>
        </w:rPr>
        <w:t> </w:t>
      </w:r>
      <w:r>
        <w:rPr>
          <w:sz w:val="20"/>
        </w:rPr>
        <w:t>someone</w:t>
      </w:r>
      <w:r>
        <w:rPr>
          <w:spacing w:val="-4"/>
          <w:sz w:val="20"/>
        </w:rPr>
        <w:t> </w:t>
      </w:r>
      <w:r>
        <w:rPr>
          <w:sz w:val="20"/>
        </w:rPr>
        <w:t>or</w:t>
      </w:r>
      <w:r>
        <w:rPr>
          <w:spacing w:val="-4"/>
          <w:sz w:val="20"/>
        </w:rPr>
        <w:t> </w:t>
      </w:r>
      <w:r>
        <w:rPr>
          <w:sz w:val="20"/>
        </w:rPr>
        <w:t>an</w:t>
      </w:r>
      <w:r>
        <w:rPr>
          <w:spacing w:val="-4"/>
          <w:sz w:val="20"/>
        </w:rPr>
        <w:t> </w:t>
      </w:r>
      <w:r>
        <w:rPr>
          <w:sz w:val="20"/>
        </w:rPr>
        <w:t>entity</w:t>
      </w:r>
      <w:r>
        <w:rPr>
          <w:spacing w:val="-4"/>
          <w:sz w:val="20"/>
        </w:rPr>
        <w:t> </w:t>
      </w:r>
      <w:r>
        <w:rPr>
          <w:sz w:val="20"/>
        </w:rPr>
        <w:t>that</w:t>
      </w:r>
      <w:r>
        <w:rPr>
          <w:spacing w:val="-4"/>
          <w:sz w:val="20"/>
        </w:rPr>
        <w:t> </w:t>
      </w:r>
      <w:r>
        <w:rPr>
          <w:sz w:val="20"/>
        </w:rPr>
        <w:t>is</w:t>
      </w:r>
      <w:r>
        <w:rPr>
          <w:spacing w:val="-3"/>
          <w:sz w:val="20"/>
        </w:rPr>
        <w:t> </w:t>
      </w:r>
      <w:r>
        <w:rPr>
          <w:sz w:val="20"/>
        </w:rPr>
        <w:t>not</w:t>
      </w:r>
      <w:r>
        <w:rPr>
          <w:spacing w:val="-4"/>
          <w:sz w:val="20"/>
        </w:rPr>
        <w:t> </w:t>
      </w:r>
      <w:r>
        <w:rPr>
          <w:sz w:val="20"/>
        </w:rPr>
        <w:t>a</w:t>
      </w:r>
      <w:r>
        <w:rPr>
          <w:spacing w:val="-4"/>
          <w:sz w:val="20"/>
        </w:rPr>
        <w:t> </w:t>
      </w:r>
      <w:r>
        <w:rPr>
          <w:sz w:val="20"/>
        </w:rPr>
        <w:t>Provider,</w:t>
      </w:r>
      <w:r>
        <w:rPr>
          <w:spacing w:val="-4"/>
          <w:sz w:val="20"/>
        </w:rPr>
        <w:t> </w:t>
      </w:r>
      <w:r>
        <w:rPr>
          <w:sz w:val="20"/>
        </w:rPr>
        <w:t>as</w:t>
      </w:r>
      <w:r>
        <w:rPr>
          <w:spacing w:val="-4"/>
          <w:sz w:val="20"/>
        </w:rPr>
        <w:t> </w:t>
      </w:r>
      <w:r>
        <w:rPr>
          <w:sz w:val="20"/>
        </w:rPr>
        <w:t>defined</w:t>
      </w:r>
      <w:r>
        <w:rPr>
          <w:spacing w:val="-4"/>
          <w:sz w:val="20"/>
        </w:rPr>
        <w:t> </w:t>
      </w:r>
      <w:r>
        <w:rPr>
          <w:sz w:val="20"/>
        </w:rPr>
        <w:t>in</w:t>
      </w:r>
      <w:r>
        <w:rPr>
          <w:spacing w:val="-4"/>
          <w:sz w:val="20"/>
        </w:rPr>
        <w:t> </w:t>
      </w:r>
      <w:r>
        <w:rPr>
          <w:sz w:val="20"/>
        </w:rPr>
        <w:t>this</w:t>
      </w:r>
      <w:r>
        <w:rPr>
          <w:spacing w:val="-4"/>
          <w:sz w:val="20"/>
        </w:rPr>
        <w:t> </w:t>
      </w:r>
      <w:r>
        <w:rPr>
          <w:sz w:val="20"/>
        </w:rPr>
        <w:t>Booklet;</w:t>
      </w:r>
    </w:p>
    <w:p>
      <w:pPr>
        <w:pStyle w:val="ListParagraph"/>
        <w:numPr>
          <w:ilvl w:val="0"/>
          <w:numId w:val="12"/>
        </w:numPr>
        <w:tabs>
          <w:tab w:pos="481" w:val="left" w:leader="none"/>
        </w:tabs>
        <w:spacing w:line="240" w:lineRule="auto" w:before="160" w:after="0"/>
        <w:ind w:left="480" w:right="119" w:hanging="360"/>
        <w:jc w:val="both"/>
        <w:rPr>
          <w:sz w:val="20"/>
        </w:rPr>
      </w:pPr>
      <w:r>
        <w:rPr>
          <w:sz w:val="20"/>
        </w:rPr>
        <w:t>That</w:t>
      </w:r>
      <w:r>
        <w:rPr>
          <w:spacing w:val="-4"/>
          <w:sz w:val="20"/>
        </w:rPr>
        <w:t> </w:t>
      </w:r>
      <w:r>
        <w:rPr>
          <w:sz w:val="20"/>
        </w:rPr>
        <w:t>are</w:t>
      </w:r>
      <w:r>
        <w:rPr>
          <w:spacing w:val="-4"/>
          <w:sz w:val="20"/>
        </w:rPr>
        <w:t> </w:t>
      </w:r>
      <w:r>
        <w:rPr>
          <w:sz w:val="20"/>
        </w:rPr>
        <w:t>Experimental</w:t>
      </w:r>
      <w:r>
        <w:rPr>
          <w:spacing w:val="-4"/>
          <w:sz w:val="20"/>
        </w:rPr>
        <w:t> </w:t>
      </w:r>
      <w:r>
        <w:rPr>
          <w:sz w:val="20"/>
        </w:rPr>
        <w:t>or</w:t>
      </w:r>
      <w:r>
        <w:rPr>
          <w:spacing w:val="-4"/>
          <w:sz w:val="20"/>
        </w:rPr>
        <w:t> </w:t>
      </w:r>
      <w:r>
        <w:rPr>
          <w:sz w:val="20"/>
        </w:rPr>
        <w:t>Investigational</w:t>
      </w:r>
      <w:r>
        <w:rPr>
          <w:spacing w:val="-5"/>
          <w:sz w:val="20"/>
        </w:rPr>
        <w:t> </w:t>
      </w:r>
      <w:r>
        <w:rPr>
          <w:sz w:val="20"/>
        </w:rPr>
        <w:t>or</w:t>
      </w:r>
      <w:r>
        <w:rPr>
          <w:spacing w:val="-4"/>
          <w:sz w:val="20"/>
        </w:rPr>
        <w:t> </w:t>
      </w:r>
      <w:r>
        <w:rPr>
          <w:sz w:val="20"/>
        </w:rPr>
        <w:t>related</w:t>
      </w:r>
      <w:r>
        <w:rPr>
          <w:spacing w:val="-4"/>
          <w:sz w:val="20"/>
        </w:rPr>
        <w:t> </w:t>
      </w:r>
      <w:r>
        <w:rPr>
          <w:sz w:val="20"/>
        </w:rPr>
        <w:t>to</w:t>
      </w:r>
      <w:r>
        <w:rPr>
          <w:spacing w:val="-4"/>
          <w:sz w:val="20"/>
        </w:rPr>
        <w:t> </w:t>
      </w:r>
      <w:r>
        <w:rPr>
          <w:sz w:val="20"/>
        </w:rPr>
        <w:t>such,</w:t>
      </w:r>
      <w:r>
        <w:rPr>
          <w:spacing w:val="-4"/>
          <w:sz w:val="20"/>
        </w:rPr>
        <w:t> </w:t>
      </w:r>
      <w:r>
        <w:rPr>
          <w:sz w:val="20"/>
        </w:rPr>
        <w:t>whether</w:t>
      </w:r>
      <w:r>
        <w:rPr>
          <w:spacing w:val="-4"/>
          <w:sz w:val="20"/>
        </w:rPr>
        <w:t> </w:t>
      </w:r>
      <w:r>
        <w:rPr>
          <w:sz w:val="20"/>
        </w:rPr>
        <w:t>incurred</w:t>
      </w:r>
      <w:r>
        <w:rPr>
          <w:spacing w:val="-4"/>
          <w:sz w:val="20"/>
        </w:rPr>
        <w:t> </w:t>
      </w:r>
      <w:r>
        <w:rPr>
          <w:sz w:val="20"/>
        </w:rPr>
        <w:t>before,</w:t>
      </w:r>
      <w:r>
        <w:rPr>
          <w:spacing w:val="-4"/>
          <w:sz w:val="20"/>
        </w:rPr>
        <w:t> </w:t>
      </w:r>
      <w:r>
        <w:rPr>
          <w:sz w:val="20"/>
        </w:rPr>
        <w:t>in</w:t>
      </w:r>
      <w:r>
        <w:rPr>
          <w:spacing w:val="-4"/>
          <w:sz w:val="20"/>
        </w:rPr>
        <w:t> </w:t>
      </w:r>
      <w:r>
        <w:rPr>
          <w:sz w:val="20"/>
        </w:rPr>
        <w:t>connection</w:t>
      </w:r>
      <w:r>
        <w:rPr>
          <w:spacing w:val="-4"/>
          <w:sz w:val="20"/>
        </w:rPr>
        <w:t> </w:t>
      </w:r>
      <w:r>
        <w:rPr>
          <w:sz w:val="20"/>
        </w:rPr>
        <w:t>with,</w:t>
      </w:r>
      <w:r>
        <w:rPr>
          <w:spacing w:val="-4"/>
          <w:sz w:val="20"/>
        </w:rPr>
        <w:t> </w:t>
      </w:r>
      <w:r>
        <w:rPr>
          <w:sz w:val="20"/>
        </w:rPr>
        <w:t>or</w:t>
      </w:r>
      <w:r>
        <w:rPr>
          <w:spacing w:val="-5"/>
          <w:sz w:val="20"/>
        </w:rPr>
        <w:t> </w:t>
      </w:r>
      <w:r>
        <w:rPr>
          <w:sz w:val="20"/>
        </w:rPr>
        <w:t>subsequent to the Experimental or Investigational service or supply, as determined by</w:t>
      </w:r>
      <w:r>
        <w:rPr>
          <w:spacing w:val="-16"/>
          <w:sz w:val="20"/>
        </w:rPr>
        <w:t> </w:t>
      </w:r>
      <w:r>
        <w:rPr>
          <w:sz w:val="20"/>
        </w:rPr>
        <w:t>Us;</w:t>
      </w:r>
    </w:p>
    <w:p>
      <w:pPr>
        <w:pStyle w:val="ListParagraph"/>
        <w:numPr>
          <w:ilvl w:val="0"/>
          <w:numId w:val="12"/>
        </w:numPr>
        <w:tabs>
          <w:tab w:pos="481" w:val="left" w:leader="none"/>
        </w:tabs>
        <w:spacing w:line="240" w:lineRule="auto" w:before="160" w:after="0"/>
        <w:ind w:left="480" w:right="117" w:hanging="360"/>
        <w:jc w:val="both"/>
        <w:rPr>
          <w:sz w:val="20"/>
        </w:rPr>
      </w:pPr>
      <w:r>
        <w:rPr>
          <w:sz w:val="20"/>
        </w:rPr>
        <w:t>That could be paid as benefits through any governmental unit (except Medicaid), unless otherwise required by law. The payment of benefits under this Booklet will be coordinated with such governmental units as required by state and/or federal</w:t>
      </w:r>
      <w:r>
        <w:rPr>
          <w:spacing w:val="-3"/>
          <w:sz w:val="20"/>
        </w:rPr>
        <w:t> </w:t>
      </w:r>
      <w:r>
        <w:rPr>
          <w:sz w:val="20"/>
        </w:rPr>
        <w:t>laws;</w:t>
      </w:r>
    </w:p>
    <w:p>
      <w:pPr>
        <w:pStyle w:val="ListParagraph"/>
        <w:numPr>
          <w:ilvl w:val="0"/>
          <w:numId w:val="12"/>
        </w:numPr>
        <w:tabs>
          <w:tab w:pos="481" w:val="left" w:leader="none"/>
        </w:tabs>
        <w:spacing w:line="240" w:lineRule="auto" w:before="160" w:after="0"/>
        <w:ind w:left="480" w:right="116" w:hanging="360"/>
        <w:jc w:val="both"/>
        <w:rPr>
          <w:sz w:val="20"/>
        </w:rPr>
      </w:pPr>
      <w:r>
        <w:rPr>
          <w:sz w:val="20"/>
        </w:rPr>
        <w:t>For which benefits are payable under Medicare Parts A and/or B or would have been payable if you had applied for Parts A and/or B, except as listed in this Booklet or as required by federal law, as described in the section titled “Medicare” in “General Provisions”. If you do not enroll in Medicare Part B, We will calculate benefits as if you had enrolled. You should sign up for Medicare Part B as soon as possible to avoid large out of pocket</w:t>
      </w:r>
      <w:r>
        <w:rPr>
          <w:spacing w:val="-27"/>
          <w:sz w:val="20"/>
        </w:rPr>
        <w:t> </w:t>
      </w:r>
      <w:r>
        <w:rPr>
          <w:sz w:val="20"/>
        </w:rPr>
        <w:t>costs;</w:t>
      </w:r>
    </w:p>
    <w:p>
      <w:pPr>
        <w:pStyle w:val="ListParagraph"/>
        <w:numPr>
          <w:ilvl w:val="0"/>
          <w:numId w:val="12"/>
        </w:numPr>
        <w:tabs>
          <w:tab w:pos="481" w:val="left" w:leader="none"/>
        </w:tabs>
        <w:spacing w:line="240" w:lineRule="auto" w:before="159" w:after="0"/>
        <w:ind w:left="480" w:right="0" w:hanging="360"/>
        <w:jc w:val="left"/>
        <w:rPr>
          <w:sz w:val="20"/>
        </w:rPr>
      </w:pPr>
      <w:r>
        <w:rPr>
          <w:sz w:val="20"/>
        </w:rPr>
        <w:t>In excess of the Maximum Allowed Amount unless otherwise stated in this</w:t>
      </w:r>
      <w:r>
        <w:rPr>
          <w:spacing w:val="-20"/>
          <w:sz w:val="20"/>
        </w:rPr>
        <w:t> </w:t>
      </w:r>
      <w:r>
        <w:rPr>
          <w:sz w:val="20"/>
        </w:rPr>
        <w:t>Booklet;</w:t>
      </w:r>
    </w:p>
    <w:p>
      <w:pPr>
        <w:pStyle w:val="ListParagraph"/>
        <w:numPr>
          <w:ilvl w:val="0"/>
          <w:numId w:val="12"/>
        </w:numPr>
        <w:tabs>
          <w:tab w:pos="481" w:val="left" w:leader="none"/>
        </w:tabs>
        <w:spacing w:line="240" w:lineRule="auto" w:before="160" w:after="0"/>
        <w:ind w:left="480" w:right="0" w:hanging="360"/>
        <w:jc w:val="left"/>
        <w:rPr>
          <w:sz w:val="20"/>
        </w:rPr>
      </w:pPr>
      <w:r>
        <w:rPr>
          <w:sz w:val="20"/>
        </w:rPr>
        <w:t>Incurred before your Effective</w:t>
      </w:r>
      <w:r>
        <w:rPr>
          <w:spacing w:val="-5"/>
          <w:sz w:val="20"/>
        </w:rPr>
        <w:t> </w:t>
      </w:r>
      <w:r>
        <w:rPr>
          <w:sz w:val="20"/>
        </w:rPr>
        <w:t>Date;</w:t>
      </w:r>
    </w:p>
    <w:p>
      <w:pPr>
        <w:pStyle w:val="ListParagraph"/>
        <w:numPr>
          <w:ilvl w:val="0"/>
          <w:numId w:val="12"/>
        </w:numPr>
        <w:tabs>
          <w:tab w:pos="481" w:val="left" w:leader="none"/>
        </w:tabs>
        <w:spacing w:line="240" w:lineRule="auto" w:before="160" w:after="0"/>
        <w:ind w:left="480" w:right="0" w:hanging="360"/>
        <w:jc w:val="left"/>
        <w:rPr>
          <w:sz w:val="20"/>
        </w:rPr>
      </w:pPr>
      <w:r>
        <w:rPr>
          <w:sz w:val="20"/>
        </w:rPr>
        <w:t>Incurred after the end date of this coverage unless otherwise stated in this</w:t>
      </w:r>
      <w:r>
        <w:rPr>
          <w:spacing w:val="-22"/>
          <w:sz w:val="20"/>
        </w:rPr>
        <w:t> </w:t>
      </w:r>
      <w:r>
        <w:rPr>
          <w:sz w:val="20"/>
        </w:rPr>
        <w:t>Booklet;</w:t>
      </w:r>
    </w:p>
    <w:p>
      <w:pPr>
        <w:pStyle w:val="ListParagraph"/>
        <w:numPr>
          <w:ilvl w:val="0"/>
          <w:numId w:val="12"/>
        </w:numPr>
        <w:tabs>
          <w:tab w:pos="481" w:val="left" w:leader="none"/>
        </w:tabs>
        <w:spacing w:line="240" w:lineRule="auto" w:before="160" w:after="0"/>
        <w:ind w:left="480" w:right="118" w:hanging="360"/>
        <w:jc w:val="both"/>
        <w:rPr>
          <w:sz w:val="20"/>
        </w:rPr>
      </w:pPr>
      <w:r>
        <w:rPr>
          <w:sz w:val="20"/>
        </w:rPr>
        <w:t>For any procedures, services, equipment or supplies provided in connection with Cosmetic Services. Cosmetic Services have the intent to preserve, change or improve your appearance. There is no coverage for Surgery or treatments to change the texture or appearance of your skin. There is no coverage to change the size, shape or appearance of facial or body features (such as your nose, eyes, ears, cheeks, chin, chest or breasts) except where specifically required by</w:t>
      </w:r>
      <w:r>
        <w:rPr>
          <w:spacing w:val="-4"/>
          <w:sz w:val="20"/>
        </w:rPr>
        <w:t> </w:t>
      </w:r>
      <w:r>
        <w:rPr>
          <w:sz w:val="20"/>
        </w:rPr>
        <w:t>law;</w:t>
      </w:r>
    </w:p>
    <w:p>
      <w:pPr>
        <w:pStyle w:val="ListParagraph"/>
        <w:numPr>
          <w:ilvl w:val="0"/>
          <w:numId w:val="12"/>
        </w:numPr>
        <w:tabs>
          <w:tab w:pos="481" w:val="left" w:leader="none"/>
        </w:tabs>
        <w:spacing w:line="240" w:lineRule="auto" w:before="161" w:after="0"/>
        <w:ind w:left="480" w:right="113" w:hanging="360"/>
        <w:jc w:val="both"/>
        <w:rPr>
          <w:sz w:val="20"/>
        </w:rPr>
      </w:pPr>
      <w:r>
        <w:rPr>
          <w:sz w:val="20"/>
        </w:rPr>
        <w:t>For services done to maintain or preserve the present level of function or prevent regression of function for a condition that is resolved or</w:t>
      </w:r>
      <w:r>
        <w:rPr>
          <w:spacing w:val="-4"/>
          <w:sz w:val="20"/>
        </w:rPr>
        <w:t> </w:t>
      </w:r>
      <w:r>
        <w:rPr>
          <w:sz w:val="20"/>
        </w:rPr>
        <w:t>stable;</w:t>
      </w:r>
    </w:p>
    <w:p>
      <w:pPr>
        <w:pStyle w:val="ListParagraph"/>
        <w:numPr>
          <w:ilvl w:val="0"/>
          <w:numId w:val="12"/>
        </w:numPr>
        <w:tabs>
          <w:tab w:pos="481" w:val="left" w:leader="none"/>
        </w:tabs>
        <w:spacing w:line="240" w:lineRule="auto" w:before="160" w:after="0"/>
        <w:ind w:left="480" w:right="115" w:hanging="360"/>
        <w:jc w:val="both"/>
        <w:rPr>
          <w:sz w:val="20"/>
        </w:rPr>
      </w:pPr>
      <w:r>
        <w:rPr>
          <w:sz w:val="20"/>
        </w:rPr>
        <w:t>For Dental Services. Excluded dental services include, but are not limited to, preventive care and fluoride treatments; dental x-rays, supplies, appliances and all associated expenses; and diagnosis and treatment related to the teeth, jawbones or gums such as extraction (including dental prosthesis and any treatment for teeth, gums, tooth or upper or lower jaw augmentation or reduction (orthognathic Surgery), extraction of impacted wisdom tooth), restoration and replacement of teeth, and services to improve dental clinical outcomes. This exclusion does not apply to services which We are required by law to cover; services to prepare the mouth for radiation therapy to treat head and/or neck cancer; and services specified as covered in this</w:t>
      </w:r>
      <w:r>
        <w:rPr>
          <w:spacing w:val="-11"/>
          <w:sz w:val="20"/>
        </w:rPr>
        <w:t> </w:t>
      </w:r>
      <w:r>
        <w:rPr>
          <w:sz w:val="20"/>
        </w:rPr>
        <w:t>Booklet;</w:t>
      </w:r>
    </w:p>
    <w:p>
      <w:pPr>
        <w:pStyle w:val="ListParagraph"/>
        <w:numPr>
          <w:ilvl w:val="0"/>
          <w:numId w:val="12"/>
        </w:numPr>
        <w:tabs>
          <w:tab w:pos="481" w:val="left" w:leader="none"/>
        </w:tabs>
        <w:spacing w:line="240" w:lineRule="auto" w:before="160" w:after="0"/>
        <w:ind w:left="480" w:right="118" w:hanging="360"/>
        <w:jc w:val="both"/>
        <w:rPr>
          <w:sz w:val="20"/>
        </w:rPr>
      </w:pPr>
      <w:r>
        <w:rPr>
          <w:sz w:val="20"/>
        </w:rPr>
        <w:t>Weight loss programs, whether or not they are under a medical or Doctor’s care, unless otherwise stated in this Booklet. This exclusion includes, but is not limited to, commercial weight loss programs (Weight Watchers, Jenny Craig, LA Weight loss) and fasting</w:t>
      </w:r>
      <w:r>
        <w:rPr>
          <w:spacing w:val="-8"/>
          <w:sz w:val="20"/>
        </w:rPr>
        <w:t> </w:t>
      </w:r>
      <w:r>
        <w:rPr>
          <w:sz w:val="20"/>
        </w:rPr>
        <w:t>programs;</w:t>
      </w:r>
    </w:p>
    <w:p>
      <w:pPr>
        <w:pStyle w:val="ListParagraph"/>
        <w:numPr>
          <w:ilvl w:val="0"/>
          <w:numId w:val="12"/>
        </w:numPr>
        <w:tabs>
          <w:tab w:pos="480" w:val="left" w:leader="none"/>
        </w:tabs>
        <w:spacing w:line="240" w:lineRule="auto" w:before="160" w:after="0"/>
        <w:ind w:left="480" w:right="117" w:hanging="360"/>
        <w:jc w:val="both"/>
        <w:rPr>
          <w:sz w:val="20"/>
        </w:rPr>
      </w:pPr>
      <w:r>
        <w:rPr>
          <w:sz w:val="20"/>
        </w:rPr>
        <w:t>Treatment of obesity, except for surgical treatment of morbid obesity (bariatric Surgery) up to the maximum benefit as listed on the Schedule of</w:t>
      </w:r>
      <w:r>
        <w:rPr>
          <w:spacing w:val="-7"/>
          <w:sz w:val="20"/>
        </w:rPr>
        <w:t> </w:t>
      </w:r>
      <w:r>
        <w:rPr>
          <w:sz w:val="20"/>
        </w:rPr>
        <w:t>Benefits;</w:t>
      </w:r>
    </w:p>
    <w:p>
      <w:pPr>
        <w:pStyle w:val="ListParagraph"/>
        <w:numPr>
          <w:ilvl w:val="0"/>
          <w:numId w:val="12"/>
        </w:numPr>
        <w:tabs>
          <w:tab w:pos="481" w:val="left" w:leader="none"/>
        </w:tabs>
        <w:spacing w:line="240" w:lineRule="auto" w:before="159" w:after="0"/>
        <w:ind w:left="480" w:right="117" w:hanging="360"/>
        <w:jc w:val="both"/>
        <w:rPr>
          <w:sz w:val="20"/>
        </w:rPr>
      </w:pPr>
      <w:r>
        <w:rPr>
          <w:sz w:val="20"/>
        </w:rPr>
        <w:t>Services provided by an Emergency Care Provider for conditions that do not meet the definition of Emergency. This includes, but is not limited to, suture removal in an emergency</w:t>
      </w:r>
      <w:r>
        <w:rPr>
          <w:spacing w:val="-16"/>
          <w:sz w:val="20"/>
        </w:rPr>
        <w:t> </w:t>
      </w:r>
      <w:r>
        <w:rPr>
          <w:sz w:val="20"/>
        </w:rPr>
        <w:t>room;</w:t>
      </w:r>
    </w:p>
    <w:p>
      <w:pPr>
        <w:pStyle w:val="ListParagraph"/>
        <w:numPr>
          <w:ilvl w:val="0"/>
          <w:numId w:val="12"/>
        </w:numPr>
        <w:tabs>
          <w:tab w:pos="481" w:val="left" w:leader="none"/>
        </w:tabs>
        <w:spacing w:line="240" w:lineRule="auto" w:before="161" w:after="0"/>
        <w:ind w:left="480" w:right="0" w:hanging="360"/>
        <w:jc w:val="left"/>
        <w:rPr>
          <w:sz w:val="20"/>
        </w:rPr>
      </w:pPr>
      <w:r>
        <w:rPr>
          <w:sz w:val="20"/>
        </w:rPr>
        <w:t>For research studies or screening exams, unless otherwise stated in this</w:t>
      </w:r>
      <w:r>
        <w:rPr>
          <w:spacing w:val="-17"/>
          <w:sz w:val="20"/>
        </w:rPr>
        <w:t> </w:t>
      </w:r>
      <w:r>
        <w:rPr>
          <w:sz w:val="20"/>
        </w:rPr>
        <w:t>Booklet;</w:t>
      </w:r>
    </w:p>
    <w:p>
      <w:pPr>
        <w:pStyle w:val="ListParagraph"/>
        <w:numPr>
          <w:ilvl w:val="0"/>
          <w:numId w:val="12"/>
        </w:numPr>
        <w:tabs>
          <w:tab w:pos="481" w:val="left" w:leader="none"/>
        </w:tabs>
        <w:spacing w:line="240" w:lineRule="auto" w:before="160" w:after="0"/>
        <w:ind w:left="480" w:right="0" w:hanging="360"/>
        <w:jc w:val="left"/>
        <w:rPr>
          <w:sz w:val="20"/>
        </w:rPr>
      </w:pPr>
      <w:r>
        <w:rPr>
          <w:sz w:val="20"/>
        </w:rPr>
        <w:t>For stand-by charges of a</w:t>
      </w:r>
      <w:r>
        <w:rPr>
          <w:spacing w:val="-6"/>
          <w:sz w:val="20"/>
        </w:rPr>
        <w:t> </w:t>
      </w:r>
      <w:r>
        <w:rPr>
          <w:sz w:val="20"/>
        </w:rPr>
        <w:t>Doctor;</w:t>
      </w:r>
    </w:p>
    <w:p>
      <w:pPr>
        <w:spacing w:after="0" w:line="240" w:lineRule="auto"/>
        <w:jc w:val="left"/>
        <w:rPr>
          <w:sz w:val="20"/>
        </w:rPr>
        <w:sectPr>
          <w:pgSz w:w="12240" w:h="15840"/>
          <w:pgMar w:header="0" w:footer="758" w:top="700" w:bottom="1020" w:left="600" w:right="600"/>
        </w:sectPr>
      </w:pPr>
    </w:p>
    <w:p>
      <w:pPr>
        <w:pStyle w:val="ListParagraph"/>
        <w:numPr>
          <w:ilvl w:val="0"/>
          <w:numId w:val="12"/>
        </w:numPr>
        <w:tabs>
          <w:tab w:pos="481" w:val="left" w:leader="none"/>
        </w:tabs>
        <w:spacing w:line="240" w:lineRule="auto" w:before="72" w:after="0"/>
        <w:ind w:left="480" w:right="0" w:hanging="360"/>
        <w:jc w:val="left"/>
        <w:rPr>
          <w:sz w:val="20"/>
        </w:rPr>
      </w:pPr>
      <w:r>
        <w:rPr>
          <w:sz w:val="20"/>
        </w:rPr>
        <w:t>Shots for</w:t>
      </w:r>
      <w:r>
        <w:rPr>
          <w:spacing w:val="-3"/>
          <w:sz w:val="20"/>
        </w:rPr>
        <w:t> </w:t>
      </w:r>
      <w:r>
        <w:rPr>
          <w:sz w:val="20"/>
        </w:rPr>
        <w:t>travel;</w:t>
      </w:r>
    </w:p>
    <w:p>
      <w:pPr>
        <w:pStyle w:val="ListParagraph"/>
        <w:numPr>
          <w:ilvl w:val="0"/>
          <w:numId w:val="12"/>
        </w:numPr>
        <w:tabs>
          <w:tab w:pos="481" w:val="left" w:leader="none"/>
        </w:tabs>
        <w:spacing w:line="240" w:lineRule="auto" w:before="160" w:after="0"/>
        <w:ind w:left="480" w:right="120" w:hanging="360"/>
        <w:jc w:val="left"/>
        <w:rPr>
          <w:sz w:val="20"/>
        </w:rPr>
      </w:pPr>
      <w:r>
        <w:rPr>
          <w:sz w:val="20"/>
        </w:rPr>
        <w:t>Routine exams and shots that are needed as a condition of employment, for licensing, sport programs, insurance, church, or</w:t>
      </w:r>
      <w:r>
        <w:rPr>
          <w:spacing w:val="-3"/>
          <w:sz w:val="20"/>
        </w:rPr>
        <w:t> </w:t>
      </w:r>
      <w:r>
        <w:rPr>
          <w:sz w:val="20"/>
        </w:rPr>
        <w:t>camp;</w:t>
      </w:r>
    </w:p>
    <w:p>
      <w:pPr>
        <w:pStyle w:val="ListParagraph"/>
        <w:numPr>
          <w:ilvl w:val="0"/>
          <w:numId w:val="12"/>
        </w:numPr>
        <w:tabs>
          <w:tab w:pos="480" w:val="left" w:leader="none"/>
        </w:tabs>
        <w:spacing w:line="240" w:lineRule="auto" w:before="159" w:after="0"/>
        <w:ind w:left="480" w:right="117" w:hanging="360"/>
        <w:jc w:val="left"/>
        <w:rPr>
          <w:sz w:val="20"/>
        </w:rPr>
      </w:pPr>
      <w:r>
        <w:rPr>
          <w:sz w:val="20"/>
        </w:rPr>
        <w:t>For private duty nursing services, except when provided through the Home Health Services or Hospice Care services under the “Benefits/Coverage (What Is Covered)” section of this</w:t>
      </w:r>
      <w:r>
        <w:rPr>
          <w:spacing w:val="-14"/>
          <w:sz w:val="20"/>
        </w:rPr>
        <w:t> </w:t>
      </w:r>
      <w:r>
        <w:rPr>
          <w:sz w:val="20"/>
        </w:rPr>
        <w:t>Booklet;</w:t>
      </w:r>
    </w:p>
    <w:p>
      <w:pPr>
        <w:pStyle w:val="ListParagraph"/>
        <w:numPr>
          <w:ilvl w:val="0"/>
          <w:numId w:val="12"/>
        </w:numPr>
        <w:tabs>
          <w:tab w:pos="480" w:val="left" w:leader="none"/>
        </w:tabs>
        <w:spacing w:line="240" w:lineRule="auto" w:before="161" w:after="0"/>
        <w:ind w:left="480" w:right="117" w:hanging="360"/>
        <w:jc w:val="left"/>
        <w:rPr>
          <w:sz w:val="20"/>
        </w:rPr>
      </w:pPr>
      <w:r>
        <w:rPr>
          <w:sz w:val="20"/>
        </w:rPr>
        <w:t>Related to male or female sexual or erectile dysfunction or inadequacies, no matter what origin or cause. This includes all procedures, and equipment developed for or used in the treatment of</w:t>
      </w:r>
      <w:r>
        <w:rPr>
          <w:spacing w:val="-23"/>
          <w:sz w:val="20"/>
        </w:rPr>
        <w:t> </w:t>
      </w:r>
      <w:r>
        <w:rPr>
          <w:sz w:val="20"/>
        </w:rPr>
        <w:t>impotency;</w:t>
      </w:r>
    </w:p>
    <w:p>
      <w:pPr>
        <w:pStyle w:val="ListParagraph"/>
        <w:numPr>
          <w:ilvl w:val="0"/>
          <w:numId w:val="12"/>
        </w:numPr>
        <w:tabs>
          <w:tab w:pos="480" w:val="left" w:leader="none"/>
        </w:tabs>
        <w:spacing w:line="240" w:lineRule="auto" w:before="160" w:after="0"/>
        <w:ind w:left="480" w:right="117" w:hanging="360"/>
        <w:jc w:val="both"/>
        <w:rPr>
          <w:sz w:val="20"/>
        </w:rPr>
      </w:pPr>
      <w:r>
        <w:rPr>
          <w:sz w:val="20"/>
        </w:rPr>
        <w:t>Nutritional and/or dietary supplements, unless otherwise stated in this Booklet or as required by law. This exclusion includes those nutritional formulas and dietary supplements that can be bought over the counter, which by law do not require either a written Prescription Drug or dispensing by a licensed</w:t>
      </w:r>
      <w:r>
        <w:rPr>
          <w:spacing w:val="-16"/>
          <w:sz w:val="20"/>
        </w:rPr>
        <w:t> </w:t>
      </w:r>
      <w:r>
        <w:rPr>
          <w:sz w:val="20"/>
        </w:rPr>
        <w:t>pharmacist;</w:t>
      </w:r>
    </w:p>
    <w:p>
      <w:pPr>
        <w:pStyle w:val="ListParagraph"/>
        <w:numPr>
          <w:ilvl w:val="0"/>
          <w:numId w:val="12"/>
        </w:numPr>
        <w:tabs>
          <w:tab w:pos="481" w:val="left" w:leader="none"/>
        </w:tabs>
        <w:spacing w:line="240" w:lineRule="auto" w:before="160" w:after="0"/>
        <w:ind w:left="480" w:right="0" w:hanging="360"/>
        <w:jc w:val="left"/>
        <w:rPr>
          <w:sz w:val="20"/>
        </w:rPr>
      </w:pPr>
      <w:r>
        <w:rPr>
          <w:sz w:val="20"/>
        </w:rPr>
        <w:t>For complications arising from non-Covered Services and</w:t>
      </w:r>
      <w:r>
        <w:rPr>
          <w:spacing w:val="-7"/>
          <w:sz w:val="20"/>
        </w:rPr>
        <w:t> </w:t>
      </w:r>
      <w:r>
        <w:rPr>
          <w:sz w:val="20"/>
        </w:rPr>
        <w:t>supplies;</w:t>
      </w:r>
    </w:p>
    <w:p>
      <w:pPr>
        <w:pStyle w:val="ListParagraph"/>
        <w:numPr>
          <w:ilvl w:val="0"/>
          <w:numId w:val="12"/>
        </w:numPr>
        <w:tabs>
          <w:tab w:pos="481" w:val="left" w:leader="none"/>
        </w:tabs>
        <w:spacing w:line="240" w:lineRule="auto" w:before="160" w:after="0"/>
        <w:ind w:left="480" w:right="0" w:hanging="360"/>
        <w:jc w:val="left"/>
        <w:rPr>
          <w:sz w:val="20"/>
        </w:rPr>
      </w:pPr>
      <w:r>
        <w:rPr>
          <w:sz w:val="20"/>
        </w:rPr>
        <w:t>Related to your leaving a Hospital or other Facility against the medical advice of the</w:t>
      </w:r>
      <w:r>
        <w:rPr>
          <w:spacing w:val="-23"/>
          <w:sz w:val="20"/>
        </w:rPr>
        <w:t> </w:t>
      </w:r>
      <w:r>
        <w:rPr>
          <w:sz w:val="20"/>
        </w:rPr>
        <w:t>Doctor;</w:t>
      </w:r>
    </w:p>
    <w:p>
      <w:pPr>
        <w:pStyle w:val="ListParagraph"/>
        <w:numPr>
          <w:ilvl w:val="0"/>
          <w:numId w:val="12"/>
        </w:numPr>
        <w:tabs>
          <w:tab w:pos="481" w:val="left" w:leader="none"/>
        </w:tabs>
        <w:spacing w:line="240" w:lineRule="auto" w:before="160" w:after="0"/>
        <w:ind w:left="480" w:right="0" w:hanging="360"/>
        <w:jc w:val="left"/>
        <w:rPr>
          <w:sz w:val="20"/>
        </w:rPr>
      </w:pPr>
      <w:r>
        <w:rPr>
          <w:sz w:val="20"/>
        </w:rPr>
        <w:t>For services or supplies for Intractable Pain and/or Chronic</w:t>
      </w:r>
      <w:r>
        <w:rPr>
          <w:spacing w:val="-11"/>
          <w:sz w:val="20"/>
        </w:rPr>
        <w:t> </w:t>
      </w:r>
      <w:r>
        <w:rPr>
          <w:sz w:val="20"/>
        </w:rPr>
        <w:t>Pain;</w:t>
      </w:r>
    </w:p>
    <w:p>
      <w:pPr>
        <w:pStyle w:val="ListParagraph"/>
        <w:numPr>
          <w:ilvl w:val="0"/>
          <w:numId w:val="12"/>
        </w:numPr>
        <w:tabs>
          <w:tab w:pos="480" w:val="left" w:leader="none"/>
        </w:tabs>
        <w:spacing w:line="240" w:lineRule="auto" w:before="160" w:after="0"/>
        <w:ind w:left="479" w:right="0" w:hanging="359"/>
        <w:jc w:val="left"/>
        <w:rPr>
          <w:i/>
          <w:sz w:val="20"/>
        </w:rPr>
      </w:pPr>
      <w:r>
        <w:rPr>
          <w:sz w:val="20"/>
        </w:rPr>
        <w:t>Services</w:t>
      </w:r>
      <w:r>
        <w:rPr>
          <w:spacing w:val="15"/>
          <w:sz w:val="20"/>
        </w:rPr>
        <w:t> </w:t>
      </w:r>
      <w:r>
        <w:rPr>
          <w:sz w:val="20"/>
        </w:rPr>
        <w:t>that</w:t>
      </w:r>
      <w:r>
        <w:rPr>
          <w:spacing w:val="12"/>
          <w:sz w:val="20"/>
        </w:rPr>
        <w:t> </w:t>
      </w:r>
      <w:r>
        <w:rPr>
          <w:sz w:val="20"/>
        </w:rPr>
        <w:t>are</w:t>
      </w:r>
      <w:r>
        <w:rPr>
          <w:spacing w:val="12"/>
          <w:sz w:val="20"/>
        </w:rPr>
        <w:t> </w:t>
      </w:r>
      <w:r>
        <w:rPr>
          <w:sz w:val="20"/>
        </w:rPr>
        <w:t>more</w:t>
      </w:r>
      <w:r>
        <w:rPr>
          <w:spacing w:val="13"/>
          <w:sz w:val="20"/>
        </w:rPr>
        <w:t> </w:t>
      </w:r>
      <w:r>
        <w:rPr>
          <w:sz w:val="20"/>
        </w:rPr>
        <w:t>than</w:t>
      </w:r>
      <w:r>
        <w:rPr>
          <w:spacing w:val="13"/>
          <w:sz w:val="20"/>
        </w:rPr>
        <w:t> </w:t>
      </w:r>
      <w:r>
        <w:rPr>
          <w:sz w:val="20"/>
        </w:rPr>
        <w:t>the</w:t>
      </w:r>
      <w:r>
        <w:rPr>
          <w:spacing w:val="13"/>
          <w:sz w:val="20"/>
        </w:rPr>
        <w:t> </w:t>
      </w:r>
      <w:r>
        <w:rPr>
          <w:sz w:val="20"/>
        </w:rPr>
        <w:t>Benefit</w:t>
      </w:r>
      <w:r>
        <w:rPr>
          <w:spacing w:val="13"/>
          <w:sz w:val="20"/>
        </w:rPr>
        <w:t> </w:t>
      </w:r>
      <w:r>
        <w:rPr>
          <w:sz w:val="20"/>
        </w:rPr>
        <w:t>Period</w:t>
      </w:r>
      <w:r>
        <w:rPr>
          <w:spacing w:val="12"/>
          <w:sz w:val="20"/>
        </w:rPr>
        <w:t> </w:t>
      </w:r>
      <w:r>
        <w:rPr>
          <w:sz w:val="20"/>
        </w:rPr>
        <w:t>maximum</w:t>
      </w:r>
      <w:r>
        <w:rPr>
          <w:spacing w:val="13"/>
          <w:sz w:val="20"/>
        </w:rPr>
        <w:t> </w:t>
      </w:r>
      <w:r>
        <w:rPr>
          <w:sz w:val="20"/>
        </w:rPr>
        <w:t>payments</w:t>
      </w:r>
      <w:r>
        <w:rPr>
          <w:spacing w:val="13"/>
          <w:sz w:val="20"/>
        </w:rPr>
        <w:t> </w:t>
      </w:r>
      <w:r>
        <w:rPr>
          <w:sz w:val="20"/>
        </w:rPr>
        <w:t>as</w:t>
      </w:r>
      <w:r>
        <w:rPr>
          <w:spacing w:val="15"/>
          <w:sz w:val="20"/>
        </w:rPr>
        <w:t> </w:t>
      </w:r>
      <w:r>
        <w:rPr>
          <w:sz w:val="20"/>
        </w:rPr>
        <w:t>listed</w:t>
      </w:r>
      <w:r>
        <w:rPr>
          <w:spacing w:val="13"/>
          <w:sz w:val="20"/>
        </w:rPr>
        <w:t> </w:t>
      </w:r>
      <w:r>
        <w:rPr>
          <w:sz w:val="20"/>
        </w:rPr>
        <w:t>in</w:t>
      </w:r>
      <w:r>
        <w:rPr>
          <w:spacing w:val="13"/>
          <w:sz w:val="20"/>
        </w:rPr>
        <w:t> </w:t>
      </w:r>
      <w:r>
        <w:rPr>
          <w:sz w:val="20"/>
        </w:rPr>
        <w:t>the</w:t>
      </w:r>
      <w:r>
        <w:rPr>
          <w:spacing w:val="13"/>
          <w:sz w:val="20"/>
        </w:rPr>
        <w:t> </w:t>
      </w:r>
      <w:r>
        <w:rPr>
          <w:sz w:val="20"/>
        </w:rPr>
        <w:t>Booklet</w:t>
      </w:r>
      <w:r>
        <w:rPr>
          <w:spacing w:val="13"/>
          <w:sz w:val="20"/>
        </w:rPr>
        <w:t> </w:t>
      </w:r>
      <w:r>
        <w:rPr>
          <w:sz w:val="20"/>
        </w:rPr>
        <w:t>or</w:t>
      </w:r>
      <w:r>
        <w:rPr>
          <w:spacing w:val="15"/>
          <w:sz w:val="20"/>
        </w:rPr>
        <w:t> </w:t>
      </w:r>
      <w:r>
        <w:rPr>
          <w:i/>
          <w:sz w:val="20"/>
        </w:rPr>
        <w:t>Schedule</w:t>
      </w:r>
      <w:r>
        <w:rPr>
          <w:i/>
          <w:spacing w:val="12"/>
          <w:sz w:val="20"/>
        </w:rPr>
        <w:t> </w:t>
      </w:r>
      <w:r>
        <w:rPr>
          <w:i/>
          <w:sz w:val="20"/>
        </w:rPr>
        <w:t>of</w:t>
      </w:r>
      <w:r>
        <w:rPr>
          <w:i/>
          <w:spacing w:val="13"/>
          <w:sz w:val="20"/>
        </w:rPr>
        <w:t> </w:t>
      </w:r>
      <w:r>
        <w:rPr>
          <w:i/>
          <w:sz w:val="20"/>
        </w:rPr>
        <w:t>Benefits</w:t>
      </w:r>
    </w:p>
    <w:p>
      <w:pPr>
        <w:pStyle w:val="BodyText"/>
        <w:spacing w:before="0"/>
        <w:jc w:val="left"/>
      </w:pPr>
      <w:r>
        <w:rPr/>
        <w:t>even if you have satisfied the Out-of-Pocket Annual Maximum;</w:t>
      </w:r>
    </w:p>
    <w:p>
      <w:pPr>
        <w:pStyle w:val="ListParagraph"/>
        <w:numPr>
          <w:ilvl w:val="0"/>
          <w:numId w:val="12"/>
        </w:numPr>
        <w:tabs>
          <w:tab w:pos="481" w:val="left" w:leader="none"/>
        </w:tabs>
        <w:spacing w:line="240" w:lineRule="auto" w:before="160" w:after="0"/>
        <w:ind w:left="480" w:right="0" w:hanging="360"/>
        <w:jc w:val="left"/>
        <w:rPr>
          <w:sz w:val="20"/>
        </w:rPr>
      </w:pPr>
      <w:r>
        <w:rPr>
          <w:sz w:val="20"/>
        </w:rPr>
        <w:t>Breast reduction Surgery (reduction mammoplasty) or services related to it, except as required by</w:t>
      </w:r>
      <w:r>
        <w:rPr>
          <w:spacing w:val="-24"/>
          <w:sz w:val="20"/>
        </w:rPr>
        <w:t> </w:t>
      </w:r>
      <w:r>
        <w:rPr>
          <w:sz w:val="20"/>
        </w:rPr>
        <w:t>law;</w:t>
      </w:r>
    </w:p>
    <w:p>
      <w:pPr>
        <w:pStyle w:val="ListParagraph"/>
        <w:numPr>
          <w:ilvl w:val="0"/>
          <w:numId w:val="12"/>
        </w:numPr>
        <w:tabs>
          <w:tab w:pos="480" w:val="left" w:leader="none"/>
        </w:tabs>
        <w:spacing w:line="240" w:lineRule="auto" w:before="160" w:after="0"/>
        <w:ind w:left="480" w:right="116" w:hanging="360"/>
        <w:jc w:val="both"/>
        <w:rPr>
          <w:sz w:val="20"/>
        </w:rPr>
      </w:pPr>
      <w:r>
        <w:rPr>
          <w:sz w:val="20"/>
        </w:rPr>
        <w:t>For any condition, disease, defect, ailment or injury arising out of and in the course of employment, except for officers of the company who have opted out of workers’ compensation before the illness or injury. This exclusion applies even if some or all benefits in whole or in part under any Workers’ Compensation Act or other similar law are not paid. This also applies whether or not you claim the benefits or compensation. It also applies whether or not you recover from any third party, except as stated in “General Policy Provisions” section of this</w:t>
      </w:r>
      <w:r>
        <w:rPr>
          <w:spacing w:val="-20"/>
          <w:sz w:val="20"/>
        </w:rPr>
        <w:t> </w:t>
      </w:r>
      <w:r>
        <w:rPr>
          <w:sz w:val="20"/>
        </w:rPr>
        <w:t>Booklet;</w:t>
      </w:r>
    </w:p>
    <w:p>
      <w:pPr>
        <w:pStyle w:val="ListParagraph"/>
        <w:numPr>
          <w:ilvl w:val="0"/>
          <w:numId w:val="12"/>
        </w:numPr>
        <w:tabs>
          <w:tab w:pos="480" w:val="left" w:leader="none"/>
        </w:tabs>
        <w:spacing w:line="240" w:lineRule="auto" w:before="160" w:after="0"/>
        <w:ind w:left="480" w:right="116" w:hanging="360"/>
        <w:jc w:val="left"/>
        <w:rPr>
          <w:sz w:val="20"/>
        </w:rPr>
      </w:pPr>
      <w:r>
        <w:rPr>
          <w:sz w:val="20"/>
        </w:rPr>
        <w:t>For anything that occurs as a result of any act of war, declared or undeclared, while serving in the military, or services and supplies furnished by a military Facility for disabilities connected to military</w:t>
      </w:r>
      <w:r>
        <w:rPr>
          <w:spacing w:val="-18"/>
          <w:sz w:val="20"/>
        </w:rPr>
        <w:t> </w:t>
      </w:r>
      <w:r>
        <w:rPr>
          <w:sz w:val="20"/>
        </w:rPr>
        <w:t>service;</w:t>
      </w:r>
    </w:p>
    <w:p>
      <w:pPr>
        <w:pStyle w:val="ListParagraph"/>
        <w:numPr>
          <w:ilvl w:val="0"/>
          <w:numId w:val="12"/>
        </w:numPr>
        <w:tabs>
          <w:tab w:pos="481" w:val="left" w:leader="none"/>
        </w:tabs>
        <w:spacing w:line="240" w:lineRule="auto" w:before="160" w:after="0"/>
        <w:ind w:left="480" w:right="0" w:hanging="360"/>
        <w:jc w:val="left"/>
        <w:rPr>
          <w:sz w:val="20"/>
        </w:rPr>
      </w:pPr>
      <w:r>
        <w:rPr>
          <w:sz w:val="20"/>
        </w:rPr>
        <w:t>For a condition resulting from a riot, civil disobedience, nuclear explosion or nuclear</w:t>
      </w:r>
      <w:r>
        <w:rPr>
          <w:spacing w:val="-23"/>
          <w:sz w:val="20"/>
        </w:rPr>
        <w:t> </w:t>
      </w:r>
      <w:r>
        <w:rPr>
          <w:sz w:val="20"/>
        </w:rPr>
        <w:t>accident;</w:t>
      </w:r>
    </w:p>
    <w:p>
      <w:pPr>
        <w:pStyle w:val="ListParagraph"/>
        <w:numPr>
          <w:ilvl w:val="0"/>
          <w:numId w:val="12"/>
        </w:numPr>
        <w:tabs>
          <w:tab w:pos="481" w:val="left" w:leader="none"/>
        </w:tabs>
        <w:spacing w:line="240" w:lineRule="auto" w:before="160" w:after="0"/>
        <w:ind w:left="480" w:right="0" w:hanging="360"/>
        <w:jc w:val="left"/>
        <w:rPr>
          <w:sz w:val="20"/>
        </w:rPr>
      </w:pPr>
      <w:r>
        <w:rPr>
          <w:sz w:val="20"/>
        </w:rPr>
        <w:t>For testing or care that has been ordered by a court unless Medically Necessary and preauthorized by</w:t>
      </w:r>
      <w:r>
        <w:rPr>
          <w:spacing w:val="-31"/>
          <w:sz w:val="20"/>
        </w:rPr>
        <w:t> </w:t>
      </w:r>
      <w:r>
        <w:rPr>
          <w:sz w:val="20"/>
        </w:rPr>
        <w:t>Us;</w:t>
      </w:r>
    </w:p>
    <w:p>
      <w:pPr>
        <w:pStyle w:val="ListParagraph"/>
        <w:numPr>
          <w:ilvl w:val="0"/>
          <w:numId w:val="12"/>
        </w:numPr>
        <w:tabs>
          <w:tab w:pos="481" w:val="left" w:leader="none"/>
        </w:tabs>
        <w:spacing w:line="240" w:lineRule="auto" w:before="160" w:after="0"/>
        <w:ind w:left="480" w:right="0" w:hanging="360"/>
        <w:jc w:val="left"/>
        <w:rPr>
          <w:sz w:val="20"/>
        </w:rPr>
      </w:pPr>
      <w:r>
        <w:rPr>
          <w:sz w:val="20"/>
        </w:rPr>
        <w:t>For which you have no legal obligation to pay in the absence of this or like</w:t>
      </w:r>
      <w:r>
        <w:rPr>
          <w:spacing w:val="-24"/>
          <w:sz w:val="20"/>
        </w:rPr>
        <w:t> </w:t>
      </w:r>
      <w:r>
        <w:rPr>
          <w:sz w:val="20"/>
        </w:rPr>
        <w:t>coverage;</w:t>
      </w:r>
    </w:p>
    <w:p>
      <w:pPr>
        <w:pStyle w:val="ListParagraph"/>
        <w:numPr>
          <w:ilvl w:val="0"/>
          <w:numId w:val="12"/>
        </w:numPr>
        <w:tabs>
          <w:tab w:pos="481" w:val="left" w:leader="none"/>
        </w:tabs>
        <w:spacing w:line="240" w:lineRule="auto" w:before="160" w:after="0"/>
        <w:ind w:left="480" w:right="117" w:hanging="360"/>
        <w:jc w:val="left"/>
        <w:rPr>
          <w:sz w:val="20"/>
        </w:rPr>
      </w:pPr>
      <w:r>
        <w:rPr>
          <w:sz w:val="20"/>
        </w:rPr>
        <w:t>That you get from a dental or medical department run by or on behalf of an employer, mutual benefit association, labor union, trust or similar person or</w:t>
      </w:r>
      <w:r>
        <w:rPr>
          <w:spacing w:val="-10"/>
          <w:sz w:val="20"/>
        </w:rPr>
        <w:t> </w:t>
      </w:r>
      <w:r>
        <w:rPr>
          <w:sz w:val="20"/>
        </w:rPr>
        <w:t>group;</w:t>
      </w:r>
    </w:p>
    <w:p>
      <w:pPr>
        <w:pStyle w:val="ListParagraph"/>
        <w:numPr>
          <w:ilvl w:val="0"/>
          <w:numId w:val="12"/>
        </w:numPr>
        <w:tabs>
          <w:tab w:pos="481" w:val="left" w:leader="none"/>
        </w:tabs>
        <w:spacing w:line="240" w:lineRule="auto" w:before="159" w:after="0"/>
        <w:ind w:left="480" w:right="116" w:hanging="360"/>
        <w:jc w:val="left"/>
        <w:rPr>
          <w:sz w:val="20"/>
        </w:rPr>
      </w:pPr>
      <w:r>
        <w:rPr>
          <w:sz w:val="20"/>
        </w:rPr>
        <w:t>Prescribed, ordered or referred by, or received from, a member of your immediate family (parent, child, spouse, sister, brother or</w:t>
      </w:r>
      <w:r>
        <w:rPr>
          <w:spacing w:val="-4"/>
          <w:sz w:val="20"/>
        </w:rPr>
        <w:t> </w:t>
      </w:r>
      <w:r>
        <w:rPr>
          <w:sz w:val="20"/>
        </w:rPr>
        <w:t>self);</w:t>
      </w:r>
    </w:p>
    <w:p>
      <w:pPr>
        <w:pStyle w:val="ListParagraph"/>
        <w:numPr>
          <w:ilvl w:val="0"/>
          <w:numId w:val="12"/>
        </w:numPr>
        <w:tabs>
          <w:tab w:pos="481" w:val="left" w:leader="none"/>
        </w:tabs>
        <w:spacing w:line="240" w:lineRule="auto" w:before="161" w:after="0"/>
        <w:ind w:left="480" w:right="0" w:hanging="360"/>
        <w:jc w:val="left"/>
        <w:rPr>
          <w:sz w:val="20"/>
        </w:rPr>
      </w:pPr>
      <w:r>
        <w:rPr>
          <w:sz w:val="20"/>
        </w:rPr>
        <w:t>For filling out claim forms or charges for medical records or reports, unless otherwise required by</w:t>
      </w:r>
      <w:r>
        <w:rPr>
          <w:spacing w:val="-26"/>
          <w:sz w:val="20"/>
        </w:rPr>
        <w:t> </w:t>
      </w:r>
      <w:r>
        <w:rPr>
          <w:sz w:val="20"/>
        </w:rPr>
        <w:t>law;</w:t>
      </w:r>
    </w:p>
    <w:p>
      <w:pPr>
        <w:pStyle w:val="ListParagraph"/>
        <w:numPr>
          <w:ilvl w:val="0"/>
          <w:numId w:val="12"/>
        </w:numPr>
        <w:tabs>
          <w:tab w:pos="481" w:val="left" w:leader="none"/>
        </w:tabs>
        <w:spacing w:line="240" w:lineRule="auto" w:before="160" w:after="0"/>
        <w:ind w:left="480" w:right="0" w:hanging="360"/>
        <w:jc w:val="left"/>
        <w:rPr>
          <w:sz w:val="20"/>
        </w:rPr>
      </w:pPr>
      <w:r>
        <w:rPr>
          <w:sz w:val="20"/>
        </w:rPr>
        <w:t>For missed or canceled</w:t>
      </w:r>
      <w:r>
        <w:rPr>
          <w:spacing w:val="-5"/>
          <w:sz w:val="20"/>
        </w:rPr>
        <w:t> </w:t>
      </w:r>
      <w:r>
        <w:rPr>
          <w:sz w:val="20"/>
        </w:rPr>
        <w:t>appointments;</w:t>
      </w:r>
    </w:p>
    <w:p>
      <w:pPr>
        <w:pStyle w:val="ListParagraph"/>
        <w:numPr>
          <w:ilvl w:val="0"/>
          <w:numId w:val="12"/>
        </w:numPr>
        <w:tabs>
          <w:tab w:pos="481" w:val="left" w:leader="none"/>
        </w:tabs>
        <w:spacing w:line="240" w:lineRule="auto" w:before="160" w:after="0"/>
        <w:ind w:left="480" w:right="0" w:hanging="360"/>
        <w:jc w:val="left"/>
        <w:rPr>
          <w:sz w:val="20"/>
        </w:rPr>
      </w:pPr>
      <w:r>
        <w:rPr>
          <w:sz w:val="20"/>
        </w:rPr>
        <w:t>For mileage or other travel costs, except if We approve</w:t>
      </w:r>
      <w:r>
        <w:rPr>
          <w:spacing w:val="-12"/>
          <w:sz w:val="20"/>
        </w:rPr>
        <w:t> </w:t>
      </w:r>
      <w:r>
        <w:rPr>
          <w:sz w:val="20"/>
        </w:rPr>
        <w:t>it;</w:t>
      </w:r>
    </w:p>
    <w:p>
      <w:pPr>
        <w:pStyle w:val="ListParagraph"/>
        <w:numPr>
          <w:ilvl w:val="0"/>
          <w:numId w:val="12"/>
        </w:numPr>
        <w:tabs>
          <w:tab w:pos="480" w:val="left" w:leader="none"/>
        </w:tabs>
        <w:spacing w:line="240" w:lineRule="auto" w:before="160" w:after="0"/>
        <w:ind w:left="479" w:right="0" w:hanging="359"/>
        <w:jc w:val="left"/>
        <w:rPr>
          <w:sz w:val="20"/>
        </w:rPr>
      </w:pPr>
      <w:r>
        <w:rPr>
          <w:sz w:val="20"/>
        </w:rPr>
        <w:t>For</w:t>
      </w:r>
      <w:r>
        <w:rPr>
          <w:spacing w:val="-5"/>
          <w:sz w:val="20"/>
        </w:rPr>
        <w:t> </w:t>
      </w:r>
      <w:r>
        <w:rPr>
          <w:sz w:val="20"/>
        </w:rPr>
        <w:t>Custodial</w:t>
      </w:r>
      <w:r>
        <w:rPr>
          <w:spacing w:val="-6"/>
          <w:sz w:val="20"/>
        </w:rPr>
        <w:t> </w:t>
      </w:r>
      <w:r>
        <w:rPr>
          <w:sz w:val="20"/>
        </w:rPr>
        <w:t>Care,</w:t>
      </w:r>
      <w:r>
        <w:rPr>
          <w:spacing w:val="-5"/>
          <w:sz w:val="20"/>
        </w:rPr>
        <w:t> </w:t>
      </w:r>
      <w:r>
        <w:rPr>
          <w:sz w:val="20"/>
        </w:rPr>
        <w:t>or</w:t>
      </w:r>
      <w:r>
        <w:rPr>
          <w:spacing w:val="-4"/>
          <w:sz w:val="20"/>
        </w:rPr>
        <w:t> </w:t>
      </w:r>
      <w:r>
        <w:rPr>
          <w:sz w:val="20"/>
        </w:rPr>
        <w:t>domiciliary</w:t>
      </w:r>
      <w:r>
        <w:rPr>
          <w:spacing w:val="-5"/>
          <w:sz w:val="20"/>
        </w:rPr>
        <w:t> </w:t>
      </w:r>
      <w:r>
        <w:rPr>
          <w:sz w:val="20"/>
        </w:rPr>
        <w:t>or</w:t>
      </w:r>
      <w:r>
        <w:rPr>
          <w:spacing w:val="-4"/>
          <w:sz w:val="20"/>
        </w:rPr>
        <w:t> </w:t>
      </w:r>
      <w:r>
        <w:rPr>
          <w:sz w:val="20"/>
        </w:rPr>
        <w:t>convalescent</w:t>
      </w:r>
      <w:r>
        <w:rPr>
          <w:spacing w:val="-5"/>
          <w:sz w:val="20"/>
        </w:rPr>
        <w:t> </w:t>
      </w:r>
      <w:r>
        <w:rPr>
          <w:sz w:val="20"/>
        </w:rPr>
        <w:t>care,</w:t>
      </w:r>
      <w:r>
        <w:rPr>
          <w:spacing w:val="-5"/>
          <w:sz w:val="20"/>
        </w:rPr>
        <w:t> </w:t>
      </w:r>
      <w:r>
        <w:rPr>
          <w:sz w:val="20"/>
        </w:rPr>
        <w:t>whether</w:t>
      </w:r>
      <w:r>
        <w:rPr>
          <w:spacing w:val="-5"/>
          <w:sz w:val="20"/>
        </w:rPr>
        <w:t> </w:t>
      </w:r>
      <w:r>
        <w:rPr>
          <w:sz w:val="20"/>
        </w:rPr>
        <w:t>or</w:t>
      </w:r>
      <w:r>
        <w:rPr>
          <w:spacing w:val="-6"/>
          <w:sz w:val="20"/>
        </w:rPr>
        <w:t> </w:t>
      </w:r>
      <w:r>
        <w:rPr>
          <w:sz w:val="20"/>
        </w:rPr>
        <w:t>not</w:t>
      </w:r>
      <w:r>
        <w:rPr>
          <w:spacing w:val="-5"/>
          <w:sz w:val="20"/>
        </w:rPr>
        <w:t> </w:t>
      </w:r>
      <w:r>
        <w:rPr>
          <w:sz w:val="20"/>
        </w:rPr>
        <w:t>recommended</w:t>
      </w:r>
      <w:r>
        <w:rPr>
          <w:spacing w:val="-5"/>
          <w:sz w:val="20"/>
        </w:rPr>
        <w:t> </w:t>
      </w:r>
      <w:r>
        <w:rPr>
          <w:sz w:val="20"/>
        </w:rPr>
        <w:t>or</w:t>
      </w:r>
      <w:r>
        <w:rPr>
          <w:spacing w:val="-3"/>
          <w:sz w:val="20"/>
        </w:rPr>
        <w:t> </w:t>
      </w:r>
      <w:r>
        <w:rPr>
          <w:sz w:val="20"/>
        </w:rPr>
        <w:t>performed</w:t>
      </w:r>
      <w:r>
        <w:rPr>
          <w:spacing w:val="-5"/>
          <w:sz w:val="20"/>
        </w:rPr>
        <w:t> </w:t>
      </w:r>
      <w:r>
        <w:rPr>
          <w:sz w:val="20"/>
        </w:rPr>
        <w:t>by</w:t>
      </w:r>
      <w:r>
        <w:rPr>
          <w:spacing w:val="-5"/>
          <w:sz w:val="20"/>
        </w:rPr>
        <w:t> </w:t>
      </w:r>
      <w:r>
        <w:rPr>
          <w:sz w:val="20"/>
        </w:rPr>
        <w:t>a</w:t>
      </w:r>
      <w:r>
        <w:rPr>
          <w:spacing w:val="-5"/>
          <w:sz w:val="20"/>
        </w:rPr>
        <w:t> </w:t>
      </w:r>
      <w:r>
        <w:rPr>
          <w:sz w:val="20"/>
        </w:rPr>
        <w:t>professional;</w:t>
      </w:r>
    </w:p>
    <w:p>
      <w:pPr>
        <w:pStyle w:val="ListParagraph"/>
        <w:numPr>
          <w:ilvl w:val="0"/>
          <w:numId w:val="12"/>
        </w:numPr>
        <w:tabs>
          <w:tab w:pos="480" w:val="left" w:leader="none"/>
        </w:tabs>
        <w:spacing w:line="240" w:lineRule="auto" w:before="160" w:after="0"/>
        <w:ind w:left="480" w:right="116" w:hanging="360"/>
        <w:jc w:val="left"/>
        <w:rPr>
          <w:sz w:val="20"/>
        </w:rPr>
      </w:pPr>
      <w:r>
        <w:rPr>
          <w:sz w:val="20"/>
        </w:rPr>
        <w:t>For foot care to improve comfort or appearance. This includes, but not limited to, care for flat feet, subluxations,  corns, bunions (except capsular and bone Surgery), calluses and</w:t>
      </w:r>
      <w:r>
        <w:rPr>
          <w:spacing w:val="-11"/>
          <w:sz w:val="20"/>
        </w:rPr>
        <w:t> </w:t>
      </w:r>
      <w:r>
        <w:rPr>
          <w:sz w:val="20"/>
        </w:rPr>
        <w:t>toenails;</w:t>
      </w:r>
    </w:p>
    <w:p>
      <w:pPr>
        <w:pStyle w:val="ListParagraph"/>
        <w:numPr>
          <w:ilvl w:val="0"/>
          <w:numId w:val="12"/>
        </w:numPr>
        <w:tabs>
          <w:tab w:pos="481" w:val="left" w:leader="none"/>
        </w:tabs>
        <w:spacing w:line="240" w:lineRule="auto" w:before="160" w:after="0"/>
        <w:ind w:left="480" w:right="0" w:hanging="360"/>
        <w:jc w:val="left"/>
        <w:rPr>
          <w:sz w:val="20"/>
        </w:rPr>
      </w:pPr>
      <w:r>
        <w:rPr>
          <w:sz w:val="20"/>
        </w:rPr>
        <w:t>For marital counseling or personal</w:t>
      </w:r>
      <w:r>
        <w:rPr>
          <w:spacing w:val="-5"/>
          <w:sz w:val="20"/>
        </w:rPr>
        <w:t> </w:t>
      </w:r>
      <w:r>
        <w:rPr>
          <w:sz w:val="20"/>
        </w:rPr>
        <w:t>growth;</w:t>
      </w:r>
    </w:p>
    <w:p>
      <w:pPr>
        <w:pStyle w:val="ListParagraph"/>
        <w:numPr>
          <w:ilvl w:val="0"/>
          <w:numId w:val="12"/>
        </w:numPr>
        <w:tabs>
          <w:tab w:pos="481" w:val="left" w:leader="none"/>
        </w:tabs>
        <w:spacing w:line="240" w:lineRule="auto" w:before="160" w:after="0"/>
        <w:ind w:left="479" w:right="118" w:hanging="359"/>
        <w:jc w:val="left"/>
        <w:rPr>
          <w:sz w:val="20"/>
        </w:rPr>
      </w:pPr>
      <w:r>
        <w:rPr>
          <w:sz w:val="20"/>
        </w:rPr>
        <w:t>For eyeglasses, contact lenses or their fitting, vision therapy or routine vision exams, unless otherwise stated in this Booklet;</w:t>
      </w:r>
    </w:p>
    <w:p>
      <w:pPr>
        <w:pStyle w:val="ListParagraph"/>
        <w:numPr>
          <w:ilvl w:val="0"/>
          <w:numId w:val="12"/>
        </w:numPr>
        <w:tabs>
          <w:tab w:pos="480" w:val="left" w:leader="none"/>
        </w:tabs>
        <w:spacing w:line="240" w:lineRule="auto" w:before="160" w:after="0"/>
        <w:ind w:left="479" w:right="0" w:hanging="360"/>
        <w:jc w:val="left"/>
        <w:rPr>
          <w:sz w:val="20"/>
        </w:rPr>
      </w:pPr>
      <w:r>
        <w:rPr>
          <w:sz w:val="20"/>
        </w:rPr>
        <w:t>For hearing aids, unless otherwise stated in this</w:t>
      </w:r>
      <w:r>
        <w:rPr>
          <w:spacing w:val="-11"/>
          <w:sz w:val="20"/>
        </w:rPr>
        <w:t> </w:t>
      </w:r>
      <w:r>
        <w:rPr>
          <w:sz w:val="20"/>
        </w:rPr>
        <w:t>Booklet;</w:t>
      </w:r>
    </w:p>
    <w:p>
      <w:pPr>
        <w:pStyle w:val="ListParagraph"/>
        <w:numPr>
          <w:ilvl w:val="0"/>
          <w:numId w:val="12"/>
        </w:numPr>
        <w:tabs>
          <w:tab w:pos="481" w:val="left" w:leader="none"/>
        </w:tabs>
        <w:spacing w:line="240" w:lineRule="auto" w:before="160" w:after="0"/>
        <w:ind w:left="479" w:right="118" w:hanging="360"/>
        <w:jc w:val="left"/>
        <w:rPr>
          <w:sz w:val="20"/>
        </w:rPr>
      </w:pPr>
      <w:r>
        <w:rPr>
          <w:sz w:val="20"/>
        </w:rPr>
        <w:t>For services or supplies mainly for educational, vocational, or training purposes, unless otherwise stated in this Booklet;</w:t>
      </w:r>
    </w:p>
    <w:p>
      <w:pPr>
        <w:spacing w:after="0" w:line="240" w:lineRule="auto"/>
        <w:jc w:val="left"/>
        <w:rPr>
          <w:sz w:val="20"/>
        </w:rPr>
        <w:sectPr>
          <w:pgSz w:w="12240" w:h="15840"/>
          <w:pgMar w:header="0" w:footer="758" w:top="700" w:bottom="1020" w:left="600" w:right="600"/>
        </w:sectPr>
      </w:pPr>
    </w:p>
    <w:p>
      <w:pPr>
        <w:pStyle w:val="ListParagraph"/>
        <w:numPr>
          <w:ilvl w:val="0"/>
          <w:numId w:val="12"/>
        </w:numPr>
        <w:tabs>
          <w:tab w:pos="480" w:val="left" w:leader="none"/>
        </w:tabs>
        <w:spacing w:line="240" w:lineRule="auto" w:before="72" w:after="0"/>
        <w:ind w:left="479" w:right="0" w:hanging="359"/>
        <w:jc w:val="left"/>
        <w:rPr>
          <w:sz w:val="20"/>
        </w:rPr>
      </w:pPr>
      <w:r>
        <w:rPr>
          <w:sz w:val="20"/>
        </w:rPr>
        <w:t>Services to reverse voluntarily induced</w:t>
      </w:r>
      <w:r>
        <w:rPr>
          <w:spacing w:val="-6"/>
          <w:sz w:val="20"/>
        </w:rPr>
        <w:t> </w:t>
      </w:r>
      <w:r>
        <w:rPr>
          <w:sz w:val="20"/>
        </w:rPr>
        <w:t>sterility;</w:t>
      </w:r>
    </w:p>
    <w:p>
      <w:pPr>
        <w:pStyle w:val="ListParagraph"/>
        <w:numPr>
          <w:ilvl w:val="0"/>
          <w:numId w:val="12"/>
        </w:numPr>
        <w:tabs>
          <w:tab w:pos="480" w:val="left" w:leader="none"/>
        </w:tabs>
        <w:spacing w:line="240" w:lineRule="auto" w:before="160" w:after="0"/>
        <w:ind w:left="479" w:right="0" w:hanging="359"/>
        <w:jc w:val="left"/>
        <w:rPr>
          <w:sz w:val="20"/>
        </w:rPr>
      </w:pPr>
      <w:r>
        <w:rPr>
          <w:sz w:val="20"/>
        </w:rPr>
        <w:t>Services of any type for the treatment of</w:t>
      </w:r>
      <w:r>
        <w:rPr>
          <w:spacing w:val="-10"/>
          <w:sz w:val="20"/>
        </w:rPr>
        <w:t> </w:t>
      </w:r>
      <w:r>
        <w:rPr>
          <w:sz w:val="20"/>
        </w:rPr>
        <w:t>infertility;</w:t>
      </w:r>
    </w:p>
    <w:p>
      <w:pPr>
        <w:pStyle w:val="ListParagraph"/>
        <w:numPr>
          <w:ilvl w:val="0"/>
          <w:numId w:val="12"/>
        </w:numPr>
        <w:tabs>
          <w:tab w:pos="480" w:val="left" w:leader="none"/>
        </w:tabs>
        <w:spacing w:line="240" w:lineRule="auto" w:before="160" w:after="0"/>
        <w:ind w:left="480" w:right="118" w:hanging="360"/>
        <w:jc w:val="both"/>
        <w:rPr>
          <w:sz w:val="20"/>
        </w:rPr>
      </w:pPr>
      <w:r>
        <w:rPr>
          <w:sz w:val="20"/>
        </w:rPr>
        <w:t>For experimental infertility procedures and non-Medically Necessary infertility procedures including, but not limited to artificial insemination, In-Vitro fertilization (IVF), gamete intrafallopian transfer (GIFT), and zygote intrafallopian transfer</w:t>
      </w:r>
      <w:r>
        <w:rPr>
          <w:spacing w:val="-2"/>
          <w:sz w:val="20"/>
        </w:rPr>
        <w:t> </w:t>
      </w:r>
      <w:r>
        <w:rPr>
          <w:sz w:val="20"/>
        </w:rPr>
        <w:t>(ZIFT);</w:t>
      </w:r>
    </w:p>
    <w:p>
      <w:pPr>
        <w:pStyle w:val="ListParagraph"/>
        <w:numPr>
          <w:ilvl w:val="0"/>
          <w:numId w:val="12"/>
        </w:numPr>
        <w:tabs>
          <w:tab w:pos="481" w:val="left" w:leader="none"/>
        </w:tabs>
        <w:spacing w:line="240" w:lineRule="auto" w:before="160" w:after="0"/>
        <w:ind w:left="480" w:right="116" w:hanging="360"/>
        <w:jc w:val="both"/>
        <w:rPr>
          <w:sz w:val="20"/>
        </w:rPr>
      </w:pPr>
      <w:r>
        <w:rPr>
          <w:sz w:val="20"/>
        </w:rPr>
        <w:t>For services (including speech therapy) for dysfunctions that are self-correcting. This includes language therapy for young children with natural dysfluency or developmental articulation errors that are self-correcting. It also includes learning and behavior problems, hyperkinetic syndromes or mental retardation (except for Prescription Drugs for treatment of these conditions if Prescription Drugs are</w:t>
      </w:r>
      <w:r>
        <w:rPr>
          <w:spacing w:val="-11"/>
          <w:sz w:val="20"/>
        </w:rPr>
        <w:t> </w:t>
      </w:r>
      <w:r>
        <w:rPr>
          <w:sz w:val="20"/>
        </w:rPr>
        <w:t>covered);</w:t>
      </w:r>
    </w:p>
    <w:p>
      <w:pPr>
        <w:pStyle w:val="ListParagraph"/>
        <w:numPr>
          <w:ilvl w:val="0"/>
          <w:numId w:val="12"/>
        </w:numPr>
        <w:tabs>
          <w:tab w:pos="481" w:val="left" w:leader="none"/>
        </w:tabs>
        <w:spacing w:line="240" w:lineRule="auto" w:before="160" w:after="0"/>
        <w:ind w:left="480" w:right="116" w:hanging="360"/>
        <w:jc w:val="left"/>
        <w:rPr>
          <w:sz w:val="20"/>
        </w:rPr>
      </w:pPr>
      <w:r>
        <w:rPr>
          <w:sz w:val="20"/>
        </w:rPr>
        <w:t>For personal hygiene services, self-help devices that are not medical in nature, or services and supplies for comfort and</w:t>
      </w:r>
      <w:r>
        <w:rPr>
          <w:spacing w:val="-1"/>
          <w:sz w:val="20"/>
        </w:rPr>
        <w:t> </w:t>
      </w:r>
      <w:r>
        <w:rPr>
          <w:sz w:val="20"/>
        </w:rPr>
        <w:t>ease;</w:t>
      </w:r>
    </w:p>
    <w:p>
      <w:pPr>
        <w:pStyle w:val="ListParagraph"/>
        <w:numPr>
          <w:ilvl w:val="0"/>
          <w:numId w:val="12"/>
        </w:numPr>
        <w:tabs>
          <w:tab w:pos="480" w:val="left" w:leader="none"/>
        </w:tabs>
        <w:spacing w:line="240" w:lineRule="auto" w:before="160" w:after="0"/>
        <w:ind w:left="479" w:right="0" w:hanging="359"/>
        <w:jc w:val="left"/>
        <w:rPr>
          <w:sz w:val="20"/>
        </w:rPr>
      </w:pPr>
      <w:r>
        <w:rPr>
          <w:sz w:val="20"/>
        </w:rPr>
        <w:t>For care related to radial keratotomy or keratomileusis or excimer laser photo refractive</w:t>
      </w:r>
      <w:r>
        <w:rPr>
          <w:spacing w:val="-24"/>
          <w:sz w:val="20"/>
        </w:rPr>
        <w:t> </w:t>
      </w:r>
      <w:r>
        <w:rPr>
          <w:sz w:val="20"/>
        </w:rPr>
        <w:t>keratectomy;</w:t>
      </w:r>
    </w:p>
    <w:p>
      <w:pPr>
        <w:pStyle w:val="ListParagraph"/>
        <w:numPr>
          <w:ilvl w:val="0"/>
          <w:numId w:val="12"/>
        </w:numPr>
        <w:tabs>
          <w:tab w:pos="481" w:val="left" w:leader="none"/>
        </w:tabs>
        <w:spacing w:line="240" w:lineRule="auto" w:before="160" w:after="0"/>
        <w:ind w:left="480" w:right="117" w:hanging="360"/>
        <w:jc w:val="left"/>
        <w:rPr>
          <w:sz w:val="20"/>
        </w:rPr>
      </w:pPr>
      <w:r>
        <w:rPr>
          <w:sz w:val="20"/>
        </w:rPr>
        <w:t>Health club memberships, exercise equipment, charges from a fitness or personal trainer, or any other charges for physical fitness, even if ordered by a Doctor. This also applies to health</w:t>
      </w:r>
      <w:r>
        <w:rPr>
          <w:spacing w:val="-20"/>
          <w:sz w:val="20"/>
        </w:rPr>
        <w:t> </w:t>
      </w:r>
      <w:r>
        <w:rPr>
          <w:sz w:val="20"/>
        </w:rPr>
        <w:t>spas;</w:t>
      </w:r>
    </w:p>
    <w:p>
      <w:pPr>
        <w:pStyle w:val="ListParagraph"/>
        <w:numPr>
          <w:ilvl w:val="0"/>
          <w:numId w:val="12"/>
        </w:numPr>
        <w:tabs>
          <w:tab w:pos="481" w:val="left" w:leader="none"/>
        </w:tabs>
        <w:spacing w:line="240" w:lineRule="auto" w:before="160" w:after="0"/>
        <w:ind w:left="480" w:right="119" w:hanging="360"/>
        <w:jc w:val="left"/>
        <w:rPr>
          <w:sz w:val="20"/>
        </w:rPr>
      </w:pPr>
      <w:r>
        <w:rPr>
          <w:sz w:val="20"/>
        </w:rPr>
        <w:t>For self-help training and other forms of self-care that are not medical in nature, unless otherwise stated in this Booklet;</w:t>
      </w:r>
    </w:p>
    <w:p>
      <w:pPr>
        <w:pStyle w:val="ListParagraph"/>
        <w:numPr>
          <w:ilvl w:val="0"/>
          <w:numId w:val="12"/>
        </w:numPr>
        <w:tabs>
          <w:tab w:pos="481" w:val="left" w:leader="none"/>
        </w:tabs>
        <w:spacing w:line="240" w:lineRule="auto" w:before="160" w:after="0"/>
        <w:ind w:left="480" w:right="119" w:hanging="360"/>
        <w:jc w:val="left"/>
        <w:rPr>
          <w:sz w:val="20"/>
        </w:rPr>
      </w:pPr>
      <w:r>
        <w:rPr>
          <w:sz w:val="20"/>
        </w:rPr>
        <w:t>For hair loss treatment, even if the hair loss is caused by a medical condition, except for alopecia areata or as otherwise stated in this</w:t>
      </w:r>
      <w:r>
        <w:rPr>
          <w:spacing w:val="-5"/>
          <w:sz w:val="20"/>
        </w:rPr>
        <w:t> </w:t>
      </w:r>
      <w:r>
        <w:rPr>
          <w:sz w:val="20"/>
        </w:rPr>
        <w:t>Booklet;</w:t>
      </w:r>
    </w:p>
    <w:p>
      <w:pPr>
        <w:pStyle w:val="ListParagraph"/>
        <w:numPr>
          <w:ilvl w:val="0"/>
          <w:numId w:val="12"/>
        </w:numPr>
        <w:tabs>
          <w:tab w:pos="481" w:val="left" w:leader="none"/>
        </w:tabs>
        <w:spacing w:line="240" w:lineRule="auto" w:before="160" w:after="0"/>
        <w:ind w:left="480" w:right="0" w:hanging="360"/>
        <w:jc w:val="left"/>
        <w:rPr>
          <w:sz w:val="20"/>
        </w:rPr>
      </w:pPr>
      <w:r>
        <w:rPr>
          <w:sz w:val="20"/>
        </w:rPr>
        <w:t>For peripheral bone density</w:t>
      </w:r>
      <w:r>
        <w:rPr>
          <w:spacing w:val="-5"/>
          <w:sz w:val="20"/>
        </w:rPr>
        <w:t> </w:t>
      </w:r>
      <w:r>
        <w:rPr>
          <w:sz w:val="20"/>
        </w:rPr>
        <w:t>scans;</w:t>
      </w:r>
    </w:p>
    <w:p>
      <w:pPr>
        <w:pStyle w:val="ListParagraph"/>
        <w:numPr>
          <w:ilvl w:val="0"/>
          <w:numId w:val="12"/>
        </w:numPr>
        <w:tabs>
          <w:tab w:pos="481" w:val="left" w:leader="none"/>
        </w:tabs>
        <w:spacing w:line="240" w:lineRule="auto" w:before="160" w:after="0"/>
        <w:ind w:left="480" w:right="116" w:hanging="360"/>
        <w:jc w:val="left"/>
        <w:rPr>
          <w:sz w:val="20"/>
        </w:rPr>
      </w:pPr>
      <w:r>
        <w:rPr>
          <w:sz w:val="20"/>
        </w:rPr>
        <w:t>For storage or other administrative costs, except when provided as part of the Inpatient Services and Human Organ and Tissue Transplant Services under the “Benefits/Coverage (What Is Covered)” section of this</w:t>
      </w:r>
      <w:r>
        <w:rPr>
          <w:spacing w:val="-32"/>
          <w:sz w:val="20"/>
        </w:rPr>
        <w:t> </w:t>
      </w:r>
      <w:r>
        <w:rPr>
          <w:sz w:val="20"/>
        </w:rPr>
        <w:t>Booklet;</w:t>
      </w:r>
    </w:p>
    <w:p>
      <w:pPr>
        <w:pStyle w:val="ListParagraph"/>
        <w:numPr>
          <w:ilvl w:val="0"/>
          <w:numId w:val="12"/>
        </w:numPr>
        <w:tabs>
          <w:tab w:pos="481" w:val="left" w:leader="none"/>
        </w:tabs>
        <w:spacing w:line="240" w:lineRule="auto" w:before="160" w:after="0"/>
        <w:ind w:left="480" w:right="117" w:hanging="360"/>
        <w:jc w:val="left"/>
        <w:rPr>
          <w:sz w:val="20"/>
        </w:rPr>
      </w:pPr>
      <w:r>
        <w:rPr>
          <w:sz w:val="20"/>
        </w:rPr>
        <w:t>For medical, surgical services and appliances related to temporomandibular joint (TMJ) therapy regardless of Medical Necessity;</w:t>
      </w:r>
    </w:p>
    <w:p>
      <w:pPr>
        <w:pStyle w:val="ListParagraph"/>
        <w:numPr>
          <w:ilvl w:val="0"/>
          <w:numId w:val="12"/>
        </w:numPr>
        <w:tabs>
          <w:tab w:pos="481" w:val="left" w:leader="none"/>
        </w:tabs>
        <w:spacing w:line="240" w:lineRule="auto" w:before="160" w:after="0"/>
        <w:ind w:left="480" w:right="117" w:hanging="360"/>
        <w:jc w:val="left"/>
        <w:rPr>
          <w:sz w:val="20"/>
        </w:rPr>
      </w:pPr>
      <w:r>
        <w:rPr>
          <w:sz w:val="20"/>
        </w:rPr>
        <w:t>For the cost of donor sperm or donor eggs, storage costs for sperm or frozen embryos, or tests to see if a procedure to promote fertility or pregnancy is</w:t>
      </w:r>
      <w:r>
        <w:rPr>
          <w:spacing w:val="-8"/>
          <w:sz w:val="20"/>
        </w:rPr>
        <w:t> </w:t>
      </w:r>
      <w:r>
        <w:rPr>
          <w:sz w:val="20"/>
        </w:rPr>
        <w:t>effective;</w:t>
      </w:r>
    </w:p>
    <w:p>
      <w:pPr>
        <w:pStyle w:val="ListParagraph"/>
        <w:numPr>
          <w:ilvl w:val="0"/>
          <w:numId w:val="12"/>
        </w:numPr>
        <w:tabs>
          <w:tab w:pos="480" w:val="left" w:leader="none"/>
        </w:tabs>
        <w:spacing w:line="240" w:lineRule="auto" w:before="159" w:after="0"/>
        <w:ind w:left="479" w:right="0" w:hanging="359"/>
        <w:jc w:val="left"/>
        <w:rPr>
          <w:sz w:val="20"/>
        </w:rPr>
      </w:pPr>
      <w:r>
        <w:rPr>
          <w:sz w:val="20"/>
        </w:rPr>
        <w:t>Provided or billed by a school, halfway house, or outward bound program, even if psychotherapy is</w:t>
      </w:r>
      <w:r>
        <w:rPr>
          <w:spacing w:val="8"/>
          <w:sz w:val="20"/>
        </w:rPr>
        <w:t> </w:t>
      </w:r>
      <w:r>
        <w:rPr>
          <w:sz w:val="20"/>
        </w:rPr>
        <w:t>included;</w:t>
      </w:r>
    </w:p>
    <w:p>
      <w:pPr>
        <w:pStyle w:val="ListParagraph"/>
        <w:numPr>
          <w:ilvl w:val="0"/>
          <w:numId w:val="12"/>
        </w:numPr>
        <w:tabs>
          <w:tab w:pos="480" w:val="left" w:leader="none"/>
        </w:tabs>
        <w:spacing w:line="240" w:lineRule="auto" w:before="160" w:after="0"/>
        <w:ind w:left="479" w:right="0" w:hanging="359"/>
        <w:jc w:val="left"/>
        <w:rPr>
          <w:sz w:val="20"/>
        </w:rPr>
      </w:pPr>
      <w:r>
        <w:rPr>
          <w:sz w:val="20"/>
        </w:rPr>
        <w:t>For </w:t>
      </w:r>
      <w:r>
        <w:rPr>
          <w:spacing w:val="-4"/>
          <w:sz w:val="20"/>
        </w:rPr>
        <w:t>rolfing therapy, </w:t>
      </w:r>
      <w:r>
        <w:rPr>
          <w:sz w:val="20"/>
        </w:rPr>
        <w:t>myotherapy </w:t>
      </w:r>
      <w:r>
        <w:rPr>
          <w:spacing w:val="-3"/>
          <w:sz w:val="20"/>
        </w:rPr>
        <w:t>or</w:t>
      </w:r>
      <w:r>
        <w:rPr>
          <w:spacing w:val="-23"/>
          <w:sz w:val="20"/>
        </w:rPr>
        <w:t> </w:t>
      </w:r>
      <w:r>
        <w:rPr>
          <w:spacing w:val="-5"/>
          <w:sz w:val="20"/>
        </w:rPr>
        <w:t>prolotherapy;</w:t>
      </w:r>
    </w:p>
    <w:p>
      <w:pPr>
        <w:pStyle w:val="ListParagraph"/>
        <w:numPr>
          <w:ilvl w:val="0"/>
          <w:numId w:val="12"/>
        </w:numPr>
        <w:tabs>
          <w:tab w:pos="480" w:val="left" w:leader="none"/>
        </w:tabs>
        <w:spacing w:line="240" w:lineRule="auto" w:before="160" w:after="0"/>
        <w:ind w:left="480" w:right="117" w:hanging="360"/>
        <w:jc w:val="left"/>
        <w:rPr>
          <w:sz w:val="20"/>
        </w:rPr>
      </w:pPr>
      <w:r>
        <w:rPr>
          <w:sz w:val="20"/>
        </w:rPr>
        <w:t>For Ambulance transportation if you could have been transported by private </w:t>
      </w:r>
      <w:r>
        <w:rPr>
          <w:spacing w:val="-4"/>
          <w:sz w:val="20"/>
        </w:rPr>
        <w:t>vehicle </w:t>
      </w:r>
      <w:r>
        <w:rPr>
          <w:sz w:val="20"/>
        </w:rPr>
        <w:t>or by commercial or public transportation without putting your health or safety in</w:t>
      </w:r>
      <w:r>
        <w:rPr>
          <w:spacing w:val="-13"/>
          <w:sz w:val="20"/>
        </w:rPr>
        <w:t> </w:t>
      </w:r>
      <w:r>
        <w:rPr>
          <w:sz w:val="20"/>
        </w:rPr>
        <w:t>danger;</w:t>
      </w:r>
    </w:p>
    <w:p>
      <w:pPr>
        <w:pStyle w:val="ListParagraph"/>
        <w:numPr>
          <w:ilvl w:val="0"/>
          <w:numId w:val="12"/>
        </w:numPr>
        <w:tabs>
          <w:tab w:pos="481" w:val="left" w:leader="none"/>
        </w:tabs>
        <w:spacing w:line="240" w:lineRule="auto" w:before="161" w:after="0"/>
        <w:ind w:left="480" w:right="0" w:hanging="360"/>
        <w:jc w:val="left"/>
        <w:rPr>
          <w:sz w:val="20"/>
        </w:rPr>
      </w:pPr>
      <w:r>
        <w:rPr>
          <w:sz w:val="20"/>
        </w:rPr>
        <w:t>For Foot Orthotics, </w:t>
      </w:r>
      <w:r>
        <w:rPr>
          <w:spacing w:val="-5"/>
          <w:sz w:val="20"/>
        </w:rPr>
        <w:t>orthopedic </w:t>
      </w:r>
      <w:r>
        <w:rPr>
          <w:sz w:val="20"/>
        </w:rPr>
        <w:t>shoes and arch supports (except if you are diagnosed with</w:t>
      </w:r>
      <w:r>
        <w:rPr>
          <w:spacing w:val="-17"/>
          <w:sz w:val="20"/>
        </w:rPr>
        <w:t> </w:t>
      </w:r>
      <w:r>
        <w:rPr>
          <w:sz w:val="20"/>
        </w:rPr>
        <w:t>diabetes);</w:t>
      </w:r>
    </w:p>
    <w:p>
      <w:pPr>
        <w:pStyle w:val="ListParagraph"/>
        <w:numPr>
          <w:ilvl w:val="0"/>
          <w:numId w:val="12"/>
        </w:numPr>
        <w:tabs>
          <w:tab w:pos="480" w:val="left" w:leader="none"/>
        </w:tabs>
        <w:spacing w:line="240" w:lineRule="auto" w:before="160" w:after="0"/>
        <w:ind w:left="480" w:right="116" w:hanging="360"/>
        <w:jc w:val="both"/>
        <w:rPr>
          <w:sz w:val="20"/>
        </w:rPr>
      </w:pPr>
      <w:r>
        <w:rPr>
          <w:sz w:val="20"/>
        </w:rPr>
        <w:t>For air conditioners, humidifiers, dehumidifiers, special lighting or other </w:t>
      </w:r>
      <w:r>
        <w:rPr>
          <w:spacing w:val="-5"/>
          <w:sz w:val="20"/>
        </w:rPr>
        <w:t>environmental </w:t>
      </w:r>
      <w:r>
        <w:rPr>
          <w:sz w:val="20"/>
        </w:rPr>
        <w:t>modifiers, wristlets, augmentative communication devices, surgical supports, and corsets or other articles of clothing, unless otherwise stated in this</w:t>
      </w:r>
      <w:r>
        <w:rPr>
          <w:spacing w:val="-5"/>
          <w:sz w:val="20"/>
        </w:rPr>
        <w:t> </w:t>
      </w:r>
      <w:r>
        <w:rPr>
          <w:sz w:val="20"/>
        </w:rPr>
        <w:t>Booklet;</w:t>
      </w:r>
    </w:p>
    <w:p>
      <w:pPr>
        <w:pStyle w:val="ListParagraph"/>
        <w:numPr>
          <w:ilvl w:val="0"/>
          <w:numId w:val="12"/>
        </w:numPr>
        <w:tabs>
          <w:tab w:pos="480" w:val="left" w:leader="none"/>
        </w:tabs>
        <w:spacing w:line="240" w:lineRule="auto" w:before="159" w:after="0"/>
        <w:ind w:left="480" w:right="117" w:hanging="360"/>
        <w:jc w:val="both"/>
        <w:rPr>
          <w:sz w:val="20"/>
        </w:rPr>
      </w:pPr>
      <w:r>
        <w:rPr>
          <w:sz w:val="20"/>
        </w:rPr>
        <w:t>Supplies, equipment and appliances that include comfort, luxury, or convenience items or features that exceed what is Medically Necessary in your situation. Reimbursement will be based on the Maximum Allowable Amount for a standard item that is a Covered Service, serves the same purpose, and is Medically Necessary. Any expense that exceeds</w:t>
      </w:r>
      <w:r>
        <w:rPr>
          <w:spacing w:val="-3"/>
          <w:sz w:val="20"/>
        </w:rPr>
        <w:t> </w:t>
      </w:r>
      <w:r>
        <w:rPr>
          <w:sz w:val="20"/>
        </w:rPr>
        <w:t>the</w:t>
      </w:r>
      <w:r>
        <w:rPr>
          <w:spacing w:val="-4"/>
          <w:sz w:val="20"/>
        </w:rPr>
        <w:t> </w:t>
      </w:r>
      <w:r>
        <w:rPr>
          <w:sz w:val="20"/>
        </w:rPr>
        <w:t>Maximum</w:t>
      </w:r>
      <w:r>
        <w:rPr>
          <w:spacing w:val="-3"/>
          <w:sz w:val="20"/>
        </w:rPr>
        <w:t> </w:t>
      </w:r>
      <w:r>
        <w:rPr>
          <w:sz w:val="20"/>
        </w:rPr>
        <w:t>Allowable</w:t>
      </w:r>
      <w:r>
        <w:rPr>
          <w:spacing w:val="-3"/>
          <w:sz w:val="20"/>
        </w:rPr>
        <w:t> </w:t>
      </w:r>
      <w:r>
        <w:rPr>
          <w:sz w:val="20"/>
        </w:rPr>
        <w:t>Amount</w:t>
      </w:r>
      <w:r>
        <w:rPr>
          <w:spacing w:val="-4"/>
          <w:sz w:val="20"/>
        </w:rPr>
        <w:t> </w:t>
      </w:r>
      <w:r>
        <w:rPr>
          <w:sz w:val="20"/>
        </w:rPr>
        <w:t>for</w:t>
      </w:r>
      <w:r>
        <w:rPr>
          <w:spacing w:val="-3"/>
          <w:sz w:val="20"/>
        </w:rPr>
        <w:t> </w:t>
      </w:r>
      <w:r>
        <w:rPr>
          <w:sz w:val="20"/>
        </w:rPr>
        <w:t>the</w:t>
      </w:r>
      <w:r>
        <w:rPr>
          <w:spacing w:val="-3"/>
          <w:sz w:val="20"/>
        </w:rPr>
        <w:t> </w:t>
      </w:r>
      <w:r>
        <w:rPr>
          <w:sz w:val="20"/>
        </w:rPr>
        <w:t>standard</w:t>
      </w:r>
      <w:r>
        <w:rPr>
          <w:spacing w:val="-3"/>
          <w:sz w:val="20"/>
        </w:rPr>
        <w:t> </w:t>
      </w:r>
      <w:r>
        <w:rPr>
          <w:sz w:val="20"/>
        </w:rPr>
        <w:t>item</w:t>
      </w:r>
      <w:r>
        <w:rPr>
          <w:spacing w:val="-4"/>
          <w:sz w:val="20"/>
        </w:rPr>
        <w:t> </w:t>
      </w:r>
      <w:r>
        <w:rPr>
          <w:sz w:val="20"/>
        </w:rPr>
        <w:t>which</w:t>
      </w:r>
      <w:r>
        <w:rPr>
          <w:spacing w:val="-3"/>
          <w:sz w:val="20"/>
        </w:rPr>
        <w:t> </w:t>
      </w:r>
      <w:r>
        <w:rPr>
          <w:sz w:val="20"/>
        </w:rPr>
        <w:t>is</w:t>
      </w:r>
      <w:r>
        <w:rPr>
          <w:spacing w:val="-3"/>
          <w:sz w:val="20"/>
        </w:rPr>
        <w:t> </w:t>
      </w:r>
      <w:r>
        <w:rPr>
          <w:sz w:val="20"/>
        </w:rPr>
        <w:t>a</w:t>
      </w:r>
      <w:r>
        <w:rPr>
          <w:spacing w:val="-4"/>
          <w:sz w:val="20"/>
        </w:rPr>
        <w:t> </w:t>
      </w:r>
      <w:r>
        <w:rPr>
          <w:sz w:val="20"/>
        </w:rPr>
        <w:t>Covered</w:t>
      </w:r>
      <w:r>
        <w:rPr>
          <w:spacing w:val="-3"/>
          <w:sz w:val="20"/>
        </w:rPr>
        <w:t> </w:t>
      </w:r>
      <w:r>
        <w:rPr>
          <w:sz w:val="20"/>
        </w:rPr>
        <w:t>Service</w:t>
      </w:r>
      <w:r>
        <w:rPr>
          <w:spacing w:val="-3"/>
          <w:sz w:val="20"/>
        </w:rPr>
        <w:t> </w:t>
      </w:r>
      <w:r>
        <w:rPr>
          <w:sz w:val="20"/>
        </w:rPr>
        <w:t>is</w:t>
      </w:r>
      <w:r>
        <w:rPr>
          <w:spacing w:val="-4"/>
          <w:sz w:val="20"/>
        </w:rPr>
        <w:t> </w:t>
      </w:r>
      <w:r>
        <w:rPr>
          <w:sz w:val="20"/>
        </w:rPr>
        <w:t>your</w:t>
      </w:r>
      <w:r>
        <w:rPr>
          <w:spacing w:val="-3"/>
          <w:sz w:val="20"/>
        </w:rPr>
        <w:t> </w:t>
      </w:r>
      <w:r>
        <w:rPr>
          <w:sz w:val="20"/>
        </w:rPr>
        <w:t>responsibility;</w:t>
      </w:r>
    </w:p>
    <w:p>
      <w:pPr>
        <w:pStyle w:val="ListParagraph"/>
        <w:numPr>
          <w:ilvl w:val="0"/>
          <w:numId w:val="12"/>
        </w:numPr>
        <w:tabs>
          <w:tab w:pos="481" w:val="left" w:leader="none"/>
        </w:tabs>
        <w:spacing w:line="240" w:lineRule="auto" w:before="161" w:after="0"/>
        <w:ind w:left="480" w:right="0" w:hanging="361"/>
        <w:jc w:val="left"/>
        <w:rPr>
          <w:sz w:val="20"/>
        </w:rPr>
      </w:pPr>
      <w:r>
        <w:rPr>
          <w:sz w:val="20"/>
        </w:rPr>
        <w:t>For items most often stocked in the home for general use like Band-Aids, thermometers and petroleum</w:t>
      </w:r>
      <w:r>
        <w:rPr>
          <w:spacing w:val="-36"/>
          <w:sz w:val="20"/>
        </w:rPr>
        <w:t> </w:t>
      </w:r>
      <w:r>
        <w:rPr>
          <w:sz w:val="20"/>
        </w:rPr>
        <w:t>jelly;</w:t>
      </w:r>
    </w:p>
    <w:p>
      <w:pPr>
        <w:pStyle w:val="ListParagraph"/>
        <w:numPr>
          <w:ilvl w:val="0"/>
          <w:numId w:val="12"/>
        </w:numPr>
        <w:tabs>
          <w:tab w:pos="480" w:val="left" w:leader="none"/>
        </w:tabs>
        <w:spacing w:line="240" w:lineRule="auto" w:before="160" w:after="0"/>
        <w:ind w:left="479" w:right="119" w:hanging="360"/>
        <w:jc w:val="left"/>
        <w:rPr>
          <w:sz w:val="20"/>
        </w:rPr>
      </w:pPr>
      <w:r>
        <w:rPr>
          <w:sz w:val="20"/>
        </w:rPr>
        <w:t>Treatment of varicose veins or telangiectatic dermal veins (spider veins) by any method (including sclerotherapy or other surgeries) when services are rendered for Cosmetic</w:t>
      </w:r>
      <w:r>
        <w:rPr>
          <w:spacing w:val="-12"/>
          <w:sz w:val="20"/>
        </w:rPr>
        <w:t> </w:t>
      </w:r>
      <w:r>
        <w:rPr>
          <w:sz w:val="20"/>
        </w:rPr>
        <w:t>purpose;</w:t>
      </w:r>
    </w:p>
    <w:p>
      <w:pPr>
        <w:pStyle w:val="ListParagraph"/>
        <w:numPr>
          <w:ilvl w:val="0"/>
          <w:numId w:val="12"/>
        </w:numPr>
        <w:tabs>
          <w:tab w:pos="481" w:val="left" w:leader="none"/>
        </w:tabs>
        <w:spacing w:line="240" w:lineRule="auto" w:before="160" w:after="0"/>
        <w:ind w:left="479" w:right="117" w:hanging="360"/>
        <w:jc w:val="both"/>
        <w:rPr>
          <w:sz w:val="20"/>
        </w:rPr>
      </w:pPr>
      <w:r>
        <w:rPr>
          <w:sz w:val="20"/>
        </w:rPr>
        <w:t>For any services or supplies provided to a person not covered under the Booklet in connection with a surrogate pregnancy. This includes, but not limited to, the bearing of a child by another woman for a couple who cannot have a child;</w:t>
      </w:r>
    </w:p>
    <w:p>
      <w:pPr>
        <w:pStyle w:val="ListParagraph"/>
        <w:numPr>
          <w:ilvl w:val="0"/>
          <w:numId w:val="12"/>
        </w:numPr>
        <w:tabs>
          <w:tab w:pos="480" w:val="left" w:leader="none"/>
        </w:tabs>
        <w:spacing w:line="240" w:lineRule="auto" w:before="160" w:after="0"/>
        <w:ind w:left="479" w:right="117" w:hanging="360"/>
        <w:jc w:val="left"/>
        <w:rPr>
          <w:sz w:val="20"/>
        </w:rPr>
      </w:pPr>
      <w:r>
        <w:rPr>
          <w:sz w:val="20"/>
        </w:rPr>
        <w:t>Services received from Out-of-Network Providers for the following: acupuncture/nerve pathway therapy, chiropractic therapy, massage therapy, nutritional therapy, durable medical equipment and supplies (including oxygen</w:t>
      </w:r>
      <w:r>
        <w:rPr>
          <w:spacing w:val="30"/>
          <w:sz w:val="20"/>
        </w:rPr>
        <w:t> </w:t>
      </w:r>
      <w:r>
        <w:rPr>
          <w:sz w:val="20"/>
        </w:rPr>
        <w:t>and</w:t>
      </w:r>
    </w:p>
    <w:p>
      <w:pPr>
        <w:spacing w:after="0" w:line="240" w:lineRule="auto"/>
        <w:jc w:val="left"/>
        <w:rPr>
          <w:sz w:val="20"/>
        </w:rPr>
        <w:sectPr>
          <w:pgSz w:w="12240" w:h="15840"/>
          <w:pgMar w:header="0" w:footer="758" w:top="700" w:bottom="1020" w:left="600" w:right="600"/>
        </w:sectPr>
      </w:pPr>
    </w:p>
    <w:p>
      <w:pPr>
        <w:pStyle w:val="BodyText"/>
        <w:spacing w:before="72"/>
        <w:jc w:val="left"/>
      </w:pPr>
      <w:r>
        <w:rPr/>
        <w:t>diabetic supplies and equipment), home health services, except as provided in this Booklet, and human organ and tissue transplants;</w:t>
      </w:r>
    </w:p>
    <w:p>
      <w:pPr>
        <w:pStyle w:val="ListParagraph"/>
        <w:numPr>
          <w:ilvl w:val="0"/>
          <w:numId w:val="12"/>
        </w:numPr>
        <w:tabs>
          <w:tab w:pos="481" w:val="left" w:leader="none"/>
        </w:tabs>
        <w:spacing w:line="240" w:lineRule="auto" w:before="159" w:after="0"/>
        <w:ind w:left="480" w:right="0" w:hanging="360"/>
        <w:jc w:val="left"/>
        <w:rPr>
          <w:sz w:val="20"/>
        </w:rPr>
      </w:pPr>
      <w:r>
        <w:rPr>
          <w:sz w:val="20"/>
        </w:rPr>
        <w:t>Language training for delays in education, psychology or in</w:t>
      </w:r>
      <w:r>
        <w:rPr>
          <w:spacing w:val="41"/>
          <w:sz w:val="20"/>
        </w:rPr>
        <w:t> </w:t>
      </w:r>
      <w:r>
        <w:rPr>
          <w:sz w:val="20"/>
        </w:rPr>
        <w:t>speech;</w:t>
      </w:r>
    </w:p>
    <w:p>
      <w:pPr>
        <w:pStyle w:val="ListParagraph"/>
        <w:numPr>
          <w:ilvl w:val="0"/>
          <w:numId w:val="12"/>
        </w:numPr>
        <w:tabs>
          <w:tab w:pos="480" w:val="left" w:leader="none"/>
        </w:tabs>
        <w:spacing w:line="240" w:lineRule="auto" w:before="160" w:after="0"/>
        <w:ind w:left="479" w:right="0" w:hanging="359"/>
        <w:jc w:val="left"/>
        <w:rPr>
          <w:sz w:val="20"/>
        </w:rPr>
      </w:pPr>
      <w:r>
        <w:rPr>
          <w:sz w:val="20"/>
        </w:rPr>
        <w:t>Hobbies, arts and crafts that are a diversion, for recreation, or vocational in</w:t>
      </w:r>
      <w:r>
        <w:rPr>
          <w:spacing w:val="-22"/>
          <w:sz w:val="20"/>
        </w:rPr>
        <w:t> </w:t>
      </w:r>
      <w:r>
        <w:rPr>
          <w:sz w:val="20"/>
        </w:rPr>
        <w:t>nature;</w:t>
      </w:r>
    </w:p>
    <w:p>
      <w:pPr>
        <w:pStyle w:val="ListParagraph"/>
        <w:numPr>
          <w:ilvl w:val="0"/>
          <w:numId w:val="12"/>
        </w:numPr>
        <w:tabs>
          <w:tab w:pos="481" w:val="left" w:leader="none"/>
        </w:tabs>
        <w:spacing w:line="240" w:lineRule="auto" w:before="160" w:after="0"/>
        <w:ind w:left="480" w:right="0" w:hanging="360"/>
        <w:jc w:val="left"/>
        <w:rPr>
          <w:sz w:val="20"/>
        </w:rPr>
      </w:pPr>
      <w:r>
        <w:rPr>
          <w:sz w:val="20"/>
        </w:rPr>
        <w:t>Cardiac Rehab home programs, which also includes on-going</w:t>
      </w:r>
      <w:r>
        <w:rPr>
          <w:spacing w:val="-10"/>
          <w:sz w:val="20"/>
        </w:rPr>
        <w:t> </w:t>
      </w:r>
      <w:r>
        <w:rPr>
          <w:sz w:val="20"/>
        </w:rPr>
        <w:t>care;</w:t>
      </w:r>
    </w:p>
    <w:p>
      <w:pPr>
        <w:pStyle w:val="ListParagraph"/>
        <w:numPr>
          <w:ilvl w:val="0"/>
          <w:numId w:val="12"/>
        </w:numPr>
        <w:tabs>
          <w:tab w:pos="480" w:val="left" w:leader="none"/>
        </w:tabs>
        <w:spacing w:line="240" w:lineRule="auto" w:before="160" w:after="0"/>
        <w:ind w:left="480" w:right="117" w:hanging="360"/>
        <w:jc w:val="both"/>
        <w:rPr>
          <w:sz w:val="20"/>
        </w:rPr>
      </w:pPr>
      <w:r>
        <w:rPr>
          <w:sz w:val="20"/>
        </w:rPr>
        <w:t>Related to alternative or complementary medicine. Services in this category include, but are not limited to, holistic medicine, homeopathy, hypnosis, aroma therapy, reike therapy, herbal, vitamin or dietary products or therapies, naturopathy, thermography, orthomolecular therapy, contact reflex analysis, bioenergial synchronization technique (BEST), biofeedback, chelating agents (except for treatment of heavy metal poisoning) and</w:t>
      </w:r>
      <w:r>
        <w:rPr>
          <w:spacing w:val="-30"/>
          <w:sz w:val="20"/>
        </w:rPr>
        <w:t> </w:t>
      </w:r>
      <w:r>
        <w:rPr>
          <w:sz w:val="20"/>
        </w:rPr>
        <w:t>iridology;</w:t>
      </w:r>
    </w:p>
    <w:p>
      <w:pPr>
        <w:pStyle w:val="ListParagraph"/>
        <w:numPr>
          <w:ilvl w:val="0"/>
          <w:numId w:val="12"/>
        </w:numPr>
        <w:tabs>
          <w:tab w:pos="481" w:val="left" w:leader="none"/>
        </w:tabs>
        <w:spacing w:line="240" w:lineRule="auto" w:before="160" w:after="0"/>
        <w:ind w:left="480" w:right="117" w:hanging="360"/>
        <w:jc w:val="left"/>
        <w:rPr>
          <w:sz w:val="20"/>
        </w:rPr>
      </w:pPr>
      <w:r>
        <w:rPr>
          <w:sz w:val="20"/>
        </w:rPr>
        <w:t>For massage therapy any manipulative techniques or procedures which are not generally accepted in a majority of states’ massage therapy licensing boards. Massage therapy supplies including but not limited to</w:t>
      </w:r>
      <w:r>
        <w:rPr>
          <w:spacing w:val="-31"/>
          <w:sz w:val="20"/>
        </w:rPr>
        <w:t> </w:t>
      </w:r>
      <w:r>
        <w:rPr>
          <w:sz w:val="20"/>
        </w:rPr>
        <w:t>lotions;</w:t>
      </w:r>
    </w:p>
    <w:p>
      <w:pPr>
        <w:pStyle w:val="ListParagraph"/>
        <w:numPr>
          <w:ilvl w:val="0"/>
          <w:numId w:val="12"/>
        </w:numPr>
        <w:tabs>
          <w:tab w:pos="481" w:val="left" w:leader="none"/>
        </w:tabs>
        <w:spacing w:line="240" w:lineRule="auto" w:before="121" w:after="0"/>
        <w:ind w:left="480" w:right="118" w:hanging="360"/>
        <w:jc w:val="left"/>
        <w:rPr>
          <w:sz w:val="20"/>
        </w:rPr>
      </w:pPr>
      <w:r>
        <w:rPr>
          <w:sz w:val="20"/>
        </w:rPr>
        <w:t>For acupuncture/nerve pathway therapy mainly for the purpose of weight control, related to menstrual cramps and addiction including smoking</w:t>
      </w:r>
      <w:r>
        <w:rPr>
          <w:spacing w:val="-5"/>
          <w:sz w:val="20"/>
        </w:rPr>
        <w:t> </w:t>
      </w:r>
      <w:r>
        <w:rPr>
          <w:sz w:val="20"/>
        </w:rPr>
        <w:t>cessation;</w:t>
      </w:r>
    </w:p>
    <w:p>
      <w:pPr>
        <w:pStyle w:val="ListParagraph"/>
        <w:numPr>
          <w:ilvl w:val="0"/>
          <w:numId w:val="12"/>
        </w:numPr>
        <w:tabs>
          <w:tab w:pos="481" w:val="left" w:leader="none"/>
        </w:tabs>
        <w:spacing w:line="240" w:lineRule="auto" w:before="160" w:after="0"/>
        <w:ind w:left="480" w:right="0" w:hanging="360"/>
        <w:jc w:val="left"/>
        <w:rPr>
          <w:sz w:val="20"/>
        </w:rPr>
      </w:pPr>
      <w:r>
        <w:rPr>
          <w:sz w:val="20"/>
        </w:rPr>
        <w:t>For phone or fax communications between a Provider and Member for</w:t>
      </w:r>
      <w:r>
        <w:rPr>
          <w:spacing w:val="-12"/>
          <w:sz w:val="20"/>
        </w:rPr>
        <w:t> </w:t>
      </w:r>
      <w:r>
        <w:rPr>
          <w:sz w:val="20"/>
        </w:rPr>
        <w:t>Telemedicine;</w:t>
      </w:r>
    </w:p>
    <w:p>
      <w:pPr>
        <w:pStyle w:val="ListParagraph"/>
        <w:numPr>
          <w:ilvl w:val="0"/>
          <w:numId w:val="12"/>
        </w:numPr>
        <w:tabs>
          <w:tab w:pos="481" w:val="left" w:leader="none"/>
        </w:tabs>
        <w:spacing w:line="240" w:lineRule="auto" w:before="160" w:after="0"/>
        <w:ind w:left="480" w:right="0" w:hanging="360"/>
        <w:jc w:val="left"/>
        <w:rPr>
          <w:sz w:val="20"/>
        </w:rPr>
      </w:pPr>
      <w:r>
        <w:rPr>
          <w:sz w:val="20"/>
        </w:rPr>
        <w:t>Providers that are not licensed by law to provide Covered Services, as defined by this Booklet;</w:t>
      </w:r>
      <w:r>
        <w:rPr>
          <w:spacing w:val="-32"/>
          <w:sz w:val="20"/>
        </w:rPr>
        <w:t> </w:t>
      </w:r>
      <w:r>
        <w:rPr>
          <w:sz w:val="20"/>
        </w:rPr>
        <w:t>or</w:t>
      </w:r>
    </w:p>
    <w:p>
      <w:pPr>
        <w:pStyle w:val="ListParagraph"/>
        <w:numPr>
          <w:ilvl w:val="0"/>
          <w:numId w:val="12"/>
        </w:numPr>
        <w:tabs>
          <w:tab w:pos="481" w:val="left" w:leader="none"/>
        </w:tabs>
        <w:spacing w:line="240" w:lineRule="auto" w:before="160" w:after="0"/>
        <w:ind w:left="480" w:right="118" w:hanging="360"/>
        <w:jc w:val="left"/>
        <w:rPr>
          <w:sz w:val="20"/>
        </w:rPr>
      </w:pPr>
      <w:r>
        <w:rPr>
          <w:sz w:val="20"/>
        </w:rPr>
        <w:t>For any service that you are responsible under the terms of this Booklet to pay a Copayment, Deductible or Coinsurance, and the Copayment, Deductible or Coinsurance is waived by an Out-of-Network</w:t>
      </w:r>
      <w:r>
        <w:rPr>
          <w:spacing w:val="-18"/>
          <w:sz w:val="20"/>
        </w:rPr>
        <w:t> </w:t>
      </w:r>
      <w:r>
        <w:rPr>
          <w:sz w:val="20"/>
        </w:rPr>
        <w:t>Provider.</w:t>
      </w:r>
    </w:p>
    <w:p>
      <w:pPr>
        <w:pStyle w:val="Heading4"/>
      </w:pPr>
      <w:r>
        <w:rPr/>
        <w:t>Human Organ and Tissue Transplant Services:</w:t>
      </w:r>
    </w:p>
    <w:p>
      <w:pPr>
        <w:pStyle w:val="ListParagraph"/>
        <w:numPr>
          <w:ilvl w:val="0"/>
          <w:numId w:val="13"/>
        </w:numPr>
        <w:tabs>
          <w:tab w:pos="481" w:val="left" w:leader="none"/>
        </w:tabs>
        <w:spacing w:line="240" w:lineRule="auto" w:before="159" w:after="0"/>
        <w:ind w:left="480" w:right="117" w:hanging="360"/>
        <w:jc w:val="left"/>
        <w:rPr>
          <w:sz w:val="20"/>
        </w:rPr>
      </w:pPr>
      <w:r>
        <w:rPr>
          <w:sz w:val="20"/>
        </w:rPr>
        <w:t>Human organ and tissue transplant services that are not done by an In-Network transplant Provider for the organ or tissue being</w:t>
      </w:r>
      <w:r>
        <w:rPr>
          <w:spacing w:val="-3"/>
          <w:sz w:val="20"/>
        </w:rPr>
        <w:t> </w:t>
      </w:r>
      <w:r>
        <w:rPr>
          <w:sz w:val="20"/>
        </w:rPr>
        <w:t>transplanted;</w:t>
      </w:r>
    </w:p>
    <w:p>
      <w:pPr>
        <w:pStyle w:val="ListParagraph"/>
        <w:numPr>
          <w:ilvl w:val="0"/>
          <w:numId w:val="13"/>
        </w:numPr>
        <w:tabs>
          <w:tab w:pos="481" w:val="left" w:leader="none"/>
        </w:tabs>
        <w:spacing w:line="240" w:lineRule="auto" w:before="159" w:after="0"/>
        <w:ind w:left="480" w:right="118" w:hanging="360"/>
        <w:jc w:val="left"/>
        <w:rPr>
          <w:sz w:val="20"/>
        </w:rPr>
      </w:pPr>
      <w:r>
        <w:rPr>
          <w:sz w:val="20"/>
        </w:rPr>
        <w:t>If you are not a suitable candidate as determined by the In-Network transplant Provider to provide human organ and tissue transplant</w:t>
      </w:r>
      <w:r>
        <w:rPr>
          <w:spacing w:val="-3"/>
          <w:sz w:val="20"/>
        </w:rPr>
        <w:t> </w:t>
      </w:r>
      <w:r>
        <w:rPr>
          <w:sz w:val="20"/>
        </w:rPr>
        <w:t>services;</w:t>
      </w:r>
    </w:p>
    <w:p>
      <w:pPr>
        <w:pStyle w:val="ListParagraph"/>
        <w:numPr>
          <w:ilvl w:val="0"/>
          <w:numId w:val="13"/>
        </w:numPr>
        <w:tabs>
          <w:tab w:pos="481" w:val="left" w:leader="none"/>
        </w:tabs>
        <w:spacing w:line="240" w:lineRule="auto" w:before="161" w:after="0"/>
        <w:ind w:left="480" w:right="118" w:hanging="360"/>
        <w:jc w:val="left"/>
        <w:rPr>
          <w:sz w:val="20"/>
        </w:rPr>
      </w:pPr>
      <w:r>
        <w:rPr>
          <w:sz w:val="20"/>
        </w:rPr>
        <w:t>Benefits for services for donor searches or tissue matching, or personal living costs related to donor searches or tissue matching, for the recipient or donor, or for their family members or friends except as</w:t>
      </w:r>
      <w:r>
        <w:rPr>
          <w:spacing w:val="-21"/>
          <w:sz w:val="20"/>
        </w:rPr>
        <w:t> </w:t>
      </w:r>
      <w:r>
        <w:rPr>
          <w:sz w:val="20"/>
        </w:rPr>
        <w:t>covered;</w:t>
      </w:r>
    </w:p>
    <w:p>
      <w:pPr>
        <w:pStyle w:val="ListParagraph"/>
        <w:numPr>
          <w:ilvl w:val="0"/>
          <w:numId w:val="13"/>
        </w:numPr>
        <w:tabs>
          <w:tab w:pos="480" w:val="left" w:leader="none"/>
        </w:tabs>
        <w:spacing w:line="240" w:lineRule="auto" w:before="160" w:after="0"/>
        <w:ind w:left="480" w:right="116" w:hanging="360"/>
        <w:jc w:val="both"/>
        <w:rPr>
          <w:sz w:val="20"/>
        </w:rPr>
      </w:pPr>
      <w:r>
        <w:rPr>
          <w:sz w:val="20"/>
        </w:rPr>
        <w:t>For any transplant, treatment, procedure, Facility, equipment, drug, device, service or supply that requires federal or other governmental agency approval and such approval is not granted at the time services are provided, including any service or supply associated with or provided in</w:t>
      </w:r>
      <w:r>
        <w:rPr>
          <w:spacing w:val="-9"/>
          <w:sz w:val="20"/>
        </w:rPr>
        <w:t> </w:t>
      </w:r>
      <w:r>
        <w:rPr>
          <w:sz w:val="20"/>
        </w:rPr>
        <w:t>follow-up;</w:t>
      </w:r>
    </w:p>
    <w:p>
      <w:pPr>
        <w:pStyle w:val="ListParagraph"/>
        <w:numPr>
          <w:ilvl w:val="0"/>
          <w:numId w:val="13"/>
        </w:numPr>
        <w:tabs>
          <w:tab w:pos="481" w:val="left" w:leader="none"/>
        </w:tabs>
        <w:spacing w:line="240" w:lineRule="auto" w:before="160" w:after="0"/>
        <w:ind w:left="480" w:right="117" w:hanging="360"/>
        <w:jc w:val="left"/>
        <w:rPr>
          <w:sz w:val="20"/>
        </w:rPr>
      </w:pPr>
      <w:r>
        <w:rPr>
          <w:sz w:val="20"/>
        </w:rPr>
        <w:t>For transplants of organs other than those listed in “Benefits/Coverage (What Is Covered)” section in this Booklet including non-human</w:t>
      </w:r>
      <w:r>
        <w:rPr>
          <w:spacing w:val="-3"/>
          <w:sz w:val="20"/>
        </w:rPr>
        <w:t> </w:t>
      </w:r>
      <w:r>
        <w:rPr>
          <w:sz w:val="20"/>
        </w:rPr>
        <w:t>organs;</w:t>
      </w:r>
    </w:p>
    <w:p>
      <w:pPr>
        <w:pStyle w:val="ListParagraph"/>
        <w:numPr>
          <w:ilvl w:val="0"/>
          <w:numId w:val="13"/>
        </w:numPr>
        <w:tabs>
          <w:tab w:pos="481" w:val="left" w:leader="none"/>
        </w:tabs>
        <w:spacing w:line="240" w:lineRule="auto" w:before="160" w:after="0"/>
        <w:ind w:left="480" w:right="0" w:hanging="360"/>
        <w:jc w:val="left"/>
        <w:rPr>
          <w:sz w:val="20"/>
        </w:rPr>
      </w:pPr>
      <w:r>
        <w:rPr>
          <w:sz w:val="20"/>
        </w:rPr>
        <w:t>Procurement of a donor organ which has been sold rather than</w:t>
      </w:r>
      <w:r>
        <w:rPr>
          <w:spacing w:val="-13"/>
          <w:sz w:val="20"/>
        </w:rPr>
        <w:t> </w:t>
      </w:r>
      <w:r>
        <w:rPr>
          <w:sz w:val="20"/>
        </w:rPr>
        <w:t>donated;</w:t>
      </w:r>
    </w:p>
    <w:p>
      <w:pPr>
        <w:pStyle w:val="ListParagraph"/>
        <w:numPr>
          <w:ilvl w:val="0"/>
          <w:numId w:val="13"/>
        </w:numPr>
        <w:tabs>
          <w:tab w:pos="481" w:val="left" w:leader="none"/>
        </w:tabs>
        <w:spacing w:line="240" w:lineRule="auto" w:before="160" w:after="0"/>
        <w:ind w:left="480" w:right="115" w:hanging="360"/>
        <w:jc w:val="both"/>
        <w:rPr>
          <w:sz w:val="20"/>
        </w:rPr>
      </w:pPr>
      <w:r>
        <w:rPr>
          <w:sz w:val="20"/>
        </w:rPr>
        <w:t>Related to artificial and/or mechanical hearts or for subsequent services and supplies for a heart condition as long as any of the artificial or mechanical heart remains in place. This exclusion includes services for implantation, removal and complications;</w:t>
      </w:r>
      <w:r>
        <w:rPr>
          <w:spacing w:val="-3"/>
          <w:sz w:val="20"/>
        </w:rPr>
        <w:t> </w:t>
      </w:r>
      <w:r>
        <w:rPr>
          <w:sz w:val="20"/>
        </w:rPr>
        <w:t>or</w:t>
      </w:r>
    </w:p>
    <w:p>
      <w:pPr>
        <w:pStyle w:val="ListParagraph"/>
        <w:numPr>
          <w:ilvl w:val="0"/>
          <w:numId w:val="13"/>
        </w:numPr>
        <w:tabs>
          <w:tab w:pos="481" w:val="left" w:leader="none"/>
        </w:tabs>
        <w:spacing w:line="240" w:lineRule="auto" w:before="160" w:after="0"/>
        <w:ind w:left="480" w:right="0" w:hanging="360"/>
        <w:jc w:val="left"/>
        <w:rPr>
          <w:sz w:val="20"/>
        </w:rPr>
      </w:pPr>
      <w:r>
        <w:rPr>
          <w:sz w:val="20"/>
        </w:rPr>
        <w:t>For non-covered transportation and lodging costs related but not limited to the</w:t>
      </w:r>
      <w:r>
        <w:rPr>
          <w:spacing w:val="-17"/>
          <w:sz w:val="20"/>
        </w:rPr>
        <w:t> </w:t>
      </w:r>
      <w:r>
        <w:rPr>
          <w:sz w:val="20"/>
        </w:rPr>
        <w:t>following:</w:t>
      </w:r>
    </w:p>
    <w:p>
      <w:pPr>
        <w:pStyle w:val="ListParagraph"/>
        <w:numPr>
          <w:ilvl w:val="1"/>
          <w:numId w:val="13"/>
        </w:numPr>
        <w:tabs>
          <w:tab w:pos="839" w:val="left" w:leader="none"/>
          <w:tab w:pos="841" w:val="left" w:leader="none"/>
        </w:tabs>
        <w:spacing w:line="240" w:lineRule="auto" w:before="160" w:after="0"/>
        <w:ind w:left="840" w:right="0" w:hanging="360"/>
        <w:jc w:val="left"/>
        <w:rPr>
          <w:sz w:val="20"/>
        </w:rPr>
      </w:pPr>
      <w:r>
        <w:rPr>
          <w:sz w:val="20"/>
        </w:rPr>
        <w:t>Alcohol, tobacco, other non-food</w:t>
      </w:r>
      <w:r>
        <w:rPr>
          <w:spacing w:val="-5"/>
          <w:sz w:val="20"/>
        </w:rPr>
        <w:t> </w:t>
      </w:r>
      <w:r>
        <w:rPr>
          <w:sz w:val="20"/>
        </w:rPr>
        <w:t>items;</w:t>
      </w:r>
    </w:p>
    <w:p>
      <w:pPr>
        <w:pStyle w:val="ListParagraph"/>
        <w:numPr>
          <w:ilvl w:val="1"/>
          <w:numId w:val="13"/>
        </w:numPr>
        <w:tabs>
          <w:tab w:pos="839" w:val="left" w:leader="none"/>
          <w:tab w:pos="841" w:val="left" w:leader="none"/>
        </w:tabs>
        <w:spacing w:line="240" w:lineRule="auto" w:before="142" w:after="0"/>
        <w:ind w:left="840" w:right="0" w:hanging="360"/>
        <w:jc w:val="left"/>
        <w:rPr>
          <w:sz w:val="20"/>
        </w:rPr>
      </w:pPr>
      <w:r>
        <w:rPr>
          <w:sz w:val="20"/>
        </w:rPr>
        <w:t>Meals;</w:t>
      </w:r>
    </w:p>
    <w:p>
      <w:pPr>
        <w:pStyle w:val="ListParagraph"/>
        <w:numPr>
          <w:ilvl w:val="1"/>
          <w:numId w:val="13"/>
        </w:numPr>
        <w:tabs>
          <w:tab w:pos="839" w:val="left" w:leader="none"/>
          <w:tab w:pos="841" w:val="left" w:leader="none"/>
        </w:tabs>
        <w:spacing w:line="240" w:lineRule="auto" w:before="143" w:after="0"/>
        <w:ind w:left="840" w:right="0" w:hanging="360"/>
        <w:jc w:val="left"/>
        <w:rPr>
          <w:sz w:val="20"/>
        </w:rPr>
      </w:pPr>
      <w:r>
        <w:rPr>
          <w:sz w:val="20"/>
        </w:rPr>
        <w:t>Child</w:t>
      </w:r>
      <w:r>
        <w:rPr>
          <w:spacing w:val="-3"/>
          <w:sz w:val="20"/>
        </w:rPr>
        <w:t> </w:t>
      </w:r>
      <w:r>
        <w:rPr>
          <w:sz w:val="20"/>
        </w:rPr>
        <w:t>care;</w:t>
      </w:r>
    </w:p>
    <w:p>
      <w:pPr>
        <w:pStyle w:val="ListParagraph"/>
        <w:numPr>
          <w:ilvl w:val="1"/>
          <w:numId w:val="13"/>
        </w:numPr>
        <w:tabs>
          <w:tab w:pos="839" w:val="left" w:leader="none"/>
          <w:tab w:pos="841" w:val="left" w:leader="none"/>
        </w:tabs>
        <w:spacing w:line="240" w:lineRule="auto" w:before="142" w:after="0"/>
        <w:ind w:left="840" w:right="0" w:hanging="360"/>
        <w:jc w:val="left"/>
        <w:rPr>
          <w:sz w:val="20"/>
        </w:rPr>
      </w:pPr>
      <w:r>
        <w:rPr>
          <w:sz w:val="20"/>
        </w:rPr>
        <w:t>Mileage within the medical transplant Facility</w:t>
      </w:r>
      <w:r>
        <w:rPr>
          <w:spacing w:val="-10"/>
          <w:sz w:val="20"/>
        </w:rPr>
        <w:t> </w:t>
      </w:r>
      <w:r>
        <w:rPr>
          <w:sz w:val="20"/>
        </w:rPr>
        <w:t>city;</w:t>
      </w:r>
    </w:p>
    <w:p>
      <w:pPr>
        <w:pStyle w:val="ListParagraph"/>
        <w:numPr>
          <w:ilvl w:val="1"/>
          <w:numId w:val="13"/>
        </w:numPr>
        <w:tabs>
          <w:tab w:pos="839" w:val="left" w:leader="none"/>
          <w:tab w:pos="841" w:val="left" w:leader="none"/>
        </w:tabs>
        <w:spacing w:line="240" w:lineRule="auto" w:before="142" w:after="0"/>
        <w:ind w:left="840" w:right="0" w:hanging="360"/>
        <w:jc w:val="left"/>
        <w:rPr>
          <w:sz w:val="20"/>
        </w:rPr>
      </w:pPr>
      <w:r>
        <w:rPr>
          <w:sz w:val="20"/>
        </w:rPr>
        <w:t>Rental car, buses, taxis, or shuttle services, except those that We</w:t>
      </w:r>
      <w:r>
        <w:rPr>
          <w:spacing w:val="-16"/>
          <w:sz w:val="20"/>
        </w:rPr>
        <w:t> </w:t>
      </w:r>
      <w:r>
        <w:rPr>
          <w:sz w:val="20"/>
        </w:rPr>
        <w:t>approve;</w:t>
      </w:r>
    </w:p>
    <w:p>
      <w:pPr>
        <w:pStyle w:val="ListParagraph"/>
        <w:numPr>
          <w:ilvl w:val="1"/>
          <w:numId w:val="13"/>
        </w:numPr>
        <w:tabs>
          <w:tab w:pos="839" w:val="left" w:leader="none"/>
          <w:tab w:pos="841" w:val="left" w:leader="none"/>
        </w:tabs>
        <w:spacing w:line="240" w:lineRule="auto" w:before="143" w:after="0"/>
        <w:ind w:left="840" w:right="0" w:hanging="360"/>
        <w:jc w:val="left"/>
        <w:rPr>
          <w:sz w:val="20"/>
        </w:rPr>
      </w:pPr>
      <w:r>
        <w:rPr>
          <w:sz w:val="20"/>
        </w:rPr>
        <w:t>Frequent flyer</w:t>
      </w:r>
      <w:r>
        <w:rPr>
          <w:spacing w:val="-3"/>
          <w:sz w:val="20"/>
        </w:rPr>
        <w:t> </w:t>
      </w:r>
      <w:r>
        <w:rPr>
          <w:sz w:val="20"/>
        </w:rPr>
        <w:t>miles;</w:t>
      </w:r>
    </w:p>
    <w:p>
      <w:pPr>
        <w:pStyle w:val="ListParagraph"/>
        <w:numPr>
          <w:ilvl w:val="1"/>
          <w:numId w:val="13"/>
        </w:numPr>
        <w:tabs>
          <w:tab w:pos="839" w:val="left" w:leader="none"/>
          <w:tab w:pos="841" w:val="left" w:leader="none"/>
        </w:tabs>
        <w:spacing w:line="240" w:lineRule="auto" w:before="142" w:after="0"/>
        <w:ind w:left="840" w:right="0" w:hanging="360"/>
        <w:jc w:val="left"/>
        <w:rPr>
          <w:sz w:val="20"/>
        </w:rPr>
      </w:pPr>
      <w:r>
        <w:rPr>
          <w:sz w:val="20"/>
        </w:rPr>
        <w:t>Coupons, vouchers, or travel</w:t>
      </w:r>
      <w:r>
        <w:rPr>
          <w:spacing w:val="-5"/>
          <w:sz w:val="20"/>
        </w:rPr>
        <w:t> </w:t>
      </w:r>
      <w:r>
        <w:rPr>
          <w:sz w:val="20"/>
        </w:rPr>
        <w:t>tickets;</w:t>
      </w:r>
    </w:p>
    <w:p>
      <w:pPr>
        <w:pStyle w:val="ListParagraph"/>
        <w:numPr>
          <w:ilvl w:val="1"/>
          <w:numId w:val="13"/>
        </w:numPr>
        <w:tabs>
          <w:tab w:pos="839" w:val="left" w:leader="none"/>
          <w:tab w:pos="841" w:val="left" w:leader="none"/>
        </w:tabs>
        <w:spacing w:line="240" w:lineRule="auto" w:before="142" w:after="0"/>
        <w:ind w:left="840" w:right="0" w:hanging="360"/>
        <w:jc w:val="left"/>
        <w:rPr>
          <w:sz w:val="20"/>
        </w:rPr>
      </w:pPr>
      <w:r>
        <w:rPr>
          <w:sz w:val="20"/>
        </w:rPr>
        <w:t>Prepayment or</w:t>
      </w:r>
      <w:r>
        <w:rPr>
          <w:spacing w:val="-3"/>
          <w:sz w:val="20"/>
        </w:rPr>
        <w:t> </w:t>
      </w:r>
      <w:r>
        <w:rPr>
          <w:sz w:val="20"/>
        </w:rPr>
        <w:t>deposits;</w:t>
      </w:r>
    </w:p>
    <w:p>
      <w:pPr>
        <w:spacing w:after="0" w:line="240" w:lineRule="auto"/>
        <w:jc w:val="left"/>
        <w:rPr>
          <w:sz w:val="20"/>
        </w:rPr>
        <w:sectPr>
          <w:pgSz w:w="12240" w:h="15840"/>
          <w:pgMar w:header="0" w:footer="758" w:top="700" w:bottom="1020" w:left="600" w:right="600"/>
        </w:sectPr>
      </w:pPr>
    </w:p>
    <w:p>
      <w:pPr>
        <w:pStyle w:val="ListParagraph"/>
        <w:numPr>
          <w:ilvl w:val="1"/>
          <w:numId w:val="13"/>
        </w:numPr>
        <w:tabs>
          <w:tab w:pos="839" w:val="left" w:leader="none"/>
          <w:tab w:pos="841" w:val="left" w:leader="none"/>
        </w:tabs>
        <w:spacing w:line="240" w:lineRule="auto" w:before="72" w:after="0"/>
        <w:ind w:left="840" w:right="0" w:hanging="360"/>
        <w:jc w:val="left"/>
        <w:rPr>
          <w:sz w:val="20"/>
        </w:rPr>
      </w:pPr>
      <w:r>
        <w:rPr>
          <w:sz w:val="20"/>
        </w:rPr>
        <w:t>Services for a condition that is not directly related, or a direct result, of the</w:t>
      </w:r>
      <w:r>
        <w:rPr>
          <w:spacing w:val="-26"/>
          <w:sz w:val="20"/>
        </w:rPr>
        <w:t> </w:t>
      </w:r>
      <w:r>
        <w:rPr>
          <w:sz w:val="20"/>
        </w:rPr>
        <w:t>transplant;</w:t>
      </w:r>
    </w:p>
    <w:p>
      <w:pPr>
        <w:pStyle w:val="ListParagraph"/>
        <w:numPr>
          <w:ilvl w:val="1"/>
          <w:numId w:val="13"/>
        </w:numPr>
        <w:tabs>
          <w:tab w:pos="839" w:val="left" w:leader="none"/>
          <w:tab w:pos="841" w:val="left" w:leader="none"/>
        </w:tabs>
        <w:spacing w:line="240" w:lineRule="auto" w:before="142" w:after="0"/>
        <w:ind w:left="840" w:right="0" w:hanging="360"/>
        <w:jc w:val="left"/>
        <w:rPr>
          <w:sz w:val="20"/>
        </w:rPr>
      </w:pPr>
      <w:r>
        <w:rPr>
          <w:sz w:val="20"/>
        </w:rPr>
        <w:t>Phone</w:t>
      </w:r>
      <w:r>
        <w:rPr>
          <w:spacing w:val="-1"/>
          <w:sz w:val="20"/>
        </w:rPr>
        <w:t> </w:t>
      </w:r>
      <w:r>
        <w:rPr>
          <w:sz w:val="20"/>
        </w:rPr>
        <w:t>calls;</w:t>
      </w:r>
    </w:p>
    <w:p>
      <w:pPr>
        <w:pStyle w:val="ListParagraph"/>
        <w:numPr>
          <w:ilvl w:val="1"/>
          <w:numId w:val="13"/>
        </w:numPr>
        <w:tabs>
          <w:tab w:pos="839" w:val="left" w:leader="none"/>
          <w:tab w:pos="841" w:val="left" w:leader="none"/>
        </w:tabs>
        <w:spacing w:line="240" w:lineRule="auto" w:before="143" w:after="0"/>
        <w:ind w:left="840" w:right="0" w:hanging="360"/>
        <w:jc w:val="left"/>
        <w:rPr>
          <w:sz w:val="20"/>
        </w:rPr>
      </w:pPr>
      <w:r>
        <w:rPr>
          <w:sz w:val="20"/>
        </w:rPr>
        <w:t>Laundry;</w:t>
      </w:r>
    </w:p>
    <w:p>
      <w:pPr>
        <w:pStyle w:val="ListParagraph"/>
        <w:numPr>
          <w:ilvl w:val="1"/>
          <w:numId w:val="13"/>
        </w:numPr>
        <w:tabs>
          <w:tab w:pos="839" w:val="left" w:leader="none"/>
          <w:tab w:pos="841" w:val="left" w:leader="none"/>
        </w:tabs>
        <w:spacing w:line="240" w:lineRule="auto" w:before="142" w:after="0"/>
        <w:ind w:left="840" w:right="0" w:hanging="360"/>
        <w:jc w:val="left"/>
        <w:rPr>
          <w:sz w:val="20"/>
        </w:rPr>
      </w:pPr>
      <w:r>
        <w:rPr>
          <w:sz w:val="20"/>
        </w:rPr>
        <w:t>Postage;</w:t>
      </w:r>
    </w:p>
    <w:p>
      <w:pPr>
        <w:pStyle w:val="ListParagraph"/>
        <w:numPr>
          <w:ilvl w:val="1"/>
          <w:numId w:val="13"/>
        </w:numPr>
        <w:tabs>
          <w:tab w:pos="839" w:val="left" w:leader="none"/>
          <w:tab w:pos="841" w:val="left" w:leader="none"/>
        </w:tabs>
        <w:spacing w:line="240" w:lineRule="auto" w:before="142" w:after="0"/>
        <w:ind w:left="840" w:right="0" w:hanging="360"/>
        <w:jc w:val="left"/>
        <w:rPr>
          <w:sz w:val="20"/>
        </w:rPr>
      </w:pPr>
      <w:r>
        <w:rPr>
          <w:sz w:val="20"/>
        </w:rPr>
        <w:t>Entertainment;</w:t>
      </w:r>
    </w:p>
    <w:p>
      <w:pPr>
        <w:pStyle w:val="ListParagraph"/>
        <w:numPr>
          <w:ilvl w:val="1"/>
          <w:numId w:val="13"/>
        </w:numPr>
        <w:tabs>
          <w:tab w:pos="839" w:val="left" w:leader="none"/>
          <w:tab w:pos="841" w:val="left" w:leader="none"/>
        </w:tabs>
        <w:spacing w:line="240" w:lineRule="auto" w:before="143" w:after="0"/>
        <w:ind w:left="840" w:right="0" w:hanging="360"/>
        <w:jc w:val="left"/>
        <w:rPr>
          <w:sz w:val="20"/>
        </w:rPr>
      </w:pPr>
      <w:r>
        <w:rPr>
          <w:sz w:val="20"/>
        </w:rPr>
        <w:t>Interim visits to a medical care Facility while waiting for the actual transplant</w:t>
      </w:r>
      <w:r>
        <w:rPr>
          <w:spacing w:val="-24"/>
          <w:sz w:val="20"/>
        </w:rPr>
        <w:t> </w:t>
      </w:r>
      <w:r>
        <w:rPr>
          <w:sz w:val="20"/>
        </w:rPr>
        <w:t>procedure;</w:t>
      </w:r>
    </w:p>
    <w:p>
      <w:pPr>
        <w:pStyle w:val="ListParagraph"/>
        <w:numPr>
          <w:ilvl w:val="1"/>
          <w:numId w:val="13"/>
        </w:numPr>
        <w:tabs>
          <w:tab w:pos="839" w:val="left" w:leader="none"/>
          <w:tab w:pos="841" w:val="left" w:leader="none"/>
        </w:tabs>
        <w:spacing w:line="240" w:lineRule="auto" w:before="142" w:after="0"/>
        <w:ind w:left="840" w:right="0" w:hanging="360"/>
        <w:jc w:val="left"/>
        <w:rPr>
          <w:sz w:val="20"/>
        </w:rPr>
      </w:pPr>
      <w:r>
        <w:rPr>
          <w:sz w:val="20"/>
        </w:rPr>
        <w:t>Travel costs for donor</w:t>
      </w:r>
      <w:r>
        <w:rPr>
          <w:spacing w:val="-6"/>
          <w:sz w:val="20"/>
        </w:rPr>
        <w:t> </w:t>
      </w:r>
      <w:r>
        <w:rPr>
          <w:sz w:val="20"/>
        </w:rPr>
        <w:t>companion/caregiver;</w:t>
      </w:r>
    </w:p>
    <w:p>
      <w:pPr>
        <w:pStyle w:val="ListParagraph"/>
        <w:numPr>
          <w:ilvl w:val="1"/>
          <w:numId w:val="13"/>
        </w:numPr>
        <w:tabs>
          <w:tab w:pos="839" w:val="left" w:leader="none"/>
          <w:tab w:pos="841" w:val="left" w:leader="none"/>
        </w:tabs>
        <w:spacing w:line="240" w:lineRule="auto" w:before="142" w:after="0"/>
        <w:ind w:left="840" w:right="0" w:hanging="360"/>
        <w:jc w:val="left"/>
        <w:rPr>
          <w:sz w:val="20"/>
        </w:rPr>
      </w:pPr>
      <w:r>
        <w:rPr>
          <w:sz w:val="20"/>
        </w:rPr>
        <w:t>Return visits for the donor for a treatment of an illness found during the</w:t>
      </w:r>
      <w:r>
        <w:rPr>
          <w:spacing w:val="-20"/>
          <w:sz w:val="20"/>
        </w:rPr>
        <w:t> </w:t>
      </w:r>
      <w:r>
        <w:rPr>
          <w:sz w:val="20"/>
        </w:rPr>
        <w:t>evaluation.</w:t>
      </w:r>
    </w:p>
    <w:p>
      <w:pPr>
        <w:pStyle w:val="Heading4"/>
        <w:spacing w:before="144"/>
      </w:pPr>
      <w:r>
        <w:rPr/>
        <w:t>Prescription Drugs:</w:t>
      </w:r>
    </w:p>
    <w:p>
      <w:pPr>
        <w:pStyle w:val="ListParagraph"/>
        <w:numPr>
          <w:ilvl w:val="0"/>
          <w:numId w:val="14"/>
        </w:numPr>
        <w:tabs>
          <w:tab w:pos="481" w:val="left" w:leader="none"/>
        </w:tabs>
        <w:spacing w:line="240" w:lineRule="auto" w:before="159" w:after="0"/>
        <w:ind w:left="480" w:right="0" w:hanging="360"/>
        <w:jc w:val="left"/>
        <w:rPr>
          <w:sz w:val="20"/>
        </w:rPr>
      </w:pPr>
      <w:r>
        <w:rPr>
          <w:sz w:val="20"/>
        </w:rPr>
        <w:t>Prescription Drugs and supplies received from an Out-of-Network</w:t>
      </w:r>
      <w:r>
        <w:rPr>
          <w:spacing w:val="-12"/>
          <w:sz w:val="20"/>
        </w:rPr>
        <w:t> </w:t>
      </w:r>
      <w:r>
        <w:rPr>
          <w:sz w:val="20"/>
        </w:rPr>
        <w:t>pharmacy;</w:t>
      </w:r>
    </w:p>
    <w:p>
      <w:pPr>
        <w:pStyle w:val="ListParagraph"/>
        <w:numPr>
          <w:ilvl w:val="0"/>
          <w:numId w:val="14"/>
        </w:numPr>
        <w:tabs>
          <w:tab w:pos="481" w:val="left" w:leader="none"/>
        </w:tabs>
        <w:spacing w:line="240" w:lineRule="auto" w:before="160" w:after="0"/>
        <w:ind w:left="480" w:right="116" w:hanging="360"/>
        <w:jc w:val="left"/>
        <w:rPr>
          <w:sz w:val="20"/>
        </w:rPr>
      </w:pPr>
      <w:r>
        <w:rPr>
          <w:sz w:val="20"/>
        </w:rPr>
        <w:t>Prescription Drugs and supplies received as an inpatient in a hospital or other covered inpatient Facility, except where covered as part of the inpatient</w:t>
      </w:r>
      <w:r>
        <w:rPr>
          <w:spacing w:val="-6"/>
          <w:sz w:val="20"/>
        </w:rPr>
        <w:t> </w:t>
      </w:r>
      <w:r>
        <w:rPr>
          <w:sz w:val="20"/>
        </w:rPr>
        <w:t>stay;</w:t>
      </w:r>
    </w:p>
    <w:p>
      <w:pPr>
        <w:pStyle w:val="ListParagraph"/>
        <w:numPr>
          <w:ilvl w:val="0"/>
          <w:numId w:val="14"/>
        </w:numPr>
        <w:tabs>
          <w:tab w:pos="481" w:val="left" w:leader="none"/>
        </w:tabs>
        <w:spacing w:line="240" w:lineRule="auto" w:before="159" w:after="0"/>
        <w:ind w:left="480" w:right="0" w:hanging="360"/>
        <w:jc w:val="left"/>
        <w:rPr>
          <w:sz w:val="20"/>
        </w:rPr>
      </w:pPr>
      <w:r>
        <w:rPr>
          <w:sz w:val="20"/>
        </w:rPr>
        <w:t>Non-legend Prescription Drugs, unless otherwise specified in this</w:t>
      </w:r>
      <w:r>
        <w:rPr>
          <w:spacing w:val="-13"/>
          <w:sz w:val="20"/>
        </w:rPr>
        <w:t> </w:t>
      </w:r>
      <w:r>
        <w:rPr>
          <w:sz w:val="20"/>
        </w:rPr>
        <w:t>Booklet;</w:t>
      </w:r>
    </w:p>
    <w:p>
      <w:pPr>
        <w:pStyle w:val="ListParagraph"/>
        <w:numPr>
          <w:ilvl w:val="0"/>
          <w:numId w:val="14"/>
        </w:numPr>
        <w:tabs>
          <w:tab w:pos="481" w:val="left" w:leader="none"/>
        </w:tabs>
        <w:spacing w:line="240" w:lineRule="auto" w:before="160" w:after="0"/>
        <w:ind w:left="480" w:right="0" w:hanging="360"/>
        <w:jc w:val="left"/>
        <w:rPr>
          <w:sz w:val="20"/>
        </w:rPr>
      </w:pPr>
      <w:r>
        <w:rPr>
          <w:sz w:val="20"/>
        </w:rPr>
        <w:t>Drugs prescribed for weight control or appetite</w:t>
      </w:r>
      <w:r>
        <w:rPr>
          <w:spacing w:val="-7"/>
          <w:sz w:val="20"/>
        </w:rPr>
        <w:t> </w:t>
      </w:r>
      <w:r>
        <w:rPr>
          <w:sz w:val="20"/>
        </w:rPr>
        <w:t>suppression;</w:t>
      </w:r>
    </w:p>
    <w:p>
      <w:pPr>
        <w:pStyle w:val="ListParagraph"/>
        <w:numPr>
          <w:ilvl w:val="0"/>
          <w:numId w:val="14"/>
        </w:numPr>
        <w:tabs>
          <w:tab w:pos="481" w:val="left" w:leader="none"/>
        </w:tabs>
        <w:spacing w:line="240" w:lineRule="auto" w:before="160" w:after="0"/>
        <w:ind w:left="480" w:right="117" w:hanging="360"/>
        <w:jc w:val="both"/>
        <w:rPr>
          <w:sz w:val="20"/>
        </w:rPr>
      </w:pPr>
      <w:r>
        <w:rPr>
          <w:sz w:val="20"/>
        </w:rPr>
        <w:t>Medication or preparations used for Cosmetic purposes to promote hair growth, prevent hair growth, or medicated cosmetics. These included but are not limited to Rogaine®, Viniqa®, and Tretinoin (sold under such brand names as Retin-A®);</w:t>
      </w:r>
    </w:p>
    <w:p>
      <w:pPr>
        <w:pStyle w:val="ListParagraph"/>
        <w:numPr>
          <w:ilvl w:val="0"/>
          <w:numId w:val="14"/>
        </w:numPr>
        <w:tabs>
          <w:tab w:pos="481" w:val="left" w:leader="none"/>
        </w:tabs>
        <w:spacing w:line="240" w:lineRule="auto" w:before="161" w:after="0"/>
        <w:ind w:left="480" w:right="0" w:hanging="360"/>
        <w:jc w:val="left"/>
        <w:rPr>
          <w:sz w:val="20"/>
        </w:rPr>
      </w:pPr>
      <w:r>
        <w:rPr>
          <w:sz w:val="20"/>
        </w:rPr>
        <w:t>Drugs not approved by the</w:t>
      </w:r>
      <w:r>
        <w:rPr>
          <w:spacing w:val="-7"/>
          <w:sz w:val="20"/>
        </w:rPr>
        <w:t> </w:t>
      </w:r>
      <w:r>
        <w:rPr>
          <w:sz w:val="20"/>
        </w:rPr>
        <w:t>FDA;</w:t>
      </w:r>
    </w:p>
    <w:p>
      <w:pPr>
        <w:pStyle w:val="ListParagraph"/>
        <w:numPr>
          <w:ilvl w:val="0"/>
          <w:numId w:val="14"/>
        </w:numPr>
        <w:tabs>
          <w:tab w:pos="481" w:val="left" w:leader="none"/>
        </w:tabs>
        <w:spacing w:line="240" w:lineRule="auto" w:before="160" w:after="0"/>
        <w:ind w:left="480" w:right="117" w:hanging="360"/>
        <w:jc w:val="both"/>
        <w:rPr>
          <w:sz w:val="20"/>
        </w:rPr>
      </w:pPr>
      <w:r>
        <w:rPr>
          <w:sz w:val="20"/>
        </w:rPr>
        <w:t>Any new FDA approved drug product or technology (including but not limited to medications, medical supplies, or devices) available in the marketplace for dispensing by the appropriate source for the product or technology, including but not limited to Pharmacies, for the first six months after the product or technology received FDA new drug approval or other applicable FDA approval. We may at Our sole discretion, waive this exclusion in whole or in part for a  specific new FDA approved drug product or</w:t>
      </w:r>
      <w:r>
        <w:rPr>
          <w:spacing w:val="-10"/>
          <w:sz w:val="20"/>
        </w:rPr>
        <w:t> </w:t>
      </w:r>
      <w:r>
        <w:rPr>
          <w:sz w:val="20"/>
        </w:rPr>
        <w:t>technology;</w:t>
      </w:r>
    </w:p>
    <w:p>
      <w:pPr>
        <w:pStyle w:val="ListParagraph"/>
        <w:numPr>
          <w:ilvl w:val="0"/>
          <w:numId w:val="14"/>
        </w:numPr>
        <w:tabs>
          <w:tab w:pos="480" w:val="left" w:leader="none"/>
        </w:tabs>
        <w:spacing w:line="240" w:lineRule="auto" w:before="159" w:after="0"/>
        <w:ind w:left="479" w:right="0" w:hanging="359"/>
        <w:jc w:val="left"/>
        <w:rPr>
          <w:sz w:val="20"/>
        </w:rPr>
      </w:pPr>
      <w:r>
        <w:rPr>
          <w:sz w:val="20"/>
        </w:rPr>
        <w:t>Any medications used to treat</w:t>
      </w:r>
      <w:r>
        <w:rPr>
          <w:spacing w:val="-3"/>
          <w:sz w:val="20"/>
        </w:rPr>
        <w:t> </w:t>
      </w:r>
      <w:r>
        <w:rPr>
          <w:sz w:val="20"/>
        </w:rPr>
        <w:t>infertility;</w:t>
      </w:r>
    </w:p>
    <w:p>
      <w:pPr>
        <w:pStyle w:val="ListParagraph"/>
        <w:numPr>
          <w:ilvl w:val="0"/>
          <w:numId w:val="14"/>
        </w:numPr>
        <w:tabs>
          <w:tab w:pos="481" w:val="left" w:leader="none"/>
        </w:tabs>
        <w:spacing w:line="240" w:lineRule="auto" w:before="160" w:after="0"/>
        <w:ind w:left="480" w:right="0" w:hanging="360"/>
        <w:jc w:val="left"/>
        <w:rPr>
          <w:sz w:val="20"/>
        </w:rPr>
      </w:pPr>
      <w:r>
        <w:rPr>
          <w:sz w:val="20"/>
        </w:rPr>
        <w:t>Delivery charges for</w:t>
      </w:r>
      <w:r>
        <w:rPr>
          <w:spacing w:val="-5"/>
          <w:sz w:val="20"/>
        </w:rPr>
        <w:t> </w:t>
      </w:r>
      <w:r>
        <w:rPr>
          <w:sz w:val="20"/>
        </w:rPr>
        <w:t>prescriptions;</w:t>
      </w:r>
    </w:p>
    <w:p>
      <w:pPr>
        <w:pStyle w:val="ListParagraph"/>
        <w:numPr>
          <w:ilvl w:val="0"/>
          <w:numId w:val="14"/>
        </w:numPr>
        <w:tabs>
          <w:tab w:pos="481" w:val="left" w:leader="none"/>
        </w:tabs>
        <w:spacing w:line="240" w:lineRule="auto" w:before="160" w:after="0"/>
        <w:ind w:left="480" w:right="0" w:hanging="360"/>
        <w:jc w:val="left"/>
        <w:rPr>
          <w:sz w:val="20"/>
        </w:rPr>
      </w:pPr>
      <w:r>
        <w:rPr>
          <w:sz w:val="20"/>
        </w:rPr>
        <w:t>Charges for the administration of any drug unless dispensed in the Doctor’s office or through home health</w:t>
      </w:r>
      <w:r>
        <w:rPr>
          <w:spacing w:val="-38"/>
          <w:sz w:val="20"/>
        </w:rPr>
        <w:t> </w:t>
      </w:r>
      <w:r>
        <w:rPr>
          <w:sz w:val="20"/>
        </w:rPr>
        <w:t>care;</w:t>
      </w:r>
    </w:p>
    <w:p>
      <w:pPr>
        <w:pStyle w:val="ListParagraph"/>
        <w:numPr>
          <w:ilvl w:val="0"/>
          <w:numId w:val="14"/>
        </w:numPr>
        <w:tabs>
          <w:tab w:pos="481" w:val="left" w:leader="none"/>
        </w:tabs>
        <w:spacing w:line="240" w:lineRule="auto" w:before="160" w:after="0"/>
        <w:ind w:left="480" w:right="0" w:hanging="360"/>
        <w:jc w:val="left"/>
        <w:rPr>
          <w:sz w:val="20"/>
        </w:rPr>
      </w:pPr>
      <w:r>
        <w:rPr>
          <w:sz w:val="20"/>
        </w:rPr>
        <w:t>Drugs which are provided as samples to the</w:t>
      </w:r>
      <w:r>
        <w:rPr>
          <w:spacing w:val="-11"/>
          <w:sz w:val="20"/>
        </w:rPr>
        <w:t> </w:t>
      </w:r>
      <w:r>
        <w:rPr>
          <w:sz w:val="20"/>
        </w:rPr>
        <w:t>Provider;</w:t>
      </w:r>
    </w:p>
    <w:p>
      <w:pPr>
        <w:pStyle w:val="ListParagraph"/>
        <w:numPr>
          <w:ilvl w:val="0"/>
          <w:numId w:val="14"/>
        </w:numPr>
        <w:tabs>
          <w:tab w:pos="480" w:val="left" w:leader="none"/>
        </w:tabs>
        <w:spacing w:line="240" w:lineRule="auto" w:before="160" w:after="0"/>
        <w:ind w:left="479" w:right="0" w:hanging="359"/>
        <w:jc w:val="left"/>
        <w:rPr>
          <w:sz w:val="20"/>
        </w:rPr>
      </w:pPr>
      <w:r>
        <w:rPr>
          <w:sz w:val="20"/>
        </w:rPr>
        <w:t>Antibacterial soap/detergent, toothpaste/gel, shampoo, or</w:t>
      </w:r>
      <w:r>
        <w:rPr>
          <w:spacing w:val="-10"/>
          <w:sz w:val="20"/>
        </w:rPr>
        <w:t> </w:t>
      </w:r>
      <w:r>
        <w:rPr>
          <w:sz w:val="20"/>
        </w:rPr>
        <w:t>mouthwash/rinse;</w:t>
      </w:r>
    </w:p>
    <w:p>
      <w:pPr>
        <w:pStyle w:val="ListParagraph"/>
        <w:numPr>
          <w:ilvl w:val="0"/>
          <w:numId w:val="14"/>
        </w:numPr>
        <w:tabs>
          <w:tab w:pos="481" w:val="left" w:leader="none"/>
        </w:tabs>
        <w:spacing w:line="240" w:lineRule="auto" w:before="160" w:after="0"/>
        <w:ind w:left="480" w:right="118" w:hanging="360"/>
        <w:jc w:val="left"/>
        <w:rPr>
          <w:sz w:val="20"/>
        </w:rPr>
      </w:pPr>
      <w:r>
        <w:rPr>
          <w:sz w:val="20"/>
        </w:rPr>
        <w:t>Hypodermic needles, syringes, or similar devices, except when used for administration of a covered drug when prescribed in accordance with the terms of the “Benefits/Coverage (What Is Covered)”</w:t>
      </w:r>
      <w:r>
        <w:rPr>
          <w:spacing w:val="32"/>
          <w:sz w:val="20"/>
        </w:rPr>
        <w:t> </w:t>
      </w:r>
      <w:r>
        <w:rPr>
          <w:sz w:val="20"/>
        </w:rPr>
        <w:t>section;</w:t>
      </w:r>
    </w:p>
    <w:p>
      <w:pPr>
        <w:pStyle w:val="ListParagraph"/>
        <w:numPr>
          <w:ilvl w:val="0"/>
          <w:numId w:val="14"/>
        </w:numPr>
        <w:tabs>
          <w:tab w:pos="481" w:val="left" w:leader="none"/>
        </w:tabs>
        <w:spacing w:line="240" w:lineRule="auto" w:before="161" w:after="0"/>
        <w:ind w:left="480" w:right="118" w:hanging="360"/>
        <w:jc w:val="left"/>
        <w:rPr>
          <w:sz w:val="20"/>
        </w:rPr>
      </w:pPr>
      <w:r>
        <w:rPr>
          <w:sz w:val="20"/>
        </w:rPr>
        <w:t>Therapeutic devices or appliances, including support garments and other nonmedicinal supplies (regardless of intended</w:t>
      </w:r>
      <w:r>
        <w:rPr>
          <w:spacing w:val="-2"/>
          <w:sz w:val="20"/>
        </w:rPr>
        <w:t> </w:t>
      </w:r>
      <w:r>
        <w:rPr>
          <w:sz w:val="20"/>
        </w:rPr>
        <w:t>use);</w:t>
      </w:r>
    </w:p>
    <w:p>
      <w:pPr>
        <w:pStyle w:val="ListParagraph"/>
        <w:numPr>
          <w:ilvl w:val="0"/>
          <w:numId w:val="14"/>
        </w:numPr>
        <w:tabs>
          <w:tab w:pos="481" w:val="left" w:leader="none"/>
        </w:tabs>
        <w:spacing w:line="240" w:lineRule="auto" w:before="159" w:after="0"/>
        <w:ind w:left="480" w:right="118" w:hanging="360"/>
        <w:jc w:val="left"/>
        <w:rPr>
          <w:sz w:val="20"/>
        </w:rPr>
      </w:pPr>
      <w:r>
        <w:rPr>
          <w:sz w:val="20"/>
        </w:rPr>
        <w:t>Certain Prescription Drugs may not be covered if you could use a Clinically Equivalent Drug, even if written as a prescription, unless required by</w:t>
      </w:r>
      <w:r>
        <w:rPr>
          <w:spacing w:val="-5"/>
          <w:sz w:val="20"/>
        </w:rPr>
        <w:t> </w:t>
      </w:r>
      <w:r>
        <w:rPr>
          <w:sz w:val="20"/>
        </w:rPr>
        <w:t>law;</w:t>
      </w:r>
    </w:p>
    <w:p>
      <w:pPr>
        <w:pStyle w:val="ListParagraph"/>
        <w:numPr>
          <w:ilvl w:val="0"/>
          <w:numId w:val="14"/>
        </w:numPr>
        <w:tabs>
          <w:tab w:pos="481" w:val="left" w:leader="none"/>
        </w:tabs>
        <w:spacing w:line="240" w:lineRule="auto" w:before="161" w:after="0"/>
        <w:ind w:left="479" w:right="118" w:hanging="359"/>
        <w:jc w:val="both"/>
        <w:rPr>
          <w:sz w:val="20"/>
        </w:rPr>
      </w:pPr>
      <w:r>
        <w:rPr/>
        <w:pict>
          <v:rect style="position:absolute;margin-left:211.919998pt;margin-top:53.012592pt;width:2.7pt;height:.72pt;mso-position-horizontal-relative:page;mso-position-vertical-relative:paragraph;z-index:1072" filled="true" fillcolor="#000000" stroked="false">
            <v:fill type="solid"/>
            <w10:wrap type="none"/>
          </v:rect>
        </w:pict>
      </w:r>
      <w:r>
        <w:rPr>
          <w:sz w:val="20"/>
        </w:rPr>
        <w:t>Over-the-counter items drugs, devices and products, or Prescription Drugs with over the counter equivalents and any drugs, devices or products that are therapeutically comparable to an over the counter drug, device, or product, may not be covered even if written as a prescription. This includes Prescription Drugs when any version or strength becomes available over the</w:t>
      </w:r>
      <w:r>
        <w:rPr>
          <w:spacing w:val="-4"/>
          <w:sz w:val="20"/>
        </w:rPr>
        <w:t> </w:t>
      </w:r>
      <w:r>
        <w:rPr>
          <w:sz w:val="20"/>
        </w:rPr>
        <w:t>counter;</w:t>
      </w:r>
    </w:p>
    <w:p>
      <w:pPr>
        <w:pStyle w:val="ListParagraph"/>
        <w:numPr>
          <w:ilvl w:val="0"/>
          <w:numId w:val="14"/>
        </w:numPr>
        <w:tabs>
          <w:tab w:pos="480" w:val="left" w:leader="none"/>
        </w:tabs>
        <w:spacing w:line="240" w:lineRule="auto" w:before="160" w:after="0"/>
        <w:ind w:left="480" w:right="118" w:hanging="360"/>
        <w:jc w:val="left"/>
        <w:rPr>
          <w:sz w:val="20"/>
        </w:rPr>
      </w:pPr>
      <w:r>
        <w:rPr>
          <w:sz w:val="20"/>
        </w:rPr>
        <w:t>Drugs not requiring a prescription by federal law (including drugs requiring a prescription by state law, but not federal law) except for injectable insulin, or where applicable law requires coverage of the</w:t>
      </w:r>
      <w:r>
        <w:rPr>
          <w:spacing w:val="-15"/>
          <w:sz w:val="20"/>
        </w:rPr>
        <w:t> </w:t>
      </w:r>
      <w:r>
        <w:rPr>
          <w:sz w:val="20"/>
        </w:rPr>
        <w:t>drug;</w:t>
      </w:r>
    </w:p>
    <w:p>
      <w:pPr>
        <w:spacing w:after="0" w:line="240" w:lineRule="auto"/>
        <w:jc w:val="left"/>
        <w:rPr>
          <w:sz w:val="20"/>
        </w:rPr>
        <w:sectPr>
          <w:pgSz w:w="12240" w:h="15840"/>
          <w:pgMar w:header="0" w:footer="758" w:top="700" w:bottom="1020" w:left="600" w:right="600"/>
        </w:sectPr>
      </w:pPr>
    </w:p>
    <w:p>
      <w:pPr>
        <w:pStyle w:val="ListParagraph"/>
        <w:numPr>
          <w:ilvl w:val="0"/>
          <w:numId w:val="14"/>
        </w:numPr>
        <w:tabs>
          <w:tab w:pos="481" w:val="left" w:leader="none"/>
        </w:tabs>
        <w:spacing w:line="240" w:lineRule="auto" w:before="72" w:after="0"/>
        <w:ind w:left="480" w:right="117" w:hanging="360"/>
        <w:jc w:val="left"/>
        <w:rPr>
          <w:sz w:val="20"/>
        </w:rPr>
      </w:pPr>
      <w:r>
        <w:rPr>
          <w:sz w:val="20"/>
        </w:rPr>
        <w:t>Refills of prescriptions in excess of the quantity prescribed by the Provider, or refilled more than one year from the date</w:t>
      </w:r>
      <w:r>
        <w:rPr>
          <w:spacing w:val="-2"/>
          <w:sz w:val="20"/>
        </w:rPr>
        <w:t> </w:t>
      </w:r>
      <w:r>
        <w:rPr>
          <w:sz w:val="20"/>
        </w:rPr>
        <w:t>prescribed;</w:t>
      </w:r>
    </w:p>
    <w:p>
      <w:pPr>
        <w:pStyle w:val="ListParagraph"/>
        <w:numPr>
          <w:ilvl w:val="0"/>
          <w:numId w:val="14"/>
        </w:numPr>
        <w:tabs>
          <w:tab w:pos="481" w:val="left" w:leader="none"/>
        </w:tabs>
        <w:spacing w:line="240" w:lineRule="auto" w:before="159" w:after="0"/>
        <w:ind w:left="480" w:right="0" w:hanging="360"/>
        <w:jc w:val="left"/>
        <w:rPr>
          <w:sz w:val="20"/>
        </w:rPr>
      </w:pPr>
      <w:r>
        <w:rPr>
          <w:sz w:val="20"/>
        </w:rPr>
        <w:t>Prescription Drugs dispensed for the purpose of international</w:t>
      </w:r>
      <w:r>
        <w:rPr>
          <w:spacing w:val="-12"/>
          <w:sz w:val="20"/>
        </w:rPr>
        <w:t> </w:t>
      </w:r>
      <w:r>
        <w:rPr>
          <w:sz w:val="20"/>
        </w:rPr>
        <w:t>travel;</w:t>
      </w:r>
    </w:p>
    <w:p>
      <w:pPr>
        <w:pStyle w:val="ListParagraph"/>
        <w:numPr>
          <w:ilvl w:val="0"/>
          <w:numId w:val="14"/>
        </w:numPr>
        <w:tabs>
          <w:tab w:pos="481" w:val="left" w:leader="none"/>
        </w:tabs>
        <w:spacing w:line="240" w:lineRule="auto" w:before="160" w:after="0"/>
        <w:ind w:left="480" w:right="0" w:hanging="360"/>
        <w:jc w:val="left"/>
        <w:rPr>
          <w:sz w:val="20"/>
        </w:rPr>
      </w:pPr>
      <w:r>
        <w:rPr>
          <w:sz w:val="20"/>
        </w:rPr>
        <w:t>Prescription Drugs which have been obtained through a Home Health Care</w:t>
      </w:r>
      <w:r>
        <w:rPr>
          <w:spacing w:val="-17"/>
          <w:sz w:val="20"/>
        </w:rPr>
        <w:t> </w:t>
      </w:r>
      <w:r>
        <w:rPr>
          <w:sz w:val="20"/>
        </w:rPr>
        <w:t>Agency;</w:t>
      </w:r>
    </w:p>
    <w:p>
      <w:pPr>
        <w:pStyle w:val="ListParagraph"/>
        <w:numPr>
          <w:ilvl w:val="0"/>
          <w:numId w:val="14"/>
        </w:numPr>
        <w:tabs>
          <w:tab w:pos="480" w:val="left" w:leader="none"/>
        </w:tabs>
        <w:spacing w:line="240" w:lineRule="auto" w:before="160" w:after="0"/>
        <w:ind w:left="479" w:right="0" w:hanging="359"/>
        <w:jc w:val="left"/>
        <w:rPr>
          <w:sz w:val="20"/>
        </w:rPr>
      </w:pPr>
      <w:r>
        <w:rPr>
          <w:sz w:val="20"/>
        </w:rPr>
        <w:t>Replacement of lost or stolen Prescription Drugs;</w:t>
      </w:r>
      <w:r>
        <w:rPr>
          <w:spacing w:val="-11"/>
          <w:sz w:val="20"/>
        </w:rPr>
        <w:t> </w:t>
      </w:r>
      <w:r>
        <w:rPr>
          <w:sz w:val="20"/>
        </w:rPr>
        <w:t>or</w:t>
      </w:r>
    </w:p>
    <w:p>
      <w:pPr>
        <w:pStyle w:val="ListParagraph"/>
        <w:numPr>
          <w:ilvl w:val="0"/>
          <w:numId w:val="14"/>
        </w:numPr>
        <w:tabs>
          <w:tab w:pos="481" w:val="left" w:leader="none"/>
        </w:tabs>
        <w:spacing w:line="240" w:lineRule="auto" w:before="160" w:after="0"/>
        <w:ind w:left="480" w:right="119" w:hanging="360"/>
        <w:jc w:val="left"/>
        <w:rPr>
          <w:sz w:val="20"/>
        </w:rPr>
      </w:pPr>
      <w:r>
        <w:rPr>
          <w:sz w:val="20"/>
        </w:rPr>
        <w:t>Drugs for treatment of sexual or erectile dysfunction or inadequacies, regardless of origin or cause and even if the dysfunction is a side effect of, or related to another covered disease or illness;</w:t>
      </w:r>
      <w:r>
        <w:rPr>
          <w:spacing w:val="-22"/>
          <w:sz w:val="20"/>
        </w:rPr>
        <w:t> </w:t>
      </w:r>
      <w:r>
        <w:rPr>
          <w:sz w:val="20"/>
        </w:rPr>
        <w:t>or</w:t>
      </w:r>
    </w:p>
    <w:p>
      <w:pPr>
        <w:pStyle w:val="ListParagraph"/>
        <w:numPr>
          <w:ilvl w:val="0"/>
          <w:numId w:val="14"/>
        </w:numPr>
        <w:tabs>
          <w:tab w:pos="480" w:val="left" w:leader="none"/>
        </w:tabs>
        <w:spacing w:line="240" w:lineRule="auto" w:before="161" w:after="0"/>
        <w:ind w:left="479" w:right="0" w:hanging="359"/>
        <w:jc w:val="left"/>
        <w:rPr>
          <w:sz w:val="20"/>
        </w:rPr>
      </w:pPr>
      <w:r>
        <w:rPr>
          <w:sz w:val="20"/>
        </w:rPr>
        <w:t>Home Delivery Pharmacy medications received from an Out-of-Network mail order</w:t>
      </w:r>
      <w:r>
        <w:rPr>
          <w:spacing w:val="-19"/>
          <w:sz w:val="20"/>
        </w:rPr>
        <w:t> </w:t>
      </w:r>
      <w:r>
        <w:rPr>
          <w:sz w:val="20"/>
        </w:rPr>
        <w:t>service;</w:t>
      </w:r>
    </w:p>
    <w:p>
      <w:pPr>
        <w:pStyle w:val="ListParagraph"/>
        <w:numPr>
          <w:ilvl w:val="0"/>
          <w:numId w:val="14"/>
        </w:numPr>
        <w:tabs>
          <w:tab w:pos="481" w:val="left" w:leader="none"/>
        </w:tabs>
        <w:spacing w:line="240" w:lineRule="auto" w:before="160" w:after="0"/>
        <w:ind w:left="480" w:right="117" w:hanging="360"/>
        <w:jc w:val="both"/>
        <w:rPr>
          <w:sz w:val="20"/>
        </w:rPr>
      </w:pPr>
      <w:r>
        <w:rPr>
          <w:sz w:val="20"/>
        </w:rPr>
        <w:t>When benefits are provided for Prescription Drugs under the Retail Pharmacy/Home Delivery Pharmacy Prescription Drugs section, they will not also be provided under the Prescription Drugs Administered by a Professional Provider section;</w:t>
      </w:r>
    </w:p>
    <w:p>
      <w:pPr>
        <w:pStyle w:val="ListParagraph"/>
        <w:numPr>
          <w:ilvl w:val="0"/>
          <w:numId w:val="14"/>
        </w:numPr>
        <w:tabs>
          <w:tab w:pos="481" w:val="left" w:leader="none"/>
        </w:tabs>
        <w:spacing w:line="240" w:lineRule="auto" w:before="159" w:after="0"/>
        <w:ind w:left="480" w:right="0" w:hanging="360"/>
        <w:jc w:val="left"/>
        <w:rPr>
          <w:sz w:val="20"/>
        </w:rPr>
      </w:pPr>
      <w:r>
        <w:rPr>
          <w:sz w:val="20"/>
        </w:rPr>
        <w:t>Charges for services not described in your medical</w:t>
      </w:r>
      <w:r>
        <w:rPr>
          <w:spacing w:val="-10"/>
          <w:sz w:val="20"/>
        </w:rPr>
        <w:t> </w:t>
      </w:r>
      <w:r>
        <w:rPr>
          <w:sz w:val="20"/>
        </w:rPr>
        <w:t>records;</w:t>
      </w:r>
    </w:p>
    <w:p>
      <w:pPr>
        <w:pStyle w:val="ListParagraph"/>
        <w:numPr>
          <w:ilvl w:val="0"/>
          <w:numId w:val="14"/>
        </w:numPr>
        <w:tabs>
          <w:tab w:pos="481" w:val="left" w:leader="none"/>
        </w:tabs>
        <w:spacing w:line="240" w:lineRule="auto" w:before="161" w:after="0"/>
        <w:ind w:left="480" w:right="1020" w:hanging="360"/>
        <w:jc w:val="left"/>
        <w:rPr>
          <w:sz w:val="20"/>
        </w:rPr>
      </w:pPr>
      <w:r>
        <w:rPr>
          <w:sz w:val="20"/>
        </w:rPr>
        <w:t>Drugs not on the Anthem Prescription Drug List (a formulary). You can get a copy of the list by calling Us or visiting or website at</w:t>
      </w:r>
      <w:r>
        <w:rPr>
          <w:spacing w:val="-5"/>
          <w:sz w:val="20"/>
        </w:rPr>
        <w:t> </w:t>
      </w:r>
      <w:r>
        <w:rPr>
          <w:sz w:val="20"/>
        </w:rPr>
        <w:t>www.anthem.com;</w:t>
      </w:r>
    </w:p>
    <w:p>
      <w:pPr>
        <w:pStyle w:val="ListParagraph"/>
        <w:numPr>
          <w:ilvl w:val="0"/>
          <w:numId w:val="14"/>
        </w:numPr>
        <w:tabs>
          <w:tab w:pos="480" w:val="left" w:leader="none"/>
        </w:tabs>
        <w:spacing w:line="240" w:lineRule="auto" w:before="160" w:after="0"/>
        <w:ind w:left="480" w:right="1275" w:hanging="360"/>
        <w:jc w:val="left"/>
        <w:rPr>
          <w:sz w:val="20"/>
        </w:rPr>
      </w:pPr>
      <w:r>
        <w:rPr>
          <w:sz w:val="20"/>
        </w:rPr>
        <w:t>Drugs given to you or prescribed in a way that is against approved medical and professional standards of practice;</w:t>
      </w:r>
    </w:p>
    <w:p>
      <w:pPr>
        <w:pStyle w:val="ListParagraph"/>
        <w:numPr>
          <w:ilvl w:val="0"/>
          <w:numId w:val="14"/>
        </w:numPr>
        <w:tabs>
          <w:tab w:pos="481" w:val="left" w:leader="none"/>
        </w:tabs>
        <w:spacing w:line="240" w:lineRule="auto" w:before="160" w:after="0"/>
        <w:ind w:left="480" w:right="0" w:hanging="360"/>
        <w:jc w:val="left"/>
        <w:rPr>
          <w:sz w:val="20"/>
        </w:rPr>
      </w:pPr>
      <w:r>
        <w:rPr>
          <w:sz w:val="20"/>
        </w:rPr>
        <w:t>Drugs which are over any quantity, age limits or refill frequency set by the plan or</w:t>
      </w:r>
      <w:r>
        <w:rPr>
          <w:spacing w:val="-24"/>
          <w:sz w:val="20"/>
        </w:rPr>
        <w:t> </w:t>
      </w:r>
      <w:r>
        <w:rPr>
          <w:sz w:val="20"/>
        </w:rPr>
        <w:t>Us;</w:t>
      </w:r>
    </w:p>
    <w:p>
      <w:pPr>
        <w:pStyle w:val="ListParagraph"/>
        <w:numPr>
          <w:ilvl w:val="0"/>
          <w:numId w:val="14"/>
        </w:numPr>
        <w:tabs>
          <w:tab w:pos="481" w:val="left" w:leader="none"/>
        </w:tabs>
        <w:spacing w:line="240" w:lineRule="auto" w:before="160" w:after="0"/>
        <w:ind w:left="480" w:right="597" w:hanging="360"/>
        <w:jc w:val="left"/>
        <w:rPr>
          <w:sz w:val="20"/>
        </w:rPr>
      </w:pPr>
      <w:r>
        <w:rPr>
          <w:sz w:val="20"/>
        </w:rPr>
        <w:t>Prescription Drugs prescribed by a Provider that does not have the necessary qualifications, registrations, and/or certifications, as determined by</w:t>
      </w:r>
      <w:r>
        <w:rPr>
          <w:spacing w:val="-5"/>
          <w:sz w:val="20"/>
        </w:rPr>
        <w:t> </w:t>
      </w:r>
      <w:r>
        <w:rPr>
          <w:sz w:val="20"/>
        </w:rPr>
        <w:t>Us;</w:t>
      </w:r>
    </w:p>
    <w:p>
      <w:pPr>
        <w:pStyle w:val="ListParagraph"/>
        <w:numPr>
          <w:ilvl w:val="0"/>
          <w:numId w:val="14"/>
        </w:numPr>
        <w:tabs>
          <w:tab w:pos="481" w:val="left" w:leader="none"/>
        </w:tabs>
        <w:spacing w:line="240" w:lineRule="auto" w:before="160" w:after="0"/>
        <w:ind w:left="480" w:right="732" w:hanging="360"/>
        <w:jc w:val="left"/>
        <w:rPr>
          <w:sz w:val="20"/>
        </w:rPr>
      </w:pPr>
      <w:r>
        <w:rPr>
          <w:sz w:val="20"/>
        </w:rPr>
        <w:t>Prescribed,</w:t>
      </w:r>
      <w:r>
        <w:rPr>
          <w:spacing w:val="-4"/>
          <w:sz w:val="20"/>
        </w:rPr>
        <w:t> </w:t>
      </w:r>
      <w:r>
        <w:rPr>
          <w:sz w:val="20"/>
        </w:rPr>
        <w:t>ordered</w:t>
      </w:r>
      <w:r>
        <w:rPr>
          <w:spacing w:val="-4"/>
          <w:sz w:val="20"/>
        </w:rPr>
        <w:t> </w:t>
      </w:r>
      <w:r>
        <w:rPr>
          <w:sz w:val="20"/>
        </w:rPr>
        <w:t>or</w:t>
      </w:r>
      <w:r>
        <w:rPr>
          <w:spacing w:val="-4"/>
          <w:sz w:val="20"/>
        </w:rPr>
        <w:t> </w:t>
      </w:r>
      <w:r>
        <w:rPr>
          <w:sz w:val="20"/>
        </w:rPr>
        <w:t>referred</w:t>
      </w:r>
      <w:r>
        <w:rPr>
          <w:spacing w:val="-4"/>
          <w:sz w:val="20"/>
        </w:rPr>
        <w:t> </w:t>
      </w:r>
      <w:r>
        <w:rPr>
          <w:sz w:val="20"/>
        </w:rPr>
        <w:t>by,</w:t>
      </w:r>
      <w:r>
        <w:rPr>
          <w:spacing w:val="-4"/>
          <w:sz w:val="20"/>
        </w:rPr>
        <w:t> </w:t>
      </w:r>
      <w:r>
        <w:rPr>
          <w:sz w:val="20"/>
        </w:rPr>
        <w:t>or</w:t>
      </w:r>
      <w:r>
        <w:rPr>
          <w:spacing w:val="-4"/>
          <w:sz w:val="20"/>
        </w:rPr>
        <w:t> </w:t>
      </w:r>
      <w:r>
        <w:rPr>
          <w:sz w:val="20"/>
        </w:rPr>
        <w:t>received</w:t>
      </w:r>
      <w:r>
        <w:rPr>
          <w:spacing w:val="-4"/>
          <w:sz w:val="20"/>
        </w:rPr>
        <w:t> </w:t>
      </w:r>
      <w:r>
        <w:rPr>
          <w:sz w:val="20"/>
        </w:rPr>
        <w:t>from,</w:t>
      </w:r>
      <w:r>
        <w:rPr>
          <w:spacing w:val="-4"/>
          <w:sz w:val="20"/>
        </w:rPr>
        <w:t> </w:t>
      </w:r>
      <w:r>
        <w:rPr>
          <w:sz w:val="20"/>
        </w:rPr>
        <w:t>a</w:t>
      </w:r>
      <w:r>
        <w:rPr>
          <w:spacing w:val="-2"/>
          <w:sz w:val="20"/>
        </w:rPr>
        <w:t> </w:t>
      </w:r>
      <w:r>
        <w:rPr>
          <w:sz w:val="20"/>
        </w:rPr>
        <w:t>member</w:t>
      </w:r>
      <w:r>
        <w:rPr>
          <w:spacing w:val="-4"/>
          <w:sz w:val="20"/>
        </w:rPr>
        <w:t> </w:t>
      </w:r>
      <w:r>
        <w:rPr>
          <w:sz w:val="20"/>
        </w:rPr>
        <w:t>of</w:t>
      </w:r>
      <w:r>
        <w:rPr>
          <w:spacing w:val="-4"/>
          <w:sz w:val="20"/>
        </w:rPr>
        <w:t> </w:t>
      </w:r>
      <w:r>
        <w:rPr>
          <w:sz w:val="20"/>
        </w:rPr>
        <w:t>your</w:t>
      </w:r>
      <w:r>
        <w:rPr>
          <w:spacing w:val="-4"/>
          <w:sz w:val="20"/>
        </w:rPr>
        <w:t> </w:t>
      </w:r>
      <w:r>
        <w:rPr>
          <w:sz w:val="20"/>
        </w:rPr>
        <w:t>immediate</w:t>
      </w:r>
      <w:r>
        <w:rPr>
          <w:spacing w:val="-4"/>
          <w:sz w:val="20"/>
        </w:rPr>
        <w:t> </w:t>
      </w:r>
      <w:r>
        <w:rPr>
          <w:sz w:val="20"/>
        </w:rPr>
        <w:t>family</w:t>
      </w:r>
      <w:r>
        <w:rPr>
          <w:spacing w:val="-4"/>
          <w:sz w:val="20"/>
        </w:rPr>
        <w:t> </w:t>
      </w:r>
      <w:r>
        <w:rPr>
          <w:sz w:val="20"/>
        </w:rPr>
        <w:t>(parent,</w:t>
      </w:r>
      <w:r>
        <w:rPr>
          <w:spacing w:val="-4"/>
          <w:sz w:val="20"/>
        </w:rPr>
        <w:t> </w:t>
      </w:r>
      <w:r>
        <w:rPr>
          <w:sz w:val="20"/>
        </w:rPr>
        <w:t>child,</w:t>
      </w:r>
      <w:r>
        <w:rPr>
          <w:spacing w:val="-4"/>
          <w:sz w:val="20"/>
        </w:rPr>
        <w:t> </w:t>
      </w:r>
      <w:r>
        <w:rPr>
          <w:sz w:val="20"/>
        </w:rPr>
        <w:t>spouse, sister, brother or</w:t>
      </w:r>
      <w:r>
        <w:rPr>
          <w:spacing w:val="-4"/>
          <w:sz w:val="20"/>
        </w:rPr>
        <w:t> </w:t>
      </w:r>
      <w:r>
        <w:rPr>
          <w:sz w:val="20"/>
        </w:rPr>
        <w:t>self);</w:t>
      </w:r>
    </w:p>
    <w:p>
      <w:pPr>
        <w:pStyle w:val="ListParagraph"/>
        <w:numPr>
          <w:ilvl w:val="0"/>
          <w:numId w:val="14"/>
        </w:numPr>
        <w:tabs>
          <w:tab w:pos="480" w:val="left" w:leader="none"/>
        </w:tabs>
        <w:spacing w:line="240" w:lineRule="auto" w:before="160" w:after="0"/>
        <w:ind w:left="480" w:right="632" w:hanging="360"/>
        <w:jc w:val="left"/>
        <w:rPr>
          <w:sz w:val="20"/>
        </w:rPr>
      </w:pPr>
      <w:r>
        <w:rPr>
          <w:sz w:val="20"/>
        </w:rPr>
        <w:t>Services We conclude are not Medically Necessary. This includes services that do not meet Our medical policy, clinical coverage, or benefit policy guidelines;</w:t>
      </w:r>
      <w:r>
        <w:rPr>
          <w:spacing w:val="-8"/>
          <w:sz w:val="20"/>
        </w:rPr>
        <w:t> </w:t>
      </w:r>
      <w:r>
        <w:rPr>
          <w:sz w:val="20"/>
        </w:rPr>
        <w:t>or</w:t>
      </w:r>
    </w:p>
    <w:p>
      <w:pPr>
        <w:pStyle w:val="ListParagraph"/>
        <w:numPr>
          <w:ilvl w:val="0"/>
          <w:numId w:val="14"/>
        </w:numPr>
        <w:tabs>
          <w:tab w:pos="480" w:val="left" w:leader="none"/>
        </w:tabs>
        <w:spacing w:line="240" w:lineRule="auto" w:before="159" w:after="0"/>
        <w:ind w:left="480" w:right="574" w:hanging="360"/>
        <w:jc w:val="left"/>
        <w:rPr>
          <w:sz w:val="20"/>
        </w:rPr>
      </w:pPr>
      <w:r>
        <w:rPr>
          <w:sz w:val="20"/>
        </w:rPr>
        <w:t>Nutritional and/or dietary supplements, unless otherwise stated in this Booklet or as required by law. This exclusion</w:t>
      </w:r>
      <w:r>
        <w:rPr>
          <w:spacing w:val="-3"/>
          <w:sz w:val="20"/>
        </w:rPr>
        <w:t> </w:t>
      </w:r>
      <w:r>
        <w:rPr>
          <w:sz w:val="20"/>
        </w:rPr>
        <w:t>includes</w:t>
      </w:r>
      <w:r>
        <w:rPr>
          <w:spacing w:val="-3"/>
          <w:sz w:val="20"/>
        </w:rPr>
        <w:t> </w:t>
      </w:r>
      <w:r>
        <w:rPr>
          <w:sz w:val="20"/>
        </w:rPr>
        <w:t>those</w:t>
      </w:r>
      <w:r>
        <w:rPr>
          <w:spacing w:val="-3"/>
          <w:sz w:val="20"/>
        </w:rPr>
        <w:t> </w:t>
      </w:r>
      <w:r>
        <w:rPr>
          <w:sz w:val="20"/>
        </w:rPr>
        <w:t>nutritional</w:t>
      </w:r>
      <w:r>
        <w:rPr>
          <w:spacing w:val="-3"/>
          <w:sz w:val="20"/>
        </w:rPr>
        <w:t> </w:t>
      </w:r>
      <w:r>
        <w:rPr>
          <w:sz w:val="20"/>
        </w:rPr>
        <w:t>formulas</w:t>
      </w:r>
      <w:r>
        <w:rPr>
          <w:spacing w:val="-3"/>
          <w:sz w:val="20"/>
        </w:rPr>
        <w:t> </w:t>
      </w:r>
      <w:r>
        <w:rPr>
          <w:sz w:val="20"/>
        </w:rPr>
        <w:t>and</w:t>
      </w:r>
      <w:r>
        <w:rPr>
          <w:spacing w:val="-3"/>
          <w:sz w:val="20"/>
        </w:rPr>
        <w:t> </w:t>
      </w:r>
      <w:r>
        <w:rPr>
          <w:sz w:val="20"/>
        </w:rPr>
        <w:t>dietary</w:t>
      </w:r>
      <w:r>
        <w:rPr>
          <w:spacing w:val="-3"/>
          <w:sz w:val="20"/>
        </w:rPr>
        <w:t> </w:t>
      </w:r>
      <w:r>
        <w:rPr>
          <w:sz w:val="20"/>
        </w:rPr>
        <w:t>supplements</w:t>
      </w:r>
      <w:r>
        <w:rPr>
          <w:spacing w:val="-3"/>
          <w:sz w:val="20"/>
        </w:rPr>
        <w:t> </w:t>
      </w:r>
      <w:r>
        <w:rPr>
          <w:sz w:val="20"/>
        </w:rPr>
        <w:t>that</w:t>
      </w:r>
      <w:r>
        <w:rPr>
          <w:spacing w:val="-3"/>
          <w:sz w:val="20"/>
        </w:rPr>
        <w:t> </w:t>
      </w:r>
      <w:r>
        <w:rPr>
          <w:sz w:val="20"/>
        </w:rPr>
        <w:t>can</w:t>
      </w:r>
      <w:r>
        <w:rPr>
          <w:spacing w:val="-3"/>
          <w:sz w:val="20"/>
        </w:rPr>
        <w:t> </w:t>
      </w:r>
      <w:r>
        <w:rPr>
          <w:sz w:val="20"/>
        </w:rPr>
        <w:t>be</w:t>
      </w:r>
      <w:r>
        <w:rPr>
          <w:spacing w:val="-3"/>
          <w:sz w:val="20"/>
        </w:rPr>
        <w:t> </w:t>
      </w:r>
      <w:r>
        <w:rPr>
          <w:sz w:val="20"/>
        </w:rPr>
        <w:t>bought</w:t>
      </w:r>
      <w:r>
        <w:rPr>
          <w:spacing w:val="-3"/>
          <w:sz w:val="20"/>
        </w:rPr>
        <w:t> </w:t>
      </w:r>
      <w:r>
        <w:rPr>
          <w:sz w:val="20"/>
        </w:rPr>
        <w:t>over</w:t>
      </w:r>
      <w:r>
        <w:rPr>
          <w:spacing w:val="-3"/>
          <w:sz w:val="20"/>
        </w:rPr>
        <w:t> </w:t>
      </w:r>
      <w:r>
        <w:rPr>
          <w:sz w:val="20"/>
        </w:rPr>
        <w:t>the</w:t>
      </w:r>
      <w:r>
        <w:rPr>
          <w:spacing w:val="-3"/>
          <w:sz w:val="20"/>
        </w:rPr>
        <w:t> </w:t>
      </w:r>
      <w:r>
        <w:rPr>
          <w:sz w:val="20"/>
        </w:rPr>
        <w:t>counter,</w:t>
      </w:r>
      <w:r>
        <w:rPr>
          <w:spacing w:val="-3"/>
          <w:sz w:val="20"/>
        </w:rPr>
        <w:t> </w:t>
      </w:r>
      <w:r>
        <w:rPr>
          <w:sz w:val="20"/>
        </w:rPr>
        <w:t>which by law do not require either a written Prescription Drug or dispensing by a licensed</w:t>
      </w:r>
      <w:r>
        <w:rPr>
          <w:spacing w:val="-27"/>
          <w:sz w:val="20"/>
        </w:rPr>
        <w:t> </w:t>
      </w:r>
      <w:r>
        <w:rPr>
          <w:sz w:val="20"/>
        </w:rPr>
        <w:t>pharmacist.</w:t>
      </w:r>
    </w:p>
    <w:p>
      <w:pPr>
        <w:pStyle w:val="Heading4"/>
        <w:spacing w:before="162"/>
      </w:pPr>
      <w:r>
        <w:rPr/>
        <w:t>Specialty Pharmacy Drugs</w:t>
      </w:r>
    </w:p>
    <w:p>
      <w:pPr>
        <w:pStyle w:val="ListParagraph"/>
        <w:numPr>
          <w:ilvl w:val="0"/>
          <w:numId w:val="15"/>
        </w:numPr>
        <w:tabs>
          <w:tab w:pos="481" w:val="left" w:leader="none"/>
        </w:tabs>
        <w:spacing w:line="240" w:lineRule="auto" w:before="159" w:after="0"/>
        <w:ind w:left="480" w:right="119" w:hanging="360"/>
        <w:jc w:val="both"/>
        <w:rPr>
          <w:sz w:val="20"/>
        </w:rPr>
      </w:pPr>
      <w:r>
        <w:rPr>
          <w:sz w:val="20"/>
        </w:rPr>
        <w:t>When benefits are provided under the Specialty Pharmacy benefits they will not be provided under the “Benefits/Coverage (What Is Covered)” section of this Booklet, including without limitation Specialty Pharmacy Drugs administered by a medical Provider;</w:t>
      </w:r>
      <w:r>
        <w:rPr>
          <w:spacing w:val="-8"/>
          <w:sz w:val="20"/>
        </w:rPr>
        <w:t> </w:t>
      </w:r>
      <w:r>
        <w:rPr>
          <w:sz w:val="20"/>
        </w:rPr>
        <w:t>or</w:t>
      </w:r>
    </w:p>
    <w:p>
      <w:pPr>
        <w:pStyle w:val="ListParagraph"/>
        <w:numPr>
          <w:ilvl w:val="0"/>
          <w:numId w:val="15"/>
        </w:numPr>
        <w:tabs>
          <w:tab w:pos="481" w:val="left" w:leader="none"/>
        </w:tabs>
        <w:spacing w:line="240" w:lineRule="auto" w:before="160" w:after="0"/>
        <w:ind w:left="480" w:right="115" w:hanging="360"/>
        <w:jc w:val="both"/>
        <w:rPr>
          <w:sz w:val="20"/>
        </w:rPr>
      </w:pPr>
      <w:r>
        <w:rPr>
          <w:sz w:val="20"/>
        </w:rPr>
        <w:t>Outpatient Prescription Drugs or medications that are Specialty Pharmacy Drugs received from a Retail Pharmacy. You will pay the full cost of the Specialty Pharmacy Drug when received from a Retail Pharmacy since those services should have been received from a Specialty</w:t>
      </w:r>
      <w:r>
        <w:rPr>
          <w:spacing w:val="-10"/>
          <w:sz w:val="20"/>
        </w:rPr>
        <w:t> </w:t>
      </w:r>
      <w:r>
        <w:rPr>
          <w:sz w:val="20"/>
        </w:rPr>
        <w:t>Pharmacy.</w:t>
      </w:r>
    </w:p>
    <w:p>
      <w:pPr>
        <w:pStyle w:val="Heading4"/>
      </w:pPr>
      <w:r>
        <w:rPr/>
        <w:t>Chiropractic Therapy</w:t>
      </w:r>
    </w:p>
    <w:p>
      <w:pPr>
        <w:pStyle w:val="ListParagraph"/>
        <w:numPr>
          <w:ilvl w:val="0"/>
          <w:numId w:val="16"/>
        </w:numPr>
        <w:tabs>
          <w:tab w:pos="481" w:val="left" w:leader="none"/>
        </w:tabs>
        <w:spacing w:line="240" w:lineRule="auto" w:before="159" w:after="0"/>
        <w:ind w:left="480" w:right="0" w:hanging="360"/>
        <w:jc w:val="left"/>
        <w:rPr>
          <w:sz w:val="20"/>
        </w:rPr>
      </w:pPr>
      <w:r>
        <w:rPr>
          <w:sz w:val="20"/>
        </w:rPr>
        <w:t>Services for preventive, maintenance or well</w:t>
      </w:r>
      <w:r>
        <w:rPr>
          <w:spacing w:val="-36"/>
          <w:sz w:val="20"/>
        </w:rPr>
        <w:t> </w:t>
      </w:r>
      <w:r>
        <w:rPr>
          <w:sz w:val="20"/>
        </w:rPr>
        <w:t>care;</w:t>
      </w:r>
    </w:p>
    <w:p>
      <w:pPr>
        <w:pStyle w:val="ListParagraph"/>
        <w:numPr>
          <w:ilvl w:val="0"/>
          <w:numId w:val="16"/>
        </w:numPr>
        <w:tabs>
          <w:tab w:pos="481" w:val="left" w:leader="none"/>
        </w:tabs>
        <w:spacing w:line="240" w:lineRule="auto" w:before="160" w:after="0"/>
        <w:ind w:left="480" w:right="0" w:hanging="360"/>
        <w:jc w:val="left"/>
        <w:rPr>
          <w:sz w:val="20"/>
        </w:rPr>
      </w:pPr>
      <w:r>
        <w:rPr>
          <w:sz w:val="20"/>
        </w:rPr>
        <w:t>Drugs,</w:t>
      </w:r>
      <w:r>
        <w:rPr>
          <w:spacing w:val="-9"/>
          <w:sz w:val="20"/>
        </w:rPr>
        <w:t> </w:t>
      </w:r>
      <w:r>
        <w:rPr>
          <w:sz w:val="20"/>
        </w:rPr>
        <w:t>vitamins,</w:t>
      </w:r>
      <w:r>
        <w:rPr>
          <w:spacing w:val="-9"/>
          <w:sz w:val="20"/>
        </w:rPr>
        <w:t> </w:t>
      </w:r>
      <w:r>
        <w:rPr>
          <w:sz w:val="20"/>
        </w:rPr>
        <w:t>nutritional</w:t>
      </w:r>
      <w:r>
        <w:rPr>
          <w:spacing w:val="-10"/>
          <w:sz w:val="20"/>
        </w:rPr>
        <w:t> </w:t>
      </w:r>
      <w:r>
        <w:rPr>
          <w:sz w:val="20"/>
        </w:rPr>
        <w:t>supplements</w:t>
      </w:r>
      <w:r>
        <w:rPr>
          <w:spacing w:val="-9"/>
          <w:sz w:val="20"/>
        </w:rPr>
        <w:t> </w:t>
      </w:r>
      <w:r>
        <w:rPr>
          <w:sz w:val="20"/>
        </w:rPr>
        <w:t>or</w:t>
      </w:r>
      <w:r>
        <w:rPr>
          <w:spacing w:val="-9"/>
          <w:sz w:val="20"/>
        </w:rPr>
        <w:t> </w:t>
      </w:r>
      <w:r>
        <w:rPr>
          <w:sz w:val="20"/>
        </w:rPr>
        <w:t>herbs;</w:t>
      </w:r>
    </w:p>
    <w:p>
      <w:pPr>
        <w:pStyle w:val="ListParagraph"/>
        <w:numPr>
          <w:ilvl w:val="0"/>
          <w:numId w:val="16"/>
        </w:numPr>
        <w:tabs>
          <w:tab w:pos="481" w:val="left" w:leader="none"/>
        </w:tabs>
        <w:spacing w:line="240" w:lineRule="auto" w:before="160" w:after="0"/>
        <w:ind w:left="480" w:right="0" w:hanging="360"/>
        <w:jc w:val="left"/>
        <w:rPr>
          <w:sz w:val="20"/>
        </w:rPr>
      </w:pPr>
      <w:r>
        <w:rPr>
          <w:sz w:val="20"/>
        </w:rPr>
        <w:t>Vocational, stroke, or long-term rehab unless otherwise stated in this</w:t>
      </w:r>
      <w:r>
        <w:rPr>
          <w:spacing w:val="-17"/>
          <w:sz w:val="20"/>
        </w:rPr>
        <w:t> </w:t>
      </w:r>
      <w:r>
        <w:rPr>
          <w:sz w:val="20"/>
        </w:rPr>
        <w:t>Booklet;</w:t>
      </w:r>
    </w:p>
    <w:p>
      <w:pPr>
        <w:pStyle w:val="ListParagraph"/>
        <w:numPr>
          <w:ilvl w:val="0"/>
          <w:numId w:val="16"/>
        </w:numPr>
        <w:tabs>
          <w:tab w:pos="481" w:val="left" w:leader="none"/>
        </w:tabs>
        <w:spacing w:line="240" w:lineRule="auto" w:before="160" w:after="0"/>
        <w:ind w:left="480" w:right="0" w:hanging="360"/>
        <w:jc w:val="left"/>
        <w:rPr>
          <w:sz w:val="20"/>
        </w:rPr>
      </w:pPr>
      <w:r>
        <w:rPr>
          <w:sz w:val="20"/>
        </w:rPr>
        <w:t>Hypnotherapy, behavior training, or</w:t>
      </w:r>
      <w:r>
        <w:rPr>
          <w:spacing w:val="-5"/>
          <w:sz w:val="20"/>
        </w:rPr>
        <w:t> </w:t>
      </w:r>
      <w:r>
        <w:rPr>
          <w:sz w:val="20"/>
        </w:rPr>
        <w:t>biofeedback;</w:t>
      </w:r>
    </w:p>
    <w:p>
      <w:pPr>
        <w:pStyle w:val="ListParagraph"/>
        <w:numPr>
          <w:ilvl w:val="0"/>
          <w:numId w:val="16"/>
        </w:numPr>
        <w:tabs>
          <w:tab w:pos="481" w:val="left" w:leader="none"/>
        </w:tabs>
        <w:spacing w:line="240" w:lineRule="auto" w:before="160" w:after="0"/>
        <w:ind w:left="480" w:right="0" w:hanging="360"/>
        <w:jc w:val="left"/>
        <w:rPr>
          <w:sz w:val="20"/>
        </w:rPr>
      </w:pPr>
      <w:r>
        <w:rPr>
          <w:sz w:val="20"/>
        </w:rPr>
        <w:t>Rental or purchase of durable medical equipment unless otherwise stated in this</w:t>
      </w:r>
      <w:r>
        <w:rPr>
          <w:spacing w:val="-20"/>
          <w:sz w:val="20"/>
        </w:rPr>
        <w:t> </w:t>
      </w:r>
      <w:r>
        <w:rPr>
          <w:sz w:val="20"/>
        </w:rPr>
        <w:t>Booklet;</w:t>
      </w:r>
    </w:p>
    <w:p>
      <w:pPr>
        <w:pStyle w:val="ListParagraph"/>
        <w:numPr>
          <w:ilvl w:val="0"/>
          <w:numId w:val="16"/>
        </w:numPr>
        <w:tabs>
          <w:tab w:pos="480" w:val="left" w:leader="none"/>
        </w:tabs>
        <w:spacing w:line="240" w:lineRule="auto" w:before="160" w:after="0"/>
        <w:ind w:left="479" w:right="0" w:hanging="359"/>
        <w:jc w:val="left"/>
        <w:rPr>
          <w:sz w:val="20"/>
        </w:rPr>
      </w:pPr>
      <w:r>
        <w:rPr>
          <w:sz w:val="20"/>
        </w:rPr>
        <w:t>Treatment for weight</w:t>
      </w:r>
      <w:r>
        <w:rPr>
          <w:spacing w:val="-4"/>
          <w:sz w:val="20"/>
        </w:rPr>
        <w:t> </w:t>
      </w:r>
      <w:r>
        <w:rPr>
          <w:sz w:val="20"/>
        </w:rPr>
        <w:t>control;</w:t>
      </w:r>
    </w:p>
    <w:p>
      <w:pPr>
        <w:pStyle w:val="ListParagraph"/>
        <w:numPr>
          <w:ilvl w:val="0"/>
          <w:numId w:val="16"/>
        </w:numPr>
        <w:tabs>
          <w:tab w:pos="481" w:val="left" w:leader="none"/>
        </w:tabs>
        <w:spacing w:line="240" w:lineRule="auto" w:before="160" w:after="0"/>
        <w:ind w:left="480" w:right="0" w:hanging="360"/>
        <w:jc w:val="left"/>
        <w:rPr>
          <w:sz w:val="20"/>
        </w:rPr>
      </w:pPr>
      <w:r>
        <w:rPr>
          <w:sz w:val="20"/>
        </w:rPr>
        <w:t>Lab</w:t>
      </w:r>
      <w:r>
        <w:rPr>
          <w:spacing w:val="-2"/>
          <w:sz w:val="20"/>
        </w:rPr>
        <w:t> </w:t>
      </w:r>
      <w:r>
        <w:rPr>
          <w:sz w:val="20"/>
        </w:rPr>
        <w:t>services;</w:t>
      </w:r>
    </w:p>
    <w:p>
      <w:pPr>
        <w:pStyle w:val="ListParagraph"/>
        <w:numPr>
          <w:ilvl w:val="0"/>
          <w:numId w:val="16"/>
        </w:numPr>
        <w:tabs>
          <w:tab w:pos="481" w:val="left" w:leader="none"/>
        </w:tabs>
        <w:spacing w:line="240" w:lineRule="auto" w:before="160" w:after="0"/>
        <w:ind w:left="480" w:right="0" w:hanging="360"/>
        <w:jc w:val="left"/>
        <w:rPr>
          <w:sz w:val="20"/>
        </w:rPr>
      </w:pPr>
      <w:r>
        <w:rPr>
          <w:sz w:val="20"/>
        </w:rPr>
        <w:t>Thermography, hair analysis, heavy metal screening of mineral</w:t>
      </w:r>
      <w:r>
        <w:rPr>
          <w:spacing w:val="-14"/>
          <w:sz w:val="20"/>
        </w:rPr>
        <w:t> </w:t>
      </w:r>
      <w:r>
        <w:rPr>
          <w:sz w:val="20"/>
        </w:rPr>
        <w:t>studies;</w:t>
      </w:r>
    </w:p>
    <w:p>
      <w:pPr>
        <w:spacing w:after="0" w:line="240" w:lineRule="auto"/>
        <w:jc w:val="left"/>
        <w:rPr>
          <w:sz w:val="20"/>
        </w:rPr>
        <w:sectPr>
          <w:pgSz w:w="12240" w:h="15840"/>
          <w:pgMar w:header="0" w:footer="758" w:top="700" w:bottom="1020" w:left="600" w:right="600"/>
        </w:sectPr>
      </w:pPr>
    </w:p>
    <w:p>
      <w:pPr>
        <w:pStyle w:val="ListParagraph"/>
        <w:numPr>
          <w:ilvl w:val="0"/>
          <w:numId w:val="16"/>
        </w:numPr>
        <w:tabs>
          <w:tab w:pos="481" w:val="left" w:leader="none"/>
        </w:tabs>
        <w:spacing w:line="240" w:lineRule="auto" w:before="72" w:after="0"/>
        <w:ind w:left="480" w:right="0" w:hanging="360"/>
        <w:jc w:val="left"/>
        <w:rPr>
          <w:sz w:val="20"/>
        </w:rPr>
      </w:pPr>
      <w:r>
        <w:rPr>
          <w:sz w:val="20"/>
        </w:rPr>
        <w:t>Inpatient</w:t>
      </w:r>
      <w:r>
        <w:rPr>
          <w:spacing w:val="-2"/>
          <w:sz w:val="20"/>
        </w:rPr>
        <w:t> </w:t>
      </w:r>
      <w:r>
        <w:rPr>
          <w:sz w:val="20"/>
        </w:rPr>
        <w:t>services;</w:t>
      </w:r>
    </w:p>
    <w:p>
      <w:pPr>
        <w:pStyle w:val="ListParagraph"/>
        <w:numPr>
          <w:ilvl w:val="0"/>
          <w:numId w:val="16"/>
        </w:numPr>
        <w:tabs>
          <w:tab w:pos="481" w:val="left" w:leader="none"/>
        </w:tabs>
        <w:spacing w:line="240" w:lineRule="auto" w:before="160" w:after="0"/>
        <w:ind w:left="480" w:right="0" w:hanging="360"/>
        <w:jc w:val="left"/>
        <w:rPr>
          <w:sz w:val="20"/>
        </w:rPr>
      </w:pPr>
      <w:r>
        <w:rPr>
          <w:sz w:val="20"/>
        </w:rPr>
        <w:t>Manipulation under</w:t>
      </w:r>
      <w:r>
        <w:rPr>
          <w:spacing w:val="-4"/>
          <w:sz w:val="20"/>
        </w:rPr>
        <w:t> </w:t>
      </w:r>
      <w:r>
        <w:rPr>
          <w:sz w:val="20"/>
        </w:rPr>
        <w:t>Anesthesia;</w:t>
      </w:r>
    </w:p>
    <w:p>
      <w:pPr>
        <w:pStyle w:val="ListParagraph"/>
        <w:numPr>
          <w:ilvl w:val="0"/>
          <w:numId w:val="16"/>
        </w:numPr>
        <w:tabs>
          <w:tab w:pos="481" w:val="left" w:leader="none"/>
        </w:tabs>
        <w:spacing w:line="240" w:lineRule="auto" w:before="160" w:after="0"/>
        <w:ind w:left="480" w:right="0" w:hanging="360"/>
        <w:jc w:val="left"/>
        <w:rPr>
          <w:sz w:val="20"/>
        </w:rPr>
      </w:pPr>
      <w:r>
        <w:rPr>
          <w:sz w:val="20"/>
        </w:rPr>
        <w:t>Treatment of non-neuromusculoskeletal disorders;</w:t>
      </w:r>
      <w:r>
        <w:rPr>
          <w:spacing w:val="-6"/>
          <w:sz w:val="20"/>
        </w:rPr>
        <w:t> </w:t>
      </w:r>
      <w:r>
        <w:rPr>
          <w:sz w:val="20"/>
        </w:rPr>
        <w:t>or</w:t>
      </w:r>
    </w:p>
    <w:p>
      <w:pPr>
        <w:pStyle w:val="ListParagraph"/>
        <w:numPr>
          <w:ilvl w:val="0"/>
          <w:numId w:val="16"/>
        </w:numPr>
        <w:tabs>
          <w:tab w:pos="481" w:val="left" w:leader="none"/>
        </w:tabs>
        <w:spacing w:line="240" w:lineRule="auto" w:before="160" w:after="0"/>
        <w:ind w:left="480" w:right="0" w:hanging="360"/>
        <w:jc w:val="left"/>
        <w:rPr>
          <w:sz w:val="20"/>
        </w:rPr>
      </w:pPr>
      <w:r>
        <w:rPr>
          <w:sz w:val="20"/>
        </w:rPr>
        <w:t>Advance diagnostic services such as MRI, CT, EMG, SEMG, and</w:t>
      </w:r>
      <w:r>
        <w:rPr>
          <w:spacing w:val="-10"/>
          <w:sz w:val="20"/>
        </w:rPr>
        <w:t> </w:t>
      </w:r>
      <w:r>
        <w:rPr>
          <w:sz w:val="20"/>
        </w:rPr>
        <w:t>NCV.</w:t>
      </w:r>
    </w:p>
    <w:p>
      <w:pPr>
        <w:pStyle w:val="Heading4"/>
      </w:pPr>
      <w:r>
        <w:rPr/>
        <w:t>Clinical Trials</w:t>
      </w:r>
    </w:p>
    <w:p>
      <w:pPr>
        <w:pStyle w:val="ListParagraph"/>
        <w:numPr>
          <w:ilvl w:val="0"/>
          <w:numId w:val="17"/>
        </w:numPr>
        <w:tabs>
          <w:tab w:pos="480" w:val="left" w:leader="none"/>
        </w:tabs>
        <w:spacing w:line="240" w:lineRule="auto" w:before="159" w:after="0"/>
        <w:ind w:left="480" w:right="119" w:hanging="360"/>
        <w:jc w:val="left"/>
        <w:rPr>
          <w:sz w:val="20"/>
        </w:rPr>
      </w:pPr>
      <w:r>
        <w:rPr>
          <w:sz w:val="20"/>
        </w:rPr>
        <w:t>Any part of the clinical trial or study that is paid for by a government or a biotechnical, pharmaceutical, or medical industry;</w:t>
      </w:r>
    </w:p>
    <w:p>
      <w:pPr>
        <w:pStyle w:val="ListParagraph"/>
        <w:numPr>
          <w:ilvl w:val="0"/>
          <w:numId w:val="17"/>
        </w:numPr>
        <w:tabs>
          <w:tab w:pos="481" w:val="left" w:leader="none"/>
        </w:tabs>
        <w:spacing w:line="240" w:lineRule="auto" w:before="159" w:after="0"/>
        <w:ind w:left="480" w:right="0" w:hanging="360"/>
        <w:jc w:val="left"/>
        <w:rPr>
          <w:sz w:val="20"/>
        </w:rPr>
      </w:pPr>
      <w:r>
        <w:rPr>
          <w:sz w:val="20"/>
        </w:rPr>
        <w:t>Any drug or device that is paid for by the manufacturer, distributor, or provider of the drug or</w:t>
      </w:r>
      <w:r>
        <w:rPr>
          <w:spacing w:val="-37"/>
          <w:sz w:val="20"/>
        </w:rPr>
        <w:t> </w:t>
      </w:r>
      <w:r>
        <w:rPr>
          <w:sz w:val="20"/>
        </w:rPr>
        <w:t>device;</w:t>
      </w:r>
    </w:p>
    <w:p>
      <w:pPr>
        <w:pStyle w:val="ListParagraph"/>
        <w:numPr>
          <w:ilvl w:val="0"/>
          <w:numId w:val="17"/>
        </w:numPr>
        <w:tabs>
          <w:tab w:pos="481" w:val="left" w:leader="none"/>
        </w:tabs>
        <w:spacing w:line="240" w:lineRule="auto" w:before="160" w:after="0"/>
        <w:ind w:left="480" w:right="120" w:hanging="360"/>
        <w:jc w:val="left"/>
        <w:rPr>
          <w:sz w:val="20"/>
        </w:rPr>
      </w:pPr>
      <w:r>
        <w:rPr>
          <w:sz w:val="20"/>
        </w:rPr>
        <w:t>Expenses not related to taking part in the clinical trial or study. These include, but is not limited to, travel, housing,  and other expenses that a participant or person with a participant may</w:t>
      </w:r>
      <w:r>
        <w:rPr>
          <w:spacing w:val="-20"/>
          <w:sz w:val="20"/>
        </w:rPr>
        <w:t> </w:t>
      </w:r>
      <w:r>
        <w:rPr>
          <w:sz w:val="20"/>
        </w:rPr>
        <w:t>incur;</w:t>
      </w:r>
    </w:p>
    <w:p>
      <w:pPr>
        <w:pStyle w:val="ListParagraph"/>
        <w:numPr>
          <w:ilvl w:val="0"/>
          <w:numId w:val="17"/>
        </w:numPr>
        <w:tabs>
          <w:tab w:pos="535" w:val="left" w:leader="none"/>
          <w:tab w:pos="536" w:val="left" w:leader="none"/>
        </w:tabs>
        <w:spacing w:line="240" w:lineRule="auto" w:before="161" w:after="0"/>
        <w:ind w:left="480" w:right="118" w:hanging="360"/>
        <w:jc w:val="left"/>
        <w:rPr>
          <w:sz w:val="20"/>
        </w:rPr>
      </w:pPr>
      <w:r>
        <w:rPr>
          <w:sz w:val="20"/>
        </w:rPr>
        <w:t>An item or service that is provided solely for data collection or analysis that is not directly related to the clinical management of the</w:t>
      </w:r>
      <w:r>
        <w:rPr>
          <w:spacing w:val="-4"/>
          <w:sz w:val="20"/>
        </w:rPr>
        <w:t> </w:t>
      </w:r>
      <w:r>
        <w:rPr>
          <w:sz w:val="20"/>
        </w:rPr>
        <w:t>participant;</w:t>
      </w:r>
    </w:p>
    <w:p>
      <w:pPr>
        <w:pStyle w:val="ListParagraph"/>
        <w:numPr>
          <w:ilvl w:val="0"/>
          <w:numId w:val="17"/>
        </w:numPr>
        <w:tabs>
          <w:tab w:pos="481" w:val="left" w:leader="none"/>
        </w:tabs>
        <w:spacing w:line="240" w:lineRule="auto" w:before="160" w:after="0"/>
        <w:ind w:left="480" w:right="0" w:hanging="360"/>
        <w:jc w:val="left"/>
        <w:rPr>
          <w:sz w:val="20"/>
        </w:rPr>
      </w:pPr>
      <w:r>
        <w:rPr>
          <w:sz w:val="20"/>
        </w:rPr>
        <w:t>Costs for the management of research relating to the clinical trial or</w:t>
      </w:r>
      <w:r>
        <w:rPr>
          <w:spacing w:val="-18"/>
          <w:sz w:val="20"/>
        </w:rPr>
        <w:t> </w:t>
      </w:r>
      <w:r>
        <w:rPr>
          <w:sz w:val="20"/>
        </w:rPr>
        <w:t>study;</w:t>
      </w:r>
    </w:p>
    <w:p>
      <w:pPr>
        <w:pStyle w:val="ListParagraph"/>
        <w:numPr>
          <w:ilvl w:val="0"/>
          <w:numId w:val="17"/>
        </w:numPr>
        <w:tabs>
          <w:tab w:pos="481" w:val="left" w:leader="none"/>
        </w:tabs>
        <w:spacing w:line="240" w:lineRule="auto" w:before="160" w:after="0"/>
        <w:ind w:left="480" w:right="118" w:hanging="360"/>
        <w:jc w:val="left"/>
        <w:rPr>
          <w:sz w:val="20"/>
        </w:rPr>
      </w:pPr>
      <w:r>
        <w:rPr>
          <w:sz w:val="20"/>
        </w:rPr>
        <w:t>Health care services that, except for the fact that they are being provided in a clinical trial, are otherwise specifically excluded from coverage under this Booklet;</w:t>
      </w:r>
      <w:r>
        <w:rPr>
          <w:spacing w:val="-7"/>
          <w:sz w:val="20"/>
        </w:rPr>
        <w:t> </w:t>
      </w:r>
      <w:r>
        <w:rPr>
          <w:sz w:val="20"/>
        </w:rPr>
        <w:t>or</w:t>
      </w:r>
    </w:p>
    <w:p>
      <w:pPr>
        <w:pStyle w:val="ListParagraph"/>
        <w:numPr>
          <w:ilvl w:val="0"/>
          <w:numId w:val="17"/>
        </w:numPr>
        <w:tabs>
          <w:tab w:pos="481" w:val="left" w:leader="none"/>
        </w:tabs>
        <w:spacing w:line="240" w:lineRule="auto" w:before="160" w:after="0"/>
        <w:ind w:left="480" w:right="0" w:hanging="360"/>
        <w:jc w:val="left"/>
        <w:rPr>
          <w:sz w:val="20"/>
        </w:rPr>
      </w:pPr>
      <w:r>
        <w:rPr>
          <w:sz w:val="20"/>
        </w:rPr>
        <w:t>Any</w:t>
      </w:r>
      <w:r>
        <w:rPr>
          <w:spacing w:val="-3"/>
          <w:sz w:val="20"/>
        </w:rPr>
        <w:t> </w:t>
      </w:r>
      <w:r>
        <w:rPr>
          <w:sz w:val="20"/>
        </w:rPr>
        <w:t>service</w:t>
      </w:r>
      <w:r>
        <w:rPr>
          <w:spacing w:val="-3"/>
          <w:sz w:val="20"/>
        </w:rPr>
        <w:t> </w:t>
      </w:r>
      <w:r>
        <w:rPr>
          <w:sz w:val="20"/>
        </w:rPr>
        <w:t>or</w:t>
      </w:r>
      <w:r>
        <w:rPr>
          <w:spacing w:val="-2"/>
          <w:sz w:val="20"/>
        </w:rPr>
        <w:t> </w:t>
      </w:r>
      <w:r>
        <w:rPr>
          <w:sz w:val="20"/>
        </w:rPr>
        <w:t>procedure</w:t>
      </w:r>
      <w:r>
        <w:rPr>
          <w:spacing w:val="-3"/>
          <w:sz w:val="20"/>
        </w:rPr>
        <w:t> </w:t>
      </w:r>
      <w:r>
        <w:rPr>
          <w:sz w:val="20"/>
        </w:rPr>
        <w:t>related</w:t>
      </w:r>
      <w:r>
        <w:rPr>
          <w:spacing w:val="-3"/>
          <w:sz w:val="20"/>
        </w:rPr>
        <w:t> </w:t>
      </w:r>
      <w:r>
        <w:rPr>
          <w:sz w:val="20"/>
        </w:rPr>
        <w:t>to</w:t>
      </w:r>
      <w:r>
        <w:rPr>
          <w:spacing w:val="-3"/>
          <w:sz w:val="20"/>
        </w:rPr>
        <w:t> </w:t>
      </w:r>
      <w:r>
        <w:rPr>
          <w:sz w:val="20"/>
        </w:rPr>
        <w:t>the</w:t>
      </w:r>
      <w:r>
        <w:rPr>
          <w:spacing w:val="-3"/>
          <w:sz w:val="20"/>
        </w:rPr>
        <w:t> </w:t>
      </w:r>
      <w:r>
        <w:rPr>
          <w:sz w:val="20"/>
        </w:rPr>
        <w:t>diagnosis,</w:t>
      </w:r>
      <w:r>
        <w:rPr>
          <w:spacing w:val="-3"/>
          <w:sz w:val="20"/>
        </w:rPr>
        <w:t> </w:t>
      </w:r>
      <w:r>
        <w:rPr>
          <w:sz w:val="20"/>
        </w:rPr>
        <w:t>treatment</w:t>
      </w:r>
      <w:r>
        <w:rPr>
          <w:spacing w:val="-3"/>
          <w:sz w:val="20"/>
        </w:rPr>
        <w:t> </w:t>
      </w:r>
      <w:r>
        <w:rPr>
          <w:sz w:val="20"/>
        </w:rPr>
        <w:t>or</w:t>
      </w:r>
      <w:r>
        <w:rPr>
          <w:spacing w:val="-3"/>
          <w:sz w:val="20"/>
        </w:rPr>
        <w:t> </w:t>
      </w:r>
      <w:r>
        <w:rPr>
          <w:sz w:val="20"/>
        </w:rPr>
        <w:t>prevention</w:t>
      </w:r>
      <w:r>
        <w:rPr>
          <w:spacing w:val="-3"/>
          <w:sz w:val="20"/>
        </w:rPr>
        <w:t> </w:t>
      </w:r>
      <w:r>
        <w:rPr>
          <w:sz w:val="20"/>
        </w:rPr>
        <w:t>of</w:t>
      </w:r>
      <w:r>
        <w:rPr>
          <w:spacing w:val="-3"/>
          <w:sz w:val="20"/>
        </w:rPr>
        <w:t> </w:t>
      </w:r>
      <w:r>
        <w:rPr>
          <w:sz w:val="20"/>
        </w:rPr>
        <w:t>complications</w:t>
      </w:r>
      <w:r>
        <w:rPr>
          <w:spacing w:val="-4"/>
          <w:sz w:val="20"/>
        </w:rPr>
        <w:t> </w:t>
      </w:r>
      <w:r>
        <w:rPr>
          <w:sz w:val="20"/>
        </w:rPr>
        <w:t>related</w:t>
      </w:r>
      <w:r>
        <w:rPr>
          <w:spacing w:val="-3"/>
          <w:sz w:val="20"/>
        </w:rPr>
        <w:t> </w:t>
      </w:r>
      <w:r>
        <w:rPr>
          <w:sz w:val="20"/>
        </w:rPr>
        <w:t>to</w:t>
      </w:r>
      <w:r>
        <w:rPr>
          <w:spacing w:val="-3"/>
          <w:sz w:val="20"/>
        </w:rPr>
        <w:t> </w:t>
      </w:r>
      <w:r>
        <w:rPr>
          <w:sz w:val="20"/>
        </w:rPr>
        <w:t>a</w:t>
      </w:r>
      <w:r>
        <w:rPr>
          <w:spacing w:val="-3"/>
          <w:sz w:val="20"/>
        </w:rPr>
        <w:t> </w:t>
      </w:r>
      <w:r>
        <w:rPr>
          <w:sz w:val="20"/>
        </w:rPr>
        <w:t>clinical</w:t>
      </w:r>
      <w:r>
        <w:rPr>
          <w:spacing w:val="-3"/>
          <w:sz w:val="20"/>
        </w:rPr>
        <w:t> </w:t>
      </w:r>
      <w:r>
        <w:rPr>
          <w:sz w:val="20"/>
        </w:rPr>
        <w:t>trial.</w:t>
      </w:r>
    </w:p>
    <w:p>
      <w:pPr>
        <w:spacing w:after="0" w:line="240" w:lineRule="auto"/>
        <w:jc w:val="left"/>
        <w:rPr>
          <w:sz w:val="20"/>
        </w:rPr>
        <w:sectPr>
          <w:pgSz w:w="12240" w:h="15840"/>
          <w:pgMar w:header="0" w:footer="758" w:top="700" w:bottom="1020" w:left="600" w:right="600"/>
        </w:sectPr>
      </w:pPr>
    </w:p>
    <w:p>
      <w:pPr>
        <w:pStyle w:val="Heading1"/>
        <w:spacing w:before="74"/>
        <w:ind w:left="3333"/>
      </w:pPr>
      <w:bookmarkStart w:name="_TOC_250029" w:id="52"/>
      <w:bookmarkEnd w:id="52"/>
      <w:r>
        <w:rPr/>
        <w:t>MEMBER PAYMENT RESPONSIBILITY</w:t>
      </w:r>
    </w:p>
    <w:p>
      <w:pPr>
        <w:pStyle w:val="Heading1"/>
        <w:spacing w:before="160"/>
        <w:ind w:left="3609" w:right="3610"/>
        <w:jc w:val="center"/>
      </w:pPr>
      <w:bookmarkStart w:name="_TOC_250028" w:id="53"/>
      <w:bookmarkEnd w:id="53"/>
      <w:r>
        <w:rPr/>
        <w:t>Cost Sharing Requirements</w:t>
      </w:r>
    </w:p>
    <w:p>
      <w:pPr>
        <w:pStyle w:val="BodyText"/>
        <w:spacing w:before="157"/>
        <w:ind w:left="119" w:right="116"/>
      </w:pPr>
      <w:r>
        <w:rPr/>
        <w:t>Cost Sharing is how We share the cost of health care services with you. It means what We are responsible for paying  and what you are responsible for paying. You meet your Cost Sharing requirements through your payment of Copayments, Deductibles and Coinsurance (as described below). How much you have to pay depends on the choices you make of Providers. For example, if you choose to use a participating Provider or participating Facility, your out-of- pocket costs may be less than if you choose a non-participating Provider or non-participating Facility. Your Cost Sharing requirements are based on the Maximum Allowed</w:t>
      </w:r>
      <w:r>
        <w:rPr>
          <w:spacing w:val="-10"/>
        </w:rPr>
        <w:t> </w:t>
      </w:r>
      <w:r>
        <w:rPr/>
        <w:t>Amount.</w:t>
      </w:r>
    </w:p>
    <w:p>
      <w:pPr>
        <w:pStyle w:val="BodyText"/>
        <w:spacing w:before="161"/>
        <w:ind w:left="119" w:right="118"/>
      </w:pPr>
      <w:r>
        <w:rPr/>
        <w:t>We work with Doctors, Hospitals, pharmacies and other health care Providers to control health care costs. As part of this effort, most Providers who contract with Us agree to control costs by giving discounts to Us. Most other insurers maintain similar arrangements with Providers.</w:t>
      </w:r>
    </w:p>
    <w:p>
      <w:pPr>
        <w:pStyle w:val="BodyText"/>
        <w:ind w:left="119" w:right="116"/>
      </w:pPr>
      <w:r>
        <w:rPr/>
        <w:t>In their contracts, In-Network Providers agree to accept Our Maximum Allowed Amount as payment in full for Covered Services. We determine a Maximum Allowed Amount for all procedures performed by Providers.</w:t>
      </w:r>
    </w:p>
    <w:p>
      <w:pPr>
        <w:pStyle w:val="BodyText"/>
        <w:ind w:left="119" w:right="117"/>
      </w:pPr>
      <w:r>
        <w:rPr/>
        <w:t>The contracts between Us and Our In-Network Providers include a “hold harmless” clause which provides that you cannot be responsible to the Provider for claims owed by Us for health care services covered under this Booklet. Non- participating Providers do not have that rule. They can charge or “balance bill” you for any amount of their bill which We do not pay. This “balance billing” cost can be large, and is on top of, and does not count toward, your Cost Sharing obligation.</w:t>
      </w:r>
    </w:p>
    <w:p>
      <w:pPr>
        <w:pStyle w:val="Heading4"/>
        <w:spacing w:line="408" w:lineRule="auto"/>
        <w:ind w:left="119" w:right="8345"/>
      </w:pPr>
      <w:r>
        <w:rPr/>
        <w:t>Maximum Allowed Amount General</w:t>
      </w:r>
    </w:p>
    <w:p>
      <w:pPr>
        <w:pStyle w:val="BodyText"/>
        <w:spacing w:before="0"/>
        <w:ind w:left="119" w:right="117"/>
      </w:pPr>
      <w:r>
        <w:rPr/>
        <w:t>This section describes how We determine what We pay for Covered Services. Reimbursement of Covered Services  given to you by a participating and non-participating Provider is based on your plan’s Maximum Allowed Amount for the Covered Service that you receive. Please see “Inter-Plan Arrangements” in the “Claims Procedure (How to File a Claim)” section for more</w:t>
      </w:r>
      <w:r>
        <w:rPr>
          <w:spacing w:val="-4"/>
        </w:rPr>
        <w:t> </w:t>
      </w:r>
      <w:r>
        <w:rPr/>
        <w:t>information.</w:t>
      </w:r>
    </w:p>
    <w:p>
      <w:pPr>
        <w:pStyle w:val="BodyText"/>
        <w:spacing w:before="157"/>
        <w:ind w:left="120" w:right="119"/>
      </w:pPr>
      <w:r>
        <w:rPr/>
        <w:t>The Maximum Allowed Amount for this plan is the maximum amount of reimbursement We will allow for services and supplies:</w:t>
      </w:r>
    </w:p>
    <w:p>
      <w:pPr>
        <w:pStyle w:val="ListParagraph"/>
        <w:numPr>
          <w:ilvl w:val="0"/>
          <w:numId w:val="1"/>
        </w:numPr>
        <w:tabs>
          <w:tab w:pos="479" w:val="left" w:leader="none"/>
          <w:tab w:pos="481" w:val="left" w:leader="none"/>
        </w:tabs>
        <w:spacing w:line="240" w:lineRule="auto" w:before="160" w:after="0"/>
        <w:ind w:left="480" w:right="118" w:hanging="360"/>
        <w:jc w:val="left"/>
        <w:rPr>
          <w:rFonts w:ascii="Symbol"/>
          <w:sz w:val="20"/>
        </w:rPr>
      </w:pPr>
      <w:r>
        <w:rPr>
          <w:sz w:val="20"/>
        </w:rPr>
        <w:t>that meet Our definition of Covered Services, to the extent such services and supplies are covered under this Booklet and are not</w:t>
      </w:r>
      <w:r>
        <w:rPr>
          <w:spacing w:val="-4"/>
          <w:sz w:val="20"/>
        </w:rPr>
        <w:t> </w:t>
      </w:r>
      <w:r>
        <w:rPr>
          <w:sz w:val="20"/>
        </w:rPr>
        <w:t>excluded;</w:t>
      </w:r>
    </w:p>
    <w:p>
      <w:pPr>
        <w:pStyle w:val="ListParagraph"/>
        <w:numPr>
          <w:ilvl w:val="0"/>
          <w:numId w:val="1"/>
        </w:numPr>
        <w:tabs>
          <w:tab w:pos="481" w:val="left" w:leader="none"/>
        </w:tabs>
        <w:spacing w:line="240" w:lineRule="auto" w:before="160" w:after="0"/>
        <w:ind w:left="480" w:right="0" w:hanging="360"/>
        <w:jc w:val="both"/>
        <w:rPr>
          <w:rFonts w:ascii="Symbol"/>
          <w:sz w:val="20"/>
        </w:rPr>
      </w:pPr>
      <w:r>
        <w:rPr>
          <w:sz w:val="20"/>
        </w:rPr>
        <w:t>that are Medically Necessary;</w:t>
      </w:r>
      <w:r>
        <w:rPr>
          <w:spacing w:val="-5"/>
          <w:sz w:val="20"/>
        </w:rPr>
        <w:t> </w:t>
      </w:r>
      <w:r>
        <w:rPr>
          <w:sz w:val="20"/>
        </w:rPr>
        <w:t>and</w:t>
      </w:r>
    </w:p>
    <w:p>
      <w:pPr>
        <w:pStyle w:val="ListParagraph"/>
        <w:numPr>
          <w:ilvl w:val="0"/>
          <w:numId w:val="1"/>
        </w:numPr>
        <w:tabs>
          <w:tab w:pos="481" w:val="left" w:leader="none"/>
        </w:tabs>
        <w:spacing w:line="240" w:lineRule="auto" w:before="158" w:after="0"/>
        <w:ind w:left="480" w:right="0" w:hanging="360"/>
        <w:jc w:val="both"/>
        <w:rPr>
          <w:rFonts w:ascii="Symbol"/>
          <w:sz w:val="20"/>
        </w:rPr>
      </w:pPr>
      <w:r>
        <w:rPr>
          <w:sz w:val="20"/>
        </w:rPr>
        <w:t>that</w:t>
      </w:r>
      <w:r>
        <w:rPr>
          <w:spacing w:val="-3"/>
          <w:sz w:val="20"/>
        </w:rPr>
        <w:t> </w:t>
      </w:r>
      <w:r>
        <w:rPr>
          <w:sz w:val="20"/>
        </w:rPr>
        <w:t>are</w:t>
      </w:r>
      <w:r>
        <w:rPr>
          <w:spacing w:val="-3"/>
          <w:sz w:val="20"/>
        </w:rPr>
        <w:t> </w:t>
      </w:r>
      <w:r>
        <w:rPr>
          <w:sz w:val="20"/>
        </w:rPr>
        <w:t>provided</w:t>
      </w:r>
      <w:r>
        <w:rPr>
          <w:spacing w:val="-3"/>
          <w:sz w:val="20"/>
        </w:rPr>
        <w:t> </w:t>
      </w:r>
      <w:r>
        <w:rPr>
          <w:sz w:val="20"/>
        </w:rPr>
        <w:t>with</w:t>
      </w:r>
      <w:r>
        <w:rPr>
          <w:spacing w:val="-3"/>
          <w:sz w:val="20"/>
        </w:rPr>
        <w:t> </w:t>
      </w:r>
      <w:r>
        <w:rPr>
          <w:sz w:val="20"/>
        </w:rPr>
        <w:t>all</w:t>
      </w:r>
      <w:r>
        <w:rPr>
          <w:spacing w:val="-3"/>
          <w:sz w:val="20"/>
        </w:rPr>
        <w:t> </w:t>
      </w:r>
      <w:r>
        <w:rPr>
          <w:sz w:val="20"/>
        </w:rPr>
        <w:t>applicable</w:t>
      </w:r>
      <w:r>
        <w:rPr>
          <w:spacing w:val="-3"/>
          <w:sz w:val="20"/>
        </w:rPr>
        <w:t> </w:t>
      </w:r>
      <w:r>
        <w:rPr>
          <w:sz w:val="20"/>
        </w:rPr>
        <w:t>Precertification,</w:t>
      </w:r>
      <w:r>
        <w:rPr>
          <w:spacing w:val="-3"/>
          <w:sz w:val="20"/>
        </w:rPr>
        <w:t> </w:t>
      </w:r>
      <w:r>
        <w:rPr>
          <w:sz w:val="20"/>
        </w:rPr>
        <w:t>utilization</w:t>
      </w:r>
      <w:r>
        <w:rPr>
          <w:spacing w:val="-3"/>
          <w:sz w:val="20"/>
        </w:rPr>
        <w:t> </w:t>
      </w:r>
      <w:r>
        <w:rPr>
          <w:sz w:val="20"/>
        </w:rPr>
        <w:t>management</w:t>
      </w:r>
      <w:r>
        <w:rPr>
          <w:spacing w:val="-3"/>
          <w:sz w:val="20"/>
        </w:rPr>
        <w:t> </w:t>
      </w:r>
      <w:r>
        <w:rPr>
          <w:sz w:val="20"/>
        </w:rPr>
        <w:t>or</w:t>
      </w:r>
      <w:r>
        <w:rPr>
          <w:spacing w:val="-4"/>
          <w:sz w:val="20"/>
        </w:rPr>
        <w:t> </w:t>
      </w:r>
      <w:r>
        <w:rPr>
          <w:sz w:val="20"/>
        </w:rPr>
        <w:t>other</w:t>
      </w:r>
      <w:r>
        <w:rPr>
          <w:spacing w:val="-3"/>
          <w:sz w:val="20"/>
        </w:rPr>
        <w:t> </w:t>
      </w:r>
      <w:r>
        <w:rPr>
          <w:sz w:val="20"/>
        </w:rPr>
        <w:t>requirements</w:t>
      </w:r>
      <w:r>
        <w:rPr>
          <w:spacing w:val="-3"/>
          <w:sz w:val="20"/>
        </w:rPr>
        <w:t> </w:t>
      </w:r>
      <w:r>
        <w:rPr>
          <w:sz w:val="20"/>
        </w:rPr>
        <w:t>in</w:t>
      </w:r>
      <w:r>
        <w:rPr>
          <w:spacing w:val="-3"/>
          <w:sz w:val="20"/>
        </w:rPr>
        <w:t> </w:t>
      </w:r>
      <w:r>
        <w:rPr>
          <w:sz w:val="20"/>
        </w:rPr>
        <w:t>this</w:t>
      </w:r>
      <w:r>
        <w:rPr>
          <w:spacing w:val="-4"/>
          <w:sz w:val="20"/>
        </w:rPr>
        <w:t> </w:t>
      </w:r>
      <w:r>
        <w:rPr>
          <w:sz w:val="20"/>
        </w:rPr>
        <w:t>Booklet.</w:t>
      </w:r>
    </w:p>
    <w:p>
      <w:pPr>
        <w:pStyle w:val="BodyText"/>
        <w:spacing w:before="157"/>
        <w:ind w:left="120" w:right="118"/>
      </w:pPr>
      <w:r>
        <w:rPr/>
        <w:t>You will be required to pay a portion of the Maximum Allowed Amount if you have not yet met your Deductible or have a Copayment or Coinsurance. In addition, when you receive Covered Services from a non-participating provider, you may be responsible for paying any difference between the Maximum Allowed Amount and the Provider’s actual charges. This amount can be</w:t>
      </w:r>
      <w:r>
        <w:rPr>
          <w:spacing w:val="-4"/>
        </w:rPr>
        <w:t> </w:t>
      </w:r>
      <w:r>
        <w:rPr/>
        <w:t>large.</w:t>
      </w:r>
    </w:p>
    <w:p>
      <w:pPr>
        <w:pStyle w:val="BodyText"/>
        <w:ind w:left="119" w:right="117"/>
      </w:pPr>
      <w:r>
        <w:rPr/>
        <w:t>When you receive Covered Services from a Provider, We will, to the extent applicable, apply claim processing rules to the claim submitted for those Covered Services. These rules evaluate the claim information and, among other things, determine the accuracy and appropriateness of the procedure and diagnosis codes included in the claim. Applying these rules may affect Our determination of the Maximum Allowed Amount. Our application of these rules does not mean that the Covered Services you receive were not Medically Necessary. It means We have determined that the claim was submitted inconsistent with procedure coding rules and/or reimbursement policies. For example, your Provider may have submitted the claim using several procedure codes when there is a single procedure code that includes all of the procedures that were performed. When this happens, the Maximum Allowed Amount will be based on the single procedure code rather than a separate Maximum Allowed Amount for each billed</w:t>
      </w:r>
      <w:r>
        <w:rPr>
          <w:spacing w:val="-17"/>
        </w:rPr>
        <w:t> </w:t>
      </w:r>
      <w:r>
        <w:rPr/>
        <w:t>code.</w:t>
      </w:r>
    </w:p>
    <w:p>
      <w:pPr>
        <w:pStyle w:val="BodyText"/>
        <w:ind w:left="119" w:right="117"/>
      </w:pPr>
      <w:r>
        <w:rPr/>
        <w:t>Likewise, when multiple procedures are performed on the same day by the same Doctor or other Provider, We may reduce the Maximum Allowed Amounts for those secondary and later procedures because reimbursement at 100% of the Maximum Allowed Amount for those procedures would represent duplicative payment for parts of the primary procedure that may be considered incidental or</w:t>
      </w:r>
      <w:r>
        <w:rPr>
          <w:spacing w:val="-8"/>
        </w:rPr>
        <w:t> </w:t>
      </w:r>
      <w:r>
        <w:rPr/>
        <w:t>inclusive.</w:t>
      </w:r>
    </w:p>
    <w:p>
      <w:pPr>
        <w:spacing w:after="0"/>
        <w:sectPr>
          <w:pgSz w:w="12240" w:h="15840"/>
          <w:pgMar w:header="0" w:footer="758" w:top="700" w:bottom="1020" w:left="600" w:right="600"/>
        </w:sectPr>
      </w:pPr>
    </w:p>
    <w:p>
      <w:pPr>
        <w:pStyle w:val="Heading4"/>
        <w:spacing w:before="73"/>
        <w:jc w:val="both"/>
      </w:pPr>
      <w:bookmarkStart w:name="_TOC_250027" w:id="54"/>
      <w:bookmarkEnd w:id="54"/>
      <w:r>
        <w:rPr/>
        <w:t>Provider Network Status</w:t>
      </w:r>
    </w:p>
    <w:p>
      <w:pPr>
        <w:pStyle w:val="BodyText"/>
        <w:spacing w:before="159"/>
        <w:ind w:left="120"/>
      </w:pPr>
      <w:r>
        <w:rPr/>
        <w:t>The Maximum Allowed Amount may vary depending upon whether the Provider is participating or non-participating.</w:t>
      </w:r>
    </w:p>
    <w:p>
      <w:pPr>
        <w:pStyle w:val="BodyText"/>
        <w:ind w:left="120" w:right="117"/>
      </w:pPr>
      <w:r>
        <w:rPr/>
        <w:t>A participating Provider is a Provider who is in the Provider network for this specific health benefits plan. For Covered Services performed by a participating Provider, the Maximum Allowed Amount for this plan is the rate the Provider has agreed with Us to accept as reimbursement for the Covered Services. Because participating Providers have agreed to accept the Maximum Allowed Amount as payment in full for those Covered Services, they should not send you a bill or collect for amounts above the Maximum Allowed Amount. However, you may receive a bill or be asked to pay all or a portion of the Maximum Allowed Amount if you have not yet met your Deductible or have a Copayment or Coinsurance. Please call member services for help in finding a participating Provider or visit </w:t>
      </w:r>
      <w:hyperlink r:id="rId8">
        <w:r>
          <w:rPr/>
          <w:t>www.anthem.com.</w:t>
        </w:r>
      </w:hyperlink>
    </w:p>
    <w:p>
      <w:pPr>
        <w:pStyle w:val="BodyText"/>
        <w:ind w:left="120" w:right="118"/>
      </w:pPr>
      <w:r>
        <w:rPr/>
        <w:t>Providers who have not entered into a PPO Provider contract with Us are non-participating Providers and are not in any of Our networks subject to Blue Cross Blue Shield Association rules governing claims filed by certain ancillary providers.</w:t>
      </w:r>
    </w:p>
    <w:p>
      <w:pPr>
        <w:pStyle w:val="BodyText"/>
        <w:spacing w:before="159"/>
        <w:ind w:left="120" w:right="117"/>
      </w:pPr>
      <w:r>
        <w:rPr/>
        <w:t>For Covered Services you receive from a non-participating Provider, the Maximum Allowed Amount for this plan will be one of the following as determined by Us:</w:t>
      </w:r>
    </w:p>
    <w:p>
      <w:pPr>
        <w:pStyle w:val="ListParagraph"/>
        <w:numPr>
          <w:ilvl w:val="0"/>
          <w:numId w:val="18"/>
        </w:numPr>
        <w:tabs>
          <w:tab w:pos="409" w:val="left" w:leader="none"/>
        </w:tabs>
        <w:spacing w:line="240" w:lineRule="auto" w:before="161" w:after="0"/>
        <w:ind w:left="408" w:right="116" w:hanging="288"/>
        <w:jc w:val="both"/>
        <w:rPr>
          <w:sz w:val="20"/>
        </w:rPr>
      </w:pPr>
      <w:r>
        <w:rPr>
          <w:sz w:val="20"/>
        </w:rPr>
        <w:t>An amount based on Our Out-of-Network Provider fee schedule/rate, which We have established at Our discretion, and which We may modify from time to time, after considering one or more of the following: reimbursement amounts accepted by like/similar Providers contracted with Us, reimbursement amounts paid by the Centers for Medicare and Medicaid Services (CMS) for the same services or supplies, and other industry cost, reimbursement and utilization data;</w:t>
      </w:r>
      <w:r>
        <w:rPr>
          <w:spacing w:val="-2"/>
          <w:sz w:val="20"/>
        </w:rPr>
        <w:t> </w:t>
      </w:r>
      <w:r>
        <w:rPr>
          <w:sz w:val="20"/>
        </w:rPr>
        <w:t>or</w:t>
      </w:r>
    </w:p>
    <w:p>
      <w:pPr>
        <w:pStyle w:val="ListParagraph"/>
        <w:numPr>
          <w:ilvl w:val="0"/>
          <w:numId w:val="18"/>
        </w:numPr>
        <w:tabs>
          <w:tab w:pos="409" w:val="left" w:leader="none"/>
        </w:tabs>
        <w:spacing w:line="240" w:lineRule="auto" w:before="160" w:after="0"/>
        <w:ind w:left="408" w:right="118" w:hanging="288"/>
        <w:jc w:val="both"/>
        <w:rPr>
          <w:sz w:val="20"/>
        </w:rPr>
      </w:pPr>
      <w:r>
        <w:rPr>
          <w:sz w:val="20"/>
        </w:rPr>
        <w:t>An amount based on reimbursement or cost information from the Centers for Medicare and Medicaid Services (“CMS”). When basing the Maximum Allowed Amount upon the level or method of reimbursement used by CMS, We will update such information, which is unadjusted for geographic locality, no less than annually;</w:t>
      </w:r>
      <w:r>
        <w:rPr>
          <w:spacing w:val="-30"/>
          <w:sz w:val="20"/>
        </w:rPr>
        <w:t> </w:t>
      </w:r>
      <w:r>
        <w:rPr>
          <w:sz w:val="20"/>
        </w:rPr>
        <w:t>or</w:t>
      </w:r>
    </w:p>
    <w:p>
      <w:pPr>
        <w:pStyle w:val="ListParagraph"/>
        <w:numPr>
          <w:ilvl w:val="0"/>
          <w:numId w:val="18"/>
        </w:numPr>
        <w:tabs>
          <w:tab w:pos="409" w:val="left" w:leader="none"/>
        </w:tabs>
        <w:spacing w:line="240" w:lineRule="auto" w:before="160" w:after="0"/>
        <w:ind w:left="408" w:right="117" w:hanging="288"/>
        <w:jc w:val="both"/>
        <w:rPr>
          <w:sz w:val="20"/>
        </w:rPr>
      </w:pPr>
      <w:r>
        <w:rPr>
          <w:sz w:val="20"/>
        </w:rPr>
        <w:t>An amount based on information provided by a third party vendor, which may reflect one or more of the following factors: (1) the complexity or severity of treatment; (2) level of skill and experience required for the treatment; or (3) comparable Providers’ fees and costs to deliver care;</w:t>
      </w:r>
      <w:r>
        <w:rPr>
          <w:spacing w:val="-12"/>
          <w:sz w:val="20"/>
        </w:rPr>
        <w:t> </w:t>
      </w:r>
      <w:r>
        <w:rPr>
          <w:sz w:val="20"/>
        </w:rPr>
        <w:t>or</w:t>
      </w:r>
    </w:p>
    <w:p>
      <w:pPr>
        <w:pStyle w:val="ListParagraph"/>
        <w:numPr>
          <w:ilvl w:val="0"/>
          <w:numId w:val="18"/>
        </w:numPr>
        <w:tabs>
          <w:tab w:pos="409" w:val="left" w:leader="none"/>
        </w:tabs>
        <w:spacing w:line="240" w:lineRule="auto" w:before="160" w:after="0"/>
        <w:ind w:left="408" w:right="118" w:hanging="288"/>
        <w:jc w:val="both"/>
        <w:rPr>
          <w:sz w:val="20"/>
        </w:rPr>
      </w:pPr>
      <w:r>
        <w:rPr>
          <w:sz w:val="20"/>
        </w:rPr>
        <w:t>An amount negotiated by Us or a third party vendor which has been agreed to by the Provider. This may include rates for services coordinated through Care Management;</w:t>
      </w:r>
      <w:r>
        <w:rPr>
          <w:spacing w:val="-6"/>
          <w:sz w:val="20"/>
        </w:rPr>
        <w:t> </w:t>
      </w:r>
      <w:r>
        <w:rPr>
          <w:sz w:val="20"/>
        </w:rPr>
        <w:t>or</w:t>
      </w:r>
    </w:p>
    <w:p>
      <w:pPr>
        <w:pStyle w:val="ListParagraph"/>
        <w:numPr>
          <w:ilvl w:val="0"/>
          <w:numId w:val="18"/>
        </w:numPr>
        <w:tabs>
          <w:tab w:pos="409" w:val="left" w:leader="none"/>
        </w:tabs>
        <w:spacing w:line="240" w:lineRule="auto" w:before="160" w:after="0"/>
        <w:ind w:left="408" w:right="0" w:hanging="288"/>
        <w:jc w:val="both"/>
        <w:rPr>
          <w:sz w:val="20"/>
        </w:rPr>
      </w:pPr>
      <w:r>
        <w:rPr/>
        <w:pict>
          <v:shape style="position:absolute;margin-left:212.76001pt;margin-top:17.921684pt;width:2.550pt;height:1.5pt;mso-position-horizontal-relative:page;mso-position-vertical-relative:paragraph;z-index:1096" coordorigin="4255,358" coordsize="51,30" path="m4306,384l4255,384,4255,388,4306,388,4306,384m4306,358l4255,358,4255,363,4306,363,4306,358e" filled="true" fillcolor="#000000" stroked="false">
            <v:path arrowok="t"/>
            <v:fill type="solid"/>
            <w10:wrap type="none"/>
          </v:shape>
        </w:pict>
      </w:r>
      <w:r>
        <w:rPr>
          <w:sz w:val="20"/>
        </w:rPr>
        <w:t>An amount based on or derived from the total charges billed by the non-participating</w:t>
      </w:r>
      <w:r>
        <w:rPr>
          <w:spacing w:val="-29"/>
          <w:sz w:val="20"/>
        </w:rPr>
        <w:t> </w:t>
      </w:r>
      <w:r>
        <w:rPr>
          <w:sz w:val="20"/>
        </w:rPr>
        <w:t>Provider.</w:t>
      </w:r>
    </w:p>
    <w:p>
      <w:pPr>
        <w:pStyle w:val="Heading4"/>
        <w:spacing w:line="276" w:lineRule="auto"/>
        <w:ind w:right="117"/>
        <w:jc w:val="both"/>
      </w:pPr>
      <w:r>
        <w:rPr/>
        <w:t>Providers who are not contracted for this product, but are contracted for other products with Us are also considered Out-of-Network. For this Booklet, the Maximum Allowed Amount for services from these Providers will be one of the five methods shown above unless the contract between Us and that Provider specifies a different</w:t>
      </w:r>
      <w:r>
        <w:rPr>
          <w:spacing w:val="-2"/>
        </w:rPr>
        <w:t> </w:t>
      </w:r>
      <w:r>
        <w:rPr/>
        <w:t>amount.</w:t>
      </w:r>
    </w:p>
    <w:p>
      <w:pPr>
        <w:pStyle w:val="BodyText"/>
        <w:spacing w:before="159"/>
        <w:ind w:left="119" w:right="118"/>
      </w:pPr>
      <w:r>
        <w:rPr/>
        <w:t>For Covered Services rendered outside Our Service Area by Out-of-Network Providers, claims may be priced using the local Blue Cross Blue Shield plan’s non-participating provider fee schedule/rate or the pricing arrangements required by applicable state or federal law. In certain situations, the Maximum Allowed Amount for out of areas claims may be based on billed charges, the pricing We would use if the healthcare services has been obtained within Our Service Area, or a special negotiate price.</w:t>
      </w:r>
    </w:p>
    <w:p>
      <w:pPr>
        <w:pStyle w:val="BodyText"/>
        <w:ind w:left="119" w:right="116"/>
      </w:pPr>
      <w:r>
        <w:rPr/>
        <w:t>Unlike In-Network Providers, non-participating Providers may send you a bill and collect for the amount of the Provider’s charge that exceeds Our Maximum Allowed Amount. You are responsible for paying the difference between  the Maximum Allowed Amount and the amount the Provider charges. This “balance billing” amount can be large. Choosing  an In-Network Provider will likely result in lower out of pocket costs to you. Please call member services for help in finding an In-Network Provider or visit Our website at</w:t>
      </w:r>
      <w:r>
        <w:rPr>
          <w:spacing w:val="-10"/>
        </w:rPr>
        <w:t> </w:t>
      </w:r>
      <w:hyperlink r:id="rId8">
        <w:r>
          <w:rPr/>
          <w:t>www.anthem.com.</w:t>
        </w:r>
      </w:hyperlink>
    </w:p>
    <w:p>
      <w:pPr>
        <w:pStyle w:val="BodyText"/>
        <w:ind w:left="119" w:right="116"/>
      </w:pPr>
      <w:r>
        <w:rPr/>
        <w:t>Member services is also available to assist you in determining your plan’s Maximum Allowed Amount for a particular service from a non-participating Provider. In order for Us to assist you, you will need to get from your Provider the specific procedure code(s) and diagnosis code(s) for the services they will give you. You will also need to know the Provider’s charges to calculate your out of pocket responsibility. Although member services can assist you with this pre-service information, the final Maximum Allowed Amount for your claim will be based on the actual claim submitted by the Provider.</w:t>
      </w:r>
    </w:p>
    <w:p>
      <w:pPr>
        <w:pStyle w:val="BodyText"/>
        <w:spacing w:before="159"/>
        <w:ind w:left="119" w:right="117"/>
      </w:pPr>
      <w:r>
        <w:rPr/>
        <w:t>For Prescription Drugs, the Maximum Allowed Amount is the amount determined by us using Prescription Drug cost information provided by the Pharmacy Benefits Manager (PBM).</w:t>
      </w:r>
    </w:p>
    <w:p>
      <w:pPr>
        <w:spacing w:after="0"/>
        <w:sectPr>
          <w:pgSz w:w="12240" w:h="15840"/>
          <w:pgMar w:header="0" w:footer="758" w:top="700" w:bottom="1020" w:left="600" w:right="600"/>
        </w:sectPr>
      </w:pPr>
    </w:p>
    <w:p>
      <w:pPr>
        <w:pStyle w:val="Heading4"/>
        <w:spacing w:before="73"/>
        <w:jc w:val="both"/>
      </w:pPr>
      <w:bookmarkStart w:name="_TOC_250026" w:id="55"/>
      <w:bookmarkEnd w:id="55"/>
      <w:r>
        <w:rPr/>
        <w:t>Member Cost Share</w:t>
      </w:r>
    </w:p>
    <w:p>
      <w:pPr>
        <w:pStyle w:val="BodyText"/>
        <w:spacing w:before="159"/>
        <w:ind w:left="120" w:right="118"/>
      </w:pPr>
      <w:r>
        <w:rPr/>
        <w:t>For certain Covered Services, and depending on your health benefits plan, you may be required to pay a part of the Maximum Allowed Amount as your cost share amount. For example you would need to pay for your Deductible, Copayment, and/or Coinsurance.</w:t>
      </w:r>
    </w:p>
    <w:p>
      <w:pPr>
        <w:pStyle w:val="BodyText"/>
        <w:ind w:left="120" w:right="116"/>
      </w:pPr>
      <w:r>
        <w:rPr/>
        <w:t>Your cost share amount and out-of-pocket limits may vary depending on whether you receive services from a participating Provider or non-participating Provider. This means you may be required to pay higher cost share amounts or may have limits on your benefits when using non-participating Providers. Please see the </w:t>
      </w:r>
      <w:r>
        <w:rPr>
          <w:i/>
        </w:rPr>
        <w:t>Schedule of Benefits </w:t>
      </w:r>
      <w:r>
        <w:rPr/>
        <w:t>for your cost share amounts and limitations. You can also call member services to find out your health benefit coverage or cost share amounts which can vary by the type of Provider you</w:t>
      </w:r>
      <w:r>
        <w:rPr>
          <w:spacing w:val="-12"/>
        </w:rPr>
        <w:t> </w:t>
      </w:r>
      <w:r>
        <w:rPr/>
        <w:t>use.</w:t>
      </w:r>
    </w:p>
    <w:p>
      <w:pPr>
        <w:pStyle w:val="BodyText"/>
        <w:ind w:left="120" w:right="115"/>
      </w:pPr>
      <w:r>
        <w:rPr/>
        <w:t>We will not pay for services that are not covered by this Booklet. You may be responsible for the total amount billed by your Provider for non Covered Services. It doesn’t matter if the services are performed by a participating Provider or non- participating Provider. Non-Covered Services include services specifically excluded from coverage by the terms of this Booklet and services received after benefits have been exhausted. Benefits may be exhausted by exceeding, for example, the lifetime maximum, benefit caps or day/visit</w:t>
      </w:r>
      <w:r>
        <w:rPr>
          <w:spacing w:val="-10"/>
        </w:rPr>
        <w:t> </w:t>
      </w:r>
      <w:r>
        <w:rPr/>
        <w:t>limits.</w:t>
      </w:r>
    </w:p>
    <w:p>
      <w:pPr>
        <w:pStyle w:val="BodyText"/>
        <w:ind w:left="120" w:right="116"/>
      </w:pPr>
      <w:r>
        <w:rPr/>
        <w:t>Sometimes you may only be asked to pay the lower In-Network Cost Sharing amount when you use an Out-of-Network Provider. For example, if you go to an In-Network Hospital or Provider Facility you may receive Covered Services from an Out-of-Network Provider like a radiologist, anesthesiologist or pathologist. If you did not know that the Provider is not participating, and that Provider is employed by or contracted with a Participating Hospital or facility, you will pay the In- Network cost share amounts for those Covered Services. You will not have to pay more for the Covered Services than you would have had to pay if it had been received from an Out-of-Network</w:t>
      </w:r>
      <w:r>
        <w:rPr>
          <w:spacing w:val="-21"/>
        </w:rPr>
        <w:t> </w:t>
      </w:r>
      <w:r>
        <w:rPr/>
        <w:t>Provider.</w:t>
      </w:r>
    </w:p>
    <w:p>
      <w:pPr>
        <w:pStyle w:val="BodyText"/>
        <w:spacing w:before="159"/>
        <w:ind w:left="120" w:right="115"/>
      </w:pPr>
      <w:r>
        <w:rPr/>
        <w:t>Under certain events, if We pay the Provider amounts that are your responsibility, such as Deductibles, Copayments or Coinsurance, We may get those amounts back from you. You agree that We have the right to collect such amounts from you.</w:t>
      </w:r>
    </w:p>
    <w:p>
      <w:pPr>
        <w:pStyle w:val="Heading4"/>
        <w:spacing w:before="162"/>
        <w:jc w:val="both"/>
      </w:pPr>
      <w:bookmarkStart w:name="_TOC_250025" w:id="56"/>
      <w:bookmarkEnd w:id="56"/>
      <w:r>
        <w:rPr/>
        <w:t>Authorized Services</w:t>
      </w:r>
    </w:p>
    <w:p>
      <w:pPr>
        <w:pStyle w:val="BodyText"/>
        <w:spacing w:before="159"/>
        <w:ind w:left="120" w:right="117"/>
      </w:pPr>
      <w:r>
        <w:rPr/>
        <w:t>In some cases, such as where there is no In-Network or participating Provider available for the Covered Service, We may authorize the In-Network Cost Sharing amounts (Deductible, Copayment, and/or Coinsurance) to apply to a claim for a Covered Service you get from a non-participating Provider. In such circumstance, you must contact Us in advance of getting the Covered Service. Please contact member services to request authorization.</w:t>
      </w:r>
    </w:p>
    <w:p>
      <w:pPr>
        <w:pStyle w:val="Heading4"/>
        <w:jc w:val="both"/>
      </w:pPr>
      <w:bookmarkStart w:name="_TOC_250024" w:id="57"/>
      <w:bookmarkEnd w:id="57"/>
      <w:r>
        <w:rPr/>
        <w:t>Claims Review</w:t>
      </w:r>
    </w:p>
    <w:p>
      <w:pPr>
        <w:pStyle w:val="BodyText"/>
        <w:spacing w:before="118"/>
        <w:ind w:left="120" w:right="116"/>
      </w:pPr>
      <w:r>
        <w:rPr/>
        <w:t>We have processes to review claims before and after payment to detect fraud, waste, abuse and other inappropriate activity. When you seek services from Out-of-Network Providers you could be balanced billed by the Out-of-Network Provider for those services that are determined to be not payable as a result of these review processes. A claim may also be determined to be not payable due to a Provider's failure to submit medical records with the claims that are under review in these</w:t>
      </w:r>
      <w:r>
        <w:rPr>
          <w:spacing w:val="-4"/>
        </w:rPr>
        <w:t> </w:t>
      </w:r>
      <w:r>
        <w:rPr/>
        <w:t>processes.</w:t>
      </w:r>
    </w:p>
    <w:p>
      <w:pPr>
        <w:pStyle w:val="Heading4"/>
        <w:spacing w:before="63"/>
        <w:jc w:val="both"/>
      </w:pPr>
      <w:bookmarkStart w:name="_TOC_250023" w:id="58"/>
      <w:bookmarkEnd w:id="58"/>
      <w:r>
        <w:rPr/>
        <w:t>Copayment</w:t>
      </w:r>
    </w:p>
    <w:p>
      <w:pPr>
        <w:pStyle w:val="BodyText"/>
        <w:spacing w:before="158"/>
        <w:ind w:left="119" w:right="116"/>
      </w:pPr>
      <w:r>
        <w:rPr/>
        <w:t>Copayments may be required for Covered Services. A Copayment is a set, fixed-dollar amount you must pay to receive a specific service. You are required to pay your Copayments to Providers for specific Covered Service as listed in the </w:t>
      </w:r>
      <w:r>
        <w:rPr>
          <w:i/>
        </w:rPr>
        <w:t>Schedule of Benefits</w:t>
      </w:r>
      <w:r>
        <w:rPr/>
        <w:t>. You need to pay Copayments directly to the Provider. You must pay your Copayment even after meeting Deductible and/or Coinsurance requirements or Out-of-Pocket Annual Maximum. Copayment amounts do not apply to Deductible and/or Out-of-Pocket Annual Maximum requirements.</w:t>
      </w:r>
    </w:p>
    <w:p>
      <w:pPr>
        <w:pStyle w:val="BodyText"/>
        <w:ind w:left="119" w:right="118"/>
      </w:pPr>
      <w:r>
        <w:rPr/>
        <w:t>In addition to any Copayment required, you are responsible for any applicable Deductible and/or Coinsurance for additional services received that are part of an office visit.</w:t>
      </w:r>
    </w:p>
    <w:p>
      <w:pPr>
        <w:pStyle w:val="BodyText"/>
        <w:ind w:left="119" w:right="116"/>
      </w:pPr>
      <w:r>
        <w:rPr/>
        <w:t>For Mental Health Care, Alcohol and Substance Dependency Covered Services, the amount of the applicable Copayment shall not exceed the maximum level permitted by applicable law.</w:t>
      </w:r>
    </w:p>
    <w:p>
      <w:pPr>
        <w:pStyle w:val="Heading4"/>
        <w:ind w:left="119"/>
        <w:jc w:val="both"/>
      </w:pPr>
      <w:bookmarkStart w:name="_TOC_250022" w:id="59"/>
      <w:bookmarkEnd w:id="59"/>
      <w:r>
        <w:rPr/>
        <w:t>Deductible</w:t>
      </w:r>
    </w:p>
    <w:p>
      <w:pPr>
        <w:pStyle w:val="BodyText"/>
        <w:spacing w:before="158"/>
        <w:ind w:left="119" w:right="113"/>
      </w:pPr>
      <w:r>
        <w:rPr/>
        <w:t>A Deductible is a set dollar amount for Covered Services that you must pay within your Benefit Period before We pay for Covered Services. Deductibles do not contribute toward your Out-of-Pocket Annual Maximum. Copayments and Coinsurance are separate from and do not apply to the Deductible. The Deductible amount is listed in the </w:t>
      </w:r>
      <w:r>
        <w:rPr>
          <w:i/>
        </w:rPr>
        <w:t>Schedule of </w:t>
      </w:r>
      <w:r>
        <w:rPr>
          <w:i/>
        </w:rPr>
        <w:t>Benefits</w:t>
      </w:r>
      <w:r>
        <w:rPr/>
        <w:t>.</w:t>
      </w:r>
    </w:p>
    <w:p>
      <w:pPr>
        <w:spacing w:after="0"/>
        <w:sectPr>
          <w:pgSz w:w="12240" w:h="15840"/>
          <w:pgMar w:header="0" w:footer="758" w:top="700" w:bottom="1020" w:left="600" w:right="600"/>
        </w:sectPr>
      </w:pPr>
    </w:p>
    <w:p>
      <w:pPr>
        <w:pStyle w:val="BodyText"/>
        <w:spacing w:before="72"/>
        <w:ind w:left="120" w:right="117"/>
      </w:pPr>
      <w:r>
        <w:rPr/>
        <w:t>There are two separate Deductibles: one for In-Network Providers and one for Out-of-Network Providers. Charges from an In-Network Provider cannot be applied toward meeting the Out-of-Network Deductible, and charges from an Out-of- Network Provider cannot be applied toward meeting the In-Network Deductible. If a service is subject to a Copayment, it  is not subject to the</w:t>
      </w:r>
      <w:r>
        <w:rPr>
          <w:spacing w:val="-6"/>
        </w:rPr>
        <w:t> </w:t>
      </w:r>
      <w:r>
        <w:rPr/>
        <w:t>Deductible.</w:t>
      </w:r>
    </w:p>
    <w:p>
      <w:pPr>
        <w:pStyle w:val="BodyText"/>
        <w:ind w:left="120" w:right="117"/>
      </w:pPr>
      <w:r>
        <w:rPr/>
        <w:t>Each Member must meet a separate Deductible. A new Deductible is required for each Benefit Period. The Out-of- Network Deductible applies if We have a participating Provider to provide a Covered Service or supply and you receive the service or supply from a non-participating</w:t>
      </w:r>
      <w:r>
        <w:rPr>
          <w:spacing w:val="-11"/>
        </w:rPr>
        <w:t> </w:t>
      </w:r>
      <w:r>
        <w:rPr/>
        <w:t>Provider.</w:t>
      </w:r>
    </w:p>
    <w:p>
      <w:pPr>
        <w:pStyle w:val="BodyText"/>
        <w:ind w:left="120" w:right="117"/>
      </w:pPr>
      <w:r>
        <w:rPr>
          <w:b/>
        </w:rPr>
        <w:t>Family Deductible - </w:t>
      </w:r>
      <w:r>
        <w:rPr/>
        <w:t>The family Deductible is a combined Deductible. This means any combination of amounts paid by family Members toward Covered Services can be used to satisfy the family Deductible. One person may not contribute more than the individual Deductible toward the family Deductible.</w:t>
      </w:r>
    </w:p>
    <w:p>
      <w:pPr>
        <w:pStyle w:val="BodyText"/>
        <w:spacing w:before="159"/>
        <w:ind w:left="120" w:right="116"/>
      </w:pPr>
      <w:r>
        <w:rPr/>
        <w:t>The family Deductible applies to newborn and adopted children for the first 31-day period following birth or adoption if the child is enrolled or not enrolled following the 31-day period.</w:t>
      </w:r>
    </w:p>
    <w:p>
      <w:pPr>
        <w:pStyle w:val="BodyText"/>
        <w:spacing w:before="161"/>
        <w:ind w:left="120" w:right="507"/>
        <w:jc w:val="left"/>
      </w:pPr>
      <w:r>
        <w:rPr>
          <w:b/>
        </w:rPr>
        <w:t>Portability of Deductible and Coinsurance </w:t>
      </w:r>
      <w:r>
        <w:rPr/>
        <w:t>- When you change to one of Our Colorado PPO or HMO plans that has Deductible and Coinsurance, you may be able to apply the costs of Covered Services incurred and applied to the Deductible and Coinsurance from the prior coverage to your new coverage. Portability is based on the particular benefit design purchased. For details, please contact Our member services.</w:t>
      </w:r>
    </w:p>
    <w:p>
      <w:pPr>
        <w:pStyle w:val="BodyText"/>
        <w:ind w:left="120" w:right="117"/>
      </w:pPr>
      <w:r>
        <w:rPr>
          <w:b/>
        </w:rPr>
        <w:t>Prior Deductible Credit </w:t>
      </w:r>
      <w:r>
        <w:rPr/>
        <w:t>- When your employer group changes to Our employer group health care coverage from some other health insurance carrier you may be eligible for prior Deductible credit when you first enroll. Prior Deductible credit  is the term used when claims for services or supplies that were applied to the Deductible requirements of the prior carrier. These amounts can be toward the Deductible for Our coverage. Prior Deductible credit is not given to you at other times and is only given as part of the original enrollment of the employer group with Us. You must apply for prior Deductible credit and send written notice of the amount applied by the prior health insurance carrier. Our member services needs to get this no later than 180 days after the employer’s Effective Date with Us. Send</w:t>
      </w:r>
      <w:r>
        <w:rPr>
          <w:spacing w:val="-24"/>
        </w:rPr>
        <w:t> </w:t>
      </w:r>
      <w:r>
        <w:rPr/>
        <w:t>to:</w:t>
      </w:r>
    </w:p>
    <w:p>
      <w:pPr>
        <w:pStyle w:val="BodyText"/>
        <w:ind w:left="3475" w:right="3454" w:firstLine="454"/>
        <w:jc w:val="left"/>
      </w:pPr>
      <w:r>
        <w:rPr/>
        <w:t>Anthem Blue Cross and Blue Shield Member Services Attn: Prior Deductible Credit</w:t>
      </w:r>
    </w:p>
    <w:p>
      <w:pPr>
        <w:pStyle w:val="BodyText"/>
        <w:spacing w:line="230" w:lineRule="exact" w:before="0"/>
        <w:ind w:left="3610" w:right="3610"/>
        <w:jc w:val="center"/>
      </w:pPr>
      <w:r>
        <w:rPr/>
        <w:t>700 Broadway</w:t>
      </w:r>
    </w:p>
    <w:p>
      <w:pPr>
        <w:pStyle w:val="BodyText"/>
        <w:spacing w:before="1"/>
        <w:ind w:left="3610" w:right="3610"/>
        <w:jc w:val="center"/>
      </w:pPr>
      <w:r>
        <w:rPr/>
        <w:t>Denver, CO 80217-5747</w:t>
      </w:r>
    </w:p>
    <w:p>
      <w:pPr>
        <w:pStyle w:val="BodyText"/>
        <w:ind w:left="120" w:right="115"/>
      </w:pPr>
      <w:r>
        <w:rPr/>
        <w:t>If the papers provided from the other health insurance carrier gives clear detail that the services were applied to that carrier’s In-Network or Out-of-Network Deductible, you will be given credit towards Our In-Network or Out-of-Network Deductible. If the documentation is not available or is unclear for the prior carrier’s application of the Deductible, credit will be given under this coverage to the Out-of-Network Deductible only.</w:t>
      </w:r>
    </w:p>
    <w:p>
      <w:pPr>
        <w:pStyle w:val="Heading4"/>
        <w:jc w:val="both"/>
      </w:pPr>
      <w:bookmarkStart w:name="_TOC_250021" w:id="60"/>
      <w:bookmarkEnd w:id="60"/>
      <w:r>
        <w:rPr/>
        <w:t>Coinsurance/Out-of-Pocket Annual Maximum</w:t>
      </w:r>
    </w:p>
    <w:p>
      <w:pPr>
        <w:pStyle w:val="BodyText"/>
        <w:spacing w:before="159"/>
        <w:ind w:left="120" w:right="116"/>
      </w:pPr>
      <w:r>
        <w:rPr/>
        <w:t>You must first meet your annual Deductible if applicable. After the Deductible is met you pay a percentage of charges for Covered Services as listed on the </w:t>
      </w:r>
      <w:r>
        <w:rPr>
          <w:i/>
        </w:rPr>
        <w:t>Schedule of Benefits</w:t>
      </w:r>
      <w:r>
        <w:rPr/>
        <w:t>. This percentage is called Coinsurance. For some services, you must also pay your required Copayment. For some services after you pay the Copayment, We pay a percentage of charges for Covered Services as listed on the </w:t>
      </w:r>
      <w:r>
        <w:rPr>
          <w:i/>
        </w:rPr>
        <w:t>Schedule of Benefits</w:t>
      </w:r>
      <w:r>
        <w:rPr/>
        <w:t>.</w:t>
      </w:r>
    </w:p>
    <w:p>
      <w:pPr>
        <w:pStyle w:val="BodyText"/>
        <w:ind w:left="120" w:right="114"/>
      </w:pPr>
      <w:r>
        <w:rPr/>
        <w:t>You pay the Coinsurance percentage for Covered Services until the Out-of-Pocket Annual Maximum is reached for your Benefit Period. Once the Out-of-Pocket Annual Maximum is reached, We pay 100 percent of any remaining eligible charges for the rest of your Benefit Period. In-Network and Out-of-Network Coinsurance amounts are separate and do  not apply toward each other. You will always be responsible for the difference between Billed Charges and the Maximum Allowed Amount for non-participating Providers, even after reaching the Out-of-Pocket Annual Maximum for Out-of- Network services. The difference between Billed Charges and the Maximum Allowed Amount for non-participating Providers does not apply towards your Out-of-Pocket Annual</w:t>
      </w:r>
      <w:r>
        <w:rPr>
          <w:spacing w:val="-12"/>
        </w:rPr>
        <w:t> </w:t>
      </w:r>
      <w:r>
        <w:rPr/>
        <w:t>Maximum.</w:t>
      </w:r>
    </w:p>
    <w:p>
      <w:pPr>
        <w:pStyle w:val="BodyText"/>
        <w:spacing w:before="159"/>
        <w:ind w:left="120" w:right="118"/>
      </w:pPr>
      <w:r>
        <w:rPr/>
        <w:t>For Mental Health Care, Alcohol and Substance Dependency Covered Services, the amount of the applicable Coinsurance shall not exceed the maximum level permitted by applicable</w:t>
      </w:r>
      <w:r>
        <w:rPr>
          <w:spacing w:val="-15"/>
        </w:rPr>
        <w:t> </w:t>
      </w:r>
      <w:r>
        <w:rPr/>
        <w:t>law.</w:t>
      </w:r>
    </w:p>
    <w:p>
      <w:pPr>
        <w:pStyle w:val="BodyText"/>
        <w:ind w:left="120" w:right="118"/>
      </w:pPr>
      <w:r>
        <w:rPr/>
        <w:t>The Out-of-Pocket Annual Maximum is designed to protect you from catastrophic health care costs. Once you and/or your family have satisfied the Out-of-Pocket Annual Maximum, no additional Deductible or Coinsurance will be required for you and/or your family for the rest of the Benefit Period. Copayments will still be required for the rest of the Benefit Period.  The Out-of-Pocket Annual maximum is found on the </w:t>
      </w:r>
      <w:r>
        <w:rPr>
          <w:i/>
        </w:rPr>
        <w:t>Schedule of</w:t>
      </w:r>
      <w:r>
        <w:rPr>
          <w:i/>
          <w:spacing w:val="-14"/>
        </w:rPr>
        <w:t> </w:t>
      </w:r>
      <w:r>
        <w:rPr>
          <w:i/>
        </w:rPr>
        <w:t>Benefits</w:t>
      </w:r>
      <w:r>
        <w:rPr/>
        <w:t>.</w:t>
      </w:r>
    </w:p>
    <w:p>
      <w:pPr>
        <w:pStyle w:val="BodyText"/>
        <w:ind w:left="119" w:right="115"/>
      </w:pPr>
      <w:r>
        <w:rPr>
          <w:b/>
        </w:rPr>
        <w:t>Family Out-of-Pocket Annual Maximum </w:t>
      </w:r>
      <w:r>
        <w:rPr/>
        <w:t>- The family Out-of-Pocket Annual Maximum is a combined Out-of-Pocket Annual Maximum. This means any combination of amounts paid by family Members toward Covered Services can be</w:t>
      </w:r>
    </w:p>
    <w:p>
      <w:pPr>
        <w:spacing w:after="0"/>
        <w:sectPr>
          <w:pgSz w:w="12240" w:h="15840"/>
          <w:pgMar w:header="0" w:footer="758" w:top="700" w:bottom="1020" w:left="600" w:right="600"/>
        </w:sectPr>
      </w:pPr>
    </w:p>
    <w:p>
      <w:pPr>
        <w:pStyle w:val="BodyText"/>
        <w:spacing w:before="72"/>
        <w:ind w:left="120" w:right="118"/>
      </w:pPr>
      <w:r>
        <w:rPr/>
        <w:t>used to satisfy the family Out-of-Pocket Annual Maximum. One person may not contribute more than the individual Out-of- Pocket Annual Maximum toward the family Out-of-Pocket Annual Maximum.</w:t>
      </w:r>
    </w:p>
    <w:p>
      <w:pPr>
        <w:pStyle w:val="BodyText"/>
        <w:spacing w:before="159"/>
        <w:ind w:left="120" w:right="119"/>
      </w:pPr>
      <w:r>
        <w:rPr/>
        <w:t>The Family Membership Out-of-Pocket Annual Maximum is also applicable for newborn and adopted children for the first 31-day period following birth or adoption if the child is enrolled or not enrolled following the 31-day period.</w:t>
      </w:r>
    </w:p>
    <w:p>
      <w:pPr>
        <w:pStyle w:val="Heading4"/>
        <w:spacing w:before="162"/>
      </w:pPr>
      <w:bookmarkStart w:name="_TOC_250020" w:id="61"/>
      <w:bookmarkEnd w:id="61"/>
      <w:r>
        <w:rPr/>
        <w:t>Benefit Period Maximum</w:t>
      </w:r>
    </w:p>
    <w:p>
      <w:pPr>
        <w:pStyle w:val="BodyText"/>
        <w:spacing w:before="159"/>
        <w:ind w:left="120" w:right="117"/>
      </w:pPr>
      <w:r>
        <w:rPr/>
        <w:t>Some Covered Services have a maximum benefit of days, visits or dollar amounts that We will allow during a Benefit Period. When the Deductible is applied to a Covered Service that has a maximum benefit of days or visits, the maximum benefits may be reduced by the amount applied to the Deductible, whether or not the Covered Service is paid by Us. These maximums apply even if you have satisfied the applicable Out-of-Pocket Annual Maximum. See the </w:t>
      </w:r>
      <w:r>
        <w:rPr>
          <w:i/>
        </w:rPr>
        <w:t>Schedule of </w:t>
      </w:r>
      <w:r>
        <w:rPr>
          <w:i/>
        </w:rPr>
        <w:t>Benefits </w:t>
      </w:r>
      <w:r>
        <w:rPr/>
        <w:t>for those services which have a Benefit Period Maximum.</w:t>
      </w:r>
    </w:p>
    <w:p>
      <w:pPr>
        <w:pStyle w:val="BodyText"/>
        <w:ind w:left="120" w:right="116"/>
      </w:pPr>
      <w:r>
        <w:rPr/>
        <w:t>If you leave this plan, and go on to a new plan with Us in the same Benefit Period, all covered benefits that have a Benefit Period maximum or lifetime maximum will be carried over to the new plan. For instance, if a benefit has a limit of one visit per Benefit Period and you received that benefit under the prior coverage, then you are not eligible under the new plan for the same benefit until the Benefit Period ends, as benefits have been exhausted for your Benefit Period.</w:t>
      </w:r>
    </w:p>
    <w:p>
      <w:pPr>
        <w:spacing w:after="0"/>
        <w:sectPr>
          <w:pgSz w:w="12240" w:h="15840"/>
          <w:pgMar w:header="0" w:footer="758" w:top="700" w:bottom="1020" w:left="600" w:right="600"/>
        </w:sectPr>
      </w:pPr>
    </w:p>
    <w:p>
      <w:pPr>
        <w:pStyle w:val="Heading1"/>
        <w:spacing w:before="79"/>
        <w:ind w:left="3045"/>
      </w:pPr>
      <w:bookmarkStart w:name="_TOC_250019" w:id="62"/>
      <w:bookmarkEnd w:id="62"/>
      <w:r>
        <w:rPr/>
        <w:t>CLAIMS PROCEDURE (How to File a Claim)</w:t>
      </w:r>
    </w:p>
    <w:p>
      <w:pPr>
        <w:pStyle w:val="BodyText"/>
        <w:spacing w:before="158"/>
        <w:ind w:left="120" w:right="117"/>
      </w:pPr>
      <w:r>
        <w:rPr/>
        <w:t>When a participating Provider bills Us for Covered Services, We will pay the charges for the benefit directly to the Provider. You are responsible for giving the participating Provider all the information needed for them to submit a claim. You pay a Deductible, Coinsurance or Copayment to the Provider when you get a Covered</w:t>
      </w:r>
      <w:r>
        <w:rPr>
          <w:spacing w:val="-28"/>
        </w:rPr>
        <w:t> </w:t>
      </w:r>
      <w:r>
        <w:rPr/>
        <w:t>Service.</w:t>
      </w:r>
    </w:p>
    <w:p>
      <w:pPr>
        <w:pStyle w:val="BodyText"/>
        <w:ind w:left="120" w:right="112"/>
      </w:pPr>
      <w:r>
        <w:rPr>
          <w:spacing w:val="-3"/>
        </w:rPr>
        <w:t>If </w:t>
      </w:r>
      <w:r>
        <w:rPr/>
        <w:t>a </w:t>
      </w:r>
      <w:r>
        <w:rPr>
          <w:spacing w:val="-5"/>
        </w:rPr>
        <w:t>non-participating Provider </w:t>
      </w:r>
      <w:r>
        <w:rPr>
          <w:spacing w:val="-4"/>
        </w:rPr>
        <w:t>does </w:t>
      </w:r>
      <w:r>
        <w:rPr>
          <w:spacing w:val="-3"/>
        </w:rPr>
        <w:t>not </w:t>
      </w:r>
      <w:r>
        <w:rPr>
          <w:spacing w:val="-4"/>
        </w:rPr>
        <w:t>bill </w:t>
      </w:r>
      <w:r>
        <w:rPr>
          <w:spacing w:val="-3"/>
        </w:rPr>
        <w:t>Us </w:t>
      </w:r>
      <w:r>
        <w:rPr>
          <w:spacing w:val="-5"/>
        </w:rPr>
        <w:t>directly, </w:t>
      </w:r>
      <w:r>
        <w:rPr>
          <w:spacing w:val="-4"/>
        </w:rPr>
        <w:t>you must file the claim. </w:t>
      </w:r>
      <w:r>
        <w:rPr/>
        <w:t>To </w:t>
      </w:r>
      <w:r>
        <w:rPr>
          <w:spacing w:val="-3"/>
        </w:rPr>
        <w:t>get </w:t>
      </w:r>
      <w:r>
        <w:rPr>
          <w:spacing w:val="-4"/>
        </w:rPr>
        <w:t>claim forms, call </w:t>
      </w:r>
      <w:r>
        <w:rPr>
          <w:spacing w:val="-3"/>
        </w:rPr>
        <w:t>Our </w:t>
      </w:r>
      <w:r>
        <w:rPr>
          <w:spacing w:val="-4"/>
        </w:rPr>
        <w:t>member services </w:t>
      </w:r>
      <w:r>
        <w:rPr>
          <w:spacing w:val="-5"/>
        </w:rPr>
        <w:t>or </w:t>
      </w:r>
      <w:r>
        <w:rPr>
          <w:spacing w:val="-4"/>
        </w:rPr>
        <w:t>print </w:t>
      </w:r>
      <w:r>
        <w:rPr>
          <w:spacing w:val="-3"/>
        </w:rPr>
        <w:t>it </w:t>
      </w:r>
      <w:r>
        <w:rPr/>
        <w:t>from </w:t>
      </w:r>
      <w:r>
        <w:rPr>
          <w:spacing w:val="-3"/>
        </w:rPr>
        <w:t>Our </w:t>
      </w:r>
      <w:r>
        <w:rPr>
          <w:spacing w:val="-5"/>
        </w:rPr>
        <w:t>website </w:t>
      </w:r>
      <w:r>
        <w:rPr/>
        <w:t>at </w:t>
      </w:r>
      <w:hyperlink r:id="rId8">
        <w:r>
          <w:rPr/>
          <w:t>www.anthem.com.</w:t>
        </w:r>
      </w:hyperlink>
      <w:r>
        <w:rPr/>
        <w:t> </w:t>
      </w:r>
      <w:r>
        <w:rPr>
          <w:spacing w:val="-3"/>
        </w:rPr>
        <w:t>If We do not </w:t>
      </w:r>
      <w:r>
        <w:rPr>
          <w:spacing w:val="-4"/>
        </w:rPr>
        <w:t>give you </w:t>
      </w:r>
      <w:r>
        <w:rPr/>
        <w:t>a </w:t>
      </w:r>
      <w:r>
        <w:rPr>
          <w:spacing w:val="-4"/>
        </w:rPr>
        <w:t>claim form </w:t>
      </w:r>
      <w:r>
        <w:rPr>
          <w:spacing w:val="-5"/>
        </w:rPr>
        <w:t>within </w:t>
      </w:r>
      <w:r>
        <w:rPr>
          <w:spacing w:val="-3"/>
        </w:rPr>
        <w:t>15 </w:t>
      </w:r>
      <w:r>
        <w:rPr>
          <w:spacing w:val="-4"/>
        </w:rPr>
        <w:t>days </w:t>
      </w:r>
      <w:r>
        <w:rPr/>
        <w:t>of </w:t>
      </w:r>
      <w:r>
        <w:rPr>
          <w:spacing w:val="-4"/>
        </w:rPr>
        <w:t>your </w:t>
      </w:r>
      <w:r>
        <w:rPr>
          <w:spacing w:val="-5"/>
        </w:rPr>
        <w:t>request, </w:t>
      </w:r>
      <w:r>
        <w:rPr>
          <w:spacing w:val="-3"/>
        </w:rPr>
        <w:t>you may </w:t>
      </w:r>
      <w:r>
        <w:rPr>
          <w:spacing w:val="-4"/>
        </w:rPr>
        <w:t>submit written proof </w:t>
      </w:r>
      <w:r>
        <w:rPr/>
        <w:t>of </w:t>
      </w:r>
      <w:r>
        <w:rPr>
          <w:spacing w:val="-4"/>
        </w:rPr>
        <w:t>the claim </w:t>
      </w:r>
      <w:r>
        <w:rPr>
          <w:spacing w:val="-3"/>
        </w:rPr>
        <w:t>and </w:t>
      </w:r>
      <w:r>
        <w:rPr>
          <w:spacing w:val="-4"/>
        </w:rPr>
        <w:t>will </w:t>
      </w:r>
      <w:r>
        <w:rPr/>
        <w:t>be </w:t>
      </w:r>
      <w:r>
        <w:rPr>
          <w:spacing w:val="-5"/>
        </w:rPr>
        <w:t>considered </w:t>
      </w:r>
      <w:r>
        <w:rPr/>
        <w:t>to </w:t>
      </w:r>
      <w:r>
        <w:rPr>
          <w:spacing w:val="-4"/>
        </w:rPr>
        <w:t>have complied with </w:t>
      </w:r>
      <w:r>
        <w:rPr>
          <w:spacing w:val="-3"/>
        </w:rPr>
        <w:t>the </w:t>
      </w:r>
      <w:r>
        <w:rPr>
          <w:spacing w:val="-4"/>
        </w:rPr>
        <w:t>rules </w:t>
      </w:r>
      <w:r>
        <w:rPr/>
        <w:t>of </w:t>
      </w:r>
      <w:r>
        <w:rPr>
          <w:spacing w:val="-4"/>
        </w:rPr>
        <w:t>this Booklet for submitting </w:t>
      </w:r>
      <w:r>
        <w:rPr/>
        <w:t>a </w:t>
      </w:r>
      <w:r>
        <w:rPr>
          <w:spacing w:val="-4"/>
        </w:rPr>
        <w:t>claim. </w:t>
      </w:r>
      <w:r>
        <w:rPr>
          <w:spacing w:val="-3"/>
        </w:rPr>
        <w:t>You </w:t>
      </w:r>
      <w:r>
        <w:rPr>
          <w:spacing w:val="-4"/>
        </w:rPr>
        <w:t>must complete </w:t>
      </w:r>
      <w:r>
        <w:rPr>
          <w:spacing w:val="-3"/>
        </w:rPr>
        <w:t>the </w:t>
      </w:r>
      <w:r>
        <w:rPr>
          <w:spacing w:val="-4"/>
        </w:rPr>
        <w:t>claim form and attach the itemized bill from the </w:t>
      </w:r>
      <w:r>
        <w:rPr>
          <w:spacing w:val="-5"/>
        </w:rPr>
        <w:t>Provider. Balance </w:t>
      </w:r>
      <w:r>
        <w:rPr>
          <w:spacing w:val="-4"/>
        </w:rPr>
        <w:t>due </w:t>
      </w:r>
      <w:r>
        <w:rPr>
          <w:spacing w:val="-5"/>
        </w:rPr>
        <w:t>statements, </w:t>
      </w:r>
      <w:r>
        <w:rPr>
          <w:spacing w:val="-4"/>
        </w:rPr>
        <w:t>cash register receipts </w:t>
      </w:r>
      <w:r>
        <w:rPr>
          <w:spacing w:val="-3"/>
        </w:rPr>
        <w:t>and </w:t>
      </w:r>
      <w:r>
        <w:rPr>
          <w:spacing w:val="-5"/>
        </w:rPr>
        <w:t>cancelled checks </w:t>
      </w:r>
      <w:r>
        <w:rPr>
          <w:spacing w:val="-3"/>
        </w:rPr>
        <w:t>are not </w:t>
      </w:r>
      <w:r>
        <w:rPr>
          <w:spacing w:val="-5"/>
        </w:rPr>
        <w:t>accepted. </w:t>
      </w:r>
      <w:r>
        <w:rPr>
          <w:spacing w:val="-4"/>
        </w:rPr>
        <w:t>All </w:t>
      </w:r>
      <w:r>
        <w:rPr>
          <w:spacing w:val="-5"/>
        </w:rPr>
        <w:t>information </w:t>
      </w:r>
      <w:r>
        <w:rPr>
          <w:spacing w:val="-3"/>
        </w:rPr>
        <w:t>on the </w:t>
      </w:r>
      <w:r>
        <w:rPr>
          <w:spacing w:val="-4"/>
        </w:rPr>
        <w:t>claim form </w:t>
      </w:r>
      <w:r>
        <w:rPr>
          <w:spacing w:val="-3"/>
        </w:rPr>
        <w:t>and </w:t>
      </w:r>
      <w:r>
        <w:rPr>
          <w:spacing w:val="-5"/>
        </w:rPr>
        <w:t>itemized </w:t>
      </w:r>
      <w:r>
        <w:rPr>
          <w:spacing w:val="-4"/>
        </w:rPr>
        <w:t>bill must </w:t>
      </w:r>
      <w:r>
        <w:rPr/>
        <w:t>be </w:t>
      </w:r>
      <w:r>
        <w:rPr>
          <w:spacing w:val="-4"/>
        </w:rPr>
        <w:t>readable. When </w:t>
      </w:r>
      <w:r>
        <w:rPr>
          <w:spacing w:val="-5"/>
        </w:rPr>
        <w:t>traveling </w:t>
      </w:r>
      <w:r>
        <w:rPr>
          <w:spacing w:val="-4"/>
        </w:rPr>
        <w:t>outside the country, </w:t>
      </w:r>
      <w:r>
        <w:rPr>
          <w:spacing w:val="-3"/>
        </w:rPr>
        <w:t>you </w:t>
      </w:r>
      <w:r>
        <w:rPr>
          <w:spacing w:val="-4"/>
        </w:rPr>
        <w:t>should obtain </w:t>
      </w:r>
      <w:r>
        <w:rPr>
          <w:spacing w:val="-5"/>
        </w:rPr>
        <w:t>itemized </w:t>
      </w:r>
      <w:r>
        <w:rPr>
          <w:spacing w:val="-4"/>
        </w:rPr>
        <w:t>bills </w:t>
      </w:r>
      <w:r>
        <w:rPr>
          <w:spacing w:val="-5"/>
        </w:rPr>
        <w:t>translated </w:t>
      </w:r>
      <w:r>
        <w:rPr>
          <w:spacing w:val="-3"/>
        </w:rPr>
        <w:t>to </w:t>
      </w:r>
      <w:r>
        <w:rPr>
          <w:spacing w:val="-4"/>
        </w:rPr>
        <w:t>English. Charges for Covered Services should </w:t>
      </w:r>
      <w:r>
        <w:rPr/>
        <w:t>be </w:t>
      </w:r>
      <w:r>
        <w:rPr>
          <w:spacing w:val="-4"/>
        </w:rPr>
        <w:t>stated in terms </w:t>
      </w:r>
      <w:r>
        <w:rPr/>
        <w:t>of </w:t>
      </w:r>
      <w:r>
        <w:rPr>
          <w:spacing w:val="-4"/>
        </w:rPr>
        <w:t>United States dollar. </w:t>
      </w:r>
      <w:r>
        <w:rPr>
          <w:spacing w:val="-3"/>
        </w:rPr>
        <w:t>To </w:t>
      </w:r>
      <w:r>
        <w:rPr>
          <w:spacing w:val="-4"/>
        </w:rPr>
        <w:t>find </w:t>
      </w:r>
      <w:r>
        <w:rPr>
          <w:spacing w:val="-3"/>
        </w:rPr>
        <w:t>out the </w:t>
      </w:r>
      <w:r>
        <w:rPr>
          <w:spacing w:val="-4"/>
        </w:rPr>
        <w:t>dollar amount, use </w:t>
      </w:r>
      <w:r>
        <w:rPr>
          <w:spacing w:val="-3"/>
        </w:rPr>
        <w:t>the </w:t>
      </w:r>
      <w:r>
        <w:rPr>
          <w:spacing w:val="-4"/>
        </w:rPr>
        <w:t>exchange </w:t>
      </w:r>
      <w:r>
        <w:rPr>
          <w:spacing w:val="-3"/>
        </w:rPr>
        <w:t>rate as </w:t>
      </w:r>
      <w:r>
        <w:rPr/>
        <w:t>it </w:t>
      </w:r>
      <w:r>
        <w:rPr>
          <w:spacing w:val="-3"/>
        </w:rPr>
        <w:t>was on </w:t>
      </w:r>
      <w:r>
        <w:rPr>
          <w:spacing w:val="-4"/>
        </w:rPr>
        <w:t>the date you received care. </w:t>
      </w:r>
      <w:r>
        <w:rPr>
          <w:spacing w:val="-3"/>
        </w:rPr>
        <w:t>If </w:t>
      </w:r>
      <w:r>
        <w:rPr>
          <w:spacing w:val="-5"/>
        </w:rPr>
        <w:t>information </w:t>
      </w:r>
      <w:r>
        <w:rPr>
          <w:spacing w:val="-3"/>
        </w:rPr>
        <w:t>is </w:t>
      </w:r>
      <w:r>
        <w:rPr>
          <w:spacing w:val="-4"/>
        </w:rPr>
        <w:t>missing </w:t>
      </w:r>
      <w:r>
        <w:rPr>
          <w:spacing w:val="-3"/>
        </w:rPr>
        <w:t>on </w:t>
      </w:r>
      <w:r>
        <w:rPr>
          <w:spacing w:val="-4"/>
        </w:rPr>
        <w:t>the claim form </w:t>
      </w:r>
      <w:r>
        <w:rPr/>
        <w:t>or </w:t>
      </w:r>
      <w:r>
        <w:rPr>
          <w:spacing w:val="-3"/>
        </w:rPr>
        <w:t>is not </w:t>
      </w:r>
      <w:r>
        <w:rPr>
          <w:spacing w:val="-5"/>
        </w:rPr>
        <w:t>readable, </w:t>
      </w:r>
      <w:r>
        <w:rPr>
          <w:spacing w:val="-4"/>
        </w:rPr>
        <w:t>the form will </w:t>
      </w:r>
      <w:r>
        <w:rPr>
          <w:spacing w:val="-3"/>
        </w:rPr>
        <w:t>be </w:t>
      </w:r>
      <w:r>
        <w:rPr>
          <w:spacing w:val="-5"/>
        </w:rPr>
        <w:t>returned </w:t>
      </w:r>
      <w:r>
        <w:rPr>
          <w:spacing w:val="-3"/>
        </w:rPr>
        <w:t>to </w:t>
      </w:r>
      <w:r>
        <w:rPr>
          <w:spacing w:val="-4"/>
        </w:rPr>
        <w:t>you. </w:t>
      </w:r>
      <w:r>
        <w:rPr>
          <w:spacing w:val="-3"/>
        </w:rPr>
        <w:t>The </w:t>
      </w:r>
      <w:r>
        <w:rPr>
          <w:spacing w:val="-5"/>
        </w:rPr>
        <w:t>information contained </w:t>
      </w:r>
      <w:r>
        <w:rPr/>
        <w:t>on </w:t>
      </w:r>
      <w:r>
        <w:rPr>
          <w:spacing w:val="-3"/>
        </w:rPr>
        <w:t>the </w:t>
      </w:r>
      <w:r>
        <w:rPr>
          <w:spacing w:val="-4"/>
        </w:rPr>
        <w:t>itemized bills will </w:t>
      </w:r>
      <w:r>
        <w:rPr>
          <w:spacing w:val="-3"/>
        </w:rPr>
        <w:t>be </w:t>
      </w:r>
      <w:r>
        <w:rPr>
          <w:spacing w:val="-4"/>
        </w:rPr>
        <w:t>used </w:t>
      </w:r>
      <w:r>
        <w:rPr>
          <w:spacing w:val="-3"/>
        </w:rPr>
        <w:t>to </w:t>
      </w:r>
      <w:r>
        <w:rPr>
          <w:spacing w:val="-5"/>
        </w:rPr>
        <w:t>determine benefits, </w:t>
      </w:r>
      <w:r>
        <w:rPr/>
        <w:t>so it </w:t>
      </w:r>
      <w:r>
        <w:rPr>
          <w:spacing w:val="-4"/>
        </w:rPr>
        <w:t>must support </w:t>
      </w:r>
      <w:r>
        <w:rPr>
          <w:spacing w:val="-5"/>
        </w:rPr>
        <w:t>information </w:t>
      </w:r>
      <w:r>
        <w:rPr>
          <w:spacing w:val="-4"/>
        </w:rPr>
        <w:t>reported </w:t>
      </w:r>
      <w:r>
        <w:rPr/>
        <w:t>on </w:t>
      </w:r>
      <w:r>
        <w:rPr>
          <w:spacing w:val="-4"/>
        </w:rPr>
        <w:t>the submitted claim form. </w:t>
      </w:r>
      <w:r>
        <w:rPr>
          <w:spacing w:val="-3"/>
        </w:rPr>
        <w:t>The </w:t>
      </w:r>
      <w:r>
        <w:rPr>
          <w:spacing w:val="-5"/>
        </w:rPr>
        <w:t>claim </w:t>
      </w:r>
      <w:r>
        <w:rPr>
          <w:spacing w:val="-4"/>
        </w:rPr>
        <w:t>form </w:t>
      </w:r>
      <w:r>
        <w:rPr>
          <w:spacing w:val="-3"/>
        </w:rPr>
        <w:t>has </w:t>
      </w:r>
      <w:r>
        <w:rPr>
          <w:spacing w:val="-4"/>
        </w:rPr>
        <w:t>detailed </w:t>
      </w:r>
      <w:r>
        <w:rPr>
          <w:spacing w:val="-5"/>
        </w:rPr>
        <w:t>instructions </w:t>
      </w:r>
      <w:r>
        <w:rPr/>
        <w:t>on </w:t>
      </w:r>
      <w:r>
        <w:rPr>
          <w:spacing w:val="-4"/>
        </w:rPr>
        <w:t>how </w:t>
      </w:r>
      <w:r>
        <w:rPr/>
        <w:t>to </w:t>
      </w:r>
      <w:r>
        <w:rPr>
          <w:spacing w:val="-4"/>
        </w:rPr>
        <w:t>complete the form </w:t>
      </w:r>
      <w:r>
        <w:rPr>
          <w:spacing w:val="-3"/>
        </w:rPr>
        <w:t>and </w:t>
      </w:r>
      <w:r>
        <w:rPr>
          <w:spacing w:val="-4"/>
        </w:rPr>
        <w:t>what </w:t>
      </w:r>
      <w:r>
        <w:rPr>
          <w:spacing w:val="-5"/>
        </w:rPr>
        <w:t>information </w:t>
      </w:r>
      <w:r>
        <w:rPr>
          <w:spacing w:val="-3"/>
        </w:rPr>
        <w:t>is </w:t>
      </w:r>
      <w:r>
        <w:rPr>
          <w:spacing w:val="-4"/>
        </w:rPr>
        <w:t>needed.</w:t>
      </w:r>
    </w:p>
    <w:p>
      <w:pPr>
        <w:pStyle w:val="BodyText"/>
        <w:spacing w:before="159"/>
        <w:ind w:left="119" w:right="117"/>
      </w:pPr>
      <w:r>
        <w:rPr/>
        <w:t>We pay the benefits of this Booklet directly to non-participating Providers, depending on whether you have authorized an assignment of benefits. We may require a copy of the assignment of benefits for Our records. If We pay you directly, you are responsible for paying the Provider for all charges. These payments fulfill Our obligation to you for those services.</w:t>
      </w:r>
    </w:p>
    <w:p>
      <w:pPr>
        <w:pStyle w:val="BodyText"/>
        <w:spacing w:before="161"/>
        <w:ind w:left="120"/>
      </w:pPr>
      <w:r>
        <w:rPr/>
        <w:t>A separate claim form is required for each non-participating Provider for which you are requesting payment.</w:t>
      </w:r>
    </w:p>
    <w:p>
      <w:pPr>
        <w:pStyle w:val="BodyText"/>
        <w:ind w:left="120"/>
      </w:pPr>
      <w:r>
        <w:rPr/>
        <w:t>A separate claim form is required for each Member when charges for more than one family Member are being submitted.</w:t>
      </w:r>
    </w:p>
    <w:p>
      <w:pPr>
        <w:pStyle w:val="BodyText"/>
        <w:ind w:left="120" w:right="114"/>
      </w:pPr>
      <w:r>
        <w:rPr>
          <w:b/>
        </w:rPr>
        <w:t>Where and When to Send Claims - </w:t>
      </w:r>
      <w:r>
        <w:rPr/>
        <w:t>A claim must be filed </w:t>
      </w:r>
      <w:r>
        <w:rPr>
          <w:b/>
        </w:rPr>
        <w:t>within 365 days </w:t>
      </w:r>
      <w:r>
        <w:rPr/>
        <w:t>after the date of service. Any claims filed after this limit may be </w:t>
      </w:r>
      <w:r>
        <w:rPr>
          <w:spacing w:val="-4"/>
        </w:rPr>
        <w:t>refused. </w:t>
      </w:r>
      <w:r>
        <w:rPr/>
        <w:t>But if you can show that it wasn’t possible to file within this time limit, and that you filed your claim promptly afterwards, then We will not consider the claim</w:t>
      </w:r>
      <w:r>
        <w:rPr>
          <w:spacing w:val="-16"/>
        </w:rPr>
        <w:t> </w:t>
      </w:r>
      <w:r>
        <w:rPr/>
        <w:t>late.</w:t>
      </w:r>
    </w:p>
    <w:p>
      <w:pPr>
        <w:pStyle w:val="BodyText"/>
        <w:ind w:left="120" w:right="118" w:hanging="1"/>
      </w:pPr>
      <w:r>
        <w:rPr/>
        <w:t>Claims will be processed in the time frame required by any </w:t>
      </w:r>
      <w:r>
        <w:rPr>
          <w:spacing w:val="-4"/>
        </w:rPr>
        <w:t>state </w:t>
      </w:r>
      <w:r>
        <w:rPr/>
        <w:t>law for the prompt payment of claims which applies to this</w:t>
      </w:r>
      <w:r>
        <w:rPr>
          <w:spacing w:val="-1"/>
        </w:rPr>
        <w:t> </w:t>
      </w:r>
      <w:r>
        <w:rPr/>
        <w:t>Booklet.</w:t>
      </w:r>
    </w:p>
    <w:p>
      <w:pPr>
        <w:pStyle w:val="BodyText"/>
        <w:ind w:left="120" w:right="118"/>
      </w:pPr>
      <w:r>
        <w:rPr/>
        <w:t>You should make copies of the bills for your own records and attach the original bills to the filled out claim form. Submit your bills and claim form to:</w:t>
      </w:r>
    </w:p>
    <w:p>
      <w:pPr>
        <w:pStyle w:val="BodyText"/>
        <w:ind w:left="4842"/>
        <w:jc w:val="left"/>
      </w:pPr>
      <w:r>
        <w:rPr/>
        <w:t>Anthem Claims</w:t>
      </w:r>
    </w:p>
    <w:p>
      <w:pPr>
        <w:pStyle w:val="BodyText"/>
        <w:spacing w:before="0"/>
        <w:ind w:left="4458" w:right="4382" w:firstLine="439"/>
        <w:jc w:val="left"/>
      </w:pPr>
      <w:r>
        <w:rPr/>
        <w:t>P.O. Box 5747 Denver, CO 80217-5747</w:t>
      </w:r>
    </w:p>
    <w:p>
      <w:pPr>
        <w:pStyle w:val="BodyText"/>
        <w:ind w:left="120" w:right="118"/>
      </w:pPr>
      <w:r>
        <w:rPr/>
        <w:t>If you die, any claims payable to you will be paid to your beneficiary or your estate. If the Provider is a participating Provider, claim payments will be made to the Provider.</w:t>
      </w:r>
    </w:p>
    <w:p>
      <w:pPr>
        <w:pStyle w:val="BodyText"/>
        <w:ind w:left="120" w:right="117"/>
      </w:pPr>
      <w:r>
        <w:rPr>
          <w:b/>
        </w:rPr>
        <w:t>Right of Recovery and Adjustment - </w:t>
      </w:r>
      <w:r>
        <w:rPr/>
        <w:t>Whenever payment has been made in error, We will have the right to recover such payment from you or, if applicable, the Provider or otherwise make appropriate adjustment to claims. In most instances such recovery or adjustment activity shall be limited to the calendar year in which the error is discovered</w:t>
      </w:r>
    </w:p>
    <w:p>
      <w:pPr>
        <w:pStyle w:val="BodyText"/>
        <w:spacing w:before="159"/>
        <w:ind w:left="120" w:right="116"/>
      </w:pPr>
      <w:r>
        <w:rPr/>
        <w:t>We have oversight responsibility for compliance with Provider and vendor contracts. We may enter into a settlement or compromise regarding enforcement of these contracts and may retain any recoveries made from a Provider or vendor resulting from these audits if the return of the overpayment is not feasible. Additionally, We have established recovery  and adjustment policies to determine which recoveries and adjustments are to be pursued, when to incur costs and expenses and settle or compromise recovery or adjustment amounts. We will not pursue recoveries for overpayments or adjustments for underpayments if the cost of the activity exceeds the overpayment or underpayment</w:t>
      </w:r>
      <w:r>
        <w:rPr>
          <w:spacing w:val="-34"/>
        </w:rPr>
        <w:t> </w:t>
      </w:r>
      <w:r>
        <w:rPr/>
        <w:t>amount.</w:t>
      </w:r>
    </w:p>
    <w:p>
      <w:pPr>
        <w:pStyle w:val="Heading4"/>
        <w:spacing w:line="408" w:lineRule="auto" w:before="162"/>
        <w:ind w:left="480" w:right="8574" w:hanging="360"/>
        <w:jc w:val="both"/>
      </w:pPr>
      <w:r>
        <w:rPr/>
        <w:t>Inter-Plan Arrangements Out-of-Area</w:t>
      </w:r>
      <w:r>
        <w:rPr>
          <w:spacing w:val="-13"/>
        </w:rPr>
        <w:t> </w:t>
      </w:r>
      <w:r>
        <w:rPr/>
        <w:t>Services Overview</w:t>
      </w:r>
    </w:p>
    <w:p>
      <w:pPr>
        <w:pStyle w:val="BodyText"/>
        <w:spacing w:before="0"/>
        <w:ind w:right="116"/>
      </w:pPr>
      <w:r>
        <w:rPr>
          <w:spacing w:val="-3"/>
        </w:rPr>
        <w:t>We </w:t>
      </w:r>
      <w:r>
        <w:rPr>
          <w:spacing w:val="-5"/>
        </w:rPr>
        <w:t>have </w:t>
      </w:r>
      <w:r>
        <w:rPr/>
        <w:t>a variety of relationships with other Blue Cross and/or Blue Shield Licensees. Generally, these relationships are called “Inter-Plan Arrangements.” These Inter-Plan Arrangements work based on rules and procedures issued by the Blue Cross Blue Shield Association (“Association”). Whenever you access healthcare services outside the geographic</w:t>
      </w:r>
      <w:r>
        <w:rPr>
          <w:spacing w:val="-9"/>
        </w:rPr>
        <w:t> </w:t>
      </w:r>
      <w:r>
        <w:rPr/>
        <w:t>area</w:t>
      </w:r>
      <w:r>
        <w:rPr>
          <w:spacing w:val="-2"/>
        </w:rPr>
        <w:t> </w:t>
      </w:r>
      <w:r>
        <w:rPr/>
        <w:t>We</w:t>
      </w:r>
      <w:r>
        <w:rPr>
          <w:spacing w:val="-4"/>
        </w:rPr>
        <w:t> </w:t>
      </w:r>
      <w:r>
        <w:rPr/>
        <w:t>serve (the “Anthem Service</w:t>
      </w:r>
      <w:r>
        <w:rPr>
          <w:spacing w:val="0"/>
        </w:rPr>
        <w:t> </w:t>
      </w:r>
      <w:r>
        <w:rPr/>
        <w:t>Area”),</w:t>
      </w:r>
      <w:r>
        <w:rPr>
          <w:spacing w:val="-7"/>
        </w:rPr>
        <w:t> </w:t>
      </w:r>
      <w:r>
        <w:rPr/>
        <w:t>the</w:t>
      </w:r>
      <w:r>
        <w:rPr>
          <w:spacing w:val="-3"/>
        </w:rPr>
        <w:t> </w:t>
      </w:r>
      <w:r>
        <w:rPr/>
        <w:t>claim</w:t>
      </w:r>
      <w:r>
        <w:rPr>
          <w:spacing w:val="-3"/>
        </w:rPr>
        <w:t> </w:t>
      </w:r>
      <w:r>
        <w:rPr/>
        <w:t>for</w:t>
      </w:r>
      <w:r>
        <w:rPr>
          <w:spacing w:val="-1"/>
        </w:rPr>
        <w:t> </w:t>
      </w:r>
      <w:r>
        <w:rPr/>
        <w:t>those</w:t>
      </w:r>
      <w:r>
        <w:rPr>
          <w:spacing w:val="-4"/>
        </w:rPr>
        <w:t> </w:t>
      </w:r>
      <w:r>
        <w:rPr/>
        <w:t>services</w:t>
      </w:r>
      <w:r>
        <w:rPr>
          <w:spacing w:val="-6"/>
        </w:rPr>
        <w:t> </w:t>
      </w:r>
      <w:r>
        <w:rPr/>
        <w:t>may</w:t>
      </w:r>
      <w:r>
        <w:rPr>
          <w:spacing w:val="-9"/>
        </w:rPr>
        <w:t> </w:t>
      </w:r>
      <w:r>
        <w:rPr/>
        <w:t>be</w:t>
      </w:r>
      <w:r>
        <w:rPr>
          <w:spacing w:val="-1"/>
        </w:rPr>
        <w:t> </w:t>
      </w:r>
      <w:r>
        <w:rPr/>
        <w:t>processed</w:t>
      </w:r>
      <w:r>
        <w:rPr>
          <w:spacing w:val="1"/>
        </w:rPr>
        <w:t> </w:t>
      </w:r>
      <w:r>
        <w:rPr/>
        <w:t>through</w:t>
      </w:r>
      <w:r>
        <w:rPr>
          <w:spacing w:val="-7"/>
        </w:rPr>
        <w:t> </w:t>
      </w:r>
      <w:r>
        <w:rPr/>
        <w:t>one</w:t>
      </w:r>
      <w:r>
        <w:rPr>
          <w:spacing w:val="-3"/>
        </w:rPr>
        <w:t> </w:t>
      </w:r>
      <w:r>
        <w:rPr/>
        <w:t>of these Inter-Plan Arrangements. The Inter-Plan Arrangements are described</w:t>
      </w:r>
      <w:r>
        <w:rPr>
          <w:spacing w:val="-4"/>
        </w:rPr>
        <w:t> </w:t>
      </w:r>
      <w:r>
        <w:rPr/>
        <w:t>below.</w:t>
      </w:r>
    </w:p>
    <w:p>
      <w:pPr>
        <w:pStyle w:val="BodyText"/>
        <w:spacing w:before="156"/>
        <w:ind w:right="116"/>
      </w:pPr>
      <w:r>
        <w:rPr/>
        <w:t>When</w:t>
      </w:r>
      <w:r>
        <w:rPr>
          <w:spacing w:val="-5"/>
        </w:rPr>
        <w:t> </w:t>
      </w:r>
      <w:r>
        <w:rPr>
          <w:spacing w:val="-3"/>
        </w:rPr>
        <w:t>you</w:t>
      </w:r>
      <w:r>
        <w:rPr>
          <w:spacing w:val="-5"/>
        </w:rPr>
        <w:t> </w:t>
      </w:r>
      <w:r>
        <w:rPr/>
        <w:t>receive</w:t>
      </w:r>
      <w:r>
        <w:rPr>
          <w:spacing w:val="-8"/>
        </w:rPr>
        <w:t> </w:t>
      </w:r>
      <w:r>
        <w:rPr/>
        <w:t>care</w:t>
      </w:r>
      <w:r>
        <w:rPr>
          <w:spacing w:val="-3"/>
        </w:rPr>
        <w:t> </w:t>
      </w:r>
      <w:r>
        <w:rPr/>
        <w:t>outside</w:t>
      </w:r>
      <w:r>
        <w:rPr>
          <w:spacing w:val="-9"/>
        </w:rPr>
        <w:t> </w:t>
      </w:r>
      <w:r>
        <w:rPr/>
        <w:t>of</w:t>
      </w:r>
      <w:r>
        <w:rPr>
          <w:spacing w:val="-2"/>
        </w:rPr>
        <w:t> </w:t>
      </w:r>
      <w:r>
        <w:rPr/>
        <w:t>the</w:t>
      </w:r>
      <w:r>
        <w:rPr>
          <w:spacing w:val="-2"/>
        </w:rPr>
        <w:t> </w:t>
      </w:r>
      <w:r>
        <w:rPr/>
        <w:t>Anthem</w:t>
      </w:r>
      <w:r>
        <w:rPr>
          <w:spacing w:val="-8"/>
        </w:rPr>
        <w:t> </w:t>
      </w:r>
      <w:r>
        <w:rPr/>
        <w:t>Service</w:t>
      </w:r>
      <w:r>
        <w:rPr>
          <w:spacing w:val="-7"/>
        </w:rPr>
        <w:t> </w:t>
      </w:r>
      <w:r>
        <w:rPr/>
        <w:t>Area,</w:t>
      </w:r>
      <w:r>
        <w:rPr>
          <w:spacing w:val="-2"/>
        </w:rPr>
        <w:t> </w:t>
      </w:r>
      <w:r>
        <w:rPr/>
        <w:t>you</w:t>
      </w:r>
      <w:r>
        <w:rPr>
          <w:spacing w:val="-4"/>
        </w:rPr>
        <w:t> </w:t>
      </w:r>
      <w:r>
        <w:rPr/>
        <w:t>will</w:t>
      </w:r>
      <w:r>
        <w:rPr>
          <w:spacing w:val="-5"/>
        </w:rPr>
        <w:t> </w:t>
      </w:r>
      <w:r>
        <w:rPr/>
        <w:t>receive</w:t>
      </w:r>
      <w:r>
        <w:rPr>
          <w:spacing w:val="-7"/>
        </w:rPr>
        <w:t> </w:t>
      </w:r>
      <w:r>
        <w:rPr/>
        <w:t>it</w:t>
      </w:r>
      <w:r>
        <w:rPr>
          <w:spacing w:val="-1"/>
        </w:rPr>
        <w:t> </w:t>
      </w:r>
      <w:r>
        <w:rPr/>
        <w:t>from</w:t>
      </w:r>
      <w:r>
        <w:rPr>
          <w:spacing w:val="-1"/>
        </w:rPr>
        <w:t> </w:t>
      </w:r>
      <w:r>
        <w:rPr/>
        <w:t>one</w:t>
      </w:r>
      <w:r>
        <w:rPr>
          <w:spacing w:val="-2"/>
        </w:rPr>
        <w:t> </w:t>
      </w:r>
      <w:r>
        <w:rPr/>
        <w:t>of</w:t>
      </w:r>
      <w:r>
        <w:rPr>
          <w:spacing w:val="-2"/>
        </w:rPr>
        <w:t> </w:t>
      </w:r>
      <w:r>
        <w:rPr/>
        <w:t>two</w:t>
      </w:r>
      <w:r>
        <w:rPr>
          <w:spacing w:val="-3"/>
        </w:rPr>
        <w:t> </w:t>
      </w:r>
      <w:r>
        <w:rPr/>
        <w:t>kinds</w:t>
      </w:r>
      <w:r>
        <w:rPr>
          <w:spacing w:val="-5"/>
        </w:rPr>
        <w:t> </w:t>
      </w:r>
      <w:r>
        <w:rPr/>
        <w:t>of</w:t>
      </w:r>
      <w:r>
        <w:rPr>
          <w:spacing w:val="-2"/>
        </w:rPr>
        <w:t> </w:t>
      </w:r>
      <w:r>
        <w:rPr/>
        <w:t>Providers.</w:t>
      </w:r>
      <w:r>
        <w:rPr>
          <w:spacing w:val="-11"/>
        </w:rPr>
        <w:t> </w:t>
      </w:r>
      <w:r>
        <w:rPr/>
        <w:t>Most Providers (“participating providers”) contract with the local Blue Cross and/or Blue Shield Plan in that geographic</w:t>
      </w:r>
      <w:r>
        <w:rPr>
          <w:spacing w:val="8"/>
        </w:rPr>
        <w:t> </w:t>
      </w:r>
      <w:r>
        <w:rPr/>
        <w:t>area</w:t>
      </w:r>
    </w:p>
    <w:p>
      <w:pPr>
        <w:spacing w:after="0"/>
        <w:sectPr>
          <w:pgSz w:w="12240" w:h="15840"/>
          <w:pgMar w:header="0" w:footer="758" w:top="460" w:bottom="940" w:left="600" w:right="600"/>
        </w:sectPr>
      </w:pPr>
    </w:p>
    <w:p>
      <w:pPr>
        <w:pStyle w:val="BodyText"/>
        <w:spacing w:before="72"/>
        <w:ind w:right="118"/>
      </w:pPr>
      <w:r>
        <w:rPr/>
        <w:t>(“Host Blue”). Some Providers (“nonparticipating providers”) don’t contract with the Host Blue. We explain below how We pay both kinds of Providers.</w:t>
      </w:r>
    </w:p>
    <w:p>
      <w:pPr>
        <w:pStyle w:val="Heading4"/>
        <w:ind w:left="480"/>
        <w:jc w:val="both"/>
      </w:pPr>
      <w:r>
        <w:rPr/>
        <w:t>Inter-Plan Arrangements Eligibility – Claim Types</w:t>
      </w:r>
    </w:p>
    <w:p>
      <w:pPr>
        <w:pStyle w:val="BodyText"/>
        <w:spacing w:before="158"/>
        <w:ind w:right="116"/>
      </w:pPr>
      <w:r>
        <w:rPr/>
        <w:t>Most claim types are eligible to be processed through Inter-Plan Arrangements, as described above. Examples of claims that are not included are Prescription Drugs that you obtain from a Pharmacy and most dental or vision benefits.</w:t>
      </w:r>
    </w:p>
    <w:p>
      <w:pPr>
        <w:pStyle w:val="Heading4"/>
        <w:numPr>
          <w:ilvl w:val="1"/>
          <w:numId w:val="18"/>
        </w:numPr>
        <w:tabs>
          <w:tab w:pos="734" w:val="left" w:leader="none"/>
        </w:tabs>
        <w:spacing w:line="240" w:lineRule="auto" w:before="197" w:after="0"/>
        <w:ind w:left="733" w:right="0" w:hanging="253"/>
        <w:jc w:val="both"/>
      </w:pPr>
      <w:r>
        <w:rPr/>
        <w:t>BlueCard</w:t>
      </w:r>
      <w:r>
        <w:rPr>
          <w:vertAlign w:val="superscript"/>
        </w:rPr>
        <w:t>®</w:t>
      </w:r>
      <w:r>
        <w:rPr>
          <w:spacing w:val="-26"/>
          <w:vertAlign w:val="baseline"/>
        </w:rPr>
        <w:t> </w:t>
      </w:r>
      <w:r>
        <w:rPr>
          <w:vertAlign w:val="baseline"/>
        </w:rPr>
        <w:t>Program</w:t>
      </w:r>
    </w:p>
    <w:p>
      <w:pPr>
        <w:pStyle w:val="BodyText"/>
        <w:spacing w:before="193"/>
        <w:ind w:left="479" w:right="116"/>
      </w:pPr>
      <w:r>
        <w:rPr/>
        <w:t>Under</w:t>
      </w:r>
      <w:r>
        <w:rPr>
          <w:spacing w:val="-5"/>
        </w:rPr>
        <w:t> </w:t>
      </w:r>
      <w:r>
        <w:rPr/>
        <w:t>the</w:t>
      </w:r>
      <w:r>
        <w:rPr>
          <w:spacing w:val="-2"/>
        </w:rPr>
        <w:t> </w:t>
      </w:r>
      <w:r>
        <w:rPr/>
        <w:t>BlueCard</w:t>
      </w:r>
      <w:r>
        <w:rPr>
          <w:vertAlign w:val="superscript"/>
        </w:rPr>
        <w:t>®</w:t>
      </w:r>
      <w:r>
        <w:rPr>
          <w:spacing w:val="-26"/>
          <w:vertAlign w:val="baseline"/>
        </w:rPr>
        <w:t> </w:t>
      </w:r>
      <w:r>
        <w:rPr>
          <w:vertAlign w:val="baseline"/>
        </w:rPr>
        <w:t>Program,</w:t>
      </w:r>
      <w:r>
        <w:rPr>
          <w:spacing w:val="-8"/>
          <w:vertAlign w:val="baseline"/>
        </w:rPr>
        <w:t> </w:t>
      </w:r>
      <w:r>
        <w:rPr>
          <w:vertAlign w:val="baseline"/>
        </w:rPr>
        <w:t>when</w:t>
      </w:r>
      <w:r>
        <w:rPr>
          <w:spacing w:val="-1"/>
          <w:vertAlign w:val="baseline"/>
        </w:rPr>
        <w:t> </w:t>
      </w:r>
      <w:r>
        <w:rPr>
          <w:vertAlign w:val="baseline"/>
        </w:rPr>
        <w:t>you</w:t>
      </w:r>
      <w:r>
        <w:rPr>
          <w:spacing w:val="-4"/>
          <w:vertAlign w:val="baseline"/>
        </w:rPr>
        <w:t> </w:t>
      </w:r>
      <w:r>
        <w:rPr>
          <w:vertAlign w:val="baseline"/>
        </w:rPr>
        <w:t>receive</w:t>
      </w:r>
      <w:r>
        <w:rPr>
          <w:spacing w:val="-7"/>
          <w:vertAlign w:val="baseline"/>
        </w:rPr>
        <w:t> </w:t>
      </w:r>
      <w:r>
        <w:rPr>
          <w:vertAlign w:val="baseline"/>
        </w:rPr>
        <w:t>Covered</w:t>
      </w:r>
      <w:r>
        <w:rPr>
          <w:spacing w:val="-3"/>
          <w:vertAlign w:val="baseline"/>
        </w:rPr>
        <w:t> </w:t>
      </w:r>
      <w:r>
        <w:rPr>
          <w:vertAlign w:val="baseline"/>
        </w:rPr>
        <w:t>Services</w:t>
      </w:r>
      <w:r>
        <w:rPr>
          <w:spacing w:val="-3"/>
          <w:vertAlign w:val="baseline"/>
        </w:rPr>
        <w:t> </w:t>
      </w:r>
      <w:r>
        <w:rPr>
          <w:vertAlign w:val="baseline"/>
        </w:rPr>
        <w:t>within</w:t>
      </w:r>
      <w:r>
        <w:rPr>
          <w:spacing w:val="-5"/>
          <w:vertAlign w:val="baseline"/>
        </w:rPr>
        <w:t> </w:t>
      </w:r>
      <w:r>
        <w:rPr>
          <w:vertAlign w:val="baseline"/>
        </w:rPr>
        <w:t>the</w:t>
      </w:r>
      <w:r>
        <w:rPr>
          <w:spacing w:val="-5"/>
          <w:vertAlign w:val="baseline"/>
        </w:rPr>
        <w:t> </w:t>
      </w:r>
      <w:r>
        <w:rPr>
          <w:vertAlign w:val="baseline"/>
        </w:rPr>
        <w:t>geographic</w:t>
      </w:r>
      <w:r>
        <w:rPr>
          <w:spacing w:val="-8"/>
          <w:vertAlign w:val="baseline"/>
        </w:rPr>
        <w:t> </w:t>
      </w:r>
      <w:r>
        <w:rPr>
          <w:vertAlign w:val="baseline"/>
        </w:rPr>
        <w:t>area</w:t>
      </w:r>
      <w:r>
        <w:rPr>
          <w:spacing w:val="-6"/>
          <w:vertAlign w:val="baseline"/>
        </w:rPr>
        <w:t> </w:t>
      </w:r>
      <w:r>
        <w:rPr>
          <w:vertAlign w:val="baseline"/>
        </w:rPr>
        <w:t>served</w:t>
      </w:r>
      <w:r>
        <w:rPr>
          <w:spacing w:val="-6"/>
          <w:vertAlign w:val="baseline"/>
        </w:rPr>
        <w:t> </w:t>
      </w:r>
      <w:r>
        <w:rPr>
          <w:vertAlign w:val="baseline"/>
        </w:rPr>
        <w:t>by</w:t>
      </w:r>
      <w:r>
        <w:rPr>
          <w:spacing w:val="-6"/>
          <w:vertAlign w:val="baseline"/>
        </w:rPr>
        <w:t> </w:t>
      </w:r>
      <w:r>
        <w:rPr>
          <w:vertAlign w:val="baseline"/>
        </w:rPr>
        <w:t>a</w:t>
      </w:r>
      <w:r>
        <w:rPr>
          <w:spacing w:val="-2"/>
          <w:vertAlign w:val="baseline"/>
        </w:rPr>
        <w:t> </w:t>
      </w:r>
      <w:r>
        <w:rPr>
          <w:vertAlign w:val="baseline"/>
        </w:rPr>
        <w:t>Host</w:t>
      </w:r>
      <w:r>
        <w:rPr>
          <w:spacing w:val="-5"/>
          <w:vertAlign w:val="baseline"/>
        </w:rPr>
        <w:t> </w:t>
      </w:r>
      <w:r>
        <w:rPr>
          <w:vertAlign w:val="baseline"/>
        </w:rPr>
        <w:t>Blue, </w:t>
      </w:r>
      <w:r>
        <w:rPr>
          <w:spacing w:val="-3"/>
          <w:vertAlign w:val="baseline"/>
        </w:rPr>
        <w:t>We </w:t>
      </w:r>
      <w:r>
        <w:rPr>
          <w:vertAlign w:val="baseline"/>
        </w:rPr>
        <w:t>will still fulfill our contractual obligations. But, the Host Blue is responsible for: (a) contracting with its Providers; and (b) handling its interactions with those</w:t>
      </w:r>
      <w:r>
        <w:rPr>
          <w:spacing w:val="-10"/>
          <w:vertAlign w:val="baseline"/>
        </w:rPr>
        <w:t> </w:t>
      </w:r>
      <w:r>
        <w:rPr>
          <w:vertAlign w:val="baseline"/>
        </w:rPr>
        <w:t>Providers.</w:t>
      </w:r>
    </w:p>
    <w:p>
      <w:pPr>
        <w:pStyle w:val="BodyText"/>
        <w:spacing w:before="159"/>
        <w:ind w:left="479" w:right="119"/>
      </w:pPr>
      <w:r>
        <w:rPr/>
        <w:t>When you receive Covered Services outside of the Anthem Service Area and the claim is processed through the BlueCard Program, the amount you pay is calculated based on the lower of:</w:t>
      </w:r>
    </w:p>
    <w:p>
      <w:pPr>
        <w:pStyle w:val="ListParagraph"/>
        <w:numPr>
          <w:ilvl w:val="0"/>
          <w:numId w:val="19"/>
        </w:numPr>
        <w:tabs>
          <w:tab w:pos="840" w:val="left" w:leader="none"/>
        </w:tabs>
        <w:spacing w:line="240" w:lineRule="auto" w:before="163" w:after="0"/>
        <w:ind w:left="839" w:right="0" w:hanging="360"/>
        <w:jc w:val="both"/>
        <w:rPr>
          <w:rFonts w:ascii="Symbol"/>
          <w:sz w:val="20"/>
        </w:rPr>
      </w:pPr>
      <w:r>
        <w:rPr>
          <w:sz w:val="20"/>
        </w:rPr>
        <w:t>The billed charges for Covered</w:t>
      </w:r>
      <w:r>
        <w:rPr>
          <w:spacing w:val="-40"/>
          <w:sz w:val="20"/>
        </w:rPr>
        <w:t> </w:t>
      </w:r>
      <w:r>
        <w:rPr>
          <w:sz w:val="20"/>
        </w:rPr>
        <w:t>Services; or</w:t>
      </w:r>
    </w:p>
    <w:p>
      <w:pPr>
        <w:pStyle w:val="ListParagraph"/>
        <w:numPr>
          <w:ilvl w:val="0"/>
          <w:numId w:val="19"/>
        </w:numPr>
        <w:tabs>
          <w:tab w:pos="840" w:val="left" w:leader="none"/>
        </w:tabs>
        <w:spacing w:line="240" w:lineRule="auto" w:before="159" w:after="0"/>
        <w:ind w:left="839" w:right="0" w:hanging="360"/>
        <w:jc w:val="both"/>
        <w:rPr>
          <w:rFonts w:ascii="Symbol"/>
          <w:sz w:val="20"/>
        </w:rPr>
      </w:pPr>
      <w:r>
        <w:rPr>
          <w:sz w:val="20"/>
        </w:rPr>
        <w:t>The</w:t>
      </w:r>
      <w:r>
        <w:rPr>
          <w:spacing w:val="-5"/>
          <w:sz w:val="20"/>
        </w:rPr>
        <w:t> </w:t>
      </w:r>
      <w:r>
        <w:rPr>
          <w:sz w:val="20"/>
        </w:rPr>
        <w:t>negotiated</w:t>
      </w:r>
      <w:r>
        <w:rPr>
          <w:spacing w:val="-9"/>
          <w:sz w:val="20"/>
        </w:rPr>
        <w:t> </w:t>
      </w:r>
      <w:r>
        <w:rPr>
          <w:sz w:val="20"/>
        </w:rPr>
        <w:t>price</w:t>
      </w:r>
      <w:r>
        <w:rPr>
          <w:spacing w:val="-4"/>
          <w:sz w:val="20"/>
        </w:rPr>
        <w:t> </w:t>
      </w:r>
      <w:r>
        <w:rPr>
          <w:sz w:val="20"/>
        </w:rPr>
        <w:t>that</w:t>
      </w:r>
      <w:r>
        <w:rPr>
          <w:spacing w:val="-4"/>
          <w:sz w:val="20"/>
        </w:rPr>
        <w:t> </w:t>
      </w:r>
      <w:r>
        <w:rPr>
          <w:sz w:val="20"/>
        </w:rPr>
        <w:t>the</w:t>
      </w:r>
      <w:r>
        <w:rPr>
          <w:spacing w:val="-4"/>
          <w:sz w:val="20"/>
        </w:rPr>
        <w:t> </w:t>
      </w:r>
      <w:r>
        <w:rPr>
          <w:sz w:val="20"/>
        </w:rPr>
        <w:t>Host</w:t>
      </w:r>
      <w:r>
        <w:rPr>
          <w:spacing w:val="-4"/>
          <w:sz w:val="20"/>
        </w:rPr>
        <w:t> </w:t>
      </w:r>
      <w:r>
        <w:rPr>
          <w:sz w:val="20"/>
        </w:rPr>
        <w:t>Blue</w:t>
      </w:r>
      <w:r>
        <w:rPr>
          <w:spacing w:val="-6"/>
          <w:sz w:val="20"/>
        </w:rPr>
        <w:t> </w:t>
      </w:r>
      <w:r>
        <w:rPr>
          <w:sz w:val="20"/>
        </w:rPr>
        <w:t>makes</w:t>
      </w:r>
      <w:r>
        <w:rPr>
          <w:spacing w:val="-7"/>
          <w:sz w:val="20"/>
        </w:rPr>
        <w:t> </w:t>
      </w:r>
      <w:r>
        <w:rPr>
          <w:sz w:val="20"/>
        </w:rPr>
        <w:t>available</w:t>
      </w:r>
      <w:r>
        <w:rPr>
          <w:spacing w:val="-9"/>
          <w:sz w:val="20"/>
        </w:rPr>
        <w:t> </w:t>
      </w:r>
      <w:r>
        <w:rPr>
          <w:sz w:val="20"/>
        </w:rPr>
        <w:t>to</w:t>
      </w:r>
      <w:r>
        <w:rPr>
          <w:spacing w:val="-3"/>
          <w:sz w:val="20"/>
        </w:rPr>
        <w:t> </w:t>
      </w:r>
      <w:r>
        <w:rPr>
          <w:sz w:val="20"/>
        </w:rPr>
        <w:t>Us.</w:t>
      </w:r>
    </w:p>
    <w:p>
      <w:pPr>
        <w:pStyle w:val="BodyText"/>
        <w:spacing w:before="159"/>
        <w:ind w:left="479" w:right="116"/>
      </w:pPr>
      <w:r>
        <w:rPr/>
        <w:t>Often, this “negotiated price” will be a simple discount that reflects an actual price that the Host Blue pays to the Provider. Sometimes, it is an estimated price that takes into account special arrangements with that Provider. Sometimes, such an arrangement may be an average price, based on a discount that results in expected average savings for services provided by similar types of Providers. Estimated and average pricing arrangements may also involve types of settlements, incentive payments and/or other credits or charges.</w:t>
      </w:r>
    </w:p>
    <w:p>
      <w:pPr>
        <w:pStyle w:val="BodyText"/>
        <w:spacing w:before="159"/>
        <w:ind w:left="479" w:right="117"/>
      </w:pPr>
      <w:r>
        <w:rPr/>
        <w:t>Estimated pricing and average pricing also take into account adjustments to correct for over- or underestimation of past pricing of claims, as noted above. However, such adjustments will not affect the price We used for your claim because they will not be applied after a claim has already been paid.</w:t>
      </w:r>
    </w:p>
    <w:p>
      <w:pPr>
        <w:pStyle w:val="Heading4"/>
        <w:numPr>
          <w:ilvl w:val="1"/>
          <w:numId w:val="18"/>
        </w:numPr>
        <w:tabs>
          <w:tab w:pos="734" w:val="left" w:leader="none"/>
        </w:tabs>
        <w:spacing w:line="240" w:lineRule="auto" w:before="162" w:after="0"/>
        <w:ind w:left="733" w:right="0" w:hanging="254"/>
        <w:jc w:val="both"/>
      </w:pPr>
      <w:r>
        <w:rPr/>
        <w:t>Negotiated (non–BlueCard Program)</w:t>
      </w:r>
      <w:r>
        <w:rPr>
          <w:spacing w:val="-28"/>
        </w:rPr>
        <w:t> </w:t>
      </w:r>
      <w:r>
        <w:rPr/>
        <w:t>Arrangements</w:t>
      </w:r>
    </w:p>
    <w:p>
      <w:pPr>
        <w:pStyle w:val="BodyText"/>
        <w:spacing w:before="159"/>
        <w:ind w:left="479" w:right="117"/>
      </w:pPr>
      <w:r>
        <w:rPr/>
        <w:t>With respect to one or more Host Blues, instead of using the BlueCard Program, We may process your claims for Covered Services through Negotiated Arrangements for National Accounts.</w:t>
      </w:r>
    </w:p>
    <w:p>
      <w:pPr>
        <w:pStyle w:val="BodyText"/>
        <w:spacing w:before="159"/>
        <w:ind w:left="479" w:right="118"/>
      </w:pPr>
      <w:r>
        <w:rPr/>
        <w:t>The</w:t>
      </w:r>
      <w:r>
        <w:rPr>
          <w:spacing w:val="-5"/>
        </w:rPr>
        <w:t> </w:t>
      </w:r>
      <w:r>
        <w:rPr/>
        <w:t>amount</w:t>
      </w:r>
      <w:r>
        <w:rPr>
          <w:spacing w:val="-7"/>
        </w:rPr>
        <w:t> </w:t>
      </w:r>
      <w:r>
        <w:rPr/>
        <w:t>you</w:t>
      </w:r>
      <w:r>
        <w:rPr>
          <w:spacing w:val="-3"/>
        </w:rPr>
        <w:t> </w:t>
      </w:r>
      <w:r>
        <w:rPr/>
        <w:t>pay</w:t>
      </w:r>
      <w:r>
        <w:rPr>
          <w:spacing w:val="-8"/>
        </w:rPr>
        <w:t> </w:t>
      </w:r>
      <w:r>
        <w:rPr/>
        <w:t>for</w:t>
      </w:r>
      <w:r>
        <w:rPr>
          <w:spacing w:val="-4"/>
        </w:rPr>
        <w:t> </w:t>
      </w:r>
      <w:r>
        <w:rPr/>
        <w:t>Covered</w:t>
      </w:r>
      <w:r>
        <w:rPr>
          <w:spacing w:val="-1"/>
        </w:rPr>
        <w:t> </w:t>
      </w:r>
      <w:r>
        <w:rPr/>
        <w:t>Services</w:t>
      </w:r>
      <w:r>
        <w:rPr>
          <w:spacing w:val="-8"/>
        </w:rPr>
        <w:t> </w:t>
      </w:r>
      <w:r>
        <w:rPr/>
        <w:t>under</w:t>
      </w:r>
      <w:r>
        <w:rPr>
          <w:spacing w:val="-5"/>
        </w:rPr>
        <w:t> </w:t>
      </w:r>
      <w:r>
        <w:rPr/>
        <w:t>this</w:t>
      </w:r>
      <w:r>
        <w:rPr>
          <w:spacing w:val="-2"/>
        </w:rPr>
        <w:t> </w:t>
      </w:r>
      <w:r>
        <w:rPr/>
        <w:t>arrangement</w:t>
      </w:r>
      <w:r>
        <w:rPr>
          <w:spacing w:val="-2"/>
        </w:rPr>
        <w:t> </w:t>
      </w:r>
      <w:r>
        <w:rPr/>
        <w:t>will</w:t>
      </w:r>
      <w:r>
        <w:rPr>
          <w:spacing w:val="-5"/>
        </w:rPr>
        <w:t> </w:t>
      </w:r>
      <w:r>
        <w:rPr/>
        <w:t>be</w:t>
      </w:r>
      <w:r>
        <w:rPr>
          <w:spacing w:val="-4"/>
        </w:rPr>
        <w:t> </w:t>
      </w:r>
      <w:r>
        <w:rPr/>
        <w:t>calculated</w:t>
      </w:r>
      <w:r>
        <w:rPr>
          <w:spacing w:val="-9"/>
        </w:rPr>
        <w:t> </w:t>
      </w:r>
      <w:r>
        <w:rPr/>
        <w:t>based</w:t>
      </w:r>
      <w:r>
        <w:rPr>
          <w:spacing w:val="-5"/>
        </w:rPr>
        <w:t> </w:t>
      </w:r>
      <w:r>
        <w:rPr/>
        <w:t>on</w:t>
      </w:r>
      <w:r>
        <w:rPr>
          <w:spacing w:val="-2"/>
        </w:rPr>
        <w:t> </w:t>
      </w:r>
      <w:r>
        <w:rPr/>
        <w:t>the</w:t>
      </w:r>
      <w:r>
        <w:rPr>
          <w:spacing w:val="-5"/>
        </w:rPr>
        <w:t> </w:t>
      </w:r>
      <w:r>
        <w:rPr/>
        <w:t>lower</w:t>
      </w:r>
      <w:r>
        <w:rPr>
          <w:spacing w:val="-9"/>
        </w:rPr>
        <w:t> </w:t>
      </w:r>
      <w:r>
        <w:rPr/>
        <w:t>of</w:t>
      </w:r>
      <w:r>
        <w:rPr>
          <w:spacing w:val="-4"/>
        </w:rPr>
        <w:t> </w:t>
      </w:r>
      <w:r>
        <w:rPr/>
        <w:t>either</w:t>
      </w:r>
      <w:r>
        <w:rPr>
          <w:spacing w:val="-5"/>
        </w:rPr>
        <w:t> </w:t>
      </w:r>
      <w:r>
        <w:rPr/>
        <w:t>billed charges for Covered Services or the negotiated price (refer to the description of negotiated price under Section A. BlueCard</w:t>
      </w:r>
      <w:r>
        <w:rPr>
          <w:spacing w:val="-7"/>
        </w:rPr>
        <w:t> </w:t>
      </w:r>
      <w:r>
        <w:rPr/>
        <w:t>Program)</w:t>
      </w:r>
      <w:r>
        <w:rPr>
          <w:spacing w:val="-11"/>
        </w:rPr>
        <w:t> </w:t>
      </w:r>
      <w:r>
        <w:rPr/>
        <w:t>made</w:t>
      </w:r>
      <w:r>
        <w:rPr>
          <w:spacing w:val="-7"/>
        </w:rPr>
        <w:t> </w:t>
      </w:r>
      <w:r>
        <w:rPr/>
        <w:t>available</w:t>
      </w:r>
      <w:r>
        <w:rPr>
          <w:spacing w:val="-9"/>
        </w:rPr>
        <w:t> </w:t>
      </w:r>
      <w:r>
        <w:rPr/>
        <w:t>to</w:t>
      </w:r>
      <w:r>
        <w:rPr>
          <w:spacing w:val="-3"/>
        </w:rPr>
        <w:t> </w:t>
      </w:r>
      <w:r>
        <w:rPr/>
        <w:t>Us</w:t>
      </w:r>
      <w:r>
        <w:rPr>
          <w:spacing w:val="-8"/>
        </w:rPr>
        <w:t> </w:t>
      </w:r>
      <w:r>
        <w:rPr/>
        <w:t>by</w:t>
      </w:r>
      <w:r>
        <w:rPr>
          <w:spacing w:val="-5"/>
        </w:rPr>
        <w:t> </w:t>
      </w:r>
      <w:r>
        <w:rPr/>
        <w:t>the</w:t>
      </w:r>
      <w:r>
        <w:rPr>
          <w:spacing w:val="-4"/>
        </w:rPr>
        <w:t> </w:t>
      </w:r>
      <w:r>
        <w:rPr/>
        <w:t>Host</w:t>
      </w:r>
      <w:r>
        <w:rPr>
          <w:spacing w:val="-4"/>
        </w:rPr>
        <w:t> </w:t>
      </w:r>
      <w:r>
        <w:rPr/>
        <w:t>Blue.</w:t>
      </w:r>
    </w:p>
    <w:p>
      <w:pPr>
        <w:pStyle w:val="Heading4"/>
        <w:numPr>
          <w:ilvl w:val="1"/>
          <w:numId w:val="18"/>
        </w:numPr>
        <w:tabs>
          <w:tab w:pos="735" w:val="left" w:leader="none"/>
        </w:tabs>
        <w:spacing w:line="240" w:lineRule="auto" w:before="162" w:after="0"/>
        <w:ind w:left="734" w:right="0" w:hanging="255"/>
        <w:jc w:val="both"/>
      </w:pPr>
      <w:r>
        <w:rPr/>
        <w:t>Special Cases: Value-Based</w:t>
      </w:r>
      <w:r>
        <w:rPr>
          <w:spacing w:val="-24"/>
        </w:rPr>
        <w:t> </w:t>
      </w:r>
      <w:r>
        <w:rPr/>
        <w:t>Programs</w:t>
      </w:r>
    </w:p>
    <w:p>
      <w:pPr>
        <w:spacing w:before="195"/>
        <w:ind w:left="479" w:right="0" w:firstLine="0"/>
        <w:jc w:val="both"/>
        <w:rPr>
          <w:i/>
          <w:sz w:val="20"/>
        </w:rPr>
      </w:pPr>
      <w:r>
        <w:rPr>
          <w:i/>
          <w:sz w:val="20"/>
        </w:rPr>
        <w:t>BlueCard</w:t>
      </w:r>
      <w:r>
        <w:rPr>
          <w:sz w:val="20"/>
          <w:vertAlign w:val="superscript"/>
        </w:rPr>
        <w:t>®</w:t>
      </w:r>
      <w:r>
        <w:rPr>
          <w:sz w:val="20"/>
          <w:vertAlign w:val="baseline"/>
        </w:rPr>
        <w:t> </w:t>
      </w:r>
      <w:r>
        <w:rPr>
          <w:i/>
          <w:sz w:val="20"/>
          <w:vertAlign w:val="baseline"/>
        </w:rPr>
        <w:t>Program</w:t>
      </w:r>
    </w:p>
    <w:p>
      <w:pPr>
        <w:pStyle w:val="BodyText"/>
        <w:spacing w:before="158"/>
        <w:ind w:right="118"/>
      </w:pPr>
      <w:r>
        <w:rPr/>
        <w:t>If you receive Covered Services under a Value-Based Program inside a Host Blue’s Service Area, you will not be responsible for paying any of the Provider Incentives, risk-sharing, and/or Care Coordinator Fees that are a part of such an arrangement, except when a Host Blue passes these fees to Us through average pricing or fee schedule adjustments. Additional information is available upon request.</w:t>
      </w:r>
    </w:p>
    <w:p>
      <w:pPr>
        <w:spacing w:before="161"/>
        <w:ind w:left="480" w:right="0" w:firstLine="0"/>
        <w:jc w:val="both"/>
        <w:rPr>
          <w:i/>
          <w:sz w:val="20"/>
        </w:rPr>
      </w:pPr>
      <w:r>
        <w:rPr>
          <w:i/>
          <w:sz w:val="20"/>
        </w:rPr>
        <w:t>Value-Based Programs: Negotiated (non–BlueCard Program) Arrangements</w:t>
      </w:r>
    </w:p>
    <w:p>
      <w:pPr>
        <w:pStyle w:val="BodyText"/>
        <w:spacing w:before="159"/>
        <w:ind w:right="118"/>
      </w:pPr>
      <w:r>
        <w:rPr/>
        <w:t>If</w:t>
      </w:r>
      <w:r>
        <w:rPr>
          <w:spacing w:val="1"/>
        </w:rPr>
        <w:t> </w:t>
      </w:r>
      <w:r>
        <w:rPr/>
        <w:t>We</w:t>
      </w:r>
      <w:r>
        <w:rPr>
          <w:spacing w:val="2"/>
        </w:rPr>
        <w:t> </w:t>
      </w:r>
      <w:r>
        <w:rPr/>
        <w:t>have</w:t>
      </w:r>
      <w:r>
        <w:rPr>
          <w:spacing w:val="-6"/>
        </w:rPr>
        <w:t> </w:t>
      </w:r>
      <w:r>
        <w:rPr/>
        <w:t>entered</w:t>
      </w:r>
      <w:r>
        <w:rPr>
          <w:spacing w:val="-6"/>
        </w:rPr>
        <w:t> </w:t>
      </w:r>
      <w:r>
        <w:rPr/>
        <w:t>into</w:t>
      </w:r>
      <w:r>
        <w:rPr>
          <w:spacing w:val="-1"/>
        </w:rPr>
        <w:t> </w:t>
      </w:r>
      <w:r>
        <w:rPr/>
        <w:t>a</w:t>
      </w:r>
      <w:r>
        <w:rPr>
          <w:spacing w:val="-2"/>
        </w:rPr>
        <w:t> </w:t>
      </w:r>
      <w:r>
        <w:rPr/>
        <w:t>Negotiated</w:t>
      </w:r>
      <w:r>
        <w:rPr>
          <w:spacing w:val="-9"/>
        </w:rPr>
        <w:t> </w:t>
      </w:r>
      <w:r>
        <w:rPr/>
        <w:t>Arrangement</w:t>
      </w:r>
      <w:r>
        <w:rPr>
          <w:spacing w:val="-9"/>
        </w:rPr>
        <w:t> </w:t>
      </w:r>
      <w:r>
        <w:rPr/>
        <w:t>with</w:t>
      </w:r>
      <w:r>
        <w:rPr>
          <w:spacing w:val="-2"/>
        </w:rPr>
        <w:t> </w:t>
      </w:r>
      <w:r>
        <w:rPr/>
        <w:t>a</w:t>
      </w:r>
      <w:r>
        <w:rPr>
          <w:spacing w:val="-1"/>
        </w:rPr>
        <w:t> </w:t>
      </w:r>
      <w:r>
        <w:rPr/>
        <w:t>Host</w:t>
      </w:r>
      <w:r>
        <w:rPr>
          <w:spacing w:val="-4"/>
        </w:rPr>
        <w:t> </w:t>
      </w:r>
      <w:r>
        <w:rPr/>
        <w:t>Blue</w:t>
      </w:r>
      <w:r>
        <w:rPr>
          <w:spacing w:val="-4"/>
        </w:rPr>
        <w:t> </w:t>
      </w:r>
      <w:r>
        <w:rPr/>
        <w:t>to provide</w:t>
      </w:r>
      <w:r>
        <w:rPr>
          <w:spacing w:val="-7"/>
        </w:rPr>
        <w:t> </w:t>
      </w:r>
      <w:r>
        <w:rPr/>
        <w:t>Value-Based</w:t>
      </w:r>
      <w:r>
        <w:rPr>
          <w:spacing w:val="-10"/>
        </w:rPr>
        <w:t> </w:t>
      </w:r>
      <w:r>
        <w:rPr/>
        <w:t>Programs</w:t>
      </w:r>
      <w:r>
        <w:rPr>
          <w:spacing w:val="-7"/>
        </w:rPr>
        <w:t> </w:t>
      </w:r>
      <w:r>
        <w:rPr/>
        <w:t>to</w:t>
      </w:r>
      <w:r>
        <w:rPr>
          <w:spacing w:val="-2"/>
        </w:rPr>
        <w:t> </w:t>
      </w:r>
      <w:r>
        <w:rPr/>
        <w:t>the employer on your behalf, </w:t>
      </w:r>
      <w:r>
        <w:rPr>
          <w:spacing w:val="-3"/>
        </w:rPr>
        <w:t>We </w:t>
      </w:r>
      <w:r>
        <w:rPr/>
        <w:t>will follow the same procedures for Value-Based Programs administration and Care Coordinator Fees as noted above for the BlueCard</w:t>
      </w:r>
      <w:r>
        <w:rPr>
          <w:spacing w:val="-30"/>
        </w:rPr>
        <w:t> </w:t>
      </w:r>
      <w:r>
        <w:rPr/>
        <w:t>Program.</w:t>
      </w:r>
    </w:p>
    <w:p>
      <w:pPr>
        <w:pStyle w:val="Heading4"/>
        <w:numPr>
          <w:ilvl w:val="1"/>
          <w:numId w:val="18"/>
        </w:numPr>
        <w:tabs>
          <w:tab w:pos="736" w:val="left" w:leader="none"/>
        </w:tabs>
        <w:spacing w:line="240" w:lineRule="auto" w:before="161" w:after="0"/>
        <w:ind w:left="735" w:right="0" w:hanging="255"/>
        <w:jc w:val="both"/>
      </w:pPr>
      <w:r>
        <w:rPr/>
        <w:t>Inter-Plan Programs: Federal/State</w:t>
      </w:r>
      <w:r>
        <w:rPr>
          <w:spacing w:val="-24"/>
        </w:rPr>
        <w:t> </w:t>
      </w:r>
      <w:r>
        <w:rPr/>
        <w:t>Taxes/Surcharges/Fees</w:t>
      </w:r>
    </w:p>
    <w:p>
      <w:pPr>
        <w:pStyle w:val="BodyText"/>
        <w:spacing w:before="158"/>
        <w:ind w:right="119"/>
      </w:pPr>
      <w:r>
        <w:rPr/>
        <w:t>Federal or state laws or regulations may require a surcharge, tax or other fee. If applicable, We will include any such surcharge, tax or other fee as part of the claim charge passed on to you.</w:t>
      </w:r>
    </w:p>
    <w:p>
      <w:pPr>
        <w:spacing w:after="0"/>
        <w:sectPr>
          <w:pgSz w:w="12240" w:h="15840"/>
          <w:pgMar w:header="0" w:footer="758" w:top="700" w:bottom="1020" w:left="600" w:right="600"/>
        </w:sectPr>
      </w:pPr>
    </w:p>
    <w:p>
      <w:pPr>
        <w:pStyle w:val="Heading4"/>
        <w:numPr>
          <w:ilvl w:val="1"/>
          <w:numId w:val="18"/>
        </w:numPr>
        <w:tabs>
          <w:tab w:pos="721" w:val="left" w:leader="none"/>
        </w:tabs>
        <w:spacing w:line="240" w:lineRule="auto" w:before="73" w:after="0"/>
        <w:ind w:left="720" w:right="0" w:hanging="240"/>
        <w:jc w:val="both"/>
      </w:pPr>
      <w:r>
        <w:rPr/>
        <w:t>Nonparticipating Providers Outside Our Service</w:t>
      </w:r>
      <w:r>
        <w:rPr>
          <w:spacing w:val="-35"/>
        </w:rPr>
        <w:t> </w:t>
      </w:r>
      <w:r>
        <w:rPr/>
        <w:t>Area</w:t>
      </w:r>
    </w:p>
    <w:p>
      <w:pPr>
        <w:pStyle w:val="ListParagraph"/>
        <w:numPr>
          <w:ilvl w:val="0"/>
          <w:numId w:val="20"/>
        </w:numPr>
        <w:tabs>
          <w:tab w:pos="868" w:val="left" w:leader="none"/>
        </w:tabs>
        <w:spacing w:line="240" w:lineRule="auto" w:before="160" w:after="0"/>
        <w:ind w:left="867" w:right="0" w:hanging="387"/>
        <w:jc w:val="both"/>
        <w:rPr>
          <w:b/>
          <w:sz w:val="20"/>
        </w:rPr>
      </w:pPr>
      <w:r>
        <w:rPr>
          <w:b/>
          <w:sz w:val="20"/>
        </w:rPr>
        <w:t>Allowed Amounts and Member Liability</w:t>
      </w:r>
      <w:r>
        <w:rPr>
          <w:b/>
          <w:spacing w:val="-15"/>
          <w:sz w:val="20"/>
        </w:rPr>
        <w:t> </w:t>
      </w:r>
      <w:r>
        <w:rPr>
          <w:b/>
          <w:sz w:val="20"/>
        </w:rPr>
        <w:t>Calculation</w:t>
      </w:r>
    </w:p>
    <w:p>
      <w:pPr>
        <w:pStyle w:val="BodyText"/>
        <w:spacing w:before="159"/>
        <w:ind w:left="840" w:right="117"/>
      </w:pPr>
      <w:r>
        <w:rPr/>
        <w:t>When Covered Services are provided outside of Our Service Area by non-participating providers, We may determine benefits and make payment based on pricing from either the Host Blue or the pricing arrangements required by applicable state or federal law. In these situations, the amount you pay for such services as Deductible, Copayment or Coinsurance will be based on that allowed amount. Also, you may be responsible for the difference between the amount that the non-participating provider bills and the payment We will make for the Covered Services as set forth in this paragraph. Federal or state law, as applicable, will govern payments for out- of-network Emergency services.</w:t>
      </w:r>
    </w:p>
    <w:p>
      <w:pPr>
        <w:pStyle w:val="Heading4"/>
        <w:numPr>
          <w:ilvl w:val="0"/>
          <w:numId w:val="20"/>
        </w:numPr>
        <w:tabs>
          <w:tab w:pos="869" w:val="left" w:leader="none"/>
        </w:tabs>
        <w:spacing w:line="240" w:lineRule="auto" w:before="160" w:after="0"/>
        <w:ind w:left="868" w:right="0" w:hanging="388"/>
        <w:jc w:val="both"/>
      </w:pPr>
      <w:r>
        <w:rPr/>
        <w:t>Exceptions</w:t>
      </w:r>
    </w:p>
    <w:p>
      <w:pPr>
        <w:pStyle w:val="BodyText"/>
        <w:ind w:left="840" w:right="117"/>
      </w:pPr>
      <w:r>
        <w:rPr/>
        <w:t>In certain situations, We may use other pricing methods, such as billed charges or the pricing We would use if the healthcare services had been obtained within the Anthem Service Area, or a special negotiated price to determine the amount We will pay for services provided by nonparticipating providers. In these situations, you may be liable for the difference between the amount that the nonparticipating provider bills and the payment We make for the Covered Services as set forth in this paragraph.</w:t>
      </w:r>
    </w:p>
    <w:p>
      <w:pPr>
        <w:pStyle w:val="Heading4"/>
        <w:numPr>
          <w:ilvl w:val="1"/>
          <w:numId w:val="18"/>
        </w:numPr>
        <w:tabs>
          <w:tab w:pos="714" w:val="left" w:leader="none"/>
        </w:tabs>
        <w:spacing w:line="240" w:lineRule="auto" w:before="196" w:after="0"/>
        <w:ind w:left="713" w:right="0" w:hanging="233"/>
        <w:jc w:val="both"/>
      </w:pPr>
      <w:r>
        <w:rPr/>
        <w:t>Blue Cross Blue Shield Global Core</w:t>
      </w:r>
      <w:r>
        <w:rPr>
          <w:vertAlign w:val="superscript"/>
        </w:rPr>
        <w:t>®</w:t>
      </w:r>
      <w:r>
        <w:rPr>
          <w:spacing w:val="-32"/>
          <w:vertAlign w:val="baseline"/>
        </w:rPr>
        <w:t> </w:t>
      </w:r>
      <w:r>
        <w:rPr>
          <w:vertAlign w:val="baseline"/>
        </w:rPr>
        <w:t>Program</w:t>
      </w:r>
    </w:p>
    <w:p>
      <w:pPr>
        <w:pStyle w:val="BodyText"/>
        <w:spacing w:before="158"/>
        <w:ind w:right="117"/>
      </w:pPr>
      <w:r>
        <w:rPr/>
        <w:t>If you plan to travel outside the United States, call member services to find out your Blue Cross Blue Shield Global Core benefits. Benefits for services received outside of the United States may be different from services received in the United States. Remember to take an up to date Health Benefit ID card with you.</w:t>
      </w:r>
    </w:p>
    <w:p>
      <w:pPr>
        <w:pStyle w:val="BodyText"/>
        <w:ind w:left="479" w:right="115"/>
      </w:pPr>
      <w:r>
        <w:rPr/>
        <w:t>When you are traveling abroad and need medical care, you can call the Blue Cross Blue Shield Global Core Service Center any time. They are available 24 hours a day, seven days a week. The toll free number is 800-810-2583. Or you can call them collect at</w:t>
      </w:r>
      <w:r>
        <w:rPr>
          <w:spacing w:val="-8"/>
        </w:rPr>
        <w:t> </w:t>
      </w:r>
      <w:r>
        <w:rPr/>
        <w:t>804-673-1177.</w:t>
      </w:r>
    </w:p>
    <w:p>
      <w:pPr>
        <w:pStyle w:val="BodyText"/>
        <w:ind w:left="479" w:right="117"/>
      </w:pPr>
      <w:r>
        <w:rPr/>
        <w:t>If you need inpatient hospital care, you or someone on your behalf, should contact Us for preauthorization. Keep in mind, if you need Emergency medical care, go to the nearest hospital. There is no need to call before you receive care.</w:t>
      </w:r>
    </w:p>
    <w:p>
      <w:pPr>
        <w:pStyle w:val="BodyText"/>
        <w:spacing w:before="161"/>
        <w:ind w:left="479" w:right="115"/>
      </w:pPr>
      <w:r>
        <w:rPr/>
        <w:t>Please refer to the “How to Access Your Services and Obtain Approval of Benefits” section in this Booklet for further information. You can learn how to get preauthorization when you need to be admitted to the hospital for Emergency  or non-emergency</w:t>
      </w:r>
      <w:r>
        <w:rPr>
          <w:spacing w:val="-3"/>
        </w:rPr>
        <w:t> </w:t>
      </w:r>
      <w:r>
        <w:rPr/>
        <w:t>care.</w:t>
      </w:r>
    </w:p>
    <w:p>
      <w:pPr>
        <w:pStyle w:val="Heading4"/>
        <w:spacing w:before="160"/>
        <w:ind w:left="479"/>
      </w:pPr>
      <w:r>
        <w:rPr/>
        <w:t>How Claims are Paid with Blue Cross Blue Shield Global Core</w:t>
      </w:r>
    </w:p>
    <w:p>
      <w:pPr>
        <w:pStyle w:val="BodyText"/>
        <w:spacing w:before="159"/>
        <w:ind w:left="479" w:right="118"/>
      </w:pPr>
      <w:r>
        <w:rPr/>
        <w:t>In most cases, when you arrange inpatient hospital care with Blue Cross Blue Shield Global Core, claims will be filed for you. The only amounts that you may need to pay up front are any Copayment, Coinsurance or Deductible  amounts that may</w:t>
      </w:r>
      <w:r>
        <w:rPr>
          <w:spacing w:val="-4"/>
        </w:rPr>
        <w:t> </w:t>
      </w:r>
      <w:r>
        <w:rPr/>
        <w:t>apply.</w:t>
      </w:r>
    </w:p>
    <w:p>
      <w:pPr>
        <w:pStyle w:val="BodyText"/>
        <w:ind w:left="479"/>
      </w:pPr>
      <w:r>
        <w:rPr/>
        <w:t>You will typically need to pay for the following services up front:</w:t>
      </w:r>
    </w:p>
    <w:p>
      <w:pPr>
        <w:pStyle w:val="ListParagraph"/>
        <w:numPr>
          <w:ilvl w:val="0"/>
          <w:numId w:val="19"/>
        </w:numPr>
        <w:tabs>
          <w:tab w:pos="840" w:val="left" w:leader="none"/>
        </w:tabs>
        <w:spacing w:line="240" w:lineRule="auto" w:before="162" w:after="0"/>
        <w:ind w:left="839" w:right="0" w:hanging="360"/>
        <w:jc w:val="both"/>
        <w:rPr>
          <w:rFonts w:ascii="Symbol"/>
          <w:sz w:val="20"/>
        </w:rPr>
      </w:pPr>
      <w:r>
        <w:rPr>
          <w:sz w:val="20"/>
        </w:rPr>
        <w:t>Doctors</w:t>
      </w:r>
      <w:r>
        <w:rPr>
          <w:spacing w:val="-1"/>
          <w:sz w:val="20"/>
        </w:rPr>
        <w:t> </w:t>
      </w:r>
      <w:r>
        <w:rPr>
          <w:sz w:val="20"/>
        </w:rPr>
        <w:t>services;</w:t>
      </w:r>
    </w:p>
    <w:p>
      <w:pPr>
        <w:pStyle w:val="ListParagraph"/>
        <w:numPr>
          <w:ilvl w:val="0"/>
          <w:numId w:val="19"/>
        </w:numPr>
        <w:tabs>
          <w:tab w:pos="840" w:val="left" w:leader="none"/>
        </w:tabs>
        <w:spacing w:line="240" w:lineRule="auto" w:before="161" w:after="0"/>
        <w:ind w:left="839" w:right="0" w:hanging="360"/>
        <w:jc w:val="both"/>
        <w:rPr>
          <w:rFonts w:ascii="Symbol"/>
          <w:sz w:val="20"/>
        </w:rPr>
      </w:pPr>
      <w:r>
        <w:rPr>
          <w:sz w:val="20"/>
        </w:rPr>
        <w:t>Inpatient hospital care not arranged through Blue Cross Blue Shield Global Core;</w:t>
      </w:r>
      <w:r>
        <w:rPr>
          <w:spacing w:val="-20"/>
          <w:sz w:val="20"/>
        </w:rPr>
        <w:t> </w:t>
      </w:r>
      <w:r>
        <w:rPr>
          <w:sz w:val="20"/>
        </w:rPr>
        <w:t>and</w:t>
      </w:r>
    </w:p>
    <w:p>
      <w:pPr>
        <w:pStyle w:val="ListParagraph"/>
        <w:numPr>
          <w:ilvl w:val="0"/>
          <w:numId w:val="19"/>
        </w:numPr>
        <w:tabs>
          <w:tab w:pos="840" w:val="left" w:leader="none"/>
        </w:tabs>
        <w:spacing w:line="240" w:lineRule="auto" w:before="159" w:after="0"/>
        <w:ind w:left="839" w:right="0" w:hanging="360"/>
        <w:jc w:val="both"/>
        <w:rPr>
          <w:rFonts w:ascii="Symbol"/>
          <w:sz w:val="20"/>
        </w:rPr>
      </w:pPr>
      <w:r>
        <w:rPr>
          <w:sz w:val="20"/>
        </w:rPr>
        <w:t>Outpatient</w:t>
      </w:r>
      <w:r>
        <w:rPr>
          <w:spacing w:val="-2"/>
          <w:sz w:val="20"/>
        </w:rPr>
        <w:t> </w:t>
      </w:r>
      <w:r>
        <w:rPr>
          <w:sz w:val="20"/>
        </w:rPr>
        <w:t>services.</w:t>
      </w:r>
    </w:p>
    <w:p>
      <w:pPr>
        <w:pStyle w:val="ListParagraph"/>
        <w:numPr>
          <w:ilvl w:val="0"/>
          <w:numId w:val="19"/>
        </w:numPr>
        <w:tabs>
          <w:tab w:pos="840" w:val="left" w:leader="none"/>
        </w:tabs>
        <w:spacing w:line="240" w:lineRule="auto" w:before="161" w:after="0"/>
        <w:ind w:left="839" w:right="0" w:hanging="360"/>
        <w:jc w:val="both"/>
        <w:rPr>
          <w:rFonts w:ascii="Symbol"/>
          <w:sz w:val="22"/>
        </w:rPr>
      </w:pPr>
      <w:r>
        <w:rPr>
          <w:rFonts w:ascii="Calibri"/>
          <w:sz w:val="22"/>
        </w:rPr>
        <w:t>You will need to file a claim form for any payments made up</w:t>
      </w:r>
      <w:r>
        <w:rPr>
          <w:rFonts w:ascii="Calibri"/>
          <w:spacing w:val="-7"/>
          <w:sz w:val="22"/>
        </w:rPr>
        <w:t> </w:t>
      </w:r>
      <w:r>
        <w:rPr>
          <w:rFonts w:ascii="Calibri"/>
          <w:sz w:val="22"/>
        </w:rPr>
        <w:t>front.</w:t>
      </w:r>
    </w:p>
    <w:p>
      <w:pPr>
        <w:pStyle w:val="BodyText"/>
        <w:spacing w:before="197"/>
        <w:ind w:left="839" w:right="202" w:hanging="360"/>
        <w:jc w:val="left"/>
      </w:pPr>
      <w:r>
        <w:rPr/>
        <w:t>When you need Blue Cross Blue Shield Global Core claim forms you can get international claims forms in the following</w:t>
      </w:r>
      <w:r>
        <w:rPr>
          <w:spacing w:val="-2"/>
        </w:rPr>
        <w:t> </w:t>
      </w:r>
      <w:r>
        <w:rPr/>
        <w:t>ways:</w:t>
      </w:r>
    </w:p>
    <w:p>
      <w:pPr>
        <w:pStyle w:val="ListParagraph"/>
        <w:numPr>
          <w:ilvl w:val="0"/>
          <w:numId w:val="19"/>
        </w:numPr>
        <w:tabs>
          <w:tab w:pos="840" w:val="left" w:leader="none"/>
        </w:tabs>
        <w:spacing w:line="240" w:lineRule="auto" w:before="163" w:after="0"/>
        <w:ind w:left="839" w:right="0" w:hanging="360"/>
        <w:jc w:val="both"/>
        <w:rPr>
          <w:rFonts w:ascii="Symbol"/>
          <w:sz w:val="20"/>
        </w:rPr>
      </w:pPr>
      <w:r>
        <w:rPr>
          <w:sz w:val="20"/>
        </w:rPr>
        <w:t>Call the Blue Cross Blue Shield Global Core Service Center at the numbers above;</w:t>
      </w:r>
      <w:r>
        <w:rPr>
          <w:spacing w:val="-24"/>
          <w:sz w:val="20"/>
        </w:rPr>
        <w:t> </w:t>
      </w:r>
      <w:r>
        <w:rPr>
          <w:sz w:val="20"/>
        </w:rPr>
        <w:t>or</w:t>
      </w:r>
    </w:p>
    <w:p>
      <w:pPr>
        <w:pStyle w:val="ListParagraph"/>
        <w:numPr>
          <w:ilvl w:val="0"/>
          <w:numId w:val="19"/>
        </w:numPr>
        <w:tabs>
          <w:tab w:pos="840" w:val="left" w:leader="none"/>
        </w:tabs>
        <w:spacing w:line="240" w:lineRule="auto" w:before="159" w:after="0"/>
        <w:ind w:left="839" w:right="0" w:hanging="360"/>
        <w:jc w:val="both"/>
        <w:rPr>
          <w:rFonts w:ascii="Symbol"/>
          <w:sz w:val="20"/>
        </w:rPr>
      </w:pPr>
      <w:r>
        <w:rPr>
          <w:sz w:val="20"/>
        </w:rPr>
        <w:t>Online at</w:t>
      </w:r>
      <w:r>
        <w:rPr>
          <w:spacing w:val="-3"/>
          <w:sz w:val="20"/>
        </w:rPr>
        <w:t> </w:t>
      </w:r>
      <w:hyperlink r:id="rId13">
        <w:r>
          <w:rPr>
            <w:sz w:val="20"/>
          </w:rPr>
          <w:t>www.bcbsglobalcore.com.</w:t>
        </w:r>
      </w:hyperlink>
    </w:p>
    <w:p>
      <w:pPr>
        <w:pStyle w:val="Heading3"/>
        <w:numPr>
          <w:ilvl w:val="0"/>
          <w:numId w:val="19"/>
        </w:numPr>
        <w:tabs>
          <w:tab w:pos="840" w:val="left" w:leader="none"/>
        </w:tabs>
        <w:spacing w:line="240" w:lineRule="auto" w:before="161" w:after="0"/>
        <w:ind w:left="839" w:right="0" w:hanging="360"/>
        <w:jc w:val="both"/>
        <w:rPr>
          <w:rFonts w:ascii="Symbol"/>
        </w:rPr>
      </w:pPr>
      <w:r>
        <w:rPr/>
        <w:t>You will find the address for mailing the claim on the</w:t>
      </w:r>
      <w:r>
        <w:rPr>
          <w:spacing w:val="-8"/>
        </w:rPr>
        <w:t> </w:t>
      </w:r>
      <w:r>
        <w:rPr/>
        <w:t>form.</w:t>
      </w:r>
    </w:p>
    <w:p>
      <w:pPr>
        <w:spacing w:after="0" w:line="240" w:lineRule="auto"/>
        <w:jc w:val="both"/>
        <w:rPr>
          <w:rFonts w:ascii="Symbol"/>
        </w:rPr>
        <w:sectPr>
          <w:pgSz w:w="12240" w:h="15840"/>
          <w:pgMar w:header="0" w:footer="758" w:top="700" w:bottom="1020" w:left="600" w:right="600"/>
        </w:sectPr>
      </w:pPr>
    </w:p>
    <w:p>
      <w:pPr>
        <w:pStyle w:val="Heading1"/>
        <w:spacing w:before="74"/>
        <w:ind w:left="3673"/>
      </w:pPr>
      <w:bookmarkStart w:name="_TOC_250018" w:id="63"/>
      <w:bookmarkEnd w:id="63"/>
      <w:r>
        <w:rPr/>
        <w:t>GENERAL POLICY PROVISIONS</w:t>
      </w:r>
    </w:p>
    <w:p>
      <w:pPr>
        <w:pStyle w:val="BodyText"/>
        <w:spacing w:before="159"/>
        <w:ind w:left="119" w:right="117"/>
      </w:pPr>
      <w:r>
        <w:rPr>
          <w:b/>
        </w:rPr>
        <w:t>Care Coordination </w:t>
      </w:r>
      <w:r>
        <w:rPr/>
        <w:t>– We pay In-Network Providers in various ways to provide Covered Services to you. For example, sometimes We may pay In-Network Providers a separate amount for each Covered Service they provide. We may also pay them one amount for all Covered Services related to treatment of a medical condition. Other times, We may pay a periodic, fixed pre-determined amount to cover the costs of Covered Services. In addition, We may pay In-Network Providers financial incentives or other amounts to help improve quality of care and/or promote the delivery of health care services in a cost-efficient manner, or compensate In-Network Providers for coordination of Member care. In some instances, In-Network Providers may be required to make payment to Us because  they  did  not  meet  certain  standards. You do not share in any payments made by In-Network Providers to Us under these</w:t>
      </w:r>
      <w:r>
        <w:rPr>
          <w:spacing w:val="-33"/>
        </w:rPr>
        <w:t> </w:t>
      </w:r>
      <w:r>
        <w:rPr/>
        <w:t>programs.</w:t>
      </w:r>
    </w:p>
    <w:p>
      <w:pPr>
        <w:pStyle w:val="BodyText"/>
        <w:ind w:left="119" w:right="117"/>
      </w:pPr>
      <w:r>
        <w:rPr>
          <w:b/>
        </w:rPr>
        <w:t>Catastrophic Events - </w:t>
      </w:r>
      <w:r>
        <w:rPr/>
        <w:t>In case of fire, flood, war, civil disturbance, court order, strike, an act of terrorism or other cause beyond Our control, We may be unable to process your claims on a timely basis. No legal action or lawsuit may be taken against Us due to a delay caused by any of these events.</w:t>
      </w:r>
    </w:p>
    <w:p>
      <w:pPr>
        <w:pStyle w:val="BodyText"/>
        <w:ind w:left="119" w:right="117"/>
      </w:pPr>
      <w:r>
        <w:rPr>
          <w:b/>
        </w:rPr>
        <w:t>Changes to the Booklet - </w:t>
      </w:r>
      <w:r>
        <w:rPr/>
        <w:t>For employer groups of one to 100, if We amend this Booklet to change benefits, notice of the amendment will be given to the employer no less than 90 days before the Effective Date of such change and the amendment(s) will be effective for each group on the renewal or Anniversary Date of the Employer Master Contract.</w:t>
      </w:r>
    </w:p>
    <w:p>
      <w:pPr>
        <w:pStyle w:val="BodyText"/>
        <w:ind w:left="119" w:right="118"/>
      </w:pPr>
      <w:r>
        <w:rPr/>
        <w:t>For all other changes, such as changes due to state or federal law or regulation, We may amend this Booklet when authorized by one of Our officers. We will provide the employer with any amendments within 60 days following the Effective Date of the amendment. If the employer requests a change that reduces or eliminates coverage, such change must be requested in writing or signed by the employer. The employer will notify you of such change(s) to coverage. We or the employer will later send or make available to you an amendment to this Booklet or a new</w:t>
      </w:r>
      <w:r>
        <w:rPr>
          <w:spacing w:val="-35"/>
        </w:rPr>
        <w:t> </w:t>
      </w:r>
      <w:r>
        <w:rPr/>
        <w:t>Booklet.</w:t>
      </w:r>
    </w:p>
    <w:p>
      <w:pPr>
        <w:pStyle w:val="BodyText"/>
        <w:ind w:left="119" w:right="119"/>
      </w:pPr>
      <w:r>
        <w:rPr/>
        <w:t>No agent or employee of Ours may change this Booklet by giving information that is not correct or complete, or by contradicting the terms of this Booklet. Any such situation will not prevent Us from administering this Booklet in strict accordance with its terms. Oral or written statements do not replace the terms of this Booklet.</w:t>
      </w:r>
    </w:p>
    <w:p>
      <w:pPr>
        <w:pStyle w:val="BodyText"/>
        <w:spacing w:before="161"/>
        <w:ind w:left="120" w:right="116" w:hanging="1"/>
      </w:pPr>
      <w:r>
        <w:rPr>
          <w:b/>
        </w:rPr>
        <w:t>Conformity with Law – </w:t>
      </w:r>
      <w:r>
        <w:rPr/>
        <w:t>any term in this Booklet which is in conflict with the laws of the state in which the Group Contract is issued, or with federal law, will hereby be automatically amended to conform with the minimum requirements of such laws.</w:t>
      </w:r>
    </w:p>
    <w:p>
      <w:pPr>
        <w:pStyle w:val="BodyText"/>
        <w:ind w:left="119" w:right="116"/>
      </w:pPr>
      <w:r>
        <w:rPr>
          <w:b/>
        </w:rPr>
        <w:t>Contracting Entity -</w:t>
      </w:r>
      <w:r>
        <w:rPr/>
        <w:t>The Group, on behalf of itself and its participants, hereby expressly acknowledges its understanding that this plan constitutes a Contract solely between the Group and Us, Anthem Blue Cross and Blue Shield dba Anthem Blue Cross and Blue Shield (Anthem), and that We are an independent corporation licensed to use the Blue Cross and Blue Shield names and marks in the state of Anthem Blue Cross and Blue Shield. The Blue Cross Blue Shield marks are registered by the Blue Cross and Blue Shield Association, an association of independently licensed Blue Cross and Blue Shield plans, with the U.S. Patent and Trademark Office in Washington, D.C. and in other countries. Further, We are not contracting as the agent of the Blue Cross and Blue Shield Association or any other Blue Cross and/or Blue Shield plan or licensee. The Group, on behalf of itself and its participants, further acknowledges and agrees that it has not entered into this Contract based upon representations by any person other than Anthem Blue Cross and Blue Shield and that no person, entity, or organization other than Anthem Blue Cross and Blue Shield shall be held accountable or liable to the Group for any of Anthem Blue Cross and Blue Shield‘s obligations to the Group created under the Contract. This paragraph shall not create any additional obligations whatsoever on Our part other than those obligations created under other terms of this agreement.</w:t>
      </w:r>
    </w:p>
    <w:p>
      <w:pPr>
        <w:pStyle w:val="BodyText"/>
        <w:ind w:left="119" w:right="115"/>
      </w:pPr>
      <w:r>
        <w:rPr>
          <w:b/>
        </w:rPr>
        <w:t>Decision Makers </w:t>
      </w:r>
      <w:r>
        <w:rPr/>
        <w:t>- In some case, We will recognize others as surrogate decision-makers to make decisions related to your health insurance coverage as required by state law. We require documentation as required by law for this authorization or appointment.</w:t>
      </w:r>
    </w:p>
    <w:p>
      <w:pPr>
        <w:pStyle w:val="BodyText"/>
        <w:ind w:left="119" w:right="117"/>
      </w:pPr>
      <w:r>
        <w:rPr>
          <w:b/>
        </w:rPr>
        <w:t>Fraudulent Insurance Acts - </w:t>
      </w:r>
      <w:r>
        <w:rPr/>
        <w:t>It is against the law to knowingly provide false, incomplete or misleading facts or information to an insurance company for defrauding or attempting to defraud the company. Penalties may include imprisonment, fines, denial of insurance and civil damages. Any insurance company or agent of an insurance company who knowingly provides false, incomplete or misleading facts or information to a policyholder or claimant for defrauding or attempting to defraud the policyholder or claimant with regard to a settlement or award payable from insurance proceeds shall be reported to the Colorado Division of Insurance within the Department of Regulatory</w:t>
      </w:r>
      <w:r>
        <w:rPr>
          <w:spacing w:val="-28"/>
        </w:rPr>
        <w:t> </w:t>
      </w:r>
      <w:r>
        <w:rPr/>
        <w:t>Agencies.</w:t>
      </w:r>
    </w:p>
    <w:p>
      <w:pPr>
        <w:pStyle w:val="BodyText"/>
        <w:spacing w:before="159"/>
        <w:ind w:left="119" w:right="117"/>
      </w:pPr>
      <w:r>
        <w:rPr>
          <w:spacing w:val="-3"/>
        </w:rPr>
        <w:t>Insurance fraud results </w:t>
      </w:r>
      <w:r>
        <w:rPr/>
        <w:t>in cost </w:t>
      </w:r>
      <w:r>
        <w:rPr>
          <w:spacing w:val="-3"/>
        </w:rPr>
        <w:t>increases </w:t>
      </w:r>
      <w:r>
        <w:rPr/>
        <w:t>for </w:t>
      </w:r>
      <w:r>
        <w:rPr>
          <w:spacing w:val="-3"/>
        </w:rPr>
        <w:t>health care coverage. </w:t>
      </w:r>
      <w:r>
        <w:rPr/>
        <w:t>You can </w:t>
      </w:r>
      <w:r>
        <w:rPr>
          <w:spacing w:val="-3"/>
        </w:rPr>
        <w:t>help decrease these costs  </w:t>
      </w:r>
      <w:r>
        <w:rPr/>
        <w:t>by </w:t>
      </w:r>
      <w:r>
        <w:rPr>
          <w:spacing w:val="-3"/>
        </w:rPr>
        <w:t>doing  the following:</w:t>
      </w:r>
    </w:p>
    <w:p>
      <w:pPr>
        <w:pStyle w:val="ListParagraph"/>
        <w:numPr>
          <w:ilvl w:val="0"/>
          <w:numId w:val="1"/>
        </w:numPr>
        <w:tabs>
          <w:tab w:pos="481" w:val="left" w:leader="none"/>
        </w:tabs>
        <w:spacing w:line="240" w:lineRule="auto" w:before="162" w:after="0"/>
        <w:ind w:left="480" w:right="0" w:hanging="360"/>
        <w:jc w:val="both"/>
        <w:rPr>
          <w:rFonts w:ascii="Symbol"/>
          <w:sz w:val="20"/>
        </w:rPr>
      </w:pPr>
      <w:r>
        <w:rPr>
          <w:sz w:val="20"/>
        </w:rPr>
        <w:t>Be wary of offers to waive Copayments, Deductible and/or Coinsurance. This practice is usually</w:t>
      </w:r>
      <w:r>
        <w:rPr>
          <w:spacing w:val="-36"/>
          <w:sz w:val="20"/>
        </w:rPr>
        <w:t> </w:t>
      </w:r>
      <w:r>
        <w:rPr>
          <w:sz w:val="20"/>
        </w:rPr>
        <w:t>illegal;</w:t>
      </w:r>
    </w:p>
    <w:p>
      <w:pPr>
        <w:pStyle w:val="ListParagraph"/>
        <w:numPr>
          <w:ilvl w:val="0"/>
          <w:numId w:val="1"/>
        </w:numPr>
        <w:tabs>
          <w:tab w:pos="481" w:val="left" w:leader="none"/>
        </w:tabs>
        <w:spacing w:line="240" w:lineRule="auto" w:before="158" w:after="0"/>
        <w:ind w:left="480" w:right="0" w:hanging="360"/>
        <w:jc w:val="both"/>
        <w:rPr>
          <w:rFonts w:ascii="Symbol"/>
          <w:sz w:val="20"/>
        </w:rPr>
      </w:pPr>
      <w:r>
        <w:rPr>
          <w:sz w:val="20"/>
        </w:rPr>
        <w:t>Be wary of mobile health testing labs. Ask what the insurance company will be charged for the</w:t>
      </w:r>
      <w:r>
        <w:rPr>
          <w:spacing w:val="-28"/>
          <w:sz w:val="20"/>
        </w:rPr>
        <w:t> </w:t>
      </w:r>
      <w:r>
        <w:rPr>
          <w:sz w:val="20"/>
        </w:rPr>
        <w:t>tests;</w:t>
      </w:r>
    </w:p>
    <w:p>
      <w:pPr>
        <w:spacing w:after="0" w:line="240" w:lineRule="auto"/>
        <w:jc w:val="both"/>
        <w:rPr>
          <w:rFonts w:ascii="Symbol"/>
          <w:sz w:val="20"/>
        </w:rPr>
        <w:sectPr>
          <w:pgSz w:w="12240" w:h="15840"/>
          <w:pgMar w:header="0" w:footer="758" w:top="760" w:bottom="960" w:left="600" w:right="600"/>
        </w:sectPr>
      </w:pPr>
    </w:p>
    <w:p>
      <w:pPr>
        <w:pStyle w:val="ListParagraph"/>
        <w:numPr>
          <w:ilvl w:val="0"/>
          <w:numId w:val="1"/>
        </w:numPr>
        <w:tabs>
          <w:tab w:pos="479" w:val="left" w:leader="none"/>
          <w:tab w:pos="481" w:val="left" w:leader="none"/>
          <w:tab w:pos="6380" w:val="left" w:leader="none"/>
        </w:tabs>
        <w:spacing w:line="240" w:lineRule="auto" w:before="72" w:after="0"/>
        <w:ind w:left="480" w:right="119" w:hanging="360"/>
        <w:jc w:val="left"/>
        <w:rPr>
          <w:rFonts w:ascii="Symbol"/>
          <w:sz w:val="20"/>
        </w:rPr>
      </w:pPr>
      <w:r>
        <w:rPr>
          <w:sz w:val="20"/>
        </w:rPr>
        <w:t>Always</w:t>
      </w:r>
      <w:r>
        <w:rPr>
          <w:spacing w:val="40"/>
          <w:sz w:val="20"/>
        </w:rPr>
        <w:t> </w:t>
      </w:r>
      <w:r>
        <w:rPr>
          <w:sz w:val="20"/>
        </w:rPr>
        <w:t>review</w:t>
      </w:r>
      <w:r>
        <w:rPr>
          <w:spacing w:val="41"/>
          <w:sz w:val="20"/>
        </w:rPr>
        <w:t> </w:t>
      </w:r>
      <w:r>
        <w:rPr>
          <w:sz w:val="20"/>
        </w:rPr>
        <w:t>the</w:t>
      </w:r>
      <w:r>
        <w:rPr>
          <w:spacing w:val="40"/>
          <w:sz w:val="20"/>
        </w:rPr>
        <w:t> </w:t>
      </w:r>
      <w:r>
        <w:rPr>
          <w:sz w:val="20"/>
        </w:rPr>
        <w:t>Explanation</w:t>
      </w:r>
      <w:r>
        <w:rPr>
          <w:spacing w:val="40"/>
          <w:sz w:val="20"/>
        </w:rPr>
        <w:t> </w:t>
      </w:r>
      <w:r>
        <w:rPr>
          <w:sz w:val="20"/>
        </w:rPr>
        <w:t>of</w:t>
      </w:r>
      <w:r>
        <w:rPr>
          <w:spacing w:val="40"/>
          <w:sz w:val="20"/>
        </w:rPr>
        <w:t> </w:t>
      </w:r>
      <w:r>
        <w:rPr>
          <w:sz w:val="20"/>
        </w:rPr>
        <w:t>Benefits</w:t>
      </w:r>
      <w:r>
        <w:rPr>
          <w:spacing w:val="40"/>
          <w:sz w:val="20"/>
        </w:rPr>
        <w:t> </w:t>
      </w:r>
      <w:r>
        <w:rPr>
          <w:sz w:val="20"/>
        </w:rPr>
        <w:t>received</w:t>
      </w:r>
      <w:r>
        <w:rPr>
          <w:spacing w:val="41"/>
          <w:sz w:val="20"/>
        </w:rPr>
        <w:t> </w:t>
      </w:r>
      <w:r>
        <w:rPr>
          <w:sz w:val="20"/>
        </w:rPr>
        <w:t>from</w:t>
      </w:r>
      <w:r>
        <w:rPr>
          <w:spacing w:val="40"/>
          <w:sz w:val="20"/>
        </w:rPr>
        <w:t> </w:t>
      </w:r>
      <w:r>
        <w:rPr>
          <w:sz w:val="20"/>
        </w:rPr>
        <w:t>Us.</w:t>
        <w:tab/>
        <w:t>If there are any discrepancies, call Our member services;</w:t>
      </w:r>
      <w:r>
        <w:rPr>
          <w:spacing w:val="-2"/>
          <w:sz w:val="20"/>
        </w:rPr>
        <w:t> </w:t>
      </w:r>
      <w:r>
        <w:rPr>
          <w:sz w:val="20"/>
        </w:rPr>
        <w:t>and</w:t>
      </w:r>
    </w:p>
    <w:p>
      <w:pPr>
        <w:pStyle w:val="ListParagraph"/>
        <w:numPr>
          <w:ilvl w:val="0"/>
          <w:numId w:val="1"/>
        </w:numPr>
        <w:tabs>
          <w:tab w:pos="479" w:val="left" w:leader="none"/>
          <w:tab w:pos="481" w:val="left" w:leader="none"/>
        </w:tabs>
        <w:spacing w:line="393" w:lineRule="auto" w:before="160" w:after="0"/>
        <w:ind w:left="120" w:right="2613" w:firstLine="0"/>
        <w:jc w:val="left"/>
        <w:rPr>
          <w:rFonts w:ascii="Symbol"/>
          <w:sz w:val="20"/>
        </w:rPr>
      </w:pPr>
      <w:r>
        <w:rPr>
          <w:sz w:val="20"/>
        </w:rPr>
        <w:t>Be</w:t>
      </w:r>
      <w:r>
        <w:rPr>
          <w:spacing w:val="-6"/>
          <w:sz w:val="20"/>
        </w:rPr>
        <w:t> </w:t>
      </w:r>
      <w:r>
        <w:rPr>
          <w:sz w:val="20"/>
        </w:rPr>
        <w:t>very</w:t>
      </w:r>
      <w:r>
        <w:rPr>
          <w:spacing w:val="-6"/>
          <w:sz w:val="20"/>
        </w:rPr>
        <w:t> </w:t>
      </w:r>
      <w:r>
        <w:rPr>
          <w:sz w:val="20"/>
        </w:rPr>
        <w:t>cautious</w:t>
      </w:r>
      <w:r>
        <w:rPr>
          <w:spacing w:val="-6"/>
          <w:sz w:val="20"/>
        </w:rPr>
        <w:t> </w:t>
      </w:r>
      <w:r>
        <w:rPr>
          <w:sz w:val="20"/>
        </w:rPr>
        <w:t>about</w:t>
      </w:r>
      <w:r>
        <w:rPr>
          <w:spacing w:val="-6"/>
          <w:sz w:val="20"/>
        </w:rPr>
        <w:t> </w:t>
      </w:r>
      <w:r>
        <w:rPr>
          <w:sz w:val="20"/>
        </w:rPr>
        <w:t>giving</w:t>
      </w:r>
      <w:r>
        <w:rPr>
          <w:spacing w:val="-6"/>
          <w:sz w:val="20"/>
        </w:rPr>
        <w:t> </w:t>
      </w:r>
      <w:r>
        <w:rPr>
          <w:sz w:val="20"/>
        </w:rPr>
        <w:t>your</w:t>
      </w:r>
      <w:r>
        <w:rPr>
          <w:spacing w:val="-6"/>
          <w:sz w:val="20"/>
        </w:rPr>
        <w:t> </w:t>
      </w:r>
      <w:r>
        <w:rPr>
          <w:sz w:val="20"/>
        </w:rPr>
        <w:t>health</w:t>
      </w:r>
      <w:r>
        <w:rPr>
          <w:spacing w:val="-6"/>
          <w:sz w:val="20"/>
        </w:rPr>
        <w:t> </w:t>
      </w:r>
      <w:r>
        <w:rPr>
          <w:sz w:val="20"/>
        </w:rPr>
        <w:t>insurance</w:t>
      </w:r>
      <w:r>
        <w:rPr>
          <w:spacing w:val="-7"/>
          <w:sz w:val="20"/>
        </w:rPr>
        <w:t> </w:t>
      </w:r>
      <w:r>
        <w:rPr>
          <w:sz w:val="20"/>
        </w:rPr>
        <w:t>coverage</w:t>
      </w:r>
      <w:r>
        <w:rPr>
          <w:spacing w:val="-6"/>
          <w:sz w:val="20"/>
        </w:rPr>
        <w:t> </w:t>
      </w:r>
      <w:r>
        <w:rPr>
          <w:sz w:val="20"/>
        </w:rPr>
        <w:t>information</w:t>
      </w:r>
      <w:r>
        <w:rPr>
          <w:spacing w:val="-6"/>
          <w:sz w:val="20"/>
        </w:rPr>
        <w:t> </w:t>
      </w:r>
      <w:r>
        <w:rPr>
          <w:sz w:val="20"/>
        </w:rPr>
        <w:t>over</w:t>
      </w:r>
      <w:r>
        <w:rPr>
          <w:spacing w:val="-6"/>
          <w:sz w:val="20"/>
        </w:rPr>
        <w:t> </w:t>
      </w:r>
      <w:r>
        <w:rPr>
          <w:sz w:val="20"/>
        </w:rPr>
        <w:t>the</w:t>
      </w:r>
      <w:r>
        <w:rPr>
          <w:spacing w:val="-6"/>
          <w:sz w:val="20"/>
        </w:rPr>
        <w:t> </w:t>
      </w:r>
      <w:r>
        <w:rPr>
          <w:sz w:val="20"/>
        </w:rPr>
        <w:t>phone. If fraud is suspected, you should contact Our member</w:t>
      </w:r>
      <w:r>
        <w:rPr>
          <w:spacing w:val="-13"/>
          <w:sz w:val="20"/>
        </w:rPr>
        <w:t> </w:t>
      </w:r>
      <w:r>
        <w:rPr>
          <w:sz w:val="20"/>
        </w:rPr>
        <w:t>services.</w:t>
      </w:r>
    </w:p>
    <w:p>
      <w:pPr>
        <w:pStyle w:val="BodyText"/>
        <w:spacing w:before="13"/>
        <w:ind w:left="120" w:right="117"/>
      </w:pPr>
      <w:r>
        <w:rPr/>
        <w:t>We reserve the right to recoup any benefit payments paid on your behalf, and/or rescinding your membership under this Booklet retroactively as if it never existed if you have committed fraud or material misrepresentation in applying for coverage in or receiving or filing for benefits.</w:t>
      </w:r>
    </w:p>
    <w:p>
      <w:pPr>
        <w:pStyle w:val="BodyText"/>
        <w:ind w:left="120" w:right="117"/>
      </w:pPr>
      <w:r>
        <w:rPr>
          <w:b/>
        </w:rPr>
        <w:t>Independent Contractors - </w:t>
      </w:r>
      <w:r>
        <w:rPr/>
        <w:t>We have an independent contractor relationship with Our participating Providers. Doctors and other Providers are not Our agents or employees, and We and Our employees are not employees or agents of any of Our participating Providers. We have no control over any diagnosis, treatment, care or other service given to you by any Facility or Professional Providers. We are not liable for any claim or demand on account of damages arising out of, or connected with, any injuries you suffer while receiving care from any of Our participating Providers by reason of neglect or otherwise.</w:t>
      </w:r>
    </w:p>
    <w:p>
      <w:pPr>
        <w:pStyle w:val="BodyText"/>
        <w:spacing w:before="159"/>
        <w:ind w:left="120" w:right="118"/>
      </w:pPr>
      <w:r>
        <w:rPr/>
        <w:t>We have an independent contractor relationship with your employer. The employer is not Our agent or employee, and  We and Our employees are not employees or agents of the</w:t>
      </w:r>
      <w:r>
        <w:rPr>
          <w:spacing w:val="-14"/>
        </w:rPr>
        <w:t> </w:t>
      </w:r>
      <w:r>
        <w:rPr/>
        <w:t>employer.</w:t>
      </w:r>
    </w:p>
    <w:p>
      <w:pPr>
        <w:pStyle w:val="BodyText"/>
        <w:spacing w:before="161"/>
        <w:ind w:left="120" w:right="116"/>
      </w:pPr>
      <w:r>
        <w:rPr/>
        <w:t>We may subcontract particular services to organizations or entities that are experts in certain areas. This may include Prescription Drugs, Mental Health Condition, Alcohol Dependency and Substance Dependency services. Such subcontracted organizations or entities may make benefit determinations and/or perform administrative, claims payment or member services duties on Our</w:t>
      </w:r>
      <w:r>
        <w:rPr>
          <w:spacing w:val="-7"/>
        </w:rPr>
        <w:t> </w:t>
      </w:r>
      <w:r>
        <w:rPr/>
        <w:t>behalf.</w:t>
      </w:r>
    </w:p>
    <w:p>
      <w:pPr>
        <w:pStyle w:val="BodyText"/>
        <w:ind w:left="120" w:right="116"/>
      </w:pPr>
      <w:r>
        <w:rPr>
          <w:b/>
        </w:rPr>
        <w:t>Medical Policy and Technology Assessment </w:t>
      </w:r>
      <w:r>
        <w:rPr/>
        <w:t>– We review and evaluate new technology according to its technology evaluation criteria developed by its medical directors. Technology assessment criteria are used to determine the Experimental / Investigational status or Medical Necessity of new technology. Guidance and external validation of Our medical policy is provided by the Medical Policy and Technology Assessment Committee (MPTAC) which consists of approximately 20 Doctors from various medical specialties including Our medical directors, Doctors in academic medicine and Doctors in private practice.</w:t>
      </w:r>
    </w:p>
    <w:p>
      <w:pPr>
        <w:pStyle w:val="BodyText"/>
        <w:spacing w:before="159"/>
        <w:ind w:left="120" w:right="116"/>
      </w:pPr>
      <w:r>
        <w:rPr/>
        <w:t>Conclusions made are incorporated into medical policy used to establish decision protocols for particular diseases or treatments and applied to Medical Necessity criteria used to determine whether a procedure, service, supply or equipment is covered.</w:t>
      </w:r>
    </w:p>
    <w:p>
      <w:pPr>
        <w:spacing w:before="160"/>
        <w:ind w:left="120" w:right="118" w:hanging="1"/>
        <w:jc w:val="both"/>
        <w:rPr>
          <w:sz w:val="20"/>
        </w:rPr>
      </w:pPr>
      <w:r>
        <w:rPr>
          <w:b/>
          <w:sz w:val="20"/>
        </w:rPr>
        <w:t>Member’s Duty to Give Information and Cooperate </w:t>
      </w:r>
      <w:r>
        <w:rPr>
          <w:sz w:val="20"/>
        </w:rPr>
        <w:t>- You must give Us information We will need to decide if services are covered under this Booklet. We will also need information to carry out the other terms of this Booklet.</w:t>
      </w:r>
    </w:p>
    <w:p>
      <w:pPr>
        <w:pStyle w:val="BodyText"/>
        <w:spacing w:before="161"/>
        <w:ind w:left="120" w:right="118"/>
      </w:pPr>
      <w:r>
        <w:rPr/>
        <w:t>You agree to cooperate at all times, even when you are in a hospital. This is done by allowing Us to see your medical records to review claims and confirm information you gave in your enrollment application, change form, or health statement.</w:t>
      </w:r>
    </w:p>
    <w:p>
      <w:pPr>
        <w:pStyle w:val="BodyText"/>
        <w:spacing w:before="159"/>
        <w:ind w:left="120" w:right="118"/>
      </w:pPr>
      <w:r>
        <w:rPr/>
        <w:t>If you do not supply information or cooperate as described above, We may deny the claims subject to investigation and We, where permitted by law, may end your coverage.</w:t>
      </w:r>
    </w:p>
    <w:p>
      <w:pPr>
        <w:pStyle w:val="BodyText"/>
        <w:spacing w:before="161"/>
        <w:ind w:left="120" w:right="117"/>
      </w:pPr>
      <w:r>
        <w:rPr>
          <w:b/>
        </w:rPr>
        <w:t>Medicare </w:t>
      </w:r>
      <w:r>
        <w:rPr/>
        <w:t>- Any benefits covered under both this Booklet and Medicare will be paid pursuant to Medicare Secondary Payer legislation, regulations, and Health Care Financing Administration guidelines, subject to federal court decisions. Federal law controls when there is a conflict among state law, Booklet provisions, and federal law. Except when federal law require Us to be the primary payer, the benefits under this Booklet if you are age 65 and older, do not duplicate any benefit for which you are entitled under Medicare, including Part B. We will coordinate benefits with Medicare consistent with state and federal law. Where Medicare is the responsible payer, all sums payable by Medicare for services provided to you shall be paid by or on your behalf to Us, to the extent We have made payment for such</w:t>
      </w:r>
      <w:r>
        <w:rPr>
          <w:spacing w:val="-32"/>
        </w:rPr>
        <w:t> </w:t>
      </w:r>
      <w:r>
        <w:rPr/>
        <w:t>services.</w:t>
      </w:r>
    </w:p>
    <w:p>
      <w:pPr>
        <w:pStyle w:val="BodyText"/>
        <w:ind w:left="120" w:right="115"/>
      </w:pPr>
      <w:r>
        <w:rPr>
          <w:b/>
        </w:rPr>
        <w:t>Network Access Plan </w:t>
      </w:r>
      <w:r>
        <w:rPr/>
        <w:t>- We strive to provide Provider networks in Colorado that addresses your health care needs. The Network Access Plan describes Our Provider network standards for network sufficiency in service, access and availability, as well as assessment procedures We follow in Our effort to maintain adequate and accessible networks. To request a copy of this document, call Our member services. This document is also available on Our website or for in-person review at 700 Broadway in Denver, Colorado, in the member services.</w:t>
      </w:r>
    </w:p>
    <w:p>
      <w:pPr>
        <w:pStyle w:val="BodyText"/>
        <w:ind w:left="120" w:right="117"/>
      </w:pPr>
      <w:r>
        <w:rPr>
          <w:b/>
        </w:rPr>
        <w:t>Non-Contestable - </w:t>
      </w:r>
      <w:r>
        <w:rPr/>
        <w:t>This Booklet shall not be contested, except for nonpayment of Premium by the employer, after it has been in force for two years from its date of issue. No statement made to effect coverage under the Booklet with respect to a Member shall be used to avoid the insurance with respect to which statement was made or to reduce benefits under such Booklet after such insurance had been in force for a period of two years during such Member’s lifetime, unless such</w:t>
      </w:r>
    </w:p>
    <w:p>
      <w:pPr>
        <w:spacing w:after="0"/>
        <w:sectPr>
          <w:pgSz w:w="12240" w:h="15840"/>
          <w:pgMar w:header="0" w:footer="758" w:top="700" w:bottom="980" w:left="600" w:right="600"/>
        </w:sectPr>
      </w:pPr>
    </w:p>
    <w:p>
      <w:pPr>
        <w:pStyle w:val="BodyText"/>
        <w:spacing w:before="72"/>
        <w:ind w:left="120" w:right="116"/>
      </w:pPr>
      <w:r>
        <w:rPr/>
        <w:t>statement is contained in a written instrument signed by the Member making such statement and a copy of that instrument is or has been given to the Member making the statement or to the beneficiary of any such Member.</w:t>
      </w:r>
    </w:p>
    <w:p>
      <w:pPr>
        <w:pStyle w:val="BodyText"/>
        <w:spacing w:before="159"/>
        <w:ind w:left="120" w:right="116" w:hanging="1"/>
      </w:pPr>
      <w:r>
        <w:rPr>
          <w:b/>
        </w:rPr>
        <w:t>Notice of Privacy Practices </w:t>
      </w:r>
      <w:r>
        <w:rPr/>
        <w:t>- We promise to protect the private nature of your medical information to the fullest extent of the law. In addition to various laws governing your privacy, We have Our own privacy policies and procedures in place designed to protect your information. We are required by law to provide individuals with notice of Our legal duties and privacy practices. To obtain a copy of this notice, visit Our website at </w:t>
      </w:r>
      <w:hyperlink r:id="rId8">
        <w:r>
          <w:rPr/>
          <w:t>www.anthem.com </w:t>
        </w:r>
      </w:hyperlink>
      <w:r>
        <w:rPr/>
        <w:t>or contact Our member services.</w:t>
      </w:r>
    </w:p>
    <w:p>
      <w:pPr>
        <w:pStyle w:val="BodyText"/>
        <w:ind w:left="120" w:right="117"/>
      </w:pPr>
      <w:r>
        <w:rPr>
          <w:b/>
        </w:rPr>
        <w:t>No Withholding of Coverage for Necessary Care - </w:t>
      </w:r>
      <w:r>
        <w:rPr/>
        <w:t>We do not pay, reward or incent, financially or otherwise, Our associates for inappropriate restrictions of care. We do not promote or otherwise provide a reward to employees or  Doctor reviewers for withholding benefit approval for Medically Necessary Covered Services to which you are entitled. Utilization Review and benefit coverage decision making is based on appropriate care and service and the terms of this Booklet.</w:t>
      </w:r>
    </w:p>
    <w:p>
      <w:pPr>
        <w:pStyle w:val="BodyText"/>
        <w:spacing w:before="161"/>
        <w:ind w:left="120" w:right="117"/>
      </w:pPr>
      <w:r>
        <w:rPr/>
        <w:t>We do not design, calculate, award or permit financial or other rewards based on the frequency of: denials of authorization for coverage; reductions or limitations on Hospital lengths of stay, medical services or charges; or phone calls or other contacts with you or your Provider.</w:t>
      </w:r>
    </w:p>
    <w:p>
      <w:pPr>
        <w:pStyle w:val="BodyText"/>
        <w:ind w:left="120" w:right="118"/>
      </w:pPr>
      <w:r>
        <w:rPr>
          <w:b/>
        </w:rPr>
        <w:t>Paragraph Headings - </w:t>
      </w:r>
      <w:r>
        <w:rPr/>
        <w:t>The headings used in this Booklet are for reference only and are not to be used by themselves for interpreting the terms of the Booklet.</w:t>
      </w:r>
    </w:p>
    <w:p>
      <w:pPr>
        <w:pStyle w:val="BodyText"/>
        <w:ind w:left="120" w:right="115"/>
      </w:pPr>
      <w:r>
        <w:rPr>
          <w:b/>
        </w:rPr>
        <w:t>Payment Innovation Programs  -  </w:t>
      </w:r>
      <w:r>
        <w:rPr/>
        <w:t>We  pay  In-Network  Providers  through  various  types  of  contractual  arrangements. Some of these arrangements – Payment Innovation Programs (Program(s)) – may include financial incentives</w:t>
      </w:r>
      <w:r>
        <w:rPr>
          <w:spacing w:val="-4"/>
        </w:rPr>
        <w:t> </w:t>
      </w:r>
      <w:r>
        <w:rPr/>
        <w:t>to</w:t>
      </w:r>
      <w:r>
        <w:rPr>
          <w:spacing w:val="-4"/>
        </w:rPr>
        <w:t> </w:t>
      </w:r>
      <w:r>
        <w:rPr/>
        <w:t>help</w:t>
      </w:r>
      <w:r>
        <w:rPr>
          <w:spacing w:val="-4"/>
        </w:rPr>
        <w:t> </w:t>
      </w:r>
      <w:r>
        <w:rPr/>
        <w:t>improve</w:t>
      </w:r>
      <w:r>
        <w:rPr>
          <w:spacing w:val="-5"/>
        </w:rPr>
        <w:t> </w:t>
      </w:r>
      <w:r>
        <w:rPr/>
        <w:t>quality</w:t>
      </w:r>
      <w:r>
        <w:rPr>
          <w:spacing w:val="-4"/>
        </w:rPr>
        <w:t> </w:t>
      </w:r>
      <w:r>
        <w:rPr/>
        <w:t>of</w:t>
      </w:r>
      <w:r>
        <w:rPr>
          <w:spacing w:val="-4"/>
        </w:rPr>
        <w:t> </w:t>
      </w:r>
      <w:r>
        <w:rPr/>
        <w:t>care</w:t>
      </w:r>
      <w:r>
        <w:rPr>
          <w:spacing w:val="-4"/>
        </w:rPr>
        <w:t> </w:t>
      </w:r>
      <w:r>
        <w:rPr/>
        <w:t>and</w:t>
      </w:r>
      <w:r>
        <w:rPr>
          <w:spacing w:val="-4"/>
        </w:rPr>
        <w:t> </w:t>
      </w:r>
      <w:r>
        <w:rPr/>
        <w:t>promote</w:t>
      </w:r>
      <w:r>
        <w:rPr>
          <w:spacing w:val="-4"/>
        </w:rPr>
        <w:t> </w:t>
      </w:r>
      <w:r>
        <w:rPr/>
        <w:t>the</w:t>
      </w:r>
      <w:r>
        <w:rPr>
          <w:spacing w:val="-4"/>
        </w:rPr>
        <w:t> </w:t>
      </w:r>
      <w:r>
        <w:rPr/>
        <w:t>delivery</w:t>
      </w:r>
      <w:r>
        <w:rPr>
          <w:spacing w:val="-6"/>
        </w:rPr>
        <w:t> </w:t>
      </w:r>
      <w:r>
        <w:rPr/>
        <w:t>of</w:t>
      </w:r>
      <w:r>
        <w:rPr>
          <w:spacing w:val="-4"/>
        </w:rPr>
        <w:t> </w:t>
      </w:r>
      <w:r>
        <w:rPr/>
        <w:t>health</w:t>
      </w:r>
      <w:r>
        <w:rPr>
          <w:spacing w:val="-4"/>
        </w:rPr>
        <w:t> </w:t>
      </w:r>
      <w:r>
        <w:rPr/>
        <w:t>care</w:t>
      </w:r>
      <w:r>
        <w:rPr>
          <w:spacing w:val="-4"/>
        </w:rPr>
        <w:t> </w:t>
      </w:r>
      <w:r>
        <w:rPr/>
        <w:t>services</w:t>
      </w:r>
      <w:r>
        <w:rPr>
          <w:spacing w:val="-3"/>
        </w:rPr>
        <w:t> </w:t>
      </w:r>
      <w:r>
        <w:rPr/>
        <w:t>in</w:t>
      </w:r>
      <w:r>
        <w:rPr>
          <w:spacing w:val="-4"/>
        </w:rPr>
        <w:t> </w:t>
      </w:r>
      <w:r>
        <w:rPr/>
        <w:t>a</w:t>
      </w:r>
      <w:r>
        <w:rPr>
          <w:spacing w:val="-4"/>
        </w:rPr>
        <w:t> </w:t>
      </w:r>
      <w:r>
        <w:rPr/>
        <w:t>cost-efficient</w:t>
      </w:r>
      <w:r>
        <w:rPr>
          <w:spacing w:val="-4"/>
        </w:rPr>
        <w:t> </w:t>
      </w:r>
      <w:r>
        <w:rPr/>
        <w:t>manner.</w:t>
      </w:r>
    </w:p>
    <w:p>
      <w:pPr>
        <w:pStyle w:val="BodyText"/>
        <w:ind w:left="120" w:right="116"/>
      </w:pPr>
      <w:r>
        <w:rPr/>
        <w:t>These programs may vary in methodology and subject area of focus and may be modified by Us from time to time, but they will be generally designed to tie a certain portion of an In-Network Provider’s total compensation to pre-defined quality, cost, efficiency or service standards or metrics. In some instances, In-Network Providers may be required to  make payment to Us under the program as a consequence of failing to meet these pre-defined</w:t>
      </w:r>
      <w:r>
        <w:rPr>
          <w:spacing w:val="-25"/>
        </w:rPr>
        <w:t> </w:t>
      </w:r>
      <w:r>
        <w:rPr/>
        <w:t>standards.</w:t>
      </w:r>
    </w:p>
    <w:p>
      <w:pPr>
        <w:pStyle w:val="BodyText"/>
        <w:spacing w:before="11"/>
        <w:ind w:left="0"/>
        <w:jc w:val="left"/>
        <w:rPr>
          <w:sz w:val="19"/>
        </w:rPr>
      </w:pPr>
    </w:p>
    <w:p>
      <w:pPr>
        <w:pStyle w:val="BodyText"/>
        <w:spacing w:before="0"/>
        <w:ind w:left="120" w:right="116"/>
      </w:pPr>
      <w:r>
        <w:rPr/>
        <w:t>The programs are not intended to affect your access to health care.  The program payments are not made as payment  for specific Covered Services provided to you, but instead, are based on the In-Network Provider’s achievement of these pre-defined standards. You are not responsible for any Copayment or Coinsurance amounts related to payments made  by Us or to Us under the program(s), and you do not share in any payments made by Network Providers to Us under the Program(s).</w:t>
      </w:r>
    </w:p>
    <w:p>
      <w:pPr>
        <w:pStyle w:val="BodyText"/>
        <w:spacing w:before="0"/>
        <w:ind w:left="0"/>
        <w:jc w:val="left"/>
      </w:pPr>
    </w:p>
    <w:p>
      <w:pPr>
        <w:pStyle w:val="BodyText"/>
        <w:spacing w:before="0"/>
        <w:ind w:left="120" w:right="115"/>
      </w:pPr>
      <w:r>
        <w:rPr>
          <w:b/>
        </w:rPr>
        <w:t>Physical Examinations and Autopsies - </w:t>
      </w:r>
      <w:r>
        <w:rPr/>
        <w:t>We have the right, at Our expense, to request an examination of a person covered by Us when and as often as it may reasonably be required during the review of a case or claim. On the death of  a Member, We may request an autopsy where it is not forbidden by</w:t>
      </w:r>
      <w:r>
        <w:rPr>
          <w:spacing w:val="-20"/>
        </w:rPr>
        <w:t> </w:t>
      </w:r>
      <w:r>
        <w:rPr/>
        <w:t>law.</w:t>
      </w:r>
    </w:p>
    <w:p>
      <w:pPr>
        <w:pStyle w:val="BodyText"/>
        <w:spacing w:before="161"/>
        <w:ind w:left="120" w:right="117"/>
      </w:pPr>
      <w:r>
        <w:rPr>
          <w:b/>
        </w:rPr>
        <w:t>Policies and Procedures </w:t>
      </w:r>
      <w:r>
        <w:rPr/>
        <w:t>- We are able to introduce new policies, procedures, rules and interpretations, as long as they are reasonable. Such changes are introduced to make the Plan more orderly and efficient. Members must follow and accept any new policies, procedures, rules, and interpretations.</w:t>
      </w:r>
    </w:p>
    <w:p>
      <w:pPr>
        <w:pStyle w:val="BodyText"/>
        <w:spacing w:before="159"/>
        <w:ind w:left="120" w:right="117"/>
      </w:pPr>
      <w:r>
        <w:rPr/>
        <w:t>Under the terms of the Group Contract, we have the authority, in our sole discretion, to introduce or terminate from time to time, pilot or test programs for disease management or wellness initiatives which may result in the payment of benefits not otherwise specified in this Booklet. We reserve the right to discontinue a pilot or test program at any time.</w:t>
      </w:r>
    </w:p>
    <w:p>
      <w:pPr>
        <w:pStyle w:val="BodyText"/>
        <w:ind w:left="120" w:right="116"/>
      </w:pPr>
      <w:r>
        <w:rPr>
          <w:b/>
        </w:rPr>
        <w:t>Research Fees - </w:t>
      </w:r>
      <w:r>
        <w:rPr/>
        <w:t>We reserve the right to charge an administrative fee when a lot of research is necessary to reconstruct information that has already been given to you in Explanations of Benefits, letters or other documents.</w:t>
      </w:r>
    </w:p>
    <w:p>
      <w:pPr>
        <w:pStyle w:val="BodyText"/>
        <w:spacing w:before="161"/>
        <w:ind w:left="120" w:right="117"/>
      </w:pPr>
      <w:r>
        <w:rPr>
          <w:b/>
        </w:rPr>
        <w:t>Reserve Funds </w:t>
      </w:r>
      <w:r>
        <w:rPr/>
        <w:t>- You are not entitled to share in any reserve or other funds that may be accumulated or established by Us, unless We grant a right to share in such funds.</w:t>
      </w:r>
    </w:p>
    <w:p>
      <w:pPr>
        <w:pStyle w:val="BodyText"/>
        <w:spacing w:before="159"/>
        <w:ind w:left="120" w:right="117"/>
      </w:pPr>
      <w:r>
        <w:rPr>
          <w:b/>
        </w:rPr>
        <w:t>Right of Recovery and Adjustment - </w:t>
      </w:r>
      <w:r>
        <w:rPr/>
        <w:t>When payment has been made in error, We will have the right to recover such payment from you or the Provider, or otherwise make appropriate adjustment to claims. In most instances such recovery or adjustment activity shall be limited to the calendar year in which the error is discovered.</w:t>
      </w:r>
    </w:p>
    <w:p>
      <w:pPr>
        <w:pStyle w:val="BodyText"/>
        <w:spacing w:before="0"/>
        <w:ind w:left="0"/>
        <w:jc w:val="left"/>
      </w:pPr>
    </w:p>
    <w:p>
      <w:pPr>
        <w:pStyle w:val="BodyText"/>
        <w:spacing w:before="0"/>
        <w:ind w:left="120" w:right="116"/>
      </w:pPr>
      <w:r>
        <w:rPr/>
        <w:t>We have oversight responsibility for compliance with Provider and vendor and Subcontractor contracts. We may enter into a settlement or compromise regarding enforcement of these contracts and may retain any recoveries made from a Provider, vendor, or Subcontractor resulting from these audits if the return of the overpayment is not likely.</w:t>
      </w:r>
    </w:p>
    <w:p>
      <w:pPr>
        <w:pStyle w:val="BodyText"/>
        <w:spacing w:before="1"/>
        <w:ind w:left="0"/>
        <w:jc w:val="left"/>
      </w:pPr>
    </w:p>
    <w:p>
      <w:pPr>
        <w:pStyle w:val="BodyText"/>
        <w:spacing w:before="0"/>
        <w:ind w:left="119" w:right="117"/>
      </w:pPr>
      <w:r>
        <w:rPr/>
        <w:t>Additionally, We have established recovery and adjustment policies to determine which recoveries and adjustments are to be pursued, when to incur costs and settle or compromise recovery and adjustment amounts. We will not pursue</w:t>
      </w:r>
    </w:p>
    <w:p>
      <w:pPr>
        <w:spacing w:after="0"/>
        <w:sectPr>
          <w:pgSz w:w="12240" w:h="15840"/>
          <w:pgMar w:header="0" w:footer="758" w:top="700" w:bottom="1020" w:left="600" w:right="600"/>
        </w:sectPr>
      </w:pPr>
    </w:p>
    <w:p>
      <w:pPr>
        <w:pStyle w:val="BodyText"/>
        <w:spacing w:before="72"/>
        <w:ind w:left="120" w:right="118"/>
      </w:pPr>
      <w:r>
        <w:rPr/>
        <w:t>recoveries for overpayments or adjustments for underpayments if the cost of the activity exceeds the overpayment or underpayment amount.</w:t>
      </w:r>
    </w:p>
    <w:p>
      <w:pPr>
        <w:pStyle w:val="BodyText"/>
        <w:spacing w:before="0"/>
        <w:ind w:left="0"/>
        <w:jc w:val="left"/>
      </w:pPr>
    </w:p>
    <w:p>
      <w:pPr>
        <w:pStyle w:val="BodyText"/>
        <w:spacing w:before="0"/>
        <w:ind w:left="120" w:right="117"/>
      </w:pPr>
      <w:r>
        <w:rPr>
          <w:b/>
        </w:rPr>
        <w:t>Sending Notices - </w:t>
      </w:r>
      <w:r>
        <w:rPr/>
        <w:t>All Subscriber notices are considered sent to and received by the Subscriber when deposited in the United States mail with postage prepaid and addressed to either one of the following:</w:t>
      </w:r>
    </w:p>
    <w:p>
      <w:pPr>
        <w:pStyle w:val="ListParagraph"/>
        <w:numPr>
          <w:ilvl w:val="0"/>
          <w:numId w:val="1"/>
        </w:numPr>
        <w:tabs>
          <w:tab w:pos="481" w:val="left" w:leader="none"/>
        </w:tabs>
        <w:spacing w:line="240" w:lineRule="auto" w:before="160" w:after="0"/>
        <w:ind w:left="480" w:right="0" w:hanging="360"/>
        <w:jc w:val="both"/>
        <w:rPr>
          <w:rFonts w:ascii="Symbol"/>
          <w:sz w:val="20"/>
        </w:rPr>
      </w:pPr>
      <w:r>
        <w:rPr>
          <w:sz w:val="20"/>
        </w:rPr>
        <w:t>The Subscriber at the latest address in Our membership records;</w:t>
      </w:r>
      <w:r>
        <w:rPr>
          <w:spacing w:val="-13"/>
          <w:sz w:val="20"/>
        </w:rPr>
        <w:t> </w:t>
      </w:r>
      <w:r>
        <w:rPr>
          <w:sz w:val="20"/>
        </w:rPr>
        <w:t>or</w:t>
      </w:r>
    </w:p>
    <w:p>
      <w:pPr>
        <w:pStyle w:val="ListParagraph"/>
        <w:numPr>
          <w:ilvl w:val="0"/>
          <w:numId w:val="1"/>
        </w:numPr>
        <w:tabs>
          <w:tab w:pos="481" w:val="left" w:leader="none"/>
        </w:tabs>
        <w:spacing w:line="240" w:lineRule="auto" w:before="160" w:after="0"/>
        <w:ind w:left="480" w:right="0" w:hanging="360"/>
        <w:jc w:val="both"/>
        <w:rPr>
          <w:rFonts w:ascii="Symbol" w:hAnsi="Symbol"/>
          <w:sz w:val="20"/>
        </w:rPr>
      </w:pPr>
      <w:r>
        <w:rPr>
          <w:sz w:val="20"/>
        </w:rPr>
        <w:t>The Subscriber’s</w:t>
      </w:r>
      <w:r>
        <w:rPr>
          <w:spacing w:val="-3"/>
          <w:sz w:val="20"/>
        </w:rPr>
        <w:t> </w:t>
      </w:r>
      <w:r>
        <w:rPr>
          <w:sz w:val="20"/>
        </w:rPr>
        <w:t>employer.</w:t>
      </w:r>
    </w:p>
    <w:p>
      <w:pPr>
        <w:pStyle w:val="BodyText"/>
        <w:spacing w:before="157"/>
        <w:ind w:left="120" w:right="119"/>
      </w:pPr>
      <w:r>
        <w:rPr>
          <w:b/>
        </w:rPr>
        <w:t>Statement of ERISA Rights - </w:t>
      </w:r>
      <w:r>
        <w:rPr/>
        <w:t>The group health care coverage provided by the employer may be offered as part of an employee welfare benefit plan governed by the Employee Retirement Income Security Act of 1974 (ERISA). ERISA provides that all plan Members shall be entitled to:</w:t>
      </w:r>
    </w:p>
    <w:p>
      <w:pPr>
        <w:spacing w:before="161"/>
        <w:ind w:left="120" w:right="0" w:firstLine="0"/>
        <w:jc w:val="both"/>
        <w:rPr>
          <w:i/>
          <w:sz w:val="20"/>
        </w:rPr>
      </w:pPr>
      <w:r>
        <w:rPr>
          <w:i/>
          <w:sz w:val="20"/>
        </w:rPr>
        <w:t>Receive Information About the Coverage and Benefits.</w:t>
      </w:r>
    </w:p>
    <w:p>
      <w:pPr>
        <w:pStyle w:val="BodyText"/>
        <w:spacing w:before="159"/>
        <w:ind w:left="120"/>
      </w:pPr>
      <w:r>
        <w:rPr/>
        <w:t>All plan Members may:</w:t>
      </w:r>
    </w:p>
    <w:p>
      <w:pPr>
        <w:pStyle w:val="ListParagraph"/>
        <w:numPr>
          <w:ilvl w:val="0"/>
          <w:numId w:val="1"/>
        </w:numPr>
        <w:tabs>
          <w:tab w:pos="481" w:val="left" w:leader="none"/>
        </w:tabs>
        <w:spacing w:line="240" w:lineRule="auto" w:before="159" w:after="0"/>
        <w:ind w:left="480" w:right="116" w:hanging="360"/>
        <w:jc w:val="both"/>
        <w:rPr>
          <w:rFonts w:ascii="Symbol"/>
          <w:sz w:val="20"/>
        </w:rPr>
      </w:pPr>
      <w:r>
        <w:rPr>
          <w:sz w:val="20"/>
        </w:rPr>
        <w:t>Examine, without charge, at the plan administrator's office or other specified locations, all documents governing the coverage and a copy of the latest annual report (Form 5500 Series) filed by the plan with the U.S. Department of Labor and available at the Public Disclosure Room of the Pension and Welfare Benefit</w:t>
      </w:r>
      <w:r>
        <w:rPr>
          <w:spacing w:val="-28"/>
          <w:sz w:val="20"/>
        </w:rPr>
        <w:t> </w:t>
      </w:r>
      <w:r>
        <w:rPr>
          <w:sz w:val="20"/>
        </w:rPr>
        <w:t>Administration;</w:t>
      </w:r>
    </w:p>
    <w:p>
      <w:pPr>
        <w:pStyle w:val="ListParagraph"/>
        <w:numPr>
          <w:ilvl w:val="0"/>
          <w:numId w:val="1"/>
        </w:numPr>
        <w:tabs>
          <w:tab w:pos="481" w:val="left" w:leader="none"/>
        </w:tabs>
        <w:spacing w:line="240" w:lineRule="auto" w:before="159" w:after="0"/>
        <w:ind w:left="480" w:right="117" w:hanging="360"/>
        <w:jc w:val="both"/>
        <w:rPr>
          <w:rFonts w:ascii="Symbol"/>
          <w:sz w:val="20"/>
        </w:rPr>
      </w:pPr>
      <w:r>
        <w:rPr>
          <w:sz w:val="20"/>
        </w:rPr>
        <w:t>Obtain, upon written request to the plan administrator, copies of documents governing the operation of the plan, copies of the latest annual report (Form 5500 Series) and updated summary plan description. The administrator may make a reasonable charge for the copies;</w:t>
      </w:r>
      <w:r>
        <w:rPr>
          <w:spacing w:val="-10"/>
          <w:sz w:val="20"/>
        </w:rPr>
        <w:t> </w:t>
      </w:r>
      <w:r>
        <w:rPr>
          <w:sz w:val="20"/>
        </w:rPr>
        <w:t>and</w:t>
      </w:r>
    </w:p>
    <w:p>
      <w:pPr>
        <w:pStyle w:val="ListParagraph"/>
        <w:numPr>
          <w:ilvl w:val="0"/>
          <w:numId w:val="1"/>
        </w:numPr>
        <w:tabs>
          <w:tab w:pos="479" w:val="left" w:leader="none"/>
          <w:tab w:pos="481" w:val="left" w:leader="none"/>
        </w:tabs>
        <w:spacing w:line="240" w:lineRule="auto" w:before="158" w:after="0"/>
        <w:ind w:left="480" w:right="119" w:hanging="360"/>
        <w:jc w:val="left"/>
        <w:rPr>
          <w:rFonts w:ascii="Symbol"/>
          <w:sz w:val="20"/>
        </w:rPr>
      </w:pPr>
      <w:r>
        <w:rPr>
          <w:sz w:val="20"/>
        </w:rPr>
        <w:t>Receive a summary of the plan's annual financial report. The plan administrator is required by law to furnish each Member with a copy of this summary annual</w:t>
      </w:r>
      <w:r>
        <w:rPr>
          <w:spacing w:val="-10"/>
          <w:sz w:val="20"/>
        </w:rPr>
        <w:t> </w:t>
      </w:r>
      <w:r>
        <w:rPr>
          <w:sz w:val="20"/>
        </w:rPr>
        <w:t>report.</w:t>
      </w:r>
    </w:p>
    <w:p>
      <w:pPr>
        <w:pStyle w:val="BodyText"/>
        <w:spacing w:before="159"/>
        <w:ind w:left="120" w:right="115"/>
      </w:pPr>
      <w:r>
        <w:rPr/>
        <w:t>In addition to creating rights for plan Member, ERISA imposes duties upon the people who are responsible for the operation of the employee benefit plan. The people who operate the plan, called "fiduciaries" of the plan, have a duty to  do so prudently and in your interest as well as in the interest of the Subscriber and other plan Members and beneficiaries. No one, including the Subscriber’s employer, or any other person, may fire the Subscriber or otherwise discriminate against</w:t>
      </w:r>
      <w:r>
        <w:rPr>
          <w:spacing w:val="-3"/>
        </w:rPr>
        <w:t> </w:t>
      </w:r>
      <w:r>
        <w:rPr/>
        <w:t>the</w:t>
      </w:r>
      <w:r>
        <w:rPr>
          <w:spacing w:val="-3"/>
        </w:rPr>
        <w:t> </w:t>
      </w:r>
      <w:r>
        <w:rPr/>
        <w:t>Subscriber</w:t>
      </w:r>
      <w:r>
        <w:rPr>
          <w:spacing w:val="-2"/>
        </w:rPr>
        <w:t> </w:t>
      </w:r>
      <w:r>
        <w:rPr/>
        <w:t>in</w:t>
      </w:r>
      <w:r>
        <w:rPr>
          <w:spacing w:val="-3"/>
        </w:rPr>
        <w:t> </w:t>
      </w:r>
      <w:r>
        <w:rPr/>
        <w:t>any</w:t>
      </w:r>
      <w:r>
        <w:rPr>
          <w:spacing w:val="-3"/>
        </w:rPr>
        <w:t> </w:t>
      </w:r>
      <w:r>
        <w:rPr/>
        <w:t>way</w:t>
      </w:r>
      <w:r>
        <w:rPr>
          <w:spacing w:val="-3"/>
        </w:rPr>
        <w:t> </w:t>
      </w:r>
      <w:r>
        <w:rPr/>
        <w:t>to</w:t>
      </w:r>
      <w:r>
        <w:rPr>
          <w:spacing w:val="-3"/>
        </w:rPr>
        <w:t> </w:t>
      </w:r>
      <w:r>
        <w:rPr/>
        <w:t>prevent</w:t>
      </w:r>
      <w:r>
        <w:rPr>
          <w:spacing w:val="-3"/>
        </w:rPr>
        <w:t> </w:t>
      </w:r>
      <w:r>
        <w:rPr/>
        <w:t>him/her</w:t>
      </w:r>
      <w:r>
        <w:rPr>
          <w:spacing w:val="-3"/>
        </w:rPr>
        <w:t> </w:t>
      </w:r>
      <w:r>
        <w:rPr/>
        <w:t>from</w:t>
      </w:r>
      <w:r>
        <w:rPr>
          <w:spacing w:val="0"/>
        </w:rPr>
        <w:t> </w:t>
      </w:r>
      <w:r>
        <w:rPr/>
        <w:t>getting</w:t>
      </w:r>
      <w:r>
        <w:rPr>
          <w:spacing w:val="-3"/>
        </w:rPr>
        <w:t> </w:t>
      </w:r>
      <w:r>
        <w:rPr/>
        <w:t>a</w:t>
      </w:r>
      <w:r>
        <w:rPr>
          <w:spacing w:val="-4"/>
        </w:rPr>
        <w:t> </w:t>
      </w:r>
      <w:r>
        <w:rPr/>
        <w:t>welfare</w:t>
      </w:r>
      <w:r>
        <w:rPr>
          <w:spacing w:val="-3"/>
        </w:rPr>
        <w:t> </w:t>
      </w:r>
      <w:r>
        <w:rPr/>
        <w:t>benefit</w:t>
      </w:r>
      <w:r>
        <w:rPr>
          <w:spacing w:val="-3"/>
        </w:rPr>
        <w:t> </w:t>
      </w:r>
      <w:r>
        <w:rPr/>
        <w:t>or</w:t>
      </w:r>
      <w:r>
        <w:rPr>
          <w:spacing w:val="-3"/>
        </w:rPr>
        <w:t> </w:t>
      </w:r>
      <w:r>
        <w:rPr/>
        <w:t>exercising</w:t>
      </w:r>
      <w:r>
        <w:rPr>
          <w:spacing w:val="-3"/>
        </w:rPr>
        <w:t> </w:t>
      </w:r>
      <w:r>
        <w:rPr/>
        <w:t>rights</w:t>
      </w:r>
      <w:r>
        <w:rPr>
          <w:spacing w:val="-3"/>
        </w:rPr>
        <w:t> </w:t>
      </w:r>
      <w:r>
        <w:rPr/>
        <w:t>under</w:t>
      </w:r>
      <w:r>
        <w:rPr>
          <w:spacing w:val="-3"/>
        </w:rPr>
        <w:t> </w:t>
      </w:r>
      <w:r>
        <w:rPr/>
        <w:t>ERISA.</w:t>
      </w:r>
    </w:p>
    <w:p>
      <w:pPr>
        <w:pStyle w:val="BodyText"/>
        <w:spacing w:before="161"/>
        <w:ind w:left="120" w:right="117"/>
      </w:pPr>
      <w:r>
        <w:rPr/>
        <w:t>If your claim for a benefit is denied or ignored, in whole or in part, you have a right to know why this was done, to get copies of documents relating to the decision without charge, and to Appeal any denial, all within certain time schedules. You must follow the procedures set forth in the “Appeals and Complaints” section.</w:t>
      </w:r>
    </w:p>
    <w:p>
      <w:pPr>
        <w:pStyle w:val="BodyText"/>
        <w:spacing w:before="159"/>
        <w:ind w:left="120" w:right="116" w:hanging="1"/>
      </w:pPr>
      <w:r>
        <w:rPr/>
        <w:t>Under ERISA, there are steps you can take to enforce the above rights. For instance, if you request a copy of plan documents or the latest annual report from the plan and do not receive them within 30 days, you may file suit in a Federal court. In such a case, the court may require the plan administrator to provide the materials and pay you up to $110 a day until you receive the materials, unless the materials were not sent because of reasons beyond the control of the administrator. If you have a claim for benefits which is denied or ignored, in whole or in part, you may file suit in a state or Federal court, after having exhausted the procedures set forth in the ”Appeals and Complaints” section. If it should happen that plan fiduciaries misuse the plan's money, or if you are discriminated against for asserting your rights, you may seek assistance from the U.S. Department of Labor, or may file suit in a Federal court. The court will decide whom, if anyone should pay court costs and legal fees. If you are successful the court may order the other party(ies) to pay these costs and fees. If you should lose, the court may order you to pay these costs and</w:t>
      </w:r>
      <w:r>
        <w:rPr>
          <w:spacing w:val="-23"/>
        </w:rPr>
        <w:t> </w:t>
      </w:r>
      <w:r>
        <w:rPr/>
        <w:t>fees.</w:t>
      </w:r>
    </w:p>
    <w:p>
      <w:pPr>
        <w:spacing w:before="162"/>
        <w:ind w:left="120" w:right="0" w:firstLine="0"/>
        <w:jc w:val="both"/>
        <w:rPr>
          <w:i/>
          <w:sz w:val="20"/>
        </w:rPr>
      </w:pPr>
      <w:r>
        <w:rPr>
          <w:i/>
          <w:sz w:val="20"/>
        </w:rPr>
        <w:t>Assistance with Questions</w:t>
      </w:r>
    </w:p>
    <w:p>
      <w:pPr>
        <w:pStyle w:val="BodyText"/>
        <w:spacing w:before="158"/>
        <w:ind w:left="120" w:right="114"/>
      </w:pPr>
      <w:r>
        <w:rPr/>
        <w:t>If you have any questions about the plan, or whether it is a plan governed by ERISA you should contact the plan administrator. If you have any questions about this statement or about your rights under ERISA, or if you need assistance in obtaining documents from the plan administrator, you should contact the nearest office of the Pension and Welfare Benefits Administration, U.S. Department of Labor, listed in the phone directory or the Division of Technical Assistance and Inquiries, Pension and Welfare Benefits Administration, U.S. Department of Labor, 200 Constitution Avenue N.W., Washington, D.C. 20210. You may also obtain certain publications about your rights and responsibilities under ERISA by calling the publications hotline of the Pension and Welfare Benefits</w:t>
      </w:r>
      <w:r>
        <w:rPr>
          <w:spacing w:val="-16"/>
        </w:rPr>
        <w:t> </w:t>
      </w:r>
      <w:r>
        <w:rPr/>
        <w:t>Administration.</w:t>
      </w:r>
    </w:p>
    <w:p>
      <w:pPr>
        <w:pStyle w:val="BodyText"/>
        <w:spacing w:before="161"/>
        <w:ind w:left="120" w:right="116"/>
      </w:pPr>
      <w:r>
        <w:rPr/>
        <w:t>This benefit plan gives the plan administrator or fiduciary discretionary authority to determine eligibility for benefits and to construe the terms of the Booklet. The plan specifically reserves to the plan administrator or fiduciary the discretion and authority to make such determinations, but where required by applicable law, Our determination may be reviewed de novo</w:t>
      </w:r>
    </w:p>
    <w:p>
      <w:pPr>
        <w:spacing w:after="0"/>
        <w:sectPr>
          <w:pgSz w:w="12240" w:h="15840"/>
          <w:pgMar w:header="0" w:footer="758" w:top="700" w:bottom="1020" w:left="600" w:right="600"/>
        </w:sectPr>
      </w:pPr>
    </w:p>
    <w:p>
      <w:pPr>
        <w:pStyle w:val="BodyText"/>
        <w:spacing w:before="72"/>
        <w:ind w:left="120" w:right="118"/>
      </w:pPr>
      <w:r>
        <w:rPr/>
        <w:t>(as if for the first time) in a later appeal or legal action. We serve as a claims fiduciary, not as the administrator of your employer’s plan. You should contact your employer to find out who is the plan administrator.</w:t>
      </w:r>
    </w:p>
    <w:p>
      <w:pPr>
        <w:pStyle w:val="BodyText"/>
        <w:spacing w:before="2"/>
        <w:ind w:left="0"/>
        <w:jc w:val="left"/>
      </w:pPr>
    </w:p>
    <w:p>
      <w:pPr>
        <w:pStyle w:val="Heading1"/>
        <w:spacing w:before="0"/>
        <w:ind w:left="3609" w:right="3610"/>
        <w:jc w:val="center"/>
      </w:pPr>
      <w:bookmarkStart w:name="_TOC_250017" w:id="64"/>
      <w:bookmarkEnd w:id="64"/>
      <w:r>
        <w:rPr/>
        <w:t>Workers’ Compensation</w:t>
      </w:r>
    </w:p>
    <w:p>
      <w:pPr>
        <w:pStyle w:val="BodyText"/>
        <w:spacing w:before="158"/>
        <w:ind w:left="119" w:right="116"/>
      </w:pPr>
      <w:r>
        <w:rPr/>
        <w:t>The benefits under this Plan are not designed to duplicate benefits that you are eligible for under Workers’ Compensation Law. All money paid or owed by Workers’ Compensation for services provided to you shall be paid back by you, or on your behalf, to us if we have made or make payment for the services received. It is understood that coverage under this Plan does not replace or affect any Workers’ Compensation coverage</w:t>
      </w:r>
      <w:r>
        <w:rPr>
          <w:spacing w:val="-17"/>
        </w:rPr>
        <w:t> </w:t>
      </w:r>
      <w:r>
        <w:rPr/>
        <w:t>requirements.</w:t>
      </w:r>
    </w:p>
    <w:p>
      <w:pPr>
        <w:spacing w:before="160"/>
        <w:ind w:left="119" w:right="116" w:firstLine="0"/>
        <w:jc w:val="both"/>
        <w:rPr>
          <w:sz w:val="20"/>
        </w:rPr>
      </w:pPr>
      <w:r>
        <w:rPr>
          <w:b/>
          <w:sz w:val="20"/>
        </w:rPr>
        <w:t>Services and supplies due to illness or injury related to your work are not a benefit under this Booklet</w:t>
      </w:r>
      <w:r>
        <w:rPr>
          <w:sz w:val="20"/>
        </w:rPr>
        <w:t>, except for officers of the company who have opted out of workers’ compensation before the illness or injury. This exclusion from coverage applies to costs due from occupational accident or sickness covered under the following:</w:t>
      </w:r>
    </w:p>
    <w:p>
      <w:pPr>
        <w:pStyle w:val="ListParagraph"/>
        <w:numPr>
          <w:ilvl w:val="0"/>
          <w:numId w:val="1"/>
        </w:numPr>
        <w:tabs>
          <w:tab w:pos="481" w:val="left" w:leader="none"/>
        </w:tabs>
        <w:spacing w:line="240" w:lineRule="auto" w:before="160" w:after="0"/>
        <w:ind w:left="480" w:right="0" w:hanging="361"/>
        <w:jc w:val="both"/>
        <w:rPr>
          <w:rFonts w:ascii="Symbol"/>
          <w:sz w:val="20"/>
        </w:rPr>
      </w:pPr>
      <w:r>
        <w:rPr>
          <w:sz w:val="20"/>
        </w:rPr>
        <w:t>Occupational disease</w:t>
      </w:r>
      <w:r>
        <w:rPr>
          <w:spacing w:val="-4"/>
          <w:sz w:val="20"/>
        </w:rPr>
        <w:t> </w:t>
      </w:r>
      <w:r>
        <w:rPr>
          <w:sz w:val="20"/>
        </w:rPr>
        <w:t>laws;</w:t>
      </w:r>
    </w:p>
    <w:p>
      <w:pPr>
        <w:pStyle w:val="ListParagraph"/>
        <w:numPr>
          <w:ilvl w:val="0"/>
          <w:numId w:val="1"/>
        </w:numPr>
        <w:tabs>
          <w:tab w:pos="481" w:val="left" w:leader="none"/>
        </w:tabs>
        <w:spacing w:line="240" w:lineRule="auto" w:before="160" w:after="0"/>
        <w:ind w:left="480" w:right="0" w:hanging="361"/>
        <w:jc w:val="both"/>
        <w:rPr>
          <w:rFonts w:ascii="Symbol" w:hAnsi="Symbol"/>
          <w:sz w:val="20"/>
        </w:rPr>
      </w:pPr>
      <w:r>
        <w:rPr>
          <w:sz w:val="20"/>
        </w:rPr>
        <w:t>Employer’s liability</w:t>
      </w:r>
      <w:r>
        <w:rPr>
          <w:spacing w:val="-2"/>
          <w:sz w:val="20"/>
        </w:rPr>
        <w:t> </w:t>
      </w:r>
      <w:r>
        <w:rPr>
          <w:sz w:val="20"/>
        </w:rPr>
        <w:t>insurance;</w:t>
      </w:r>
    </w:p>
    <w:p>
      <w:pPr>
        <w:pStyle w:val="ListParagraph"/>
        <w:numPr>
          <w:ilvl w:val="0"/>
          <w:numId w:val="1"/>
        </w:numPr>
        <w:tabs>
          <w:tab w:pos="481" w:val="left" w:leader="none"/>
        </w:tabs>
        <w:spacing w:line="240" w:lineRule="auto" w:before="158" w:after="0"/>
        <w:ind w:left="480" w:right="0" w:hanging="361"/>
        <w:jc w:val="both"/>
        <w:rPr>
          <w:rFonts w:ascii="Symbol"/>
          <w:sz w:val="20"/>
        </w:rPr>
      </w:pPr>
      <w:r>
        <w:rPr>
          <w:sz w:val="20"/>
        </w:rPr>
        <w:t>Municipal, state, or federal law;</w:t>
      </w:r>
      <w:r>
        <w:rPr>
          <w:spacing w:val="-6"/>
          <w:sz w:val="20"/>
        </w:rPr>
        <w:t> </w:t>
      </w:r>
      <w:r>
        <w:rPr>
          <w:sz w:val="20"/>
        </w:rPr>
        <w:t>and</w:t>
      </w:r>
    </w:p>
    <w:p>
      <w:pPr>
        <w:pStyle w:val="ListParagraph"/>
        <w:numPr>
          <w:ilvl w:val="0"/>
          <w:numId w:val="1"/>
        </w:numPr>
        <w:tabs>
          <w:tab w:pos="481" w:val="left" w:leader="none"/>
        </w:tabs>
        <w:spacing w:line="240" w:lineRule="auto" w:before="158" w:after="0"/>
        <w:ind w:left="480" w:right="0" w:hanging="361"/>
        <w:jc w:val="both"/>
        <w:rPr>
          <w:rFonts w:ascii="Symbol" w:hAnsi="Symbol"/>
          <w:sz w:val="20"/>
        </w:rPr>
      </w:pPr>
      <w:r>
        <w:rPr>
          <w:sz w:val="20"/>
        </w:rPr>
        <w:t>The Workers’ Compensation</w:t>
      </w:r>
      <w:r>
        <w:rPr>
          <w:spacing w:val="-5"/>
          <w:sz w:val="20"/>
        </w:rPr>
        <w:t> </w:t>
      </w:r>
      <w:r>
        <w:rPr>
          <w:sz w:val="20"/>
        </w:rPr>
        <w:t>Act.</w:t>
      </w:r>
    </w:p>
    <w:p>
      <w:pPr>
        <w:pStyle w:val="BodyText"/>
        <w:spacing w:before="157"/>
        <w:ind w:left="119" w:right="117"/>
      </w:pPr>
      <w:r>
        <w:rPr/>
        <w:t>We will not pay benefits for services and supplies due to illness or injury related to your work even if other benefits are not paid because:</w:t>
      </w:r>
    </w:p>
    <w:p>
      <w:pPr>
        <w:pStyle w:val="ListParagraph"/>
        <w:numPr>
          <w:ilvl w:val="0"/>
          <w:numId w:val="1"/>
        </w:numPr>
        <w:tabs>
          <w:tab w:pos="481" w:val="left" w:leader="none"/>
        </w:tabs>
        <w:spacing w:line="240" w:lineRule="auto" w:before="162" w:after="0"/>
        <w:ind w:left="480" w:right="0" w:hanging="361"/>
        <w:jc w:val="both"/>
        <w:rPr>
          <w:rFonts w:ascii="Symbol"/>
          <w:sz w:val="20"/>
        </w:rPr>
      </w:pPr>
      <w:r>
        <w:rPr>
          <w:sz w:val="20"/>
        </w:rPr>
        <w:t>You fail to file a claim within the filing period allowed by</w:t>
      </w:r>
      <w:r>
        <w:rPr>
          <w:spacing w:val="-16"/>
          <w:sz w:val="20"/>
        </w:rPr>
        <w:t> </w:t>
      </w:r>
      <w:r>
        <w:rPr>
          <w:sz w:val="20"/>
        </w:rPr>
        <w:t>law;</w:t>
      </w:r>
    </w:p>
    <w:p>
      <w:pPr>
        <w:pStyle w:val="ListParagraph"/>
        <w:numPr>
          <w:ilvl w:val="0"/>
          <w:numId w:val="1"/>
        </w:numPr>
        <w:tabs>
          <w:tab w:pos="481" w:val="left" w:leader="none"/>
        </w:tabs>
        <w:spacing w:line="240" w:lineRule="auto" w:before="158" w:after="0"/>
        <w:ind w:left="480" w:right="0" w:hanging="361"/>
        <w:jc w:val="both"/>
        <w:rPr>
          <w:rFonts w:ascii="Symbol" w:hAnsi="Symbol"/>
          <w:sz w:val="20"/>
        </w:rPr>
      </w:pPr>
      <w:r>
        <w:rPr>
          <w:sz w:val="20"/>
        </w:rPr>
        <w:t>You get care that is not approved by workers’ compensation</w:t>
      </w:r>
      <w:r>
        <w:rPr>
          <w:spacing w:val="-13"/>
          <w:sz w:val="20"/>
        </w:rPr>
        <w:t> </w:t>
      </w:r>
      <w:r>
        <w:rPr>
          <w:sz w:val="20"/>
        </w:rPr>
        <w:t>insurance;</w:t>
      </w:r>
    </w:p>
    <w:p>
      <w:pPr>
        <w:pStyle w:val="ListParagraph"/>
        <w:numPr>
          <w:ilvl w:val="0"/>
          <w:numId w:val="1"/>
        </w:numPr>
        <w:tabs>
          <w:tab w:pos="479" w:val="left" w:leader="none"/>
          <w:tab w:pos="481" w:val="left" w:leader="none"/>
        </w:tabs>
        <w:spacing w:line="240" w:lineRule="auto" w:before="157" w:after="0"/>
        <w:ind w:left="480" w:right="117" w:hanging="360"/>
        <w:jc w:val="left"/>
        <w:rPr>
          <w:rFonts w:ascii="Symbol" w:hAnsi="Symbol"/>
          <w:sz w:val="20"/>
        </w:rPr>
      </w:pPr>
      <w:r>
        <w:rPr>
          <w:sz w:val="20"/>
        </w:rPr>
        <w:t>Your employer fails to carry the required workers’ compensation insurance. In this case, the employer becomes liable for any of the illness or injury costs related to your work;</w:t>
      </w:r>
      <w:r>
        <w:rPr>
          <w:spacing w:val="-14"/>
          <w:sz w:val="20"/>
        </w:rPr>
        <w:t> </w:t>
      </w:r>
      <w:r>
        <w:rPr>
          <w:sz w:val="20"/>
        </w:rPr>
        <w:t>or</w:t>
      </w:r>
    </w:p>
    <w:p>
      <w:pPr>
        <w:pStyle w:val="ListParagraph"/>
        <w:numPr>
          <w:ilvl w:val="0"/>
          <w:numId w:val="1"/>
        </w:numPr>
        <w:tabs>
          <w:tab w:pos="481" w:val="left" w:leader="none"/>
        </w:tabs>
        <w:spacing w:line="240" w:lineRule="auto" w:before="160" w:after="0"/>
        <w:ind w:left="480" w:right="0" w:hanging="361"/>
        <w:jc w:val="both"/>
        <w:rPr>
          <w:rFonts w:ascii="Symbol" w:hAnsi="Symbol"/>
          <w:sz w:val="20"/>
        </w:rPr>
      </w:pPr>
      <w:r>
        <w:rPr>
          <w:sz w:val="20"/>
        </w:rPr>
        <w:t>You fail to follow any other terms of the Workers’ Compensation</w:t>
      </w:r>
      <w:r>
        <w:rPr>
          <w:spacing w:val="-14"/>
          <w:sz w:val="20"/>
        </w:rPr>
        <w:t> </w:t>
      </w:r>
      <w:r>
        <w:rPr>
          <w:sz w:val="20"/>
        </w:rPr>
        <w:t>Act.</w:t>
      </w:r>
    </w:p>
    <w:p>
      <w:pPr>
        <w:pStyle w:val="Heading1"/>
        <w:spacing w:before="159"/>
        <w:ind w:left="3613"/>
      </w:pPr>
      <w:bookmarkStart w:name="_TOC_250016" w:id="65"/>
      <w:bookmarkEnd w:id="65"/>
      <w:r>
        <w:rPr/>
        <w:t>Automobile Insurance Provisions</w:t>
      </w:r>
    </w:p>
    <w:p>
      <w:pPr>
        <w:pStyle w:val="BodyText"/>
        <w:spacing w:before="159"/>
        <w:ind w:left="120"/>
      </w:pPr>
      <w:r>
        <w:rPr/>
        <w:t>We will coordinate the benefits of this Booklet with the benefits of a complying auto insurance policy.</w:t>
      </w:r>
    </w:p>
    <w:p>
      <w:pPr>
        <w:pStyle w:val="BodyText"/>
        <w:ind w:left="120" w:right="117"/>
      </w:pPr>
      <w:r>
        <w:rPr/>
        <w:t>A complying automobile insurance policy is an auto policy approved by the Colorado Division of Insurance that provides at least the minimum coverage required by law, and one which is subject to the Colorado Auto Accident Reparations Act or Colorado Revised Statutes §§ 10-4-601 et seq. Any state or federal law requiring similar benefits through legislation or regulation is also considered a complying auto policy.</w:t>
      </w:r>
    </w:p>
    <w:p>
      <w:pPr>
        <w:pStyle w:val="BodyText"/>
        <w:ind w:left="119" w:right="117"/>
      </w:pPr>
      <w:r>
        <w:rPr>
          <w:b/>
        </w:rPr>
        <w:t>How We Coordinate Benefits with Auto Policies </w:t>
      </w:r>
      <w:r>
        <w:rPr/>
        <w:t>- Your benefits under this Booklet may be coordinated with the coverage’s afforded by an auto policy. After any primary coverage’s offered by the auto policy are exhausted, including without limitation any no-fault, personal injury protection, or medical payment coverages, We will pay benefits subject to the terms and conditions of this Booklet. If there is more than one auto policy that offers primary coverage, each will pay its maximum coverage before We are liable for any further</w:t>
      </w:r>
      <w:r>
        <w:rPr>
          <w:spacing w:val="-14"/>
        </w:rPr>
        <w:t> </w:t>
      </w:r>
      <w:r>
        <w:rPr/>
        <w:t>payments.</w:t>
      </w:r>
    </w:p>
    <w:p>
      <w:pPr>
        <w:pStyle w:val="BodyText"/>
        <w:spacing w:before="159"/>
        <w:ind w:left="119" w:right="118"/>
      </w:pPr>
      <w:r>
        <w:rPr/>
        <w:t>You, your representative, agents and heirs must fully cooperate with Us to make sure that the auto policy has paid all required benefits. We may require you to take a physical examination in disputed cases. If there is an auto policy in  effect, and you waive or fail to assert your rights to such benefits, this plan will not pay those benefits that could be available under an auto</w:t>
      </w:r>
      <w:r>
        <w:rPr>
          <w:spacing w:val="-5"/>
        </w:rPr>
        <w:t> </w:t>
      </w:r>
      <w:r>
        <w:rPr/>
        <w:t>policy.</w:t>
      </w:r>
    </w:p>
    <w:p>
      <w:pPr>
        <w:pStyle w:val="BodyText"/>
        <w:ind w:left="119" w:right="115"/>
      </w:pPr>
      <w:r>
        <w:rPr/>
        <w:t>We may require proof that the auto policy has paid all primary benefits before making any payments under this Booklet. On the other hand, We may but are not required to pay benefits under this Booklet, and later coordinate with or seek reimbursement under the auto policy. In all cases, upon payment, We are entitled to exercise Our rights under this  Booklet and under applicable law against any and all potentially responsible parties or insurers. In that event, We may exercise the rights found in this</w:t>
      </w:r>
      <w:r>
        <w:rPr>
          <w:spacing w:val="-8"/>
        </w:rPr>
        <w:t> </w:t>
      </w:r>
      <w:r>
        <w:rPr/>
        <w:t>section.</w:t>
      </w:r>
    </w:p>
    <w:p>
      <w:pPr>
        <w:spacing w:before="161"/>
        <w:ind w:left="119" w:right="119" w:firstLine="0"/>
        <w:jc w:val="both"/>
        <w:rPr>
          <w:sz w:val="20"/>
        </w:rPr>
      </w:pPr>
      <w:r>
        <w:rPr>
          <w:b/>
          <w:sz w:val="20"/>
        </w:rPr>
        <w:t>What Happens If You Do Not Have Another Policy - </w:t>
      </w:r>
      <w:r>
        <w:rPr>
          <w:sz w:val="20"/>
        </w:rPr>
        <w:t>We will pay benefits if you are injured while you are riding in or driving a motor vehicle that you own if it is not covered by an auto policy.</w:t>
      </w:r>
    </w:p>
    <w:p>
      <w:pPr>
        <w:pStyle w:val="BodyText"/>
        <w:spacing w:before="159"/>
        <w:ind w:left="119" w:right="118"/>
      </w:pPr>
      <w:r>
        <w:rPr/>
        <w:t>Similarly if not covered by an auto policy, We will also pay benefits for your injuries if as a non-owner or driver, passenger or when walking you were in a motor vehicle accident. In that event, We may exercise the rights found in this section.</w:t>
      </w:r>
    </w:p>
    <w:p>
      <w:pPr>
        <w:spacing w:after="0"/>
        <w:sectPr>
          <w:pgSz w:w="12240" w:h="15840"/>
          <w:pgMar w:header="0" w:footer="758" w:top="700" w:bottom="1020" w:left="600" w:right="600"/>
        </w:sectPr>
      </w:pPr>
    </w:p>
    <w:p>
      <w:pPr>
        <w:pStyle w:val="Heading1"/>
        <w:spacing w:before="74"/>
        <w:ind w:left="1973"/>
      </w:pPr>
      <w:bookmarkStart w:name="_TOC_250015" w:id="66"/>
      <w:bookmarkEnd w:id="66"/>
      <w:r>
        <w:rPr/>
        <w:t>Third Party Liability: Subrogation and Right of Reimbursement</w:t>
      </w:r>
    </w:p>
    <w:p>
      <w:pPr>
        <w:pStyle w:val="BodyText"/>
        <w:spacing w:before="158"/>
        <w:ind w:left="120" w:right="116"/>
      </w:pPr>
      <w:r>
        <w:rPr/>
        <w:t>These provisions apply when We pay benefits as a result of injuries or illness and another party or party(ies) agree or is ordered to pay money because of these injuries or when the Member received or is entitled to receive a Recovery because of these injuries or illnesses. As used in this section recovery is money the Member, the Member’s legal representative, or beneficiary receives whether by settlement, verdict, judgment, order or by some other monetary award or determination, from another, their insurer, or from any uninsured motorist, underinsured motorist, medical payments, personal injury protection, or any other insurance coverage, to compensate the Member as a result of bodily injury or illness to the Member. Regardless of how the Member, the Member’s legal representative, or beneficiary or any agreement may characterize the money received, it shall be subject to this Subrogation and Reimbursement section of this</w:t>
      </w:r>
      <w:r>
        <w:rPr>
          <w:spacing w:val="-1"/>
        </w:rPr>
        <w:t> </w:t>
      </w:r>
      <w:r>
        <w:rPr/>
        <w:t>Booklet.</w:t>
      </w:r>
    </w:p>
    <w:p>
      <w:pPr>
        <w:pStyle w:val="BodyText"/>
        <w:spacing w:before="159"/>
        <w:ind w:left="119" w:right="116"/>
      </w:pPr>
      <w:r>
        <w:rPr/>
        <w:t>Reimbursement or subrogation under this Booklet may only be permitted if you have been fully compensated, and, the amount recoverable by Us may be reduced by a proportionate share of your attorney fees and costs, if state law so requires.</w:t>
      </w:r>
    </w:p>
    <w:p>
      <w:pPr>
        <w:pStyle w:val="Heading4"/>
        <w:spacing w:before="163"/>
      </w:pPr>
      <w:r>
        <w:rPr/>
        <w:t>Subrogation</w:t>
      </w:r>
    </w:p>
    <w:p>
      <w:pPr>
        <w:pStyle w:val="BodyText"/>
        <w:spacing w:before="158"/>
        <w:ind w:left="120"/>
        <w:jc w:val="left"/>
      </w:pPr>
      <w:r>
        <w:rPr/>
        <w:t>We have the right to recover payments We make on your behalf. The following apply:</w:t>
      </w:r>
    </w:p>
    <w:p>
      <w:pPr>
        <w:pStyle w:val="ListParagraph"/>
        <w:numPr>
          <w:ilvl w:val="0"/>
          <w:numId w:val="1"/>
        </w:numPr>
        <w:tabs>
          <w:tab w:pos="481" w:val="left" w:leader="none"/>
        </w:tabs>
        <w:spacing w:line="240" w:lineRule="auto" w:before="160" w:after="0"/>
        <w:ind w:left="479" w:right="116" w:hanging="359"/>
        <w:jc w:val="both"/>
        <w:rPr>
          <w:rFonts w:ascii="Symbol" w:hAnsi="Symbol"/>
          <w:sz w:val="20"/>
        </w:rPr>
      </w:pPr>
      <w:r>
        <w:rPr>
          <w:sz w:val="20"/>
        </w:rPr>
        <w:t>If you have been fully compensated, We have a lien against all or a portion of the benefits that have been paid to you from the following parties, including, but not limited to, the party or parties who caused the injuries or illness, the insurer or other indemnifier of the party or parties who caused the injuries or illness, a guarantor of the party or parties who caused the injuries or illness, your own insurer (for example, uninsured, underinsured, medical payments or no- fault coverage, or a worker’s compensation insurer), or any other person, entity, policy or plan that may be liable or legally responsible in relation to the injuries or illness. However, Our recovery cannot exceed the amount actually  paid</w:t>
      </w:r>
      <w:r>
        <w:rPr>
          <w:spacing w:val="-3"/>
          <w:sz w:val="20"/>
        </w:rPr>
        <w:t> </w:t>
      </w:r>
      <w:r>
        <w:rPr>
          <w:sz w:val="20"/>
        </w:rPr>
        <w:t>by</w:t>
      </w:r>
      <w:r>
        <w:rPr>
          <w:spacing w:val="-3"/>
          <w:sz w:val="20"/>
        </w:rPr>
        <w:t> </w:t>
      </w:r>
      <w:r>
        <w:rPr>
          <w:sz w:val="20"/>
        </w:rPr>
        <w:t>Us</w:t>
      </w:r>
      <w:r>
        <w:rPr>
          <w:spacing w:val="-3"/>
          <w:sz w:val="20"/>
        </w:rPr>
        <w:t> </w:t>
      </w:r>
      <w:r>
        <w:rPr>
          <w:sz w:val="20"/>
        </w:rPr>
        <w:t>under</w:t>
      </w:r>
      <w:r>
        <w:rPr>
          <w:spacing w:val="-3"/>
          <w:sz w:val="20"/>
        </w:rPr>
        <w:t> </w:t>
      </w:r>
      <w:r>
        <w:rPr>
          <w:sz w:val="20"/>
        </w:rPr>
        <w:t>your</w:t>
      </w:r>
      <w:r>
        <w:rPr>
          <w:spacing w:val="-3"/>
          <w:sz w:val="20"/>
        </w:rPr>
        <w:t> </w:t>
      </w:r>
      <w:r>
        <w:rPr>
          <w:sz w:val="20"/>
        </w:rPr>
        <w:t>policy</w:t>
      </w:r>
      <w:r>
        <w:rPr>
          <w:spacing w:val="-3"/>
          <w:sz w:val="20"/>
        </w:rPr>
        <w:t> </w:t>
      </w:r>
      <w:r>
        <w:rPr>
          <w:sz w:val="20"/>
        </w:rPr>
        <w:t>as</w:t>
      </w:r>
      <w:r>
        <w:rPr>
          <w:spacing w:val="-3"/>
          <w:sz w:val="20"/>
        </w:rPr>
        <w:t> </w:t>
      </w:r>
      <w:r>
        <w:rPr>
          <w:sz w:val="20"/>
        </w:rPr>
        <w:t>it</w:t>
      </w:r>
      <w:r>
        <w:rPr>
          <w:spacing w:val="-3"/>
          <w:sz w:val="20"/>
        </w:rPr>
        <w:t> </w:t>
      </w:r>
      <w:r>
        <w:rPr>
          <w:sz w:val="20"/>
        </w:rPr>
        <w:t>relates</w:t>
      </w:r>
      <w:r>
        <w:rPr>
          <w:spacing w:val="-3"/>
          <w:sz w:val="20"/>
        </w:rPr>
        <w:t> </w:t>
      </w:r>
      <w:r>
        <w:rPr>
          <w:sz w:val="20"/>
        </w:rPr>
        <w:t>to</w:t>
      </w:r>
      <w:r>
        <w:rPr>
          <w:spacing w:val="-3"/>
          <w:sz w:val="20"/>
        </w:rPr>
        <w:t> </w:t>
      </w:r>
      <w:r>
        <w:rPr>
          <w:sz w:val="20"/>
        </w:rPr>
        <w:t>the</w:t>
      </w:r>
      <w:r>
        <w:rPr>
          <w:spacing w:val="-3"/>
          <w:sz w:val="20"/>
        </w:rPr>
        <w:t> </w:t>
      </w:r>
      <w:r>
        <w:rPr>
          <w:sz w:val="20"/>
        </w:rPr>
        <w:t>injuries</w:t>
      </w:r>
      <w:r>
        <w:rPr>
          <w:spacing w:val="-3"/>
          <w:sz w:val="20"/>
        </w:rPr>
        <w:t> </w:t>
      </w:r>
      <w:r>
        <w:rPr>
          <w:sz w:val="20"/>
        </w:rPr>
        <w:t>or</w:t>
      </w:r>
      <w:r>
        <w:rPr>
          <w:spacing w:val="-3"/>
          <w:sz w:val="20"/>
        </w:rPr>
        <w:t> </w:t>
      </w:r>
      <w:r>
        <w:rPr>
          <w:sz w:val="20"/>
        </w:rPr>
        <w:t>illness</w:t>
      </w:r>
      <w:r>
        <w:rPr>
          <w:spacing w:val="-3"/>
          <w:sz w:val="20"/>
        </w:rPr>
        <w:t> </w:t>
      </w:r>
      <w:r>
        <w:rPr>
          <w:sz w:val="20"/>
        </w:rPr>
        <w:t>that</w:t>
      </w:r>
      <w:r>
        <w:rPr>
          <w:spacing w:val="-3"/>
          <w:sz w:val="20"/>
        </w:rPr>
        <w:t> </w:t>
      </w:r>
      <w:r>
        <w:rPr>
          <w:sz w:val="20"/>
        </w:rPr>
        <w:t>are</w:t>
      </w:r>
      <w:r>
        <w:rPr>
          <w:spacing w:val="-3"/>
          <w:sz w:val="20"/>
        </w:rPr>
        <w:t> </w:t>
      </w:r>
      <w:r>
        <w:rPr>
          <w:sz w:val="20"/>
        </w:rPr>
        <w:t>the</w:t>
      </w:r>
      <w:r>
        <w:rPr>
          <w:spacing w:val="-3"/>
          <w:sz w:val="20"/>
        </w:rPr>
        <w:t> </w:t>
      </w:r>
      <w:r>
        <w:rPr>
          <w:sz w:val="20"/>
        </w:rPr>
        <w:t>subject</w:t>
      </w:r>
      <w:r>
        <w:rPr>
          <w:spacing w:val="-3"/>
          <w:sz w:val="20"/>
        </w:rPr>
        <w:t> </w:t>
      </w:r>
      <w:r>
        <w:rPr>
          <w:sz w:val="20"/>
        </w:rPr>
        <w:t>of</w:t>
      </w:r>
      <w:r>
        <w:rPr>
          <w:spacing w:val="-3"/>
          <w:sz w:val="20"/>
        </w:rPr>
        <w:t> </w:t>
      </w:r>
      <w:r>
        <w:rPr>
          <w:sz w:val="20"/>
        </w:rPr>
        <w:t>the</w:t>
      </w:r>
      <w:r>
        <w:rPr>
          <w:spacing w:val="-3"/>
          <w:sz w:val="20"/>
        </w:rPr>
        <w:t> </w:t>
      </w:r>
      <w:r>
        <w:rPr>
          <w:sz w:val="20"/>
        </w:rPr>
        <w:t>subrogation</w:t>
      </w:r>
      <w:r>
        <w:rPr>
          <w:spacing w:val="-3"/>
          <w:sz w:val="20"/>
        </w:rPr>
        <w:t> </w:t>
      </w:r>
      <w:r>
        <w:rPr>
          <w:sz w:val="20"/>
        </w:rPr>
        <w:t>action;</w:t>
      </w:r>
      <w:r>
        <w:rPr>
          <w:spacing w:val="-3"/>
          <w:sz w:val="20"/>
        </w:rPr>
        <w:t> </w:t>
      </w:r>
      <w:r>
        <w:rPr>
          <w:sz w:val="20"/>
        </w:rPr>
        <w:t>and</w:t>
      </w:r>
    </w:p>
    <w:p>
      <w:pPr>
        <w:pStyle w:val="ListParagraph"/>
        <w:numPr>
          <w:ilvl w:val="0"/>
          <w:numId w:val="1"/>
        </w:numPr>
        <w:tabs>
          <w:tab w:pos="481" w:val="left" w:leader="none"/>
        </w:tabs>
        <w:spacing w:line="240" w:lineRule="auto" w:before="158" w:after="0"/>
        <w:ind w:left="480" w:right="117" w:hanging="361"/>
        <w:jc w:val="both"/>
        <w:rPr>
          <w:rFonts w:ascii="Symbol"/>
          <w:sz w:val="20"/>
        </w:rPr>
      </w:pPr>
      <w:r>
        <w:rPr>
          <w:sz w:val="20"/>
        </w:rPr>
        <w:t>You and your legal representative must do whatever is necessary to enable Us to exercise Our rights and do nothing to prejudice them. If you have not pursued a claim against a third party allegedly at fault for your injuries by the date that is sixty (60) days before to the date on which the applicable statute of limitations expires, We have a right to bring legal action against the at-fault</w:t>
      </w:r>
      <w:r>
        <w:rPr>
          <w:spacing w:val="-6"/>
          <w:sz w:val="20"/>
        </w:rPr>
        <w:t> </w:t>
      </w:r>
      <w:r>
        <w:rPr>
          <w:sz w:val="20"/>
        </w:rPr>
        <w:t>party.</w:t>
      </w:r>
    </w:p>
    <w:p>
      <w:pPr>
        <w:pStyle w:val="Heading4"/>
        <w:spacing w:before="160"/>
      </w:pPr>
      <w:r>
        <w:rPr/>
        <w:t>Right of Reimbursement</w:t>
      </w:r>
    </w:p>
    <w:p>
      <w:pPr>
        <w:pStyle w:val="BodyText"/>
        <w:spacing w:before="159"/>
        <w:ind w:left="120" w:right="116" w:hanging="1"/>
      </w:pPr>
      <w:r>
        <w:rPr/>
        <w:t>If you, a person who represents your legal interest, or beneficiary have been fully compensated and We have not been repaid for the health insurance benefits We paid on the Member’s behalf, We shall have a right to be repaid from the recovery in the amount of the health insurance benefits We paid on your behalf and the following apply:</w:t>
      </w:r>
    </w:p>
    <w:p>
      <w:pPr>
        <w:pStyle w:val="ListParagraph"/>
        <w:numPr>
          <w:ilvl w:val="0"/>
          <w:numId w:val="1"/>
        </w:numPr>
        <w:tabs>
          <w:tab w:pos="481" w:val="left" w:leader="none"/>
        </w:tabs>
        <w:spacing w:line="240" w:lineRule="auto" w:before="159" w:after="0"/>
        <w:ind w:left="480" w:right="117" w:hanging="360"/>
        <w:jc w:val="both"/>
        <w:rPr>
          <w:rFonts w:ascii="Symbol" w:hAnsi="Symbol"/>
          <w:sz w:val="20"/>
        </w:rPr>
      </w:pPr>
      <w:r>
        <w:rPr>
          <w:sz w:val="20"/>
        </w:rPr>
        <w:t>You must promptly reimburse Us to the extent of the health insurance benefits We paid on the Member’s behalf from any recovery, including, but not limited to, the party or parties who caused the injuries or illness, the insurer or other indemnifier of the party or parties who caused the injuries or illness, a guarantor of the party or parties who caused the injuries or illness, your own insurer (for example, underinsured, medical payments, or a worker’s compensation insurer), or any other person, entity, policy or plan that may be liable or legally responsible in relation to the injuries or illness;</w:t>
      </w:r>
    </w:p>
    <w:p>
      <w:pPr>
        <w:pStyle w:val="ListParagraph"/>
        <w:numPr>
          <w:ilvl w:val="0"/>
          <w:numId w:val="1"/>
        </w:numPr>
        <w:tabs>
          <w:tab w:pos="481" w:val="left" w:leader="none"/>
        </w:tabs>
        <w:spacing w:line="237" w:lineRule="auto" w:before="161" w:after="0"/>
        <w:ind w:left="480" w:right="116" w:hanging="360"/>
        <w:jc w:val="both"/>
        <w:rPr>
          <w:rFonts w:ascii="Symbol"/>
          <w:sz w:val="20"/>
        </w:rPr>
      </w:pPr>
      <w:r>
        <w:rPr>
          <w:sz w:val="20"/>
        </w:rPr>
        <w:t>Notwithstanding any allocation made in a settlement agreement or court order, We shall have a right of reimbursement;</w:t>
      </w:r>
      <w:r>
        <w:rPr>
          <w:spacing w:val="-2"/>
          <w:sz w:val="20"/>
        </w:rPr>
        <w:t> </w:t>
      </w:r>
      <w:r>
        <w:rPr>
          <w:sz w:val="20"/>
        </w:rPr>
        <w:t>and</w:t>
      </w:r>
    </w:p>
    <w:p>
      <w:pPr>
        <w:pStyle w:val="ListParagraph"/>
        <w:numPr>
          <w:ilvl w:val="0"/>
          <w:numId w:val="1"/>
        </w:numPr>
        <w:tabs>
          <w:tab w:pos="481" w:val="left" w:leader="none"/>
        </w:tabs>
        <w:spacing w:line="240" w:lineRule="auto" w:before="161" w:after="0"/>
        <w:ind w:left="480" w:right="117" w:hanging="360"/>
        <w:jc w:val="both"/>
        <w:rPr>
          <w:rFonts w:ascii="Symbol"/>
          <w:sz w:val="20"/>
        </w:rPr>
      </w:pPr>
      <w:r>
        <w:rPr>
          <w:sz w:val="20"/>
        </w:rPr>
        <w:t>You, a person who represents your legal interest, or beneficiary must hold in trust for Us right away the amount recovered in gross that is to be paid to Us, and that amount must not be dissipated or spent until We have been repaid in accordance with these provisions. The amount recovered in gross is the total amount of your recovery reduced by your lawyer fees and</w:t>
      </w:r>
      <w:r>
        <w:rPr>
          <w:spacing w:val="-7"/>
          <w:sz w:val="20"/>
        </w:rPr>
        <w:t> </w:t>
      </w:r>
      <w:r>
        <w:rPr>
          <w:sz w:val="20"/>
        </w:rPr>
        <w:t>costs.</w:t>
      </w:r>
    </w:p>
    <w:p>
      <w:pPr>
        <w:pStyle w:val="Heading4"/>
        <w:spacing w:before="160"/>
      </w:pPr>
      <w:r>
        <w:rPr/>
        <w:t>The Member’s Duties</w:t>
      </w:r>
    </w:p>
    <w:p>
      <w:pPr>
        <w:pStyle w:val="ListParagraph"/>
        <w:numPr>
          <w:ilvl w:val="0"/>
          <w:numId w:val="1"/>
        </w:numPr>
        <w:tabs>
          <w:tab w:pos="481" w:val="left" w:leader="none"/>
        </w:tabs>
        <w:spacing w:line="240" w:lineRule="auto" w:before="159" w:after="0"/>
        <w:ind w:left="480" w:right="119" w:hanging="360"/>
        <w:jc w:val="both"/>
        <w:rPr>
          <w:rFonts w:ascii="Symbol"/>
          <w:sz w:val="20"/>
        </w:rPr>
      </w:pPr>
      <w:r>
        <w:rPr>
          <w:sz w:val="20"/>
        </w:rPr>
        <w:t>You, a person who represents your legal interest, or beneficiary must tell Us right away the how, when and where an accident or event that resulted in your injury or illness. We must find out what happened and get all the details about the parties</w:t>
      </w:r>
      <w:r>
        <w:rPr>
          <w:spacing w:val="-2"/>
          <w:sz w:val="20"/>
        </w:rPr>
        <w:t> </w:t>
      </w:r>
      <w:r>
        <w:rPr>
          <w:sz w:val="20"/>
        </w:rPr>
        <w:t>involved;</w:t>
      </w:r>
    </w:p>
    <w:p>
      <w:pPr>
        <w:pStyle w:val="ListParagraph"/>
        <w:numPr>
          <w:ilvl w:val="0"/>
          <w:numId w:val="1"/>
        </w:numPr>
        <w:tabs>
          <w:tab w:pos="481" w:val="left" w:leader="none"/>
        </w:tabs>
        <w:spacing w:line="240" w:lineRule="auto" w:before="158" w:after="0"/>
        <w:ind w:left="479" w:right="119" w:hanging="359"/>
        <w:jc w:val="both"/>
        <w:rPr>
          <w:rFonts w:ascii="Symbol"/>
          <w:sz w:val="20"/>
        </w:rPr>
      </w:pPr>
      <w:r>
        <w:rPr>
          <w:sz w:val="20"/>
        </w:rPr>
        <w:t>You, a person who represents your legal interest, or beneficiary must work with Us in investigating, settling and protecting</w:t>
      </w:r>
      <w:r>
        <w:rPr>
          <w:spacing w:val="-2"/>
          <w:sz w:val="20"/>
        </w:rPr>
        <w:t> </w:t>
      </w:r>
      <w:r>
        <w:rPr>
          <w:sz w:val="20"/>
        </w:rPr>
        <w:t>rights;</w:t>
      </w:r>
    </w:p>
    <w:p>
      <w:pPr>
        <w:spacing w:after="0" w:line="240" w:lineRule="auto"/>
        <w:jc w:val="both"/>
        <w:rPr>
          <w:rFonts w:ascii="Symbol"/>
          <w:sz w:val="20"/>
        </w:rPr>
        <w:sectPr>
          <w:pgSz w:w="12240" w:h="15840"/>
          <w:pgMar w:header="0" w:footer="758" w:top="700" w:bottom="1020" w:left="600" w:right="600"/>
        </w:sectPr>
      </w:pPr>
    </w:p>
    <w:p>
      <w:pPr>
        <w:pStyle w:val="ListParagraph"/>
        <w:numPr>
          <w:ilvl w:val="0"/>
          <w:numId w:val="1"/>
        </w:numPr>
        <w:tabs>
          <w:tab w:pos="479" w:val="left" w:leader="none"/>
          <w:tab w:pos="481" w:val="left" w:leader="none"/>
        </w:tabs>
        <w:spacing w:line="240" w:lineRule="auto" w:before="72" w:after="0"/>
        <w:ind w:left="480" w:right="118" w:hanging="360"/>
        <w:jc w:val="left"/>
        <w:rPr>
          <w:rFonts w:ascii="Symbol"/>
          <w:sz w:val="20"/>
        </w:rPr>
      </w:pPr>
      <w:r>
        <w:rPr>
          <w:sz w:val="20"/>
        </w:rPr>
        <w:t>You, a person who represents your legal interest, or beneficiary must send Us copies of all police reports, notices or other papers received in connection with the accident or incident resulting in personal injury or</w:t>
      </w:r>
      <w:r>
        <w:rPr>
          <w:spacing w:val="-29"/>
          <w:sz w:val="20"/>
        </w:rPr>
        <w:t> </w:t>
      </w:r>
      <w:r>
        <w:rPr>
          <w:sz w:val="20"/>
        </w:rPr>
        <w:t>illness;</w:t>
      </w:r>
    </w:p>
    <w:p>
      <w:pPr>
        <w:pStyle w:val="ListParagraph"/>
        <w:numPr>
          <w:ilvl w:val="0"/>
          <w:numId w:val="1"/>
        </w:numPr>
        <w:tabs>
          <w:tab w:pos="479" w:val="left" w:leader="none"/>
          <w:tab w:pos="481" w:val="left" w:leader="none"/>
        </w:tabs>
        <w:spacing w:line="240" w:lineRule="auto" w:before="158" w:after="0"/>
        <w:ind w:left="480" w:right="119" w:hanging="360"/>
        <w:jc w:val="left"/>
        <w:rPr>
          <w:rFonts w:ascii="Symbol"/>
          <w:sz w:val="20"/>
        </w:rPr>
      </w:pPr>
      <w:r>
        <w:rPr>
          <w:sz w:val="20"/>
        </w:rPr>
        <w:t>You, a person who represents your legal interest, or beneficiary must promptly notify Us if you retain an attorney or if a lawsuit is</w:t>
      </w:r>
      <w:r>
        <w:rPr>
          <w:spacing w:val="-4"/>
          <w:sz w:val="20"/>
        </w:rPr>
        <w:t> </w:t>
      </w:r>
      <w:r>
        <w:rPr>
          <w:sz w:val="20"/>
        </w:rPr>
        <w:t>filed;</w:t>
      </w:r>
    </w:p>
    <w:p>
      <w:pPr>
        <w:pStyle w:val="ListParagraph"/>
        <w:numPr>
          <w:ilvl w:val="0"/>
          <w:numId w:val="1"/>
        </w:numPr>
        <w:tabs>
          <w:tab w:pos="479" w:val="left" w:leader="none"/>
          <w:tab w:pos="481" w:val="left" w:leader="none"/>
        </w:tabs>
        <w:spacing w:line="237" w:lineRule="auto" w:before="161" w:after="0"/>
        <w:ind w:left="480" w:right="118" w:hanging="360"/>
        <w:jc w:val="left"/>
        <w:rPr>
          <w:rFonts w:ascii="Symbol"/>
          <w:sz w:val="20"/>
        </w:rPr>
      </w:pPr>
      <w:r>
        <w:rPr>
          <w:sz w:val="20"/>
        </w:rPr>
        <w:t>You, a person who represents your legal interest, or beneficiary must immediately notify us if a trial begins or a settlement</w:t>
      </w:r>
      <w:r>
        <w:rPr>
          <w:spacing w:val="-2"/>
          <w:sz w:val="20"/>
        </w:rPr>
        <w:t> </w:t>
      </w:r>
      <w:r>
        <w:rPr>
          <w:sz w:val="20"/>
        </w:rPr>
        <w:t>occurs;</w:t>
      </w:r>
    </w:p>
    <w:p>
      <w:pPr>
        <w:pStyle w:val="ListParagraph"/>
        <w:numPr>
          <w:ilvl w:val="0"/>
          <w:numId w:val="1"/>
        </w:numPr>
        <w:tabs>
          <w:tab w:pos="481" w:val="left" w:leader="none"/>
        </w:tabs>
        <w:spacing w:line="240" w:lineRule="auto" w:before="160" w:after="0"/>
        <w:ind w:left="480" w:right="117" w:hanging="360"/>
        <w:jc w:val="both"/>
        <w:rPr>
          <w:rFonts w:ascii="Symbol"/>
          <w:sz w:val="20"/>
        </w:rPr>
      </w:pPr>
      <w:r>
        <w:rPr>
          <w:sz w:val="20"/>
        </w:rPr>
        <w:t>If you, a person who represents your legal interest, or beneficiary gets a recovery that is less than the sum of all your damages incurred by you, you are required to tell Us within 60 days of your receipt of the recovery. The notice to Us must</w:t>
      </w:r>
      <w:r>
        <w:rPr>
          <w:spacing w:val="-1"/>
          <w:sz w:val="20"/>
        </w:rPr>
        <w:t> </w:t>
      </w:r>
      <w:r>
        <w:rPr>
          <w:sz w:val="20"/>
        </w:rPr>
        <w:t>include:</w:t>
      </w:r>
    </w:p>
    <w:p>
      <w:pPr>
        <w:pStyle w:val="ListParagraph"/>
        <w:numPr>
          <w:ilvl w:val="0"/>
          <w:numId w:val="21"/>
        </w:numPr>
        <w:tabs>
          <w:tab w:pos="839" w:val="left" w:leader="none"/>
          <w:tab w:pos="841" w:val="left" w:leader="none"/>
        </w:tabs>
        <w:spacing w:line="240" w:lineRule="auto" w:before="159" w:after="0"/>
        <w:ind w:left="840" w:right="0" w:hanging="360"/>
        <w:jc w:val="left"/>
        <w:rPr>
          <w:sz w:val="20"/>
        </w:rPr>
      </w:pPr>
      <w:r>
        <w:rPr>
          <w:sz w:val="20"/>
        </w:rPr>
        <w:t>Total amount and source of the</w:t>
      </w:r>
      <w:r>
        <w:rPr>
          <w:spacing w:val="-10"/>
          <w:sz w:val="20"/>
        </w:rPr>
        <w:t> </w:t>
      </w:r>
      <w:r>
        <w:rPr>
          <w:sz w:val="20"/>
        </w:rPr>
        <w:t>recovery;</w:t>
      </w:r>
    </w:p>
    <w:p>
      <w:pPr>
        <w:pStyle w:val="ListParagraph"/>
        <w:numPr>
          <w:ilvl w:val="0"/>
          <w:numId w:val="21"/>
        </w:numPr>
        <w:tabs>
          <w:tab w:pos="839" w:val="left" w:leader="none"/>
          <w:tab w:pos="841" w:val="left" w:leader="none"/>
        </w:tabs>
        <w:spacing w:line="240" w:lineRule="auto" w:before="143" w:after="0"/>
        <w:ind w:left="840" w:right="0" w:hanging="360"/>
        <w:jc w:val="left"/>
        <w:rPr>
          <w:sz w:val="20"/>
        </w:rPr>
      </w:pPr>
      <w:r>
        <w:rPr>
          <w:sz w:val="20"/>
        </w:rPr>
        <w:t>Coverage limits applicable to any available insurance policy, contract or benefit plan;</w:t>
      </w:r>
      <w:r>
        <w:rPr>
          <w:spacing w:val="-22"/>
          <w:sz w:val="20"/>
        </w:rPr>
        <w:t> </w:t>
      </w:r>
      <w:r>
        <w:rPr>
          <w:sz w:val="20"/>
        </w:rPr>
        <w:t>and</w:t>
      </w:r>
    </w:p>
    <w:p>
      <w:pPr>
        <w:pStyle w:val="ListParagraph"/>
        <w:numPr>
          <w:ilvl w:val="0"/>
          <w:numId w:val="21"/>
        </w:numPr>
        <w:tabs>
          <w:tab w:pos="839" w:val="left" w:leader="none"/>
          <w:tab w:pos="841" w:val="left" w:leader="none"/>
        </w:tabs>
        <w:spacing w:line="240" w:lineRule="auto" w:before="142" w:after="0"/>
        <w:ind w:left="840" w:right="0" w:hanging="360"/>
        <w:jc w:val="left"/>
        <w:rPr>
          <w:sz w:val="20"/>
        </w:rPr>
      </w:pPr>
      <w:r>
        <w:rPr>
          <w:sz w:val="20"/>
        </w:rPr>
        <w:t>The amount of any costs charged to</w:t>
      </w:r>
      <w:r>
        <w:rPr>
          <w:spacing w:val="-8"/>
          <w:sz w:val="20"/>
        </w:rPr>
        <w:t> </w:t>
      </w:r>
      <w:r>
        <w:rPr>
          <w:sz w:val="20"/>
        </w:rPr>
        <w:t>you.</w:t>
      </w:r>
    </w:p>
    <w:p>
      <w:pPr>
        <w:pStyle w:val="ListParagraph"/>
        <w:numPr>
          <w:ilvl w:val="0"/>
          <w:numId w:val="1"/>
        </w:numPr>
        <w:tabs>
          <w:tab w:pos="479" w:val="left" w:leader="none"/>
          <w:tab w:pos="481" w:val="left" w:leader="none"/>
        </w:tabs>
        <w:spacing w:line="240" w:lineRule="auto" w:before="143" w:after="0"/>
        <w:ind w:left="480" w:right="0" w:hanging="360"/>
        <w:jc w:val="left"/>
        <w:rPr>
          <w:rFonts w:ascii="Symbol"/>
          <w:sz w:val="20"/>
        </w:rPr>
      </w:pPr>
      <w:r>
        <w:rPr>
          <w:sz w:val="20"/>
        </w:rPr>
        <w:t>If We receive your notice that you have not been fully paid, We have the right to dispute that</w:t>
      </w:r>
      <w:r>
        <w:rPr>
          <w:spacing w:val="-38"/>
          <w:sz w:val="20"/>
        </w:rPr>
        <w:t> </w:t>
      </w:r>
      <w:r>
        <w:rPr>
          <w:sz w:val="20"/>
        </w:rPr>
        <w:t>determination;</w:t>
      </w:r>
    </w:p>
    <w:p>
      <w:pPr>
        <w:pStyle w:val="ListParagraph"/>
        <w:numPr>
          <w:ilvl w:val="0"/>
          <w:numId w:val="1"/>
        </w:numPr>
        <w:tabs>
          <w:tab w:pos="479" w:val="left" w:leader="none"/>
          <w:tab w:pos="481" w:val="left" w:leader="none"/>
        </w:tabs>
        <w:spacing w:line="240" w:lineRule="auto" w:before="157" w:after="0"/>
        <w:ind w:left="480" w:right="118" w:hanging="360"/>
        <w:jc w:val="left"/>
        <w:rPr>
          <w:rFonts w:ascii="Symbol"/>
          <w:sz w:val="20"/>
        </w:rPr>
      </w:pPr>
      <w:r>
        <w:rPr>
          <w:sz w:val="20"/>
        </w:rPr>
        <w:t>If We dispute whether your recovery is less than the sum of all your damages, such dispute must be resolved through arbitration;</w:t>
      </w:r>
      <w:r>
        <w:rPr>
          <w:spacing w:val="-2"/>
          <w:sz w:val="20"/>
        </w:rPr>
        <w:t> </w:t>
      </w:r>
      <w:r>
        <w:rPr>
          <w:sz w:val="20"/>
        </w:rPr>
        <w:t>and</w:t>
      </w:r>
    </w:p>
    <w:p>
      <w:pPr>
        <w:pStyle w:val="ListParagraph"/>
        <w:numPr>
          <w:ilvl w:val="0"/>
          <w:numId w:val="1"/>
        </w:numPr>
        <w:tabs>
          <w:tab w:pos="481" w:val="left" w:leader="none"/>
        </w:tabs>
        <w:spacing w:line="240" w:lineRule="auto" w:before="159" w:after="0"/>
        <w:ind w:left="480" w:right="116" w:hanging="360"/>
        <w:jc w:val="both"/>
        <w:rPr>
          <w:rFonts w:ascii="Symbol" w:hAnsi="Symbol"/>
          <w:sz w:val="20"/>
        </w:rPr>
      </w:pPr>
      <w:r>
        <w:rPr>
          <w:sz w:val="20"/>
        </w:rPr>
        <w:t>If you, a person who represents your legal interest, or beneficiary resides in a state where automobile personal injury protection or medical payment coverage is mandatory, that coverage is primary and the Booklet takes secondary status. The Booklet will reduce benefits for an amount equal to, but not less than, that state’s mandatory minimum personal injury protection or medical payment</w:t>
      </w:r>
      <w:r>
        <w:rPr>
          <w:spacing w:val="-8"/>
          <w:sz w:val="20"/>
        </w:rPr>
        <w:t> </w:t>
      </w:r>
      <w:r>
        <w:rPr>
          <w:sz w:val="20"/>
        </w:rPr>
        <w:t>requirement.</w:t>
      </w:r>
    </w:p>
    <w:p>
      <w:pPr>
        <w:pStyle w:val="Heading1"/>
        <w:spacing w:before="161"/>
        <w:ind w:left="2719"/>
      </w:pPr>
      <w:bookmarkStart w:name="_TOC_250014" w:id="67"/>
      <w:bookmarkEnd w:id="67"/>
      <w:r>
        <w:rPr/>
        <w:t>Duplicate Coverage and Coordination of Benefits</w:t>
      </w:r>
    </w:p>
    <w:p>
      <w:pPr>
        <w:pStyle w:val="BodyText"/>
        <w:spacing w:before="157"/>
        <w:ind w:left="120"/>
        <w:jc w:val="left"/>
      </w:pPr>
      <w:r>
        <w:rPr/>
        <w:t>We may coordinate benefits when you have coverage with more than one health coverage.</w:t>
      </w:r>
    </w:p>
    <w:p>
      <w:pPr>
        <w:pStyle w:val="BodyText"/>
        <w:ind w:left="120"/>
        <w:jc w:val="left"/>
      </w:pPr>
      <w:r>
        <w:rPr>
          <w:b/>
        </w:rPr>
        <w:t>Duplicate Coverage - </w:t>
      </w:r>
      <w:r>
        <w:rPr/>
        <w:t>Duplicate coverage is the term used to describe when you are covered by this coverage and also covered by another:</w:t>
      </w:r>
    </w:p>
    <w:p>
      <w:pPr>
        <w:pStyle w:val="ListParagraph"/>
        <w:numPr>
          <w:ilvl w:val="0"/>
          <w:numId w:val="1"/>
        </w:numPr>
        <w:tabs>
          <w:tab w:pos="479" w:val="left" w:leader="none"/>
          <w:tab w:pos="481" w:val="left" w:leader="none"/>
        </w:tabs>
        <w:spacing w:line="240" w:lineRule="auto" w:before="162" w:after="0"/>
        <w:ind w:left="480" w:right="0" w:hanging="360"/>
        <w:jc w:val="left"/>
        <w:rPr>
          <w:rFonts w:ascii="Symbol"/>
          <w:sz w:val="20"/>
        </w:rPr>
      </w:pPr>
      <w:r>
        <w:rPr>
          <w:sz w:val="20"/>
        </w:rPr>
        <w:t>Group or group-type health</w:t>
      </w:r>
      <w:r>
        <w:rPr>
          <w:spacing w:val="-5"/>
          <w:sz w:val="20"/>
        </w:rPr>
        <w:t> </w:t>
      </w:r>
      <w:r>
        <w:rPr>
          <w:sz w:val="20"/>
        </w:rPr>
        <w:t>insurance;</w:t>
      </w:r>
    </w:p>
    <w:p>
      <w:pPr>
        <w:pStyle w:val="ListParagraph"/>
        <w:numPr>
          <w:ilvl w:val="0"/>
          <w:numId w:val="1"/>
        </w:numPr>
        <w:tabs>
          <w:tab w:pos="479" w:val="left" w:leader="none"/>
          <w:tab w:pos="481" w:val="left" w:leader="none"/>
        </w:tabs>
        <w:spacing w:line="240" w:lineRule="auto" w:before="158" w:after="0"/>
        <w:ind w:left="480" w:right="0" w:hanging="360"/>
        <w:jc w:val="left"/>
        <w:rPr>
          <w:rFonts w:ascii="Symbol"/>
          <w:sz w:val="20"/>
        </w:rPr>
      </w:pPr>
      <w:r>
        <w:rPr>
          <w:sz w:val="20"/>
        </w:rPr>
        <w:t>Health benefits coverage;</w:t>
      </w:r>
      <w:r>
        <w:rPr>
          <w:spacing w:val="-5"/>
          <w:sz w:val="20"/>
        </w:rPr>
        <w:t> </w:t>
      </w:r>
      <w:r>
        <w:rPr>
          <w:sz w:val="20"/>
        </w:rPr>
        <w:t>or</w:t>
      </w:r>
    </w:p>
    <w:p>
      <w:pPr>
        <w:pStyle w:val="ListParagraph"/>
        <w:numPr>
          <w:ilvl w:val="0"/>
          <w:numId w:val="1"/>
        </w:numPr>
        <w:tabs>
          <w:tab w:pos="479" w:val="left" w:leader="none"/>
          <w:tab w:pos="481" w:val="left" w:leader="none"/>
        </w:tabs>
        <w:spacing w:line="240" w:lineRule="auto" w:before="158" w:after="0"/>
        <w:ind w:left="480" w:right="0" w:hanging="360"/>
        <w:jc w:val="left"/>
        <w:rPr>
          <w:rFonts w:ascii="Symbol"/>
          <w:sz w:val="20"/>
        </w:rPr>
      </w:pPr>
      <w:r>
        <w:rPr>
          <w:sz w:val="20"/>
        </w:rPr>
        <w:t>Blanket</w:t>
      </w:r>
      <w:r>
        <w:rPr>
          <w:spacing w:val="-2"/>
          <w:sz w:val="20"/>
        </w:rPr>
        <w:t> </w:t>
      </w:r>
      <w:r>
        <w:rPr>
          <w:sz w:val="20"/>
        </w:rPr>
        <w:t>coverage.</w:t>
      </w:r>
    </w:p>
    <w:p>
      <w:pPr>
        <w:pStyle w:val="BodyText"/>
        <w:spacing w:before="9"/>
        <w:ind w:left="0"/>
        <w:jc w:val="left"/>
      </w:pPr>
    </w:p>
    <w:p>
      <w:pPr>
        <w:pStyle w:val="BodyText"/>
        <w:spacing w:before="0"/>
        <w:ind w:left="120" w:right="117"/>
      </w:pPr>
      <w:r>
        <w:rPr/>
        <w:t>The Rules for Coordination of Benefits below determine the order in which each plan will pay a claim for benefits. The plan that pays first is the primary plan. The primary plan must pay benefits according to its policy terms regardless of the possibility that another plan may cover some expenses. The plan that pays after the primary plan is the secondary plan. The secondary plan may reduce the benefits it pays so that payments from all plans do not exceed 100% of the total allowable</w:t>
      </w:r>
      <w:r>
        <w:rPr>
          <w:spacing w:val="-2"/>
        </w:rPr>
        <w:t> </w:t>
      </w:r>
      <w:r>
        <w:rPr/>
        <w:t>expense.</w:t>
      </w:r>
    </w:p>
    <w:p>
      <w:pPr>
        <w:pStyle w:val="BodyText"/>
        <w:spacing w:before="9"/>
        <w:ind w:left="0"/>
        <w:jc w:val="left"/>
      </w:pPr>
    </w:p>
    <w:p>
      <w:pPr>
        <w:pStyle w:val="BodyText"/>
        <w:spacing w:before="0"/>
        <w:ind w:left="120" w:right="116"/>
      </w:pPr>
      <w:r>
        <w:rPr/>
        <w:t>As used in the section, allowable expense is a health care expense, including Deductibles, Coinsurance and Copayments, that is covered at least in part by any plan covering you. When a plan provides benefits in the form of services, the reasonable cash value of each service will be considered an allowable expense and a benefit paid. An expense that is not covered by any plan covering you is not an allowable expense. In addition, any expense that a Provider by law or in accordance with a contractual agreement is prohibited from charging you is not an allowable expense.</w:t>
      </w:r>
    </w:p>
    <w:p>
      <w:pPr>
        <w:pStyle w:val="BodyText"/>
        <w:spacing w:before="0"/>
        <w:ind w:left="0"/>
        <w:jc w:val="left"/>
      </w:pPr>
    </w:p>
    <w:p>
      <w:pPr>
        <w:pStyle w:val="BodyText"/>
        <w:spacing w:before="1"/>
        <w:ind w:left="120"/>
        <w:jc w:val="left"/>
      </w:pPr>
      <w:r>
        <w:rPr/>
        <w:t>The following are not allowable expense:</w:t>
      </w:r>
    </w:p>
    <w:p>
      <w:pPr>
        <w:pStyle w:val="ListParagraph"/>
        <w:numPr>
          <w:ilvl w:val="0"/>
          <w:numId w:val="22"/>
        </w:numPr>
        <w:tabs>
          <w:tab w:pos="482" w:val="left" w:leader="none"/>
        </w:tabs>
        <w:spacing w:line="240" w:lineRule="auto" w:before="119" w:after="0"/>
        <w:ind w:left="480" w:right="118" w:hanging="360"/>
        <w:jc w:val="left"/>
        <w:rPr>
          <w:sz w:val="20"/>
        </w:rPr>
      </w:pPr>
      <w:r>
        <w:rPr>
          <w:sz w:val="20"/>
        </w:rPr>
        <w:t>The difference between the cost of a semi-private hospital room and a private hospital room, unless one of the plans provides coverage for private hospital room</w:t>
      </w:r>
      <w:r>
        <w:rPr>
          <w:spacing w:val="-7"/>
          <w:sz w:val="20"/>
        </w:rPr>
        <w:t> </w:t>
      </w:r>
      <w:r>
        <w:rPr>
          <w:sz w:val="20"/>
        </w:rPr>
        <w:t>expenses.</w:t>
      </w:r>
    </w:p>
    <w:p>
      <w:pPr>
        <w:pStyle w:val="ListParagraph"/>
        <w:numPr>
          <w:ilvl w:val="0"/>
          <w:numId w:val="22"/>
        </w:numPr>
        <w:tabs>
          <w:tab w:pos="455" w:val="left" w:leader="none"/>
        </w:tabs>
        <w:spacing w:line="240" w:lineRule="auto" w:before="119" w:after="0"/>
        <w:ind w:left="480" w:right="117" w:hanging="360"/>
        <w:jc w:val="both"/>
        <w:rPr>
          <w:sz w:val="20"/>
        </w:rPr>
      </w:pPr>
      <w:r>
        <w:rPr>
          <w:sz w:val="20"/>
        </w:rPr>
        <w:t>If you are covered by two plans that calculate benefits or services on the basis of a usual and customary fees or relative value schedule reimbursement method or some other similar reimbursement method, any amount in excess of the higher of the reasonable and customary</w:t>
      </w:r>
      <w:r>
        <w:rPr>
          <w:spacing w:val="-10"/>
          <w:sz w:val="20"/>
        </w:rPr>
        <w:t> </w:t>
      </w:r>
      <w:r>
        <w:rPr>
          <w:sz w:val="20"/>
        </w:rPr>
        <w:t>amounts.</w:t>
      </w:r>
    </w:p>
    <w:p>
      <w:pPr>
        <w:pStyle w:val="ListParagraph"/>
        <w:numPr>
          <w:ilvl w:val="0"/>
          <w:numId w:val="22"/>
        </w:numPr>
        <w:tabs>
          <w:tab w:pos="460" w:val="left" w:leader="none"/>
        </w:tabs>
        <w:spacing w:line="240" w:lineRule="auto" w:before="121" w:after="0"/>
        <w:ind w:left="480" w:right="115" w:hanging="360"/>
        <w:jc w:val="left"/>
        <w:rPr>
          <w:sz w:val="20"/>
        </w:rPr>
      </w:pPr>
      <w:r>
        <w:rPr>
          <w:sz w:val="20"/>
        </w:rPr>
        <w:t>If you are covered by two plans that provide benefits or services on the basis of negotiated rates or fees, an amount in excess of the highest of the negotiated</w:t>
      </w:r>
      <w:r>
        <w:rPr>
          <w:spacing w:val="-9"/>
          <w:sz w:val="20"/>
        </w:rPr>
        <w:t> </w:t>
      </w:r>
      <w:r>
        <w:rPr>
          <w:sz w:val="20"/>
        </w:rPr>
        <w:t>rates.</w:t>
      </w:r>
    </w:p>
    <w:p>
      <w:pPr>
        <w:spacing w:after="0" w:line="240" w:lineRule="auto"/>
        <w:jc w:val="left"/>
        <w:rPr>
          <w:sz w:val="20"/>
        </w:rPr>
        <w:sectPr>
          <w:pgSz w:w="12240" w:h="15840"/>
          <w:pgMar w:header="0" w:footer="758" w:top="700" w:bottom="1020" w:left="600" w:right="600"/>
        </w:sectPr>
      </w:pPr>
    </w:p>
    <w:p>
      <w:pPr>
        <w:pStyle w:val="ListParagraph"/>
        <w:numPr>
          <w:ilvl w:val="0"/>
          <w:numId w:val="22"/>
        </w:numPr>
        <w:tabs>
          <w:tab w:pos="514" w:val="left" w:leader="none"/>
        </w:tabs>
        <w:spacing w:line="240" w:lineRule="auto" w:before="72" w:after="0"/>
        <w:ind w:left="480" w:right="116" w:hanging="360"/>
        <w:jc w:val="both"/>
        <w:rPr>
          <w:sz w:val="20"/>
        </w:rPr>
      </w:pPr>
      <w:r>
        <w:rPr>
          <w:sz w:val="20"/>
        </w:rPr>
        <w:t>If you are covered by one plan that calculates its benefits or services on the basis of usual and customary fees or relative value schedule reimbursement methodology or other similar reimbursement methodology and another plan that provides its benefits or services on the basis of negotiated fees, the primary plan’s payment arrangement shall be the allowable expense for all plans. However, if the Provider has contracted with the Secondary plan to provide the benefit or service for a specific negotiated fee or payment amount that is different than the primary plan’s payment arrangement and if the Provider’s contract permits, the negotiated fee or payment shall be the allowable expense used by the secondary plan to determine its</w:t>
      </w:r>
      <w:r>
        <w:rPr>
          <w:spacing w:val="-11"/>
          <w:sz w:val="20"/>
        </w:rPr>
        <w:t> </w:t>
      </w:r>
      <w:r>
        <w:rPr>
          <w:sz w:val="20"/>
        </w:rPr>
        <w:t>benefits.</w:t>
      </w:r>
    </w:p>
    <w:p>
      <w:pPr>
        <w:pStyle w:val="ListParagraph"/>
        <w:numPr>
          <w:ilvl w:val="0"/>
          <w:numId w:val="22"/>
        </w:numPr>
        <w:tabs>
          <w:tab w:pos="420" w:val="left" w:leader="none"/>
        </w:tabs>
        <w:spacing w:line="240" w:lineRule="auto" w:before="119" w:after="0"/>
        <w:ind w:left="480" w:right="117" w:hanging="360"/>
        <w:jc w:val="both"/>
        <w:rPr>
          <w:sz w:val="20"/>
        </w:rPr>
      </w:pPr>
      <w:r>
        <w:rPr>
          <w:sz w:val="20"/>
        </w:rPr>
        <w:t>The amount of any benefit reduction by the primary plan because you failed to comply with the Plan provisions is not an allowable expense. Examples of these types of plan provisions include second surgical opinions, Precertification of admissions, and preferred provider</w:t>
      </w:r>
      <w:r>
        <w:rPr>
          <w:spacing w:val="-5"/>
          <w:sz w:val="20"/>
        </w:rPr>
        <w:t> </w:t>
      </w:r>
      <w:r>
        <w:rPr>
          <w:sz w:val="20"/>
        </w:rPr>
        <w:t>arrangements.</w:t>
      </w:r>
    </w:p>
    <w:p>
      <w:pPr>
        <w:pStyle w:val="ListParagraph"/>
        <w:numPr>
          <w:ilvl w:val="0"/>
          <w:numId w:val="22"/>
        </w:numPr>
        <w:tabs>
          <w:tab w:pos="478" w:val="left" w:leader="none"/>
        </w:tabs>
        <w:spacing w:line="240" w:lineRule="auto" w:before="120" w:after="0"/>
        <w:ind w:left="120" w:right="116" w:firstLine="0"/>
        <w:jc w:val="both"/>
        <w:rPr>
          <w:sz w:val="20"/>
        </w:rPr>
      </w:pPr>
      <w:r>
        <w:rPr>
          <w:sz w:val="20"/>
        </w:rPr>
        <w:t>If you advise us that all plans covering you are high deductible health plans as defined by Section 223 of the Internal Revenue Code, and you intend to contribute to a health savings account established in accordance with Section 223 of the Internal Revenue Code, any amount that is subject to the primary high deductible health plan’s</w:t>
      </w:r>
      <w:r>
        <w:rPr>
          <w:spacing w:val="-37"/>
          <w:sz w:val="20"/>
        </w:rPr>
        <w:t> </w:t>
      </w:r>
      <w:r>
        <w:rPr>
          <w:sz w:val="20"/>
        </w:rPr>
        <w:t>deductible.</w:t>
      </w:r>
    </w:p>
    <w:p>
      <w:pPr>
        <w:pStyle w:val="Heading4"/>
        <w:spacing w:before="163"/>
      </w:pPr>
      <w:r>
        <w:rPr/>
        <w:t>Order of Benefit Determination Rules – The following rules are used in the order as listed:</w:t>
      </w:r>
    </w:p>
    <w:p>
      <w:pPr>
        <w:spacing w:before="158"/>
        <w:ind w:left="120" w:right="118" w:firstLine="0"/>
        <w:jc w:val="both"/>
        <w:rPr>
          <w:sz w:val="20"/>
        </w:rPr>
      </w:pPr>
      <w:r>
        <w:rPr>
          <w:b/>
          <w:sz w:val="20"/>
        </w:rPr>
        <w:t>How We Determine Which Coverage is Primary and Which is Secondary - </w:t>
      </w:r>
      <w:r>
        <w:rPr>
          <w:sz w:val="20"/>
        </w:rPr>
        <w:t>We will determine the primary coverage and secondary coverage according to the following rule: A plan that does not have order of benefit determination rules  will always be primary unless the provisions of both plans state that the plan is</w:t>
      </w:r>
      <w:r>
        <w:rPr>
          <w:spacing w:val="-23"/>
          <w:sz w:val="20"/>
        </w:rPr>
        <w:t> </w:t>
      </w:r>
      <w:r>
        <w:rPr>
          <w:sz w:val="20"/>
        </w:rPr>
        <w:t>primary.</w:t>
      </w:r>
    </w:p>
    <w:p>
      <w:pPr>
        <w:pStyle w:val="Heading4"/>
      </w:pPr>
      <w:r>
        <w:rPr/>
        <w:t>Non-Dependent or Dependent</w:t>
      </w:r>
    </w:p>
    <w:p>
      <w:pPr>
        <w:pStyle w:val="BodyText"/>
        <w:spacing w:before="159"/>
        <w:ind w:left="120" w:right="118"/>
      </w:pPr>
      <w:r>
        <w:rPr/>
        <w:t>The plan that covers the person other than as a dependent, for example as an employee, member, subscriber or retiree, is primary and the plan that covers the person, as a dependent, is secondary. If the person is a Medicare beneficiary, please refer to the section below of “Determining Primacy Between Medicare and Us” for primary and secondary payer rules.</w:t>
      </w:r>
    </w:p>
    <w:p>
      <w:pPr>
        <w:pStyle w:val="Heading4"/>
      </w:pPr>
      <w:r>
        <w:rPr/>
        <w:t>Active Employee, Retired or Laid-Off Employee</w:t>
      </w:r>
    </w:p>
    <w:p>
      <w:pPr>
        <w:pStyle w:val="ListParagraph"/>
        <w:numPr>
          <w:ilvl w:val="0"/>
          <w:numId w:val="23"/>
        </w:numPr>
        <w:tabs>
          <w:tab w:pos="481" w:val="left" w:leader="none"/>
        </w:tabs>
        <w:spacing w:line="240" w:lineRule="auto" w:before="159" w:after="0"/>
        <w:ind w:left="480" w:right="118" w:hanging="360"/>
        <w:jc w:val="left"/>
        <w:rPr>
          <w:sz w:val="20"/>
        </w:rPr>
      </w:pPr>
      <w:r>
        <w:rPr>
          <w:sz w:val="20"/>
        </w:rPr>
        <w:t>The plan that covers a person as an active employee, who is not laid off or retired, or a dependent of an active employee, is the primary</w:t>
      </w:r>
      <w:r>
        <w:rPr>
          <w:spacing w:val="-6"/>
          <w:sz w:val="20"/>
        </w:rPr>
        <w:t> </w:t>
      </w:r>
      <w:r>
        <w:rPr>
          <w:sz w:val="20"/>
        </w:rPr>
        <w:t>plan.</w:t>
      </w:r>
    </w:p>
    <w:p>
      <w:pPr>
        <w:pStyle w:val="ListParagraph"/>
        <w:numPr>
          <w:ilvl w:val="0"/>
          <w:numId w:val="23"/>
        </w:numPr>
        <w:tabs>
          <w:tab w:pos="481" w:val="left" w:leader="none"/>
        </w:tabs>
        <w:spacing w:line="240" w:lineRule="auto" w:before="159" w:after="0"/>
        <w:ind w:left="480" w:right="116" w:hanging="360"/>
        <w:jc w:val="left"/>
        <w:rPr>
          <w:sz w:val="20"/>
        </w:rPr>
      </w:pPr>
      <w:r>
        <w:rPr>
          <w:sz w:val="20"/>
        </w:rPr>
        <w:t>If the secondary, or other plan, does not have this rule, and as result the plans do not agree on the order of benefits, this rule is</w:t>
      </w:r>
      <w:r>
        <w:rPr>
          <w:spacing w:val="-3"/>
          <w:sz w:val="20"/>
        </w:rPr>
        <w:t> </w:t>
      </w:r>
      <w:r>
        <w:rPr>
          <w:sz w:val="20"/>
        </w:rPr>
        <w:t>ignored.</w:t>
      </w:r>
    </w:p>
    <w:p>
      <w:pPr>
        <w:pStyle w:val="ListParagraph"/>
        <w:numPr>
          <w:ilvl w:val="0"/>
          <w:numId w:val="23"/>
        </w:numPr>
        <w:tabs>
          <w:tab w:pos="479" w:val="left" w:leader="none"/>
          <w:tab w:pos="480" w:val="left" w:leader="none"/>
        </w:tabs>
        <w:spacing w:line="240" w:lineRule="auto" w:before="161" w:after="0"/>
        <w:ind w:left="479" w:right="0" w:hanging="359"/>
        <w:jc w:val="left"/>
        <w:rPr>
          <w:sz w:val="20"/>
        </w:rPr>
      </w:pPr>
      <w:r>
        <w:rPr>
          <w:sz w:val="20"/>
        </w:rPr>
        <w:t>This rule does not apply if the section above of “Non-Dependent or Dependent” can determine the order of</w:t>
      </w:r>
      <w:r>
        <w:rPr>
          <w:spacing w:val="-39"/>
          <w:sz w:val="20"/>
        </w:rPr>
        <w:t> </w:t>
      </w:r>
      <w:r>
        <w:rPr>
          <w:sz w:val="20"/>
        </w:rPr>
        <w:t>benefits.</w:t>
      </w:r>
    </w:p>
    <w:p>
      <w:pPr>
        <w:pStyle w:val="Heading4"/>
      </w:pPr>
      <w:r>
        <w:rPr/>
        <w:t>COBRA or State Continuation Coverage</w:t>
      </w:r>
    </w:p>
    <w:p>
      <w:pPr>
        <w:pStyle w:val="ListParagraph"/>
        <w:numPr>
          <w:ilvl w:val="0"/>
          <w:numId w:val="24"/>
        </w:numPr>
        <w:tabs>
          <w:tab w:pos="481" w:val="left" w:leader="none"/>
        </w:tabs>
        <w:spacing w:line="240" w:lineRule="auto" w:before="159" w:after="0"/>
        <w:ind w:left="480" w:right="115" w:hanging="360"/>
        <w:jc w:val="both"/>
        <w:rPr>
          <w:sz w:val="20"/>
        </w:rPr>
      </w:pPr>
      <w:r>
        <w:rPr>
          <w:sz w:val="20"/>
        </w:rPr>
        <w:t>If a person whose coverage is provided in accordance with COBRA, or under a right of continuation according to state or federal law is covered under another plan, the plan covering the person as an employee, member, subscriber or retiree or covering the person as a dependent of an employee, member, subscriber, or retiree, is the primary plan and the plan covering that same person in accordance with COBRA, or under a right of continuation in accordance with state or other federal law, is the secondary</w:t>
      </w:r>
      <w:r>
        <w:rPr>
          <w:spacing w:val="-10"/>
          <w:sz w:val="20"/>
        </w:rPr>
        <w:t> </w:t>
      </w:r>
      <w:r>
        <w:rPr>
          <w:sz w:val="20"/>
        </w:rPr>
        <w:t>plan.</w:t>
      </w:r>
    </w:p>
    <w:p>
      <w:pPr>
        <w:pStyle w:val="ListParagraph"/>
        <w:numPr>
          <w:ilvl w:val="0"/>
          <w:numId w:val="24"/>
        </w:numPr>
        <w:tabs>
          <w:tab w:pos="481" w:val="left" w:leader="none"/>
        </w:tabs>
        <w:spacing w:line="240" w:lineRule="auto" w:before="160" w:after="0"/>
        <w:ind w:left="480" w:right="117" w:hanging="360"/>
        <w:jc w:val="left"/>
        <w:rPr>
          <w:sz w:val="20"/>
        </w:rPr>
      </w:pPr>
      <w:r>
        <w:rPr>
          <w:sz w:val="20"/>
        </w:rPr>
        <w:t>If the other plan does not have this rule, and if, as a result, the plans do not agree on the order of benefits, this rule is ignored.</w:t>
      </w:r>
    </w:p>
    <w:p>
      <w:pPr>
        <w:pStyle w:val="ListParagraph"/>
        <w:numPr>
          <w:ilvl w:val="0"/>
          <w:numId w:val="24"/>
        </w:numPr>
        <w:tabs>
          <w:tab w:pos="479" w:val="left" w:leader="none"/>
          <w:tab w:pos="480" w:val="left" w:leader="none"/>
        </w:tabs>
        <w:spacing w:line="240" w:lineRule="auto" w:before="160" w:after="0"/>
        <w:ind w:left="479" w:right="0" w:hanging="359"/>
        <w:jc w:val="left"/>
        <w:rPr>
          <w:sz w:val="20"/>
        </w:rPr>
      </w:pPr>
      <w:r>
        <w:rPr>
          <w:sz w:val="20"/>
        </w:rPr>
        <w:t>This rule does not apply if the section above of “Non-Dependent or Dependent” can determine the order of</w:t>
      </w:r>
      <w:r>
        <w:rPr>
          <w:spacing w:val="-39"/>
          <w:sz w:val="20"/>
        </w:rPr>
        <w:t> </w:t>
      </w:r>
      <w:r>
        <w:rPr>
          <w:sz w:val="20"/>
        </w:rPr>
        <w:t>benefits.</w:t>
      </w:r>
    </w:p>
    <w:p>
      <w:pPr>
        <w:pStyle w:val="Heading4"/>
      </w:pPr>
      <w:r>
        <w:rPr/>
        <w:t>Longer or Shorter Length of Coverage</w:t>
      </w:r>
    </w:p>
    <w:p>
      <w:pPr>
        <w:pStyle w:val="ListParagraph"/>
        <w:numPr>
          <w:ilvl w:val="0"/>
          <w:numId w:val="25"/>
        </w:numPr>
        <w:tabs>
          <w:tab w:pos="481" w:val="left" w:leader="none"/>
        </w:tabs>
        <w:spacing w:line="240" w:lineRule="auto" w:before="159" w:after="0"/>
        <w:ind w:left="480" w:right="117" w:hanging="360"/>
        <w:jc w:val="left"/>
        <w:rPr>
          <w:sz w:val="20"/>
        </w:rPr>
      </w:pPr>
      <w:r>
        <w:rPr>
          <w:sz w:val="20"/>
        </w:rPr>
        <w:t>If the rules above do not determine the order of benefits, the plan that covered the person for the longer period of time is primary plan and the plan that covered the person for the shorter period of time is the secondary</w:t>
      </w:r>
      <w:r>
        <w:rPr>
          <w:spacing w:val="-35"/>
          <w:sz w:val="20"/>
        </w:rPr>
        <w:t> </w:t>
      </w:r>
      <w:r>
        <w:rPr>
          <w:sz w:val="20"/>
        </w:rPr>
        <w:t>plan.</w:t>
      </w:r>
    </w:p>
    <w:p>
      <w:pPr>
        <w:pStyle w:val="ListParagraph"/>
        <w:numPr>
          <w:ilvl w:val="0"/>
          <w:numId w:val="25"/>
        </w:numPr>
        <w:tabs>
          <w:tab w:pos="481" w:val="left" w:leader="none"/>
        </w:tabs>
        <w:spacing w:line="240" w:lineRule="auto" w:before="160" w:after="0"/>
        <w:ind w:left="480" w:right="118" w:hanging="360"/>
        <w:jc w:val="left"/>
        <w:rPr>
          <w:sz w:val="20"/>
        </w:rPr>
      </w:pPr>
      <w:r>
        <w:rPr>
          <w:sz w:val="20"/>
        </w:rPr>
        <w:t>To determine the length of time a person has been covered under a plan, two (2) successive plans will be treated as one if the covered person was eligible under the second within twenty-four (24) hours after the first</w:t>
      </w:r>
      <w:r>
        <w:rPr>
          <w:spacing w:val="-31"/>
          <w:sz w:val="20"/>
        </w:rPr>
        <w:t> </w:t>
      </w:r>
      <w:r>
        <w:rPr>
          <w:sz w:val="20"/>
        </w:rPr>
        <w:t>ended.</w:t>
      </w:r>
    </w:p>
    <w:p>
      <w:pPr>
        <w:pStyle w:val="ListParagraph"/>
        <w:numPr>
          <w:ilvl w:val="0"/>
          <w:numId w:val="25"/>
        </w:numPr>
        <w:tabs>
          <w:tab w:pos="479" w:val="left" w:leader="none"/>
          <w:tab w:pos="480" w:val="left" w:leader="none"/>
        </w:tabs>
        <w:spacing w:line="240" w:lineRule="auto" w:before="159" w:after="0"/>
        <w:ind w:left="479" w:right="0" w:hanging="359"/>
        <w:jc w:val="left"/>
        <w:rPr>
          <w:sz w:val="20"/>
        </w:rPr>
      </w:pPr>
      <w:r>
        <w:rPr>
          <w:sz w:val="20"/>
        </w:rPr>
        <w:t>The start of a new plan does not</w:t>
      </w:r>
      <w:r>
        <w:rPr>
          <w:spacing w:val="-10"/>
          <w:sz w:val="20"/>
        </w:rPr>
        <w:t> </w:t>
      </w:r>
      <w:r>
        <w:rPr>
          <w:sz w:val="20"/>
        </w:rPr>
        <w:t>include:</w:t>
      </w:r>
    </w:p>
    <w:p>
      <w:pPr>
        <w:pStyle w:val="ListParagraph"/>
        <w:numPr>
          <w:ilvl w:val="1"/>
          <w:numId w:val="25"/>
        </w:numPr>
        <w:tabs>
          <w:tab w:pos="841" w:val="left" w:leader="none"/>
        </w:tabs>
        <w:spacing w:line="240" w:lineRule="auto" w:before="160" w:after="0"/>
        <w:ind w:left="840" w:right="0" w:hanging="360"/>
        <w:jc w:val="left"/>
        <w:rPr>
          <w:sz w:val="20"/>
        </w:rPr>
      </w:pPr>
      <w:r>
        <w:rPr>
          <w:sz w:val="20"/>
        </w:rPr>
        <w:t>A change in the amount or scope of a plan’s</w:t>
      </w:r>
      <w:r>
        <w:rPr>
          <w:spacing w:val="-12"/>
          <w:sz w:val="20"/>
        </w:rPr>
        <w:t> </w:t>
      </w:r>
      <w:r>
        <w:rPr>
          <w:sz w:val="20"/>
        </w:rPr>
        <w:t>benefits;</w:t>
      </w:r>
    </w:p>
    <w:p>
      <w:pPr>
        <w:pStyle w:val="ListParagraph"/>
        <w:numPr>
          <w:ilvl w:val="1"/>
          <w:numId w:val="25"/>
        </w:numPr>
        <w:tabs>
          <w:tab w:pos="840" w:val="left" w:leader="none"/>
        </w:tabs>
        <w:spacing w:line="240" w:lineRule="auto" w:before="160" w:after="0"/>
        <w:ind w:left="839" w:right="0" w:hanging="359"/>
        <w:jc w:val="left"/>
        <w:rPr>
          <w:sz w:val="20"/>
        </w:rPr>
      </w:pPr>
      <w:r>
        <w:rPr>
          <w:sz w:val="20"/>
        </w:rPr>
        <w:t>A change in the entity that pays, provides or administers the plan’s benefits;</w:t>
      </w:r>
      <w:r>
        <w:rPr>
          <w:spacing w:val="-20"/>
          <w:sz w:val="20"/>
        </w:rPr>
        <w:t> </w:t>
      </w:r>
      <w:r>
        <w:rPr>
          <w:sz w:val="20"/>
        </w:rPr>
        <w:t>or</w:t>
      </w:r>
    </w:p>
    <w:p>
      <w:pPr>
        <w:spacing w:after="0" w:line="240" w:lineRule="auto"/>
        <w:jc w:val="left"/>
        <w:rPr>
          <w:sz w:val="20"/>
        </w:rPr>
        <w:sectPr>
          <w:pgSz w:w="12240" w:h="15840"/>
          <w:pgMar w:header="0" w:footer="758" w:top="700" w:bottom="1020" w:left="600" w:right="600"/>
        </w:sectPr>
      </w:pPr>
    </w:p>
    <w:p>
      <w:pPr>
        <w:pStyle w:val="ListParagraph"/>
        <w:numPr>
          <w:ilvl w:val="1"/>
          <w:numId w:val="25"/>
        </w:numPr>
        <w:tabs>
          <w:tab w:pos="841" w:val="left" w:leader="none"/>
        </w:tabs>
        <w:spacing w:line="240" w:lineRule="auto" w:before="72" w:after="0"/>
        <w:ind w:left="840" w:right="118" w:hanging="360"/>
        <w:jc w:val="both"/>
        <w:rPr>
          <w:sz w:val="20"/>
        </w:rPr>
      </w:pPr>
      <w:r>
        <w:rPr>
          <w:sz w:val="20"/>
        </w:rPr>
        <w:t>A change from one type of plan to another (such as, from a single employer plan to that of a multiple employer plan).</w:t>
      </w:r>
    </w:p>
    <w:p>
      <w:pPr>
        <w:pStyle w:val="ListParagraph"/>
        <w:numPr>
          <w:ilvl w:val="0"/>
          <w:numId w:val="25"/>
        </w:numPr>
        <w:tabs>
          <w:tab w:pos="481" w:val="left" w:leader="none"/>
        </w:tabs>
        <w:spacing w:line="240" w:lineRule="auto" w:before="159" w:after="0"/>
        <w:ind w:left="480" w:right="115" w:hanging="360"/>
        <w:jc w:val="both"/>
        <w:rPr>
          <w:sz w:val="20"/>
        </w:rPr>
      </w:pPr>
      <w:r>
        <w:rPr>
          <w:sz w:val="20"/>
        </w:rPr>
        <w:t>The person’s length of time covered under a plan is measured from the person’s first date of coverage under that plan. If that date is not readily available for a group plan, the date the person first became a member of the group will be used as the date from which to determine the length of time the person’s coverage under the present plan has been in</w:t>
      </w:r>
      <w:r>
        <w:rPr>
          <w:spacing w:val="-3"/>
          <w:sz w:val="20"/>
        </w:rPr>
        <w:t> </w:t>
      </w:r>
      <w:r>
        <w:rPr>
          <w:sz w:val="20"/>
        </w:rPr>
        <w:t>force.</w:t>
      </w:r>
    </w:p>
    <w:p>
      <w:pPr>
        <w:pStyle w:val="BodyText"/>
        <w:ind w:left="120"/>
        <w:jc w:val="left"/>
      </w:pPr>
      <w:r>
        <w:rPr/>
        <w:t>If none of the rules above determine the primary plan, the allowable expense will be shared equally between the plans.</w:t>
      </w:r>
    </w:p>
    <w:p>
      <w:pPr>
        <w:pStyle w:val="Heading4"/>
        <w:spacing w:before="162"/>
      </w:pPr>
      <w:r>
        <w:rPr/>
        <w:t>Dependent Child Covered Under More Than One Plan</w:t>
      </w:r>
    </w:p>
    <w:p>
      <w:pPr>
        <w:pStyle w:val="BodyText"/>
        <w:spacing w:before="158"/>
        <w:ind w:left="120"/>
        <w:jc w:val="left"/>
      </w:pPr>
      <w:r>
        <w:rPr/>
        <w:t>Unless there is a court decree stating otherwise, plans covering a dependent child will determine the order of benefits as follows:</w:t>
      </w:r>
    </w:p>
    <w:p>
      <w:pPr>
        <w:pStyle w:val="ListParagraph"/>
        <w:numPr>
          <w:ilvl w:val="0"/>
          <w:numId w:val="26"/>
        </w:numPr>
        <w:tabs>
          <w:tab w:pos="481" w:val="left" w:leader="none"/>
        </w:tabs>
        <w:spacing w:line="240" w:lineRule="auto" w:before="161" w:after="0"/>
        <w:ind w:left="479" w:right="0" w:hanging="359"/>
        <w:jc w:val="left"/>
        <w:rPr>
          <w:sz w:val="20"/>
        </w:rPr>
      </w:pPr>
      <w:r>
        <w:rPr>
          <w:sz w:val="20"/>
        </w:rPr>
        <w:t>For a dependent child whose parents are married or are living together, whether or not they have been</w:t>
      </w:r>
      <w:r>
        <w:rPr>
          <w:spacing w:val="-34"/>
          <w:sz w:val="20"/>
        </w:rPr>
        <w:t> </w:t>
      </w:r>
      <w:r>
        <w:rPr>
          <w:sz w:val="20"/>
        </w:rPr>
        <w:t>married:</w:t>
      </w:r>
    </w:p>
    <w:p>
      <w:pPr>
        <w:pStyle w:val="ListParagraph"/>
        <w:numPr>
          <w:ilvl w:val="1"/>
          <w:numId w:val="26"/>
        </w:numPr>
        <w:tabs>
          <w:tab w:pos="841" w:val="left" w:leader="none"/>
        </w:tabs>
        <w:spacing w:line="240" w:lineRule="auto" w:before="160" w:after="0"/>
        <w:ind w:left="840" w:right="0" w:hanging="360"/>
        <w:jc w:val="left"/>
        <w:rPr>
          <w:sz w:val="20"/>
        </w:rPr>
      </w:pPr>
      <w:r>
        <w:rPr>
          <w:sz w:val="20"/>
        </w:rPr>
        <w:t>The</w:t>
      </w:r>
      <w:r>
        <w:rPr>
          <w:spacing w:val="-3"/>
          <w:sz w:val="20"/>
        </w:rPr>
        <w:t> </w:t>
      </w:r>
      <w:r>
        <w:rPr>
          <w:sz w:val="20"/>
        </w:rPr>
        <w:t>plan</w:t>
      </w:r>
      <w:r>
        <w:rPr>
          <w:spacing w:val="-3"/>
          <w:sz w:val="20"/>
        </w:rPr>
        <w:t> </w:t>
      </w:r>
      <w:r>
        <w:rPr>
          <w:sz w:val="20"/>
        </w:rPr>
        <w:t>of</w:t>
      </w:r>
      <w:r>
        <w:rPr>
          <w:spacing w:val="-3"/>
          <w:sz w:val="20"/>
        </w:rPr>
        <w:t> </w:t>
      </w:r>
      <w:r>
        <w:rPr>
          <w:sz w:val="20"/>
        </w:rPr>
        <w:t>the</w:t>
      </w:r>
      <w:r>
        <w:rPr>
          <w:spacing w:val="-3"/>
          <w:sz w:val="20"/>
        </w:rPr>
        <w:t> </w:t>
      </w:r>
      <w:r>
        <w:rPr>
          <w:sz w:val="20"/>
        </w:rPr>
        <w:t>parent</w:t>
      </w:r>
      <w:r>
        <w:rPr>
          <w:spacing w:val="-3"/>
          <w:sz w:val="20"/>
        </w:rPr>
        <w:t> </w:t>
      </w:r>
      <w:r>
        <w:rPr>
          <w:sz w:val="20"/>
        </w:rPr>
        <w:t>whose</w:t>
      </w:r>
      <w:r>
        <w:rPr>
          <w:spacing w:val="-3"/>
          <w:sz w:val="20"/>
        </w:rPr>
        <w:t> </w:t>
      </w:r>
      <w:r>
        <w:rPr>
          <w:sz w:val="20"/>
        </w:rPr>
        <w:t>birthday</w:t>
      </w:r>
      <w:r>
        <w:rPr>
          <w:spacing w:val="-3"/>
          <w:sz w:val="20"/>
        </w:rPr>
        <w:t> </w:t>
      </w:r>
      <w:r>
        <w:rPr>
          <w:sz w:val="20"/>
        </w:rPr>
        <w:t>falls</w:t>
      </w:r>
      <w:r>
        <w:rPr>
          <w:spacing w:val="-3"/>
          <w:sz w:val="20"/>
        </w:rPr>
        <w:t> </w:t>
      </w:r>
      <w:r>
        <w:rPr>
          <w:sz w:val="20"/>
        </w:rPr>
        <w:t>earlier</w:t>
      </w:r>
      <w:r>
        <w:rPr>
          <w:spacing w:val="-3"/>
          <w:sz w:val="20"/>
        </w:rPr>
        <w:t> </w:t>
      </w:r>
      <w:r>
        <w:rPr>
          <w:sz w:val="20"/>
        </w:rPr>
        <w:t>in</w:t>
      </w:r>
      <w:r>
        <w:rPr>
          <w:spacing w:val="-3"/>
          <w:sz w:val="20"/>
        </w:rPr>
        <w:t> </w:t>
      </w:r>
      <w:r>
        <w:rPr>
          <w:sz w:val="20"/>
        </w:rPr>
        <w:t>the</w:t>
      </w:r>
      <w:r>
        <w:rPr>
          <w:spacing w:val="-3"/>
          <w:sz w:val="20"/>
        </w:rPr>
        <w:t> </w:t>
      </w:r>
      <w:r>
        <w:rPr>
          <w:sz w:val="20"/>
        </w:rPr>
        <w:t>calendar</w:t>
      </w:r>
      <w:r>
        <w:rPr>
          <w:spacing w:val="-3"/>
          <w:sz w:val="20"/>
        </w:rPr>
        <w:t> </w:t>
      </w:r>
      <w:r>
        <w:rPr>
          <w:sz w:val="20"/>
        </w:rPr>
        <w:t>year,</w:t>
      </w:r>
      <w:r>
        <w:rPr>
          <w:spacing w:val="-3"/>
          <w:sz w:val="20"/>
        </w:rPr>
        <w:t> </w:t>
      </w:r>
      <w:r>
        <w:rPr>
          <w:sz w:val="20"/>
        </w:rPr>
        <w:t>by</w:t>
      </w:r>
      <w:r>
        <w:rPr>
          <w:spacing w:val="-3"/>
          <w:sz w:val="20"/>
        </w:rPr>
        <w:t> </w:t>
      </w:r>
      <w:r>
        <w:rPr>
          <w:sz w:val="20"/>
        </w:rPr>
        <w:t>month</w:t>
      </w:r>
      <w:r>
        <w:rPr>
          <w:spacing w:val="-4"/>
          <w:sz w:val="20"/>
        </w:rPr>
        <w:t> </w:t>
      </w:r>
      <w:r>
        <w:rPr>
          <w:sz w:val="20"/>
        </w:rPr>
        <w:t>and</w:t>
      </w:r>
      <w:r>
        <w:rPr>
          <w:spacing w:val="-3"/>
          <w:sz w:val="20"/>
        </w:rPr>
        <w:t> </w:t>
      </w:r>
      <w:r>
        <w:rPr>
          <w:sz w:val="20"/>
        </w:rPr>
        <w:t>day,</w:t>
      </w:r>
      <w:r>
        <w:rPr>
          <w:spacing w:val="-3"/>
          <w:sz w:val="20"/>
        </w:rPr>
        <w:t> </w:t>
      </w:r>
      <w:r>
        <w:rPr>
          <w:sz w:val="20"/>
        </w:rPr>
        <w:t>is</w:t>
      </w:r>
      <w:r>
        <w:rPr>
          <w:spacing w:val="-3"/>
          <w:sz w:val="20"/>
        </w:rPr>
        <w:t> </w:t>
      </w:r>
      <w:r>
        <w:rPr>
          <w:sz w:val="20"/>
        </w:rPr>
        <w:t>the</w:t>
      </w:r>
      <w:r>
        <w:rPr>
          <w:spacing w:val="-3"/>
          <w:sz w:val="20"/>
        </w:rPr>
        <w:t> </w:t>
      </w:r>
      <w:r>
        <w:rPr>
          <w:sz w:val="20"/>
        </w:rPr>
        <w:t>primary</w:t>
      </w:r>
      <w:r>
        <w:rPr>
          <w:spacing w:val="-3"/>
          <w:sz w:val="20"/>
        </w:rPr>
        <w:t> </w:t>
      </w:r>
      <w:r>
        <w:rPr>
          <w:sz w:val="20"/>
        </w:rPr>
        <w:t>plan;</w:t>
      </w:r>
      <w:r>
        <w:rPr>
          <w:spacing w:val="-3"/>
          <w:sz w:val="20"/>
        </w:rPr>
        <w:t> </w:t>
      </w:r>
      <w:r>
        <w:rPr>
          <w:sz w:val="20"/>
        </w:rPr>
        <w:t>or</w:t>
      </w:r>
    </w:p>
    <w:p>
      <w:pPr>
        <w:pStyle w:val="ListParagraph"/>
        <w:numPr>
          <w:ilvl w:val="1"/>
          <w:numId w:val="26"/>
        </w:numPr>
        <w:tabs>
          <w:tab w:pos="841" w:val="left" w:leader="none"/>
        </w:tabs>
        <w:spacing w:line="240" w:lineRule="auto" w:before="160" w:after="0"/>
        <w:ind w:left="840" w:right="0" w:hanging="360"/>
        <w:jc w:val="left"/>
        <w:rPr>
          <w:sz w:val="20"/>
        </w:rPr>
      </w:pPr>
      <w:r>
        <w:rPr>
          <w:sz w:val="20"/>
        </w:rPr>
        <w:t>If</w:t>
      </w:r>
      <w:r>
        <w:rPr>
          <w:spacing w:val="-3"/>
          <w:sz w:val="20"/>
        </w:rPr>
        <w:t> </w:t>
      </w:r>
      <w:r>
        <w:rPr>
          <w:sz w:val="20"/>
        </w:rPr>
        <w:t>both</w:t>
      </w:r>
      <w:r>
        <w:rPr>
          <w:spacing w:val="-3"/>
          <w:sz w:val="20"/>
        </w:rPr>
        <w:t> </w:t>
      </w:r>
      <w:r>
        <w:rPr>
          <w:sz w:val="20"/>
        </w:rPr>
        <w:t>parents</w:t>
      </w:r>
      <w:r>
        <w:rPr>
          <w:spacing w:val="-3"/>
          <w:sz w:val="20"/>
        </w:rPr>
        <w:t> </w:t>
      </w:r>
      <w:r>
        <w:rPr>
          <w:sz w:val="20"/>
        </w:rPr>
        <w:t>have</w:t>
      </w:r>
      <w:r>
        <w:rPr>
          <w:spacing w:val="-3"/>
          <w:sz w:val="20"/>
        </w:rPr>
        <w:t> </w:t>
      </w:r>
      <w:r>
        <w:rPr>
          <w:sz w:val="20"/>
        </w:rPr>
        <w:t>the</w:t>
      </w:r>
      <w:r>
        <w:rPr>
          <w:spacing w:val="-3"/>
          <w:sz w:val="20"/>
        </w:rPr>
        <w:t> </w:t>
      </w:r>
      <w:r>
        <w:rPr>
          <w:sz w:val="20"/>
        </w:rPr>
        <w:t>same</w:t>
      </w:r>
      <w:r>
        <w:rPr>
          <w:spacing w:val="-3"/>
          <w:sz w:val="20"/>
        </w:rPr>
        <w:t> </w:t>
      </w:r>
      <w:r>
        <w:rPr>
          <w:sz w:val="20"/>
        </w:rPr>
        <w:t>birthday,</w:t>
      </w:r>
      <w:r>
        <w:rPr>
          <w:spacing w:val="-3"/>
          <w:sz w:val="20"/>
        </w:rPr>
        <w:t> </w:t>
      </w:r>
      <w:r>
        <w:rPr>
          <w:sz w:val="20"/>
        </w:rPr>
        <w:t>the</w:t>
      </w:r>
      <w:r>
        <w:rPr>
          <w:spacing w:val="-3"/>
          <w:sz w:val="20"/>
        </w:rPr>
        <w:t> </w:t>
      </w:r>
      <w:r>
        <w:rPr>
          <w:sz w:val="20"/>
        </w:rPr>
        <w:t>plan</w:t>
      </w:r>
      <w:r>
        <w:rPr>
          <w:spacing w:val="-3"/>
          <w:sz w:val="20"/>
        </w:rPr>
        <w:t> </w:t>
      </w:r>
      <w:r>
        <w:rPr>
          <w:sz w:val="20"/>
        </w:rPr>
        <w:t>that</w:t>
      </w:r>
      <w:r>
        <w:rPr>
          <w:spacing w:val="-3"/>
          <w:sz w:val="20"/>
        </w:rPr>
        <w:t> </w:t>
      </w:r>
      <w:r>
        <w:rPr>
          <w:sz w:val="20"/>
        </w:rPr>
        <w:t>has</w:t>
      </w:r>
      <w:r>
        <w:rPr>
          <w:spacing w:val="-3"/>
          <w:sz w:val="20"/>
        </w:rPr>
        <w:t> </w:t>
      </w:r>
      <w:r>
        <w:rPr>
          <w:sz w:val="20"/>
        </w:rPr>
        <w:t>covered</w:t>
      </w:r>
      <w:r>
        <w:rPr>
          <w:spacing w:val="-3"/>
          <w:sz w:val="20"/>
        </w:rPr>
        <w:t> </w:t>
      </w:r>
      <w:r>
        <w:rPr>
          <w:sz w:val="20"/>
        </w:rPr>
        <w:t>the</w:t>
      </w:r>
      <w:r>
        <w:rPr>
          <w:spacing w:val="-3"/>
          <w:sz w:val="20"/>
        </w:rPr>
        <w:t> </w:t>
      </w:r>
      <w:r>
        <w:rPr>
          <w:sz w:val="20"/>
        </w:rPr>
        <w:t>parent</w:t>
      </w:r>
      <w:r>
        <w:rPr>
          <w:spacing w:val="-3"/>
          <w:sz w:val="20"/>
        </w:rPr>
        <w:t> </w:t>
      </w:r>
      <w:r>
        <w:rPr>
          <w:sz w:val="20"/>
        </w:rPr>
        <w:t>the</w:t>
      </w:r>
      <w:r>
        <w:rPr>
          <w:spacing w:val="-3"/>
          <w:sz w:val="20"/>
        </w:rPr>
        <w:t> </w:t>
      </w:r>
      <w:r>
        <w:rPr>
          <w:sz w:val="20"/>
        </w:rPr>
        <w:t>longest</w:t>
      </w:r>
      <w:r>
        <w:rPr>
          <w:spacing w:val="-3"/>
          <w:sz w:val="20"/>
        </w:rPr>
        <w:t> </w:t>
      </w:r>
      <w:r>
        <w:rPr>
          <w:sz w:val="20"/>
        </w:rPr>
        <w:t>is</w:t>
      </w:r>
      <w:r>
        <w:rPr>
          <w:spacing w:val="-3"/>
          <w:sz w:val="20"/>
        </w:rPr>
        <w:t> </w:t>
      </w:r>
      <w:r>
        <w:rPr>
          <w:sz w:val="20"/>
        </w:rPr>
        <w:t>the</w:t>
      </w:r>
      <w:r>
        <w:rPr>
          <w:spacing w:val="-4"/>
          <w:sz w:val="20"/>
        </w:rPr>
        <w:t> </w:t>
      </w:r>
      <w:r>
        <w:rPr>
          <w:sz w:val="20"/>
        </w:rPr>
        <w:t>primary</w:t>
      </w:r>
      <w:r>
        <w:rPr>
          <w:spacing w:val="-3"/>
          <w:sz w:val="20"/>
        </w:rPr>
        <w:t> </w:t>
      </w:r>
      <w:r>
        <w:rPr>
          <w:sz w:val="20"/>
        </w:rPr>
        <w:t>plan.</w:t>
      </w:r>
    </w:p>
    <w:p>
      <w:pPr>
        <w:pStyle w:val="ListParagraph"/>
        <w:numPr>
          <w:ilvl w:val="0"/>
          <w:numId w:val="26"/>
        </w:numPr>
        <w:tabs>
          <w:tab w:pos="481" w:val="left" w:leader="none"/>
        </w:tabs>
        <w:spacing w:line="240" w:lineRule="auto" w:before="160" w:after="0"/>
        <w:ind w:left="479" w:right="118" w:hanging="359"/>
        <w:jc w:val="left"/>
        <w:rPr>
          <w:sz w:val="20"/>
        </w:rPr>
      </w:pPr>
      <w:r>
        <w:rPr>
          <w:sz w:val="20"/>
        </w:rPr>
        <w:t>For a dependent child whose parents are divorced or separated or are not living together, whether or not they have ever been</w:t>
      </w:r>
      <w:r>
        <w:rPr>
          <w:spacing w:val="-3"/>
          <w:sz w:val="20"/>
        </w:rPr>
        <w:t> </w:t>
      </w:r>
      <w:r>
        <w:rPr>
          <w:sz w:val="20"/>
        </w:rPr>
        <w:t>married:</w:t>
      </w:r>
    </w:p>
    <w:p>
      <w:pPr>
        <w:pStyle w:val="ListParagraph"/>
        <w:numPr>
          <w:ilvl w:val="1"/>
          <w:numId w:val="26"/>
        </w:numPr>
        <w:tabs>
          <w:tab w:pos="841" w:val="left" w:leader="none"/>
        </w:tabs>
        <w:spacing w:line="240" w:lineRule="auto" w:before="160" w:after="0"/>
        <w:ind w:left="839" w:right="118" w:hanging="360"/>
        <w:jc w:val="both"/>
        <w:rPr>
          <w:sz w:val="20"/>
        </w:rPr>
      </w:pPr>
      <w:r>
        <w:rPr>
          <w:sz w:val="20"/>
        </w:rPr>
        <w:t>If the court decree states that one of the parents is responsible for the dependent child’s health care expenses or health care coverage, and the plan of that parent has actual knowledge of those terms, that plan is primary. If the parent with financial responsibility has no health care coverage for the dependent child’s health care, but that parent’s spouse does, the spouse’s plan is primary. This item will not apply with respect to a plan year during which benefits are paid or provided before the entity has actual knowledge of the court decree</w:t>
      </w:r>
      <w:r>
        <w:rPr>
          <w:spacing w:val="-37"/>
          <w:sz w:val="20"/>
        </w:rPr>
        <w:t> </w:t>
      </w:r>
      <w:r>
        <w:rPr>
          <w:sz w:val="20"/>
        </w:rPr>
        <w:t>provision;</w:t>
      </w:r>
    </w:p>
    <w:p>
      <w:pPr>
        <w:pStyle w:val="ListParagraph"/>
        <w:numPr>
          <w:ilvl w:val="1"/>
          <w:numId w:val="26"/>
        </w:numPr>
        <w:tabs>
          <w:tab w:pos="840" w:val="left" w:leader="none"/>
        </w:tabs>
        <w:spacing w:line="240" w:lineRule="auto" w:before="160" w:after="0"/>
        <w:ind w:left="839" w:right="117" w:hanging="360"/>
        <w:jc w:val="both"/>
        <w:rPr>
          <w:sz w:val="20"/>
        </w:rPr>
      </w:pPr>
      <w:r>
        <w:rPr>
          <w:sz w:val="20"/>
        </w:rPr>
        <w:t>If the court decree states that both parents are responsible for the dependent child’s health care expenses or health care coverage, paragraph a above will determine the order of</w:t>
      </w:r>
      <w:r>
        <w:rPr>
          <w:spacing w:val="-19"/>
          <w:sz w:val="20"/>
        </w:rPr>
        <w:t> </w:t>
      </w:r>
      <w:r>
        <w:rPr>
          <w:sz w:val="20"/>
        </w:rPr>
        <w:t>benefits;</w:t>
      </w:r>
    </w:p>
    <w:p>
      <w:pPr>
        <w:pStyle w:val="ListParagraph"/>
        <w:numPr>
          <w:ilvl w:val="1"/>
          <w:numId w:val="26"/>
        </w:numPr>
        <w:tabs>
          <w:tab w:pos="841" w:val="left" w:leader="none"/>
        </w:tabs>
        <w:spacing w:line="240" w:lineRule="auto" w:before="160" w:after="0"/>
        <w:ind w:left="839" w:right="119" w:hanging="360"/>
        <w:jc w:val="both"/>
        <w:rPr>
          <w:sz w:val="20"/>
        </w:rPr>
      </w:pPr>
      <w:r>
        <w:rPr>
          <w:sz w:val="20"/>
        </w:rPr>
        <w:t>If the divorce decree states that the parents have joint custody without specifying that one parent has responsibility for the health care expenses or health care coverage of the depend child, paragraph a above will determine the order of benefits;</w:t>
      </w:r>
      <w:r>
        <w:rPr>
          <w:spacing w:val="-7"/>
          <w:sz w:val="20"/>
        </w:rPr>
        <w:t> </w:t>
      </w:r>
      <w:r>
        <w:rPr>
          <w:sz w:val="20"/>
        </w:rPr>
        <w:t>or</w:t>
      </w:r>
    </w:p>
    <w:p>
      <w:pPr>
        <w:pStyle w:val="ListParagraph"/>
        <w:numPr>
          <w:ilvl w:val="1"/>
          <w:numId w:val="26"/>
        </w:numPr>
        <w:tabs>
          <w:tab w:pos="841" w:val="left" w:leader="none"/>
        </w:tabs>
        <w:spacing w:line="240" w:lineRule="auto" w:before="160" w:after="0"/>
        <w:ind w:left="839" w:right="119" w:hanging="360"/>
        <w:jc w:val="both"/>
        <w:rPr>
          <w:sz w:val="20"/>
        </w:rPr>
      </w:pPr>
      <w:r>
        <w:rPr>
          <w:sz w:val="20"/>
        </w:rPr>
        <w:t>If there is no court decree allocating responsibility for the child’s health care expenses of health care coverage, the order of benefits for the child are as</w:t>
      </w:r>
      <w:r>
        <w:rPr>
          <w:spacing w:val="-11"/>
          <w:sz w:val="20"/>
        </w:rPr>
        <w:t> </w:t>
      </w:r>
      <w:r>
        <w:rPr>
          <w:sz w:val="20"/>
        </w:rPr>
        <w:t>follows:</w:t>
      </w:r>
    </w:p>
    <w:p>
      <w:pPr>
        <w:pStyle w:val="ListParagraph"/>
        <w:numPr>
          <w:ilvl w:val="2"/>
          <w:numId w:val="26"/>
        </w:numPr>
        <w:tabs>
          <w:tab w:pos="1201" w:val="left" w:leader="none"/>
        </w:tabs>
        <w:spacing w:line="240" w:lineRule="auto" w:before="160" w:after="0"/>
        <w:ind w:left="1200" w:right="0" w:hanging="361"/>
        <w:jc w:val="left"/>
        <w:rPr>
          <w:sz w:val="20"/>
        </w:rPr>
      </w:pPr>
      <w:r>
        <w:rPr>
          <w:sz w:val="20"/>
        </w:rPr>
        <w:t>The plan of the custodial</w:t>
      </w:r>
      <w:r>
        <w:rPr>
          <w:spacing w:val="-6"/>
          <w:sz w:val="20"/>
        </w:rPr>
        <w:t> </w:t>
      </w:r>
      <w:r>
        <w:rPr>
          <w:sz w:val="20"/>
        </w:rPr>
        <w:t>parent;</w:t>
      </w:r>
    </w:p>
    <w:p>
      <w:pPr>
        <w:pStyle w:val="ListParagraph"/>
        <w:numPr>
          <w:ilvl w:val="2"/>
          <w:numId w:val="26"/>
        </w:numPr>
        <w:tabs>
          <w:tab w:pos="1201" w:val="left" w:leader="none"/>
        </w:tabs>
        <w:spacing w:line="240" w:lineRule="auto" w:before="160" w:after="0"/>
        <w:ind w:left="1200" w:right="0" w:hanging="361"/>
        <w:jc w:val="left"/>
        <w:rPr>
          <w:sz w:val="20"/>
        </w:rPr>
      </w:pPr>
      <w:r>
        <w:rPr>
          <w:sz w:val="20"/>
        </w:rPr>
        <w:t>The plan of the spouse of the custodial</w:t>
      </w:r>
      <w:r>
        <w:rPr>
          <w:spacing w:val="-10"/>
          <w:sz w:val="20"/>
        </w:rPr>
        <w:t> </w:t>
      </w:r>
      <w:r>
        <w:rPr>
          <w:sz w:val="20"/>
        </w:rPr>
        <w:t>parent;</w:t>
      </w:r>
    </w:p>
    <w:p>
      <w:pPr>
        <w:pStyle w:val="ListParagraph"/>
        <w:numPr>
          <w:ilvl w:val="2"/>
          <w:numId w:val="26"/>
        </w:numPr>
        <w:tabs>
          <w:tab w:pos="1201" w:val="left" w:leader="none"/>
        </w:tabs>
        <w:spacing w:line="240" w:lineRule="auto" w:before="160" w:after="0"/>
        <w:ind w:left="1200" w:right="0" w:hanging="361"/>
        <w:jc w:val="left"/>
        <w:rPr>
          <w:sz w:val="20"/>
        </w:rPr>
      </w:pPr>
      <w:r>
        <w:rPr>
          <w:sz w:val="20"/>
        </w:rPr>
        <w:t>The plan of the noncustodial parent; and</w:t>
      </w:r>
      <w:r>
        <w:rPr>
          <w:spacing w:val="-10"/>
          <w:sz w:val="20"/>
        </w:rPr>
        <w:t> </w:t>
      </w:r>
      <w:r>
        <w:rPr>
          <w:sz w:val="20"/>
        </w:rPr>
        <w:t>then</w:t>
      </w:r>
    </w:p>
    <w:p>
      <w:pPr>
        <w:pStyle w:val="ListParagraph"/>
        <w:numPr>
          <w:ilvl w:val="2"/>
          <w:numId w:val="26"/>
        </w:numPr>
        <w:tabs>
          <w:tab w:pos="1201" w:val="left" w:leader="none"/>
        </w:tabs>
        <w:spacing w:line="240" w:lineRule="auto" w:before="160" w:after="0"/>
        <w:ind w:left="1200" w:right="0" w:hanging="361"/>
        <w:jc w:val="left"/>
        <w:rPr>
          <w:sz w:val="20"/>
        </w:rPr>
      </w:pPr>
      <w:r>
        <w:rPr>
          <w:sz w:val="20"/>
        </w:rPr>
        <w:t>The plan of the spouse of the noncustodial</w:t>
      </w:r>
      <w:r>
        <w:rPr>
          <w:spacing w:val="-10"/>
          <w:sz w:val="20"/>
        </w:rPr>
        <w:t> </w:t>
      </w:r>
      <w:r>
        <w:rPr>
          <w:sz w:val="20"/>
        </w:rPr>
        <w:t>parent.</w:t>
      </w:r>
    </w:p>
    <w:p>
      <w:pPr>
        <w:pStyle w:val="ListParagraph"/>
        <w:numPr>
          <w:ilvl w:val="0"/>
          <w:numId w:val="26"/>
        </w:numPr>
        <w:tabs>
          <w:tab w:pos="481" w:val="left" w:leader="none"/>
        </w:tabs>
        <w:spacing w:line="240" w:lineRule="auto" w:before="160" w:after="0"/>
        <w:ind w:left="479" w:right="118" w:hanging="360"/>
        <w:jc w:val="both"/>
        <w:rPr>
          <w:sz w:val="20"/>
        </w:rPr>
      </w:pPr>
      <w:r>
        <w:rPr>
          <w:sz w:val="20"/>
        </w:rPr>
        <w:t>For a dependent child covered under more than one plan of individuals who are not parents of the child, the order of benefits will be determined, as applicable, according to paragraph a. or b. above as if those individuals were the parents of the</w:t>
      </w:r>
      <w:r>
        <w:rPr>
          <w:spacing w:val="-3"/>
          <w:sz w:val="20"/>
        </w:rPr>
        <w:t> </w:t>
      </w:r>
      <w:r>
        <w:rPr>
          <w:sz w:val="20"/>
        </w:rPr>
        <w:t>child.</w:t>
      </w:r>
    </w:p>
    <w:p>
      <w:pPr>
        <w:pStyle w:val="ListParagraph"/>
        <w:numPr>
          <w:ilvl w:val="0"/>
          <w:numId w:val="26"/>
        </w:numPr>
        <w:tabs>
          <w:tab w:pos="481" w:val="left" w:leader="none"/>
        </w:tabs>
        <w:spacing w:line="240" w:lineRule="auto" w:before="160" w:after="0"/>
        <w:ind w:left="479" w:right="116" w:hanging="360"/>
        <w:jc w:val="left"/>
        <w:rPr>
          <w:sz w:val="20"/>
        </w:rPr>
      </w:pPr>
      <w:r>
        <w:rPr>
          <w:sz w:val="20"/>
        </w:rPr>
        <w:t>For a dependent child who has coverage under either or both parents' plans and also has his or her own coverage as a dependent under a spouse's plan, the rule in the section above for “Longer or Shorter Length of Coverage”</w:t>
      </w:r>
      <w:r>
        <w:rPr>
          <w:spacing w:val="-33"/>
          <w:sz w:val="20"/>
        </w:rPr>
        <w:t> </w:t>
      </w:r>
      <w:r>
        <w:rPr>
          <w:sz w:val="20"/>
        </w:rPr>
        <w:t>applies.</w:t>
      </w:r>
    </w:p>
    <w:p>
      <w:pPr>
        <w:pStyle w:val="BodyText"/>
        <w:ind w:left="119" w:right="117"/>
      </w:pPr>
      <w:r>
        <w:rPr/>
        <w:t>In the event the dependent child's coverage under the spouse's plan began on the same date as the dependent child's coverage under either or both parents' plans, the order of benefits will be determined by applying the birthday rule to the dependent child's parent(s) and the dependent's spouse.</w:t>
      </w:r>
    </w:p>
    <w:p>
      <w:pPr>
        <w:pStyle w:val="Heading4"/>
        <w:ind w:left="119"/>
      </w:pPr>
      <w:r>
        <w:rPr/>
        <w:t>Rules for Coordination of Benefits</w:t>
      </w:r>
    </w:p>
    <w:p>
      <w:pPr>
        <w:pStyle w:val="BodyText"/>
        <w:spacing w:before="159"/>
        <w:ind w:left="119" w:right="202"/>
        <w:jc w:val="left"/>
      </w:pPr>
      <w:r>
        <w:rPr/>
        <w:t>When a person is covered by two (2) or more plans, the rules for determining the order of benefit payments are as follows:</w:t>
      </w:r>
    </w:p>
    <w:p>
      <w:pPr>
        <w:pStyle w:val="ListParagraph"/>
        <w:numPr>
          <w:ilvl w:val="0"/>
          <w:numId w:val="27"/>
        </w:numPr>
        <w:tabs>
          <w:tab w:pos="481" w:val="left" w:leader="none"/>
        </w:tabs>
        <w:spacing w:line="240" w:lineRule="auto" w:before="159" w:after="0"/>
        <w:ind w:left="480" w:right="0" w:hanging="271"/>
        <w:jc w:val="left"/>
        <w:rPr>
          <w:sz w:val="20"/>
        </w:rPr>
      </w:pPr>
      <w:r>
        <w:rPr>
          <w:sz w:val="20"/>
        </w:rPr>
        <w:t>The primary plan must pay or provide its benefits as if the secondary plan or plans did not</w:t>
      </w:r>
      <w:r>
        <w:rPr>
          <w:spacing w:val="-28"/>
          <w:sz w:val="20"/>
        </w:rPr>
        <w:t> </w:t>
      </w:r>
      <w:r>
        <w:rPr>
          <w:sz w:val="20"/>
        </w:rPr>
        <w:t>exist.</w:t>
      </w:r>
    </w:p>
    <w:p>
      <w:pPr>
        <w:spacing w:after="0" w:line="240" w:lineRule="auto"/>
        <w:jc w:val="left"/>
        <w:rPr>
          <w:sz w:val="20"/>
        </w:rPr>
        <w:sectPr>
          <w:pgSz w:w="12240" w:h="15840"/>
          <w:pgMar w:header="0" w:footer="758" w:top="700" w:bottom="1020" w:left="600" w:right="600"/>
        </w:sectPr>
      </w:pPr>
    </w:p>
    <w:p>
      <w:pPr>
        <w:pStyle w:val="ListParagraph"/>
        <w:numPr>
          <w:ilvl w:val="0"/>
          <w:numId w:val="27"/>
        </w:numPr>
        <w:tabs>
          <w:tab w:pos="481" w:val="left" w:leader="none"/>
        </w:tabs>
        <w:spacing w:line="240" w:lineRule="auto" w:before="72" w:after="0"/>
        <w:ind w:left="480" w:right="119" w:hanging="270"/>
        <w:jc w:val="both"/>
        <w:rPr>
          <w:sz w:val="20"/>
        </w:rPr>
      </w:pPr>
      <w:r>
        <w:rPr>
          <w:sz w:val="20"/>
        </w:rPr>
        <w:t>If the primary plan is a Closed Panel Plan, and the secondary plan is not a Closed Panel Plan, the secondary plan will pay or provide benefits as if it were the primary plan when a covered person uses a non-panel provider, except for emergency services or authorized referrals that are paid or provided by the primary</w:t>
      </w:r>
      <w:r>
        <w:rPr>
          <w:spacing w:val="-25"/>
          <w:sz w:val="20"/>
        </w:rPr>
        <w:t> </w:t>
      </w:r>
      <w:r>
        <w:rPr>
          <w:sz w:val="20"/>
        </w:rPr>
        <w:t>provider.</w:t>
      </w:r>
    </w:p>
    <w:p>
      <w:pPr>
        <w:pStyle w:val="ListParagraph"/>
        <w:numPr>
          <w:ilvl w:val="0"/>
          <w:numId w:val="27"/>
        </w:numPr>
        <w:tabs>
          <w:tab w:pos="481" w:val="left" w:leader="none"/>
        </w:tabs>
        <w:spacing w:line="240" w:lineRule="auto" w:before="160" w:after="0"/>
        <w:ind w:left="480" w:right="116" w:hanging="270"/>
        <w:jc w:val="both"/>
        <w:rPr>
          <w:sz w:val="20"/>
        </w:rPr>
      </w:pPr>
      <w:r>
        <w:rPr>
          <w:sz w:val="20"/>
        </w:rPr>
        <w:t>When multiple contracts providing coordinated coverage are treated as a single plan, this section only applies to the plan as a whole, and coordination among the component contracts is governed by the terms of the</w:t>
      </w:r>
      <w:r>
        <w:rPr>
          <w:spacing w:val="-33"/>
          <w:sz w:val="20"/>
        </w:rPr>
        <w:t> </w:t>
      </w:r>
      <w:r>
        <w:rPr>
          <w:sz w:val="20"/>
        </w:rPr>
        <w:t>contracts.</w:t>
      </w:r>
    </w:p>
    <w:p>
      <w:pPr>
        <w:pStyle w:val="ListParagraph"/>
        <w:numPr>
          <w:ilvl w:val="0"/>
          <w:numId w:val="27"/>
        </w:numPr>
        <w:tabs>
          <w:tab w:pos="481" w:val="left" w:leader="none"/>
        </w:tabs>
        <w:spacing w:line="240" w:lineRule="auto" w:before="160" w:after="0"/>
        <w:ind w:left="479" w:right="117" w:hanging="270"/>
        <w:jc w:val="both"/>
        <w:rPr>
          <w:sz w:val="20"/>
        </w:rPr>
      </w:pPr>
      <w:r>
        <w:rPr>
          <w:sz w:val="20"/>
        </w:rPr>
        <w:t>If a person is covered by more than one secondary plan, each secondary plan will take into consideration the benefits of the primary plan, or plans, and the benefits of any other plan, which, has its benefits determined before those of that secondary</w:t>
      </w:r>
      <w:r>
        <w:rPr>
          <w:spacing w:val="-3"/>
          <w:sz w:val="20"/>
        </w:rPr>
        <w:t> </w:t>
      </w:r>
      <w:r>
        <w:rPr>
          <w:sz w:val="20"/>
        </w:rPr>
        <w:t>plan.</w:t>
      </w:r>
    </w:p>
    <w:p>
      <w:pPr>
        <w:pStyle w:val="ListParagraph"/>
        <w:numPr>
          <w:ilvl w:val="0"/>
          <w:numId w:val="27"/>
        </w:numPr>
        <w:tabs>
          <w:tab w:pos="480" w:val="left" w:leader="none"/>
        </w:tabs>
        <w:spacing w:line="240" w:lineRule="auto" w:before="160" w:after="0"/>
        <w:ind w:left="479" w:right="116" w:hanging="249"/>
        <w:jc w:val="both"/>
        <w:rPr>
          <w:sz w:val="20"/>
        </w:rPr>
      </w:pPr>
      <w:r>
        <w:rPr>
          <w:sz w:val="20"/>
        </w:rPr>
        <w:t>Under the terms of a Closed Panel Plan, benefits are not payable if the covered person does not use the services of a closed panel provider, with the exceptions of medical emergencies and if there are allowable benefits available. In most instances, Coordination of Benefits does not occur if a covered person is enrolled in two (2) or more Closed Panel Plans and obtains services from a provider in one of the Closed Panel Plans because the other Closed Panel Plan (the one whose providers were not used) has no liability. However, Coordination of Benefits may occur during the claim determination period when the covered person receives emergency services that would have been covered by both</w:t>
      </w:r>
      <w:r>
        <w:rPr>
          <w:spacing w:val="-3"/>
          <w:sz w:val="20"/>
        </w:rPr>
        <w:t> </w:t>
      </w:r>
      <w:r>
        <w:rPr>
          <w:sz w:val="20"/>
        </w:rPr>
        <w:t>plans.</w:t>
      </w:r>
    </w:p>
    <w:p>
      <w:pPr>
        <w:pStyle w:val="ListParagraph"/>
        <w:numPr>
          <w:ilvl w:val="0"/>
          <w:numId w:val="27"/>
        </w:numPr>
        <w:tabs>
          <w:tab w:pos="523" w:val="left" w:leader="none"/>
        </w:tabs>
        <w:spacing w:line="240" w:lineRule="auto" w:before="160" w:after="0"/>
        <w:ind w:left="479" w:right="116" w:hanging="360"/>
        <w:jc w:val="both"/>
        <w:rPr>
          <w:sz w:val="20"/>
        </w:rPr>
      </w:pPr>
      <w:r>
        <w:rPr>
          <w:sz w:val="20"/>
        </w:rPr>
        <w:t>When this plan is secondary, it may reduce its benefits so that the total benefits paid or provided by all plans during a plan year are not more than the total allowable expenses. In determining the amount to be paid for any claim, the secondary plan will calculate the benefits it would have paid in the absence of any other health coverage and apply that calculated amount to any allowable expense under its plan that is unpaid by the primary plan. The secondary plan may reduce its payment by the amount so that, when combined with the amount paid by the primary plan, the total benefit paid or provided by all plans for the claim does not exceed the total allowable expense for that claim. In addition, the secondary plan shall credit to its plan Deductible any amounts it would have credited to its Deductible in the absence of other health care</w:t>
      </w:r>
      <w:r>
        <w:rPr>
          <w:spacing w:val="-8"/>
          <w:sz w:val="20"/>
        </w:rPr>
        <w:t> </w:t>
      </w:r>
      <w:r>
        <w:rPr>
          <w:sz w:val="20"/>
        </w:rPr>
        <w:t>coverage.</w:t>
      </w:r>
    </w:p>
    <w:p>
      <w:pPr>
        <w:pStyle w:val="BodyText"/>
        <w:spacing w:before="159"/>
        <w:ind w:left="119" w:right="116"/>
      </w:pPr>
      <w:r>
        <w:rPr>
          <w:b/>
        </w:rPr>
        <w:t>Determining Primacy Between Medicare and Us </w:t>
      </w:r>
      <w:r>
        <w:rPr/>
        <w:t>- We will be the primary payer for persons with Medicare age 65 and older if the policyholder is actively working for an employer who is providing the policy holder’s health insurance and the employer has 20 or more employees. Medicare will be the primary payer for persons with Medicare age 65 and older if  the policyholder is not actively working, and the Member is enrolled in Medicare. Medicare will be the primary payer for persons with Medicare age 65 and older if the employer has less than 20 employees and the Member is enrolled in Medicare.</w:t>
      </w:r>
    </w:p>
    <w:p>
      <w:pPr>
        <w:pStyle w:val="BodyText"/>
        <w:spacing w:before="161"/>
        <w:ind w:left="119" w:right="117"/>
      </w:pPr>
      <w:r>
        <w:rPr/>
        <w:t>We will be the primary payer for persons enrolled with Medicare under age 65 when Medicare coverage is due to disability if the policyholder is actively working for an employer who is providing the policyholder’s health insurance and the employer has 100 or more employees. Medicare will be the primary payer for persons enrolled in Medicare due to disability if the policyholder is not actively working or the employer has less than 100 employees.</w:t>
      </w:r>
    </w:p>
    <w:p>
      <w:pPr>
        <w:pStyle w:val="BodyText"/>
        <w:ind w:left="119" w:right="113"/>
      </w:pPr>
      <w:r>
        <w:rPr/>
        <w:t>We will be the primary payer for persons with Medicare under age 65 when Medicare coverage is due to End Stage Renal Disease (ESRD), for the first 30 months from the </w:t>
      </w:r>
      <w:r>
        <w:rPr>
          <w:b/>
        </w:rPr>
        <w:t>entitlement to </w:t>
      </w:r>
      <w:r>
        <w:rPr/>
        <w:t>or </w:t>
      </w:r>
      <w:r>
        <w:rPr>
          <w:b/>
        </w:rPr>
        <w:t>eligibility for </w:t>
      </w:r>
      <w:r>
        <w:rPr/>
        <w:t>Medicare (whether or not Medicare is taken at that time). After 30 months, Medicare will become the primary payer if Medicare is in effect (30-month coordination period).</w:t>
      </w:r>
    </w:p>
    <w:p>
      <w:pPr>
        <w:pStyle w:val="BodyText"/>
        <w:ind w:left="119" w:right="115"/>
      </w:pPr>
      <w:r>
        <w:rPr/>
        <w:t>When a Member becomes eligible for Medicare due to a second entitlement (such as age), We remain primary. But this will only apply if the group health coverage was primary at the point when the second entitlement took effect, for the duration of 30 months after becoming Medicare entitled or eligible due to ESRD. If Medicare was primary at the point of the second entitlement, then Medicare remains primary. There will be no 30-month coordination period for</w:t>
      </w:r>
      <w:r>
        <w:rPr>
          <w:spacing w:val="-24"/>
        </w:rPr>
        <w:t> </w:t>
      </w:r>
      <w:r>
        <w:rPr/>
        <w:t>ESRD.</w:t>
      </w:r>
    </w:p>
    <w:p>
      <w:pPr>
        <w:pStyle w:val="BodyText"/>
        <w:spacing w:before="159"/>
        <w:ind w:left="119" w:right="117"/>
      </w:pPr>
      <w:r>
        <w:rPr>
          <w:b/>
        </w:rPr>
        <w:t>Members with Medicare and Two Group Insurance Policies </w:t>
      </w:r>
      <w:r>
        <w:rPr/>
        <w:t>- Based on the primacy rules, if Medicare is secondary to a group coverage (see Medicare primacy rules), the primary coverage covering the Member will pay first. Medicare will then pay second, and the coverage covering the Member as a retiree or inactive employee or Dependent will pay third. The order of primacy is not based on the policyholder of the group health</w:t>
      </w:r>
      <w:r>
        <w:rPr>
          <w:spacing w:val="-20"/>
        </w:rPr>
        <w:t> </w:t>
      </w:r>
      <w:r>
        <w:rPr/>
        <w:t>insurance.</w:t>
      </w:r>
    </w:p>
    <w:p>
      <w:pPr>
        <w:pStyle w:val="BodyText"/>
        <w:ind w:left="120" w:right="116" w:hanging="1"/>
      </w:pPr>
      <w:r>
        <w:rPr/>
        <w:t>If Medicare is the primary payer due to Medicare primacy rules, then the rules of primacy for employees and their spouses will be used to determine the coverage that will pay second and third.</w:t>
      </w:r>
    </w:p>
    <w:p>
      <w:pPr>
        <w:pStyle w:val="BodyText"/>
        <w:spacing w:before="161"/>
        <w:ind w:left="119" w:right="116"/>
      </w:pPr>
      <w:r>
        <w:rPr>
          <w:b/>
        </w:rPr>
        <w:t>Your Obligations </w:t>
      </w:r>
      <w:r>
        <w:rPr/>
        <w:t>- You have an obligation to provide Us with current and accurate information regarding the existence of other coverage.</w:t>
      </w:r>
    </w:p>
    <w:p>
      <w:pPr>
        <w:pStyle w:val="BodyText"/>
        <w:ind w:left="119" w:right="117"/>
      </w:pPr>
      <w:r>
        <w:rPr/>
        <w:t>Benefits payable under another coverage include benefits that would be paid by that coverage, whether or not a claim is made. It also includes benefits that would have been paid but were refused. This is due to the claim not being sent to the Provider of other coverage on a timely basis.</w:t>
      </w:r>
    </w:p>
    <w:p>
      <w:pPr>
        <w:spacing w:after="0"/>
        <w:sectPr>
          <w:pgSz w:w="12240" w:h="15840"/>
          <w:pgMar w:header="0" w:footer="758" w:top="700" w:bottom="1020" w:left="600" w:right="600"/>
        </w:sectPr>
      </w:pPr>
    </w:p>
    <w:p>
      <w:pPr>
        <w:pStyle w:val="BodyText"/>
        <w:spacing w:before="72"/>
        <w:ind w:left="120" w:right="118" w:hanging="1"/>
      </w:pPr>
      <w:r>
        <w:rPr/>
        <w:t>Your benefits under this Booklet will be reduced by the amount that such benefits would duplicate benefits payable under the primary coverage.</w:t>
      </w:r>
    </w:p>
    <w:p>
      <w:pPr>
        <w:pStyle w:val="BodyText"/>
        <w:spacing w:before="159"/>
        <w:ind w:left="120" w:right="119"/>
      </w:pPr>
      <w:r>
        <w:rPr>
          <w:b/>
        </w:rPr>
        <w:t>Our Rights to Receive and Release Necessary Information – </w:t>
      </w:r>
      <w:r>
        <w:rPr/>
        <w:t>We may release to, or obtain, from any insurance company or other organization or person any information which We may need to carry out the terms of this Booklet. Members will furnish to Us such information as may be necessary to carry out the terms of this Booklet.</w:t>
      </w:r>
    </w:p>
    <w:p>
      <w:pPr>
        <w:pStyle w:val="BodyText"/>
        <w:spacing w:before="161"/>
        <w:ind w:left="120" w:right="112"/>
      </w:pPr>
      <w:r>
        <w:rPr>
          <w:b/>
        </w:rPr>
        <w:t>Payment of Benefits to Others - </w:t>
      </w:r>
      <w:r>
        <w:rPr>
          <w:spacing w:val="-4"/>
        </w:rPr>
        <w:t>When </w:t>
      </w:r>
      <w:r>
        <w:rPr>
          <w:spacing w:val="-5"/>
        </w:rPr>
        <w:t>payments </w:t>
      </w:r>
      <w:r>
        <w:rPr>
          <w:spacing w:val="-4"/>
        </w:rPr>
        <w:t>that should have been made under this Booklet were made under </w:t>
      </w:r>
      <w:r>
        <w:rPr>
          <w:spacing w:val="-3"/>
        </w:rPr>
        <w:t>any </w:t>
      </w:r>
      <w:r>
        <w:rPr>
          <w:spacing w:val="-4"/>
        </w:rPr>
        <w:t>other coverage, </w:t>
      </w:r>
      <w:r>
        <w:rPr/>
        <w:t>We </w:t>
      </w:r>
      <w:r>
        <w:rPr>
          <w:spacing w:val="-3"/>
        </w:rPr>
        <w:t>will have the </w:t>
      </w:r>
      <w:r>
        <w:rPr>
          <w:spacing w:val="-4"/>
        </w:rPr>
        <w:t>right </w:t>
      </w:r>
      <w:r>
        <w:rPr>
          <w:spacing w:val="-3"/>
        </w:rPr>
        <w:t>to pay to </w:t>
      </w:r>
      <w:r>
        <w:rPr>
          <w:spacing w:val="-4"/>
        </w:rPr>
        <w:t>the other coverage </w:t>
      </w:r>
      <w:r>
        <w:rPr>
          <w:spacing w:val="-3"/>
        </w:rPr>
        <w:t>any </w:t>
      </w:r>
      <w:r>
        <w:rPr>
          <w:spacing w:val="-4"/>
        </w:rPr>
        <w:t>amount </w:t>
      </w:r>
      <w:r>
        <w:rPr/>
        <w:t>We </w:t>
      </w:r>
      <w:r>
        <w:rPr>
          <w:spacing w:val="-4"/>
        </w:rPr>
        <w:t>determine </w:t>
      </w:r>
      <w:r>
        <w:rPr/>
        <w:t>to be </w:t>
      </w:r>
      <w:r>
        <w:rPr>
          <w:spacing w:val="-4"/>
        </w:rPr>
        <w:t>warranted </w:t>
      </w:r>
      <w:r>
        <w:rPr>
          <w:spacing w:val="-3"/>
        </w:rPr>
        <w:t>to </w:t>
      </w:r>
      <w:r>
        <w:rPr>
          <w:spacing w:val="-4"/>
        </w:rPr>
        <w:t>satisfy the intent </w:t>
      </w:r>
      <w:r>
        <w:rPr/>
        <w:t>of </w:t>
      </w:r>
      <w:r>
        <w:rPr>
          <w:spacing w:val="-4"/>
        </w:rPr>
        <w:t>this </w:t>
      </w:r>
      <w:r>
        <w:rPr>
          <w:spacing w:val="-5"/>
        </w:rPr>
        <w:t>provision. </w:t>
      </w:r>
      <w:r>
        <w:rPr>
          <w:spacing w:val="-4"/>
        </w:rPr>
        <w:t>Any </w:t>
      </w:r>
      <w:r>
        <w:rPr/>
        <w:t>amount </w:t>
      </w:r>
      <w:r>
        <w:rPr>
          <w:spacing w:val="-3"/>
        </w:rPr>
        <w:t>so </w:t>
      </w:r>
      <w:r>
        <w:rPr>
          <w:spacing w:val="-4"/>
        </w:rPr>
        <w:t>paid will </w:t>
      </w:r>
      <w:r>
        <w:rPr>
          <w:spacing w:val="-3"/>
        </w:rPr>
        <w:t>be </w:t>
      </w:r>
      <w:r>
        <w:rPr>
          <w:spacing w:val="-5"/>
        </w:rPr>
        <w:t>considered </w:t>
      </w:r>
      <w:r>
        <w:rPr>
          <w:spacing w:val="-3"/>
        </w:rPr>
        <w:t>to be </w:t>
      </w:r>
      <w:r>
        <w:rPr>
          <w:spacing w:val="-5"/>
        </w:rPr>
        <w:t>benefits </w:t>
      </w:r>
      <w:r>
        <w:rPr>
          <w:spacing w:val="-4"/>
        </w:rPr>
        <w:t>paid under this </w:t>
      </w:r>
      <w:r>
        <w:rPr>
          <w:spacing w:val="-5"/>
        </w:rPr>
        <w:t>Booklet, </w:t>
      </w:r>
      <w:r>
        <w:rPr>
          <w:spacing w:val="-4"/>
        </w:rPr>
        <w:t>and with that payment We will fully satisfy </w:t>
      </w:r>
      <w:r>
        <w:rPr/>
        <w:t>Our </w:t>
      </w:r>
      <w:r>
        <w:rPr>
          <w:spacing w:val="-4"/>
        </w:rPr>
        <w:t>liability under this provision.</w:t>
      </w:r>
    </w:p>
    <w:p>
      <w:pPr>
        <w:spacing w:before="160"/>
        <w:ind w:left="120" w:right="116" w:firstLine="0"/>
        <w:jc w:val="both"/>
        <w:rPr>
          <w:sz w:val="20"/>
        </w:rPr>
      </w:pPr>
      <w:r>
        <w:rPr>
          <w:b/>
          <w:sz w:val="20"/>
        </w:rPr>
        <w:t>Duplicate Coverage and Coordination of Benefits Overpayment Recovery - </w:t>
      </w:r>
      <w:r>
        <w:rPr>
          <w:sz w:val="20"/>
        </w:rPr>
        <w:t>If We </w:t>
      </w:r>
      <w:r>
        <w:rPr>
          <w:spacing w:val="-4"/>
          <w:sz w:val="20"/>
        </w:rPr>
        <w:t>have </w:t>
      </w:r>
      <w:r>
        <w:rPr>
          <w:sz w:val="20"/>
        </w:rPr>
        <w:t>overpaid for Covered Services under this provision, We will have the right, by offset or otherwise, to recover the excess amount from you or any person or entity to which, or in whose behalf, the payments were</w:t>
      </w:r>
      <w:r>
        <w:rPr>
          <w:spacing w:val="-17"/>
          <w:sz w:val="20"/>
        </w:rPr>
        <w:t> </w:t>
      </w:r>
      <w:r>
        <w:rPr>
          <w:sz w:val="20"/>
        </w:rPr>
        <w:t>made.</w:t>
      </w:r>
    </w:p>
    <w:p>
      <w:pPr>
        <w:spacing w:after="0"/>
        <w:jc w:val="both"/>
        <w:rPr>
          <w:sz w:val="20"/>
        </w:rPr>
        <w:sectPr>
          <w:pgSz w:w="12240" w:h="15840"/>
          <w:pgMar w:header="0" w:footer="758" w:top="700" w:bottom="1020" w:left="600" w:right="600"/>
        </w:sectPr>
      </w:pPr>
    </w:p>
    <w:p>
      <w:pPr>
        <w:pStyle w:val="BodyText"/>
        <w:spacing w:before="0"/>
        <w:ind w:left="0"/>
        <w:jc w:val="left"/>
        <w:rPr>
          <w:sz w:val="22"/>
        </w:rPr>
      </w:pPr>
    </w:p>
    <w:p>
      <w:pPr>
        <w:pStyle w:val="BodyText"/>
        <w:spacing w:before="3"/>
        <w:ind w:left="0"/>
        <w:jc w:val="left"/>
        <w:rPr>
          <w:sz w:val="22"/>
        </w:rPr>
      </w:pPr>
    </w:p>
    <w:p>
      <w:pPr>
        <w:pStyle w:val="Heading4"/>
        <w:spacing w:before="0"/>
      </w:pPr>
      <w:r>
        <w:rPr/>
        <w:t>Active Policy Termination</w:t>
      </w:r>
    </w:p>
    <w:p>
      <w:pPr>
        <w:pStyle w:val="Heading1"/>
        <w:spacing w:before="74"/>
        <w:ind w:left="120"/>
      </w:pPr>
      <w:bookmarkStart w:name="_TOC_250013" w:id="68"/>
      <w:r>
        <w:rPr>
          <w:b w:val="0"/>
        </w:rPr>
        <w:br w:type="column"/>
      </w:r>
      <w:bookmarkEnd w:id="68"/>
      <w:r>
        <w:rPr/>
        <w:t>TERMINATION/NONRENEWAL/CONTINUATION</w:t>
      </w:r>
    </w:p>
    <w:p>
      <w:pPr>
        <w:spacing w:after="0"/>
        <w:sectPr>
          <w:pgSz w:w="12240" w:h="15840"/>
          <w:pgMar w:header="0" w:footer="758" w:top="700" w:bottom="1020" w:left="600" w:right="600"/>
          <w:cols w:num="2" w:equalWidth="0">
            <w:col w:w="2606" w:space="100"/>
            <w:col w:w="8334"/>
          </w:cols>
        </w:sectPr>
      </w:pPr>
    </w:p>
    <w:p>
      <w:pPr>
        <w:pStyle w:val="BodyText"/>
        <w:spacing w:before="159"/>
        <w:ind w:left="120"/>
      </w:pPr>
      <w:r>
        <w:rPr/>
        <w:t>Your coverage ends when one of the following happens:</w:t>
      </w:r>
    </w:p>
    <w:p>
      <w:pPr>
        <w:pStyle w:val="ListParagraph"/>
        <w:numPr>
          <w:ilvl w:val="0"/>
          <w:numId w:val="1"/>
        </w:numPr>
        <w:tabs>
          <w:tab w:pos="481" w:val="left" w:leader="none"/>
        </w:tabs>
        <w:spacing w:line="240" w:lineRule="auto" w:before="161" w:after="0"/>
        <w:ind w:left="480" w:right="0" w:hanging="360"/>
        <w:jc w:val="both"/>
        <w:rPr>
          <w:rFonts w:ascii="Symbol"/>
          <w:sz w:val="20"/>
        </w:rPr>
      </w:pPr>
      <w:r>
        <w:rPr>
          <w:sz w:val="20"/>
        </w:rPr>
        <w:t>On the date the Employer Master Contract between the employer and Us</w:t>
      </w:r>
      <w:r>
        <w:rPr>
          <w:spacing w:val="-17"/>
          <w:sz w:val="20"/>
        </w:rPr>
        <w:t> </w:t>
      </w:r>
      <w:r>
        <w:rPr>
          <w:sz w:val="20"/>
        </w:rPr>
        <w:t>ends;</w:t>
      </w:r>
    </w:p>
    <w:p>
      <w:pPr>
        <w:pStyle w:val="ListParagraph"/>
        <w:numPr>
          <w:ilvl w:val="0"/>
          <w:numId w:val="1"/>
        </w:numPr>
        <w:tabs>
          <w:tab w:pos="481" w:val="left" w:leader="none"/>
        </w:tabs>
        <w:spacing w:line="240" w:lineRule="auto" w:before="158" w:after="0"/>
        <w:ind w:left="480" w:right="0" w:hanging="360"/>
        <w:jc w:val="both"/>
        <w:rPr>
          <w:rFonts w:ascii="Symbol" w:hAnsi="Symbol"/>
          <w:sz w:val="20"/>
        </w:rPr>
      </w:pPr>
      <w:r>
        <w:rPr>
          <w:sz w:val="20"/>
        </w:rPr>
        <w:t>On the Subscriber’s</w:t>
      </w:r>
      <w:r>
        <w:rPr>
          <w:spacing w:val="-4"/>
          <w:sz w:val="20"/>
        </w:rPr>
        <w:t> </w:t>
      </w:r>
      <w:r>
        <w:rPr>
          <w:sz w:val="20"/>
        </w:rPr>
        <w:t>death;</w:t>
      </w:r>
    </w:p>
    <w:p>
      <w:pPr>
        <w:pStyle w:val="ListParagraph"/>
        <w:numPr>
          <w:ilvl w:val="0"/>
          <w:numId w:val="1"/>
        </w:numPr>
        <w:tabs>
          <w:tab w:pos="481" w:val="left" w:leader="none"/>
        </w:tabs>
        <w:spacing w:line="240" w:lineRule="auto" w:before="159" w:after="0"/>
        <w:ind w:left="480" w:right="0" w:hanging="360"/>
        <w:jc w:val="both"/>
        <w:rPr>
          <w:rFonts w:ascii="Symbol"/>
          <w:sz w:val="20"/>
        </w:rPr>
      </w:pPr>
      <w:r>
        <w:rPr>
          <w:sz w:val="20"/>
        </w:rPr>
        <w:t>When the Premium has not been</w:t>
      </w:r>
      <w:r>
        <w:rPr>
          <w:spacing w:val="-9"/>
          <w:sz w:val="20"/>
        </w:rPr>
        <w:t> </w:t>
      </w:r>
      <w:r>
        <w:rPr>
          <w:sz w:val="20"/>
        </w:rPr>
        <w:t>paid;</w:t>
      </w:r>
    </w:p>
    <w:p>
      <w:pPr>
        <w:pStyle w:val="ListParagraph"/>
        <w:numPr>
          <w:ilvl w:val="0"/>
          <w:numId w:val="1"/>
        </w:numPr>
        <w:tabs>
          <w:tab w:pos="481" w:val="left" w:leader="none"/>
        </w:tabs>
        <w:spacing w:line="240" w:lineRule="auto" w:before="158" w:after="0"/>
        <w:ind w:left="480" w:right="0" w:hanging="360"/>
        <w:jc w:val="both"/>
        <w:rPr>
          <w:rFonts w:ascii="Symbol"/>
          <w:sz w:val="20"/>
        </w:rPr>
      </w:pPr>
      <w:r>
        <w:rPr>
          <w:sz w:val="20"/>
        </w:rPr>
        <w:t>When you or your employer commits fraud or intentional misrepresentation of material</w:t>
      </w:r>
      <w:r>
        <w:rPr>
          <w:spacing w:val="-19"/>
          <w:sz w:val="20"/>
        </w:rPr>
        <w:t> </w:t>
      </w:r>
      <w:r>
        <w:rPr>
          <w:sz w:val="20"/>
        </w:rPr>
        <w:t>fact;</w:t>
      </w:r>
    </w:p>
    <w:p>
      <w:pPr>
        <w:pStyle w:val="ListParagraph"/>
        <w:numPr>
          <w:ilvl w:val="0"/>
          <w:numId w:val="1"/>
        </w:numPr>
        <w:tabs>
          <w:tab w:pos="481" w:val="left" w:leader="none"/>
        </w:tabs>
        <w:spacing w:line="240" w:lineRule="auto" w:before="159" w:after="0"/>
        <w:ind w:left="480" w:right="0" w:hanging="360"/>
        <w:jc w:val="both"/>
        <w:rPr>
          <w:rFonts w:ascii="Symbol"/>
          <w:sz w:val="20"/>
        </w:rPr>
      </w:pPr>
      <w:r>
        <w:rPr>
          <w:sz w:val="20"/>
        </w:rPr>
        <w:t>When you are no longer eligible under the terms of the Employer Master</w:t>
      </w:r>
      <w:r>
        <w:rPr>
          <w:spacing w:val="-18"/>
          <w:sz w:val="20"/>
        </w:rPr>
        <w:t> </w:t>
      </w:r>
      <w:r>
        <w:rPr>
          <w:sz w:val="20"/>
        </w:rPr>
        <w:t>Contract;</w:t>
      </w:r>
    </w:p>
    <w:p>
      <w:pPr>
        <w:pStyle w:val="ListParagraph"/>
        <w:numPr>
          <w:ilvl w:val="0"/>
          <w:numId w:val="1"/>
        </w:numPr>
        <w:tabs>
          <w:tab w:pos="481" w:val="left" w:leader="none"/>
        </w:tabs>
        <w:spacing w:line="240" w:lineRule="auto" w:before="157" w:after="0"/>
        <w:ind w:left="480" w:right="118" w:hanging="360"/>
        <w:jc w:val="both"/>
        <w:rPr>
          <w:rFonts w:ascii="Symbol"/>
          <w:sz w:val="20"/>
        </w:rPr>
      </w:pPr>
      <w:r>
        <w:rPr>
          <w:sz w:val="20"/>
        </w:rPr>
        <w:t>When your employer gives Us written notice that you are no longer eligible. Coverage will end on the date of the notice or at the end of the month of the qualifying event. We reserve the right to recoup any benefit payments made for dates of service after the termination</w:t>
      </w:r>
      <w:r>
        <w:rPr>
          <w:spacing w:val="-8"/>
          <w:sz w:val="20"/>
        </w:rPr>
        <w:t> </w:t>
      </w:r>
      <w:r>
        <w:rPr>
          <w:sz w:val="20"/>
        </w:rPr>
        <w:t>date;</w:t>
      </w:r>
    </w:p>
    <w:p>
      <w:pPr>
        <w:pStyle w:val="ListParagraph"/>
        <w:numPr>
          <w:ilvl w:val="0"/>
          <w:numId w:val="1"/>
        </w:numPr>
        <w:tabs>
          <w:tab w:pos="480" w:val="left" w:leader="none"/>
        </w:tabs>
        <w:spacing w:line="237" w:lineRule="auto" w:before="161" w:after="0"/>
        <w:ind w:left="479" w:right="116" w:hanging="359"/>
        <w:jc w:val="both"/>
        <w:rPr>
          <w:rFonts w:ascii="Symbol"/>
          <w:sz w:val="22"/>
        </w:rPr>
      </w:pPr>
      <w:r>
        <w:rPr>
          <w:sz w:val="20"/>
        </w:rPr>
        <w:t>When We receive a 31-day advance written notice to end coverage for any Member. Coverage will end at the end of the month following the notification period or at the end of the month of the qualifying event. We will credit Premium paid in advance unless We do not receive the cancellation request at least 31 days before the Effective Date of the cancellation;</w:t>
      </w:r>
      <w:r>
        <w:rPr>
          <w:spacing w:val="-2"/>
          <w:sz w:val="20"/>
        </w:rPr>
        <w:t> </w:t>
      </w:r>
      <w:r>
        <w:rPr>
          <w:sz w:val="20"/>
        </w:rPr>
        <w:t>or</w:t>
      </w:r>
    </w:p>
    <w:p>
      <w:pPr>
        <w:pStyle w:val="ListParagraph"/>
        <w:numPr>
          <w:ilvl w:val="0"/>
          <w:numId w:val="1"/>
        </w:numPr>
        <w:tabs>
          <w:tab w:pos="479" w:val="left" w:leader="none"/>
          <w:tab w:pos="481" w:val="left" w:leader="none"/>
        </w:tabs>
        <w:spacing w:line="240" w:lineRule="auto" w:before="163" w:after="0"/>
        <w:ind w:left="480" w:right="0" w:hanging="360"/>
        <w:jc w:val="left"/>
        <w:rPr>
          <w:rFonts w:ascii="Symbol"/>
          <w:sz w:val="20"/>
        </w:rPr>
      </w:pPr>
      <w:r>
        <w:rPr>
          <w:sz w:val="20"/>
        </w:rPr>
        <w:t>When We cease</w:t>
      </w:r>
      <w:r>
        <w:rPr>
          <w:spacing w:val="-5"/>
          <w:sz w:val="20"/>
        </w:rPr>
        <w:t> </w:t>
      </w:r>
      <w:r>
        <w:rPr>
          <w:sz w:val="20"/>
        </w:rPr>
        <w:t>operations.</w:t>
      </w:r>
    </w:p>
    <w:p>
      <w:pPr>
        <w:pStyle w:val="Heading4"/>
        <w:spacing w:before="158"/>
      </w:pPr>
      <w:r>
        <w:rPr/>
        <w:t>Dependent Coverage Termination</w:t>
      </w:r>
    </w:p>
    <w:p>
      <w:pPr>
        <w:pStyle w:val="BodyText"/>
        <w:spacing w:before="159"/>
        <w:ind w:left="120" w:right="118"/>
      </w:pPr>
      <w:r>
        <w:rPr/>
        <w:t>To remove a Dependent from coverage, you must send Us an enrollment application and change form 31 days before the Effective Date of the change. If We receive this after the requested Effective Date, the change will be effective on the date We are notified of the change. We reserve the right to recoup any benefit payments made after the termination date.</w:t>
      </w:r>
    </w:p>
    <w:p>
      <w:pPr>
        <w:pStyle w:val="BodyText"/>
        <w:spacing w:before="159"/>
        <w:ind w:left="120" w:right="118"/>
      </w:pPr>
      <w:r>
        <w:rPr/>
        <w:t>We will credit Premium paid in advance unless We do not get the enrollment application and change Form within 31 days before the Effective Date of the change or if We have paid any claims on behalf of the cancelled Dependent in the period for which the credit would be owed to the employer.</w:t>
      </w:r>
    </w:p>
    <w:p>
      <w:pPr>
        <w:pStyle w:val="BodyText"/>
        <w:ind w:left="120"/>
        <w:jc w:val="left"/>
      </w:pPr>
      <w:r>
        <w:rPr/>
        <w:t>Coverage for a Dependent ends on the last day of the month immediately preceding the next monthly Premium due date following receipt of the request. It may also end when one of the following happens:</w:t>
      </w:r>
    </w:p>
    <w:p>
      <w:pPr>
        <w:pStyle w:val="ListParagraph"/>
        <w:numPr>
          <w:ilvl w:val="0"/>
          <w:numId w:val="1"/>
        </w:numPr>
        <w:tabs>
          <w:tab w:pos="479" w:val="left" w:leader="none"/>
          <w:tab w:pos="481" w:val="left" w:leader="none"/>
        </w:tabs>
        <w:spacing w:line="240" w:lineRule="auto" w:before="162" w:after="0"/>
        <w:ind w:left="480" w:right="0" w:hanging="360"/>
        <w:jc w:val="left"/>
        <w:rPr>
          <w:rFonts w:ascii="Symbol"/>
          <w:sz w:val="20"/>
        </w:rPr>
      </w:pPr>
      <w:r>
        <w:rPr>
          <w:sz w:val="20"/>
        </w:rPr>
        <w:t>At the end of the month when you notify Us in writing to cancel coverage for a</w:t>
      </w:r>
      <w:r>
        <w:rPr>
          <w:spacing w:val="-25"/>
          <w:sz w:val="20"/>
        </w:rPr>
        <w:t> </w:t>
      </w:r>
      <w:r>
        <w:rPr>
          <w:sz w:val="20"/>
        </w:rPr>
        <w:t>Dependent;</w:t>
      </w:r>
    </w:p>
    <w:p>
      <w:pPr>
        <w:pStyle w:val="ListParagraph"/>
        <w:numPr>
          <w:ilvl w:val="0"/>
          <w:numId w:val="1"/>
        </w:numPr>
        <w:tabs>
          <w:tab w:pos="479" w:val="left" w:leader="none"/>
          <w:tab w:pos="481" w:val="left" w:leader="none"/>
        </w:tabs>
        <w:spacing w:line="240" w:lineRule="auto" w:before="156" w:after="0"/>
        <w:ind w:left="480" w:right="118" w:hanging="360"/>
        <w:jc w:val="left"/>
        <w:rPr>
          <w:rFonts w:ascii="Symbol"/>
          <w:sz w:val="20"/>
        </w:rPr>
      </w:pPr>
      <w:r>
        <w:rPr>
          <w:sz w:val="20"/>
        </w:rPr>
        <w:t>When the Dependent no longer qualifies as a Dependent. Such a Dependent has the right to seek COBRA or state continuation</w:t>
      </w:r>
      <w:r>
        <w:rPr>
          <w:spacing w:val="-3"/>
          <w:sz w:val="20"/>
        </w:rPr>
        <w:t> </w:t>
      </w:r>
      <w:r>
        <w:rPr>
          <w:sz w:val="20"/>
        </w:rPr>
        <w:t>coverage;</w:t>
      </w:r>
    </w:p>
    <w:p>
      <w:pPr>
        <w:pStyle w:val="ListParagraph"/>
        <w:numPr>
          <w:ilvl w:val="0"/>
          <w:numId w:val="1"/>
        </w:numPr>
        <w:tabs>
          <w:tab w:pos="479" w:val="left" w:leader="none"/>
          <w:tab w:pos="481" w:val="left" w:leader="none"/>
        </w:tabs>
        <w:spacing w:line="240" w:lineRule="auto" w:before="159" w:after="0"/>
        <w:ind w:left="480" w:right="117" w:hanging="360"/>
        <w:jc w:val="left"/>
        <w:rPr>
          <w:rFonts w:ascii="Symbol"/>
          <w:sz w:val="20"/>
        </w:rPr>
      </w:pPr>
      <w:r>
        <w:rPr>
          <w:sz w:val="20"/>
        </w:rPr>
        <w:t>On the date of a final divorce decree or legal separation for a spouse. Such a Dependent has the right to seek COBRA or state continuation</w:t>
      </w:r>
      <w:r>
        <w:rPr>
          <w:spacing w:val="-4"/>
          <w:sz w:val="20"/>
        </w:rPr>
        <w:t> </w:t>
      </w:r>
      <w:r>
        <w:rPr>
          <w:sz w:val="20"/>
        </w:rPr>
        <w:t>coverage;</w:t>
      </w:r>
    </w:p>
    <w:p>
      <w:pPr>
        <w:pStyle w:val="ListParagraph"/>
        <w:numPr>
          <w:ilvl w:val="0"/>
          <w:numId w:val="1"/>
        </w:numPr>
        <w:tabs>
          <w:tab w:pos="481" w:val="left" w:leader="none"/>
        </w:tabs>
        <w:spacing w:line="240" w:lineRule="auto" w:before="159" w:after="0"/>
        <w:ind w:left="480" w:right="116" w:hanging="360"/>
        <w:jc w:val="both"/>
        <w:rPr>
          <w:rFonts w:ascii="Symbol"/>
          <w:sz w:val="20"/>
        </w:rPr>
      </w:pPr>
      <w:r>
        <w:rPr>
          <w:sz w:val="20"/>
        </w:rPr>
        <w:t>If you are a partner to a civil union or other relationship recognized as a spousal relationship in the state where the Subscriber resides, on the date such union or relationship is revoked or terminated. Also, if there is coverage for designated beneficiaries, on the date a Recorded Designated Beneficiary Agreement is revoked or terminated. In either case, such a Dependent does not have the right to seek COBRA continuation coverage, but will be eligible for state continuation benefits, subject to the terms of this Booklet;</w:t>
      </w:r>
      <w:r>
        <w:rPr>
          <w:spacing w:val="-12"/>
          <w:sz w:val="20"/>
        </w:rPr>
        <w:t> </w:t>
      </w:r>
      <w:r>
        <w:rPr>
          <w:sz w:val="20"/>
        </w:rPr>
        <w:t>or</w:t>
      </w:r>
    </w:p>
    <w:p>
      <w:pPr>
        <w:pStyle w:val="ListParagraph"/>
        <w:numPr>
          <w:ilvl w:val="0"/>
          <w:numId w:val="1"/>
        </w:numPr>
        <w:tabs>
          <w:tab w:pos="479" w:val="left" w:leader="none"/>
          <w:tab w:pos="481" w:val="left" w:leader="none"/>
        </w:tabs>
        <w:spacing w:line="240" w:lineRule="auto" w:before="160" w:after="0"/>
        <w:ind w:left="480" w:right="0" w:hanging="360"/>
        <w:jc w:val="left"/>
        <w:rPr>
          <w:rFonts w:ascii="Symbol"/>
          <w:sz w:val="20"/>
        </w:rPr>
      </w:pPr>
      <w:r>
        <w:rPr>
          <w:sz w:val="20"/>
        </w:rPr>
        <w:t>At the end of the month when legal custody of a child placed for adoption</w:t>
      </w:r>
      <w:r>
        <w:rPr>
          <w:spacing w:val="-21"/>
          <w:sz w:val="20"/>
        </w:rPr>
        <w:t> </w:t>
      </w:r>
      <w:r>
        <w:rPr>
          <w:sz w:val="20"/>
        </w:rPr>
        <w:t>ends.</w:t>
      </w:r>
    </w:p>
    <w:p>
      <w:pPr>
        <w:pStyle w:val="Heading4"/>
        <w:spacing w:before="158"/>
      </w:pPr>
      <w:r>
        <w:rPr/>
        <w:t>What We Will Pay for After Termination</w:t>
      </w:r>
    </w:p>
    <w:p>
      <w:pPr>
        <w:pStyle w:val="BodyText"/>
        <w:spacing w:before="159"/>
        <w:ind w:left="120" w:right="117"/>
      </w:pPr>
      <w:r>
        <w:rPr/>
        <w:t>Except as stated below, We will not pay for any services given to you after your coverage ends even if We preauthorized the service, unless the Provider confirmed your eligibility within two business days before each service received. Benefits cease on the date your coverage ends as described above. You may be responsible for benefit payments made by Us on your behalf for services provided after your coverage has ended.</w:t>
      </w:r>
    </w:p>
    <w:p>
      <w:pPr>
        <w:pStyle w:val="BodyText"/>
        <w:ind w:left="120" w:right="202"/>
        <w:jc w:val="left"/>
      </w:pPr>
      <w:r>
        <w:rPr/>
        <w:t>When your coverage ends for any reason other than for nonpayment of Premium, fraud or abuse, We will continue coverage if you are being treated at an inpatient Facility, until you are discharged or transferred to another level of care.</w:t>
      </w:r>
    </w:p>
    <w:p>
      <w:pPr>
        <w:spacing w:after="0"/>
        <w:jc w:val="left"/>
        <w:sectPr>
          <w:type w:val="continuous"/>
          <w:pgSz w:w="12240" w:h="15840"/>
          <w:pgMar w:top="600" w:bottom="1020" w:left="600" w:right="600"/>
        </w:sectPr>
      </w:pPr>
    </w:p>
    <w:p>
      <w:pPr>
        <w:pStyle w:val="BodyText"/>
        <w:spacing w:before="72"/>
        <w:ind w:left="120"/>
        <w:jc w:val="left"/>
      </w:pPr>
      <w:r>
        <w:rPr/>
        <w:t>This is subject to the terms of this Booklet. The discharge date is seen as the first date on which you are discharged from the Facility or transferred to another level of care. We will not cover the services you get after your discharge date.</w:t>
      </w:r>
    </w:p>
    <w:p>
      <w:pPr>
        <w:pStyle w:val="BodyText"/>
        <w:spacing w:before="159"/>
        <w:ind w:left="120"/>
        <w:jc w:val="left"/>
      </w:pPr>
      <w:r>
        <w:rPr/>
        <w:t>Unless a law requires, We do </w:t>
      </w:r>
      <w:r>
        <w:rPr>
          <w:b/>
        </w:rPr>
        <w:t>not </w:t>
      </w:r>
      <w:r>
        <w:rPr/>
        <w:t>cover services after your date of termination even if:</w:t>
      </w:r>
    </w:p>
    <w:p>
      <w:pPr>
        <w:pStyle w:val="ListParagraph"/>
        <w:numPr>
          <w:ilvl w:val="0"/>
          <w:numId w:val="1"/>
        </w:numPr>
        <w:tabs>
          <w:tab w:pos="479" w:val="left" w:leader="none"/>
          <w:tab w:pos="481" w:val="left" w:leader="none"/>
        </w:tabs>
        <w:spacing w:line="240" w:lineRule="auto" w:before="161" w:after="0"/>
        <w:ind w:left="480" w:right="0" w:hanging="360"/>
        <w:jc w:val="left"/>
        <w:rPr>
          <w:rFonts w:ascii="Symbol"/>
          <w:sz w:val="20"/>
        </w:rPr>
      </w:pPr>
      <w:r>
        <w:rPr>
          <w:sz w:val="20"/>
        </w:rPr>
        <w:t>We approved the services;</w:t>
      </w:r>
      <w:r>
        <w:rPr>
          <w:spacing w:val="-8"/>
          <w:sz w:val="20"/>
        </w:rPr>
        <w:t> </w:t>
      </w:r>
      <w:r>
        <w:rPr>
          <w:sz w:val="20"/>
        </w:rPr>
        <w:t>or</w:t>
      </w:r>
    </w:p>
    <w:p>
      <w:pPr>
        <w:pStyle w:val="ListParagraph"/>
        <w:numPr>
          <w:ilvl w:val="0"/>
          <w:numId w:val="1"/>
        </w:numPr>
        <w:tabs>
          <w:tab w:pos="479" w:val="left" w:leader="none"/>
          <w:tab w:pos="481" w:val="left" w:leader="none"/>
        </w:tabs>
        <w:spacing w:line="240" w:lineRule="auto" w:before="160" w:after="0"/>
        <w:ind w:left="480" w:right="0" w:hanging="360"/>
        <w:jc w:val="left"/>
        <w:rPr>
          <w:rFonts w:ascii="Symbol"/>
          <w:sz w:val="20"/>
        </w:rPr>
      </w:pPr>
      <w:r>
        <w:rPr>
          <w:sz w:val="20"/>
        </w:rPr>
        <w:t>The</w:t>
      </w:r>
      <w:r>
        <w:rPr>
          <w:spacing w:val="-4"/>
          <w:sz w:val="20"/>
        </w:rPr>
        <w:t> </w:t>
      </w:r>
      <w:r>
        <w:rPr>
          <w:sz w:val="20"/>
        </w:rPr>
        <w:t>services</w:t>
      </w:r>
      <w:r>
        <w:rPr>
          <w:spacing w:val="-5"/>
          <w:sz w:val="20"/>
        </w:rPr>
        <w:t> </w:t>
      </w:r>
      <w:r>
        <w:rPr>
          <w:sz w:val="20"/>
        </w:rPr>
        <w:t>were</w:t>
      </w:r>
      <w:r>
        <w:rPr>
          <w:spacing w:val="-4"/>
          <w:sz w:val="20"/>
        </w:rPr>
        <w:t> </w:t>
      </w:r>
      <w:r>
        <w:rPr>
          <w:sz w:val="20"/>
        </w:rPr>
        <w:t>made</w:t>
      </w:r>
      <w:r>
        <w:rPr>
          <w:spacing w:val="-4"/>
          <w:sz w:val="20"/>
        </w:rPr>
        <w:t> </w:t>
      </w:r>
      <w:r>
        <w:rPr>
          <w:sz w:val="20"/>
        </w:rPr>
        <w:t>necessary</w:t>
      </w:r>
      <w:r>
        <w:rPr>
          <w:spacing w:val="-4"/>
          <w:sz w:val="20"/>
        </w:rPr>
        <w:t> </w:t>
      </w:r>
      <w:r>
        <w:rPr>
          <w:sz w:val="20"/>
        </w:rPr>
        <w:t>by</w:t>
      </w:r>
      <w:r>
        <w:rPr>
          <w:spacing w:val="-4"/>
          <w:sz w:val="20"/>
        </w:rPr>
        <w:t> </w:t>
      </w:r>
      <w:r>
        <w:rPr>
          <w:sz w:val="20"/>
        </w:rPr>
        <w:t>an</w:t>
      </w:r>
      <w:r>
        <w:rPr>
          <w:spacing w:val="-4"/>
          <w:sz w:val="20"/>
        </w:rPr>
        <w:t> </w:t>
      </w:r>
      <w:r>
        <w:rPr>
          <w:sz w:val="20"/>
        </w:rPr>
        <w:t>accident,</w:t>
      </w:r>
      <w:r>
        <w:rPr>
          <w:spacing w:val="-4"/>
          <w:sz w:val="20"/>
        </w:rPr>
        <w:t> </w:t>
      </w:r>
      <w:r>
        <w:rPr>
          <w:sz w:val="20"/>
        </w:rPr>
        <w:t>illness</w:t>
      </w:r>
      <w:r>
        <w:rPr>
          <w:spacing w:val="-4"/>
          <w:sz w:val="20"/>
        </w:rPr>
        <w:t> </w:t>
      </w:r>
      <w:r>
        <w:rPr>
          <w:sz w:val="20"/>
        </w:rPr>
        <w:t>or</w:t>
      </w:r>
      <w:r>
        <w:rPr>
          <w:spacing w:val="-2"/>
          <w:sz w:val="20"/>
        </w:rPr>
        <w:t> </w:t>
      </w:r>
      <w:r>
        <w:rPr>
          <w:sz w:val="20"/>
        </w:rPr>
        <w:t>other</w:t>
      </w:r>
      <w:r>
        <w:rPr>
          <w:spacing w:val="-4"/>
          <w:sz w:val="20"/>
        </w:rPr>
        <w:t> </w:t>
      </w:r>
      <w:r>
        <w:rPr>
          <w:sz w:val="20"/>
        </w:rPr>
        <w:t>event</w:t>
      </w:r>
      <w:r>
        <w:rPr>
          <w:spacing w:val="-4"/>
          <w:sz w:val="20"/>
        </w:rPr>
        <w:t> </w:t>
      </w:r>
      <w:r>
        <w:rPr>
          <w:sz w:val="20"/>
        </w:rPr>
        <w:t>that</w:t>
      </w:r>
      <w:r>
        <w:rPr>
          <w:spacing w:val="-4"/>
          <w:sz w:val="20"/>
        </w:rPr>
        <w:t> </w:t>
      </w:r>
      <w:r>
        <w:rPr>
          <w:sz w:val="20"/>
        </w:rPr>
        <w:t>occurred</w:t>
      </w:r>
      <w:r>
        <w:rPr>
          <w:spacing w:val="-4"/>
          <w:sz w:val="20"/>
        </w:rPr>
        <w:t> </w:t>
      </w:r>
      <w:r>
        <w:rPr>
          <w:sz w:val="20"/>
        </w:rPr>
        <w:t>while</w:t>
      </w:r>
      <w:r>
        <w:rPr>
          <w:spacing w:val="-4"/>
          <w:sz w:val="20"/>
        </w:rPr>
        <w:t> </w:t>
      </w:r>
      <w:r>
        <w:rPr>
          <w:sz w:val="20"/>
        </w:rPr>
        <w:t>coverage</w:t>
      </w:r>
      <w:r>
        <w:rPr>
          <w:spacing w:val="-5"/>
          <w:sz w:val="20"/>
        </w:rPr>
        <w:t> </w:t>
      </w:r>
      <w:r>
        <w:rPr>
          <w:sz w:val="20"/>
        </w:rPr>
        <w:t>was</w:t>
      </w:r>
      <w:r>
        <w:rPr>
          <w:spacing w:val="-4"/>
          <w:sz w:val="20"/>
        </w:rPr>
        <w:t> </w:t>
      </w:r>
      <w:r>
        <w:rPr>
          <w:sz w:val="20"/>
        </w:rPr>
        <w:t>in</w:t>
      </w:r>
      <w:r>
        <w:rPr>
          <w:spacing w:val="-4"/>
          <w:sz w:val="20"/>
        </w:rPr>
        <w:t> </w:t>
      </w:r>
      <w:r>
        <w:rPr>
          <w:sz w:val="20"/>
        </w:rPr>
        <w:t>effect.</w:t>
      </w:r>
    </w:p>
    <w:p>
      <w:pPr>
        <w:pStyle w:val="Heading1"/>
        <w:spacing w:before="159"/>
        <w:ind w:left="3609" w:right="3610"/>
        <w:jc w:val="center"/>
      </w:pPr>
      <w:bookmarkStart w:name="_TOC_250012" w:id="69"/>
      <w:bookmarkEnd w:id="69"/>
      <w:r>
        <w:rPr/>
        <w:t>Continuation of Coverage</w:t>
      </w:r>
    </w:p>
    <w:p>
      <w:pPr>
        <w:pStyle w:val="Heading4"/>
        <w:spacing w:before="159"/>
      </w:pPr>
      <w:r>
        <w:rPr/>
        <w:t>Family and Medical Leave Act</w:t>
      </w:r>
    </w:p>
    <w:p>
      <w:pPr>
        <w:pStyle w:val="BodyText"/>
        <w:spacing w:before="159"/>
        <w:ind w:left="120" w:right="117"/>
      </w:pPr>
      <w:r>
        <w:rPr/>
        <w:t>When you take time off from work pursuant to the Family and Medical Leave Act, health insurance stays in force but you may be required to keep paying your share of the Premium. You may contact your employer for details.</w:t>
      </w:r>
    </w:p>
    <w:p>
      <w:pPr>
        <w:pStyle w:val="Heading4"/>
      </w:pPr>
      <w:r>
        <w:rPr/>
        <w:t>State Continuation Eligibility and Notification</w:t>
      </w:r>
    </w:p>
    <w:p>
      <w:pPr>
        <w:pStyle w:val="BodyText"/>
        <w:spacing w:before="159"/>
        <w:ind w:left="119" w:right="116"/>
      </w:pPr>
      <w:r>
        <w:rPr>
          <w:b/>
        </w:rPr>
        <w:t>State Continuation Coverage Eligibility - </w:t>
      </w:r>
      <w:r>
        <w:rPr/>
        <w:t>Employers with less than 20 employees who provide health care coverage for their employees are subject to state law for continuation of coverage. The state continuation coverage period will not exceed 18 months for you and/or any Dependents. State continuation coverage for you and your Dependents will start on the date of the earliest of the following qualifying events:</w:t>
      </w:r>
    </w:p>
    <w:p>
      <w:pPr>
        <w:pStyle w:val="ListParagraph"/>
        <w:numPr>
          <w:ilvl w:val="0"/>
          <w:numId w:val="1"/>
        </w:numPr>
        <w:tabs>
          <w:tab w:pos="479" w:val="left" w:leader="none"/>
          <w:tab w:pos="481" w:val="left" w:leader="none"/>
        </w:tabs>
        <w:spacing w:line="240" w:lineRule="auto" w:before="160" w:after="0"/>
        <w:ind w:left="480" w:right="120" w:hanging="360"/>
        <w:jc w:val="left"/>
        <w:rPr>
          <w:rFonts w:ascii="Symbol" w:hAnsi="Symbol"/>
          <w:sz w:val="20"/>
        </w:rPr>
      </w:pPr>
      <w:r>
        <w:rPr>
          <w:sz w:val="20"/>
        </w:rPr>
        <w:t>Your termination of employment. To qualify, you must have been covered by the employer’s group health coverage for at least (6) six straight</w:t>
      </w:r>
      <w:r>
        <w:rPr>
          <w:spacing w:val="-7"/>
          <w:sz w:val="20"/>
        </w:rPr>
        <w:t> </w:t>
      </w:r>
      <w:r>
        <w:rPr>
          <w:sz w:val="20"/>
        </w:rPr>
        <w:t>months;</w:t>
      </w:r>
    </w:p>
    <w:p>
      <w:pPr>
        <w:pStyle w:val="ListParagraph"/>
        <w:numPr>
          <w:ilvl w:val="0"/>
          <w:numId w:val="1"/>
        </w:numPr>
        <w:tabs>
          <w:tab w:pos="479" w:val="left" w:leader="none"/>
          <w:tab w:pos="481" w:val="left" w:leader="none"/>
          <w:tab w:pos="6992" w:val="left" w:leader="none"/>
        </w:tabs>
        <w:spacing w:line="237" w:lineRule="auto" w:before="160" w:after="0"/>
        <w:ind w:left="480" w:right="117" w:hanging="360"/>
        <w:jc w:val="left"/>
        <w:rPr>
          <w:rFonts w:ascii="Symbol"/>
          <w:sz w:val="20"/>
        </w:rPr>
      </w:pPr>
      <w:r>
        <w:rPr>
          <w:sz w:val="20"/>
        </w:rPr>
        <w:t>Your  reduction  in  working  hours  which  results  in  loss</w:t>
      </w:r>
      <w:r>
        <w:rPr>
          <w:spacing w:val="-9"/>
          <w:sz w:val="20"/>
        </w:rPr>
        <w:t> </w:t>
      </w:r>
      <w:r>
        <w:rPr>
          <w:sz w:val="20"/>
        </w:rPr>
        <w:t>of</w:t>
      </w:r>
      <w:r>
        <w:rPr>
          <w:spacing w:val="46"/>
          <w:sz w:val="20"/>
        </w:rPr>
        <w:t> </w:t>
      </w:r>
      <w:r>
        <w:rPr>
          <w:sz w:val="20"/>
        </w:rPr>
        <w:t>coverage.</w:t>
        <w:tab/>
        <w:t>Reduction in working hours would include circumstances resulting from economic conditions, injury, disability, or chronic health</w:t>
      </w:r>
      <w:r>
        <w:rPr>
          <w:spacing w:val="-20"/>
          <w:sz w:val="20"/>
        </w:rPr>
        <w:t> </w:t>
      </w:r>
      <w:r>
        <w:rPr>
          <w:sz w:val="20"/>
        </w:rPr>
        <w:t>conditions;</w:t>
      </w:r>
    </w:p>
    <w:p>
      <w:pPr>
        <w:pStyle w:val="ListParagraph"/>
        <w:numPr>
          <w:ilvl w:val="0"/>
          <w:numId w:val="1"/>
        </w:numPr>
        <w:tabs>
          <w:tab w:pos="479" w:val="left" w:leader="none"/>
          <w:tab w:pos="481" w:val="left" w:leader="none"/>
        </w:tabs>
        <w:spacing w:line="240" w:lineRule="auto" w:before="162" w:after="0"/>
        <w:ind w:left="480" w:right="0" w:hanging="360"/>
        <w:jc w:val="left"/>
        <w:rPr>
          <w:rFonts w:ascii="Symbol"/>
          <w:sz w:val="20"/>
        </w:rPr>
      </w:pPr>
      <w:r>
        <w:rPr>
          <w:sz w:val="20"/>
        </w:rPr>
        <w:t>Your death;</w:t>
      </w:r>
      <w:r>
        <w:rPr>
          <w:spacing w:val="-3"/>
          <w:sz w:val="20"/>
        </w:rPr>
        <w:t> </w:t>
      </w:r>
      <w:r>
        <w:rPr>
          <w:sz w:val="20"/>
        </w:rPr>
        <w:t>or</w:t>
      </w:r>
    </w:p>
    <w:p>
      <w:pPr>
        <w:pStyle w:val="ListParagraph"/>
        <w:numPr>
          <w:ilvl w:val="0"/>
          <w:numId w:val="1"/>
        </w:numPr>
        <w:tabs>
          <w:tab w:pos="479" w:val="left" w:leader="none"/>
          <w:tab w:pos="481" w:val="left" w:leader="none"/>
        </w:tabs>
        <w:spacing w:line="240" w:lineRule="auto" w:before="159" w:after="0"/>
        <w:ind w:left="480" w:right="0" w:hanging="360"/>
        <w:jc w:val="left"/>
        <w:rPr>
          <w:rFonts w:ascii="Symbol"/>
          <w:sz w:val="20"/>
        </w:rPr>
      </w:pPr>
      <w:r>
        <w:rPr>
          <w:sz w:val="20"/>
        </w:rPr>
        <w:t>Divorce, legal separation, or civil union status of you and the</w:t>
      </w:r>
      <w:r>
        <w:rPr>
          <w:spacing w:val="-16"/>
          <w:sz w:val="20"/>
        </w:rPr>
        <w:t> </w:t>
      </w:r>
      <w:r>
        <w:rPr>
          <w:sz w:val="20"/>
        </w:rPr>
        <w:t>spouse.</w:t>
      </w:r>
    </w:p>
    <w:p>
      <w:pPr>
        <w:pStyle w:val="BodyText"/>
        <w:spacing w:before="157"/>
        <w:ind w:left="119" w:right="116"/>
      </w:pPr>
      <w:r>
        <w:rPr>
          <w:b/>
        </w:rPr>
        <w:t>State Continuation Coverage Notification - </w:t>
      </w:r>
      <w:r>
        <w:rPr/>
        <w:t>Unless termination or reduction in working hours is the qualifying event, a Subscriber, spouse or Dependent child must tell the employer of their choice to keep coverage within 30 days after being eligible. The employer is responsible for telling the Subscriber, spouse and/or Dependent child of how to choose state continuation. Once the employer has given notice to the Subscriber, spouse and/or Dependent child, We must get timely notice from the employer that you want state continuation. We must also get timely payment of Premiums from the employer when paid by the Subscriber.</w:t>
      </w:r>
    </w:p>
    <w:p>
      <w:pPr>
        <w:pStyle w:val="BodyText"/>
        <w:ind w:left="120" w:right="118"/>
      </w:pPr>
      <w:r>
        <w:rPr/>
        <w:t>We should get the notice from the employer and your first premium payment no later than 30 days after the qualifying event. If the employer fails to give timely notice to you of your rights, this deadline may extend to 60 days after the qualifying event. For more information, contact your employer.</w:t>
      </w:r>
    </w:p>
    <w:p>
      <w:pPr>
        <w:pStyle w:val="Heading4"/>
      </w:pPr>
      <w:r>
        <w:rPr/>
        <w:t>COBRA Eligibility and Notification</w:t>
      </w:r>
    </w:p>
    <w:p>
      <w:pPr>
        <w:pStyle w:val="BodyText"/>
        <w:spacing w:before="159"/>
        <w:ind w:left="120" w:right="117"/>
      </w:pPr>
      <w:r>
        <w:rPr>
          <w:b/>
        </w:rPr>
        <w:t>COBRA Eligibility - </w:t>
      </w:r>
      <w:r>
        <w:rPr/>
        <w:t>For employers with 20 or more employees, Subscribers and their Dependent who lose eligibility with a group may keep coverage under the Consolidated Omnibus Budget Reconciliation Act of 1985 (COBRA). You should call the employer for more details. COBRA coverage can last for 18, 29 or 36 months. The length of time you can have depends on the qualifying event(s) and only if the federal rules are met.</w:t>
      </w:r>
    </w:p>
    <w:p>
      <w:pPr>
        <w:pStyle w:val="BodyText"/>
        <w:ind w:left="120" w:right="116"/>
      </w:pPr>
      <w:r>
        <w:rPr/>
        <w:t>COBRA coverage is available to employees and their Dependents for 18 months from the date of the following qualifying events:</w:t>
      </w:r>
    </w:p>
    <w:p>
      <w:pPr>
        <w:pStyle w:val="ListParagraph"/>
        <w:numPr>
          <w:ilvl w:val="0"/>
          <w:numId w:val="1"/>
        </w:numPr>
        <w:tabs>
          <w:tab w:pos="479" w:val="left" w:leader="none"/>
          <w:tab w:pos="481" w:val="left" w:leader="none"/>
        </w:tabs>
        <w:spacing w:line="240" w:lineRule="auto" w:before="161" w:after="0"/>
        <w:ind w:left="480" w:right="0" w:hanging="360"/>
        <w:jc w:val="left"/>
        <w:rPr>
          <w:rFonts w:ascii="Symbol"/>
          <w:sz w:val="20"/>
        </w:rPr>
      </w:pPr>
      <w:r>
        <w:rPr>
          <w:sz w:val="20"/>
        </w:rPr>
        <w:t>When an employee loses coverage due to a reduction in working hours, including layoffs and strikes;</w:t>
      </w:r>
      <w:r>
        <w:rPr>
          <w:spacing w:val="-25"/>
          <w:sz w:val="20"/>
        </w:rPr>
        <w:t> </w:t>
      </w:r>
      <w:r>
        <w:rPr>
          <w:sz w:val="20"/>
        </w:rPr>
        <w:t>or</w:t>
      </w:r>
    </w:p>
    <w:p>
      <w:pPr>
        <w:pStyle w:val="ListParagraph"/>
        <w:numPr>
          <w:ilvl w:val="0"/>
          <w:numId w:val="1"/>
        </w:numPr>
        <w:tabs>
          <w:tab w:pos="479" w:val="left" w:leader="none"/>
          <w:tab w:pos="481" w:val="left" w:leader="none"/>
        </w:tabs>
        <w:spacing w:line="240" w:lineRule="auto" w:before="157" w:after="0"/>
        <w:ind w:left="480" w:right="119" w:hanging="360"/>
        <w:jc w:val="left"/>
        <w:rPr>
          <w:rFonts w:ascii="Symbol"/>
          <w:sz w:val="20"/>
        </w:rPr>
      </w:pPr>
      <w:r>
        <w:rPr>
          <w:sz w:val="20"/>
        </w:rPr>
        <w:t>When an employee loses coverage due to the voluntary or involuntary termination of employment, including retirement and excluding gross</w:t>
      </w:r>
      <w:r>
        <w:rPr>
          <w:spacing w:val="-5"/>
          <w:sz w:val="20"/>
        </w:rPr>
        <w:t> </w:t>
      </w:r>
      <w:r>
        <w:rPr>
          <w:sz w:val="20"/>
        </w:rPr>
        <w:t>misconduct.</w:t>
      </w:r>
    </w:p>
    <w:p>
      <w:pPr>
        <w:pStyle w:val="BodyText"/>
        <w:spacing w:before="159"/>
        <w:ind w:left="120" w:right="118"/>
      </w:pPr>
      <w:r>
        <w:rPr/>
        <w:t>COBRA coverage is available for employees and their Dependents for 29 months from the original qualifying event as described above in the following situation:</w:t>
      </w:r>
    </w:p>
    <w:p>
      <w:pPr>
        <w:pStyle w:val="ListParagraph"/>
        <w:numPr>
          <w:ilvl w:val="0"/>
          <w:numId w:val="1"/>
        </w:numPr>
        <w:tabs>
          <w:tab w:pos="481" w:val="left" w:leader="none"/>
        </w:tabs>
        <w:spacing w:line="240" w:lineRule="auto" w:before="160" w:after="0"/>
        <w:ind w:left="480" w:right="116" w:hanging="360"/>
        <w:jc w:val="both"/>
        <w:rPr>
          <w:rFonts w:ascii="Symbol"/>
          <w:sz w:val="20"/>
        </w:rPr>
      </w:pPr>
      <w:r>
        <w:rPr>
          <w:sz w:val="20"/>
        </w:rPr>
        <w:t>When the Social Security Administration has determined that an employee or Dependent was disabled when coverage ended or within 60 days after the coverage ended, due to one of the qualifying events above, and the employee or Dependent is still disabled when the 18-month continuation period</w:t>
      </w:r>
      <w:r>
        <w:rPr>
          <w:spacing w:val="-22"/>
          <w:sz w:val="20"/>
        </w:rPr>
        <w:t> </w:t>
      </w:r>
      <w:r>
        <w:rPr>
          <w:sz w:val="20"/>
        </w:rPr>
        <w:t>ends.</w:t>
      </w:r>
    </w:p>
    <w:p>
      <w:pPr>
        <w:spacing w:after="0" w:line="240" w:lineRule="auto"/>
        <w:jc w:val="both"/>
        <w:rPr>
          <w:rFonts w:ascii="Symbol"/>
          <w:sz w:val="20"/>
        </w:rPr>
        <w:sectPr>
          <w:pgSz w:w="12240" w:h="15840"/>
          <w:pgMar w:header="0" w:footer="758" w:top="700" w:bottom="1020" w:left="600" w:right="600"/>
        </w:sectPr>
      </w:pPr>
    </w:p>
    <w:p>
      <w:pPr>
        <w:pStyle w:val="BodyText"/>
        <w:spacing w:before="72"/>
        <w:ind w:left="120"/>
        <w:jc w:val="left"/>
      </w:pPr>
      <w:r>
        <w:rPr/>
        <w:t>COBRA coverage is available to Dependents for 36 months from the date of the following qualifying events for:</w:t>
      </w:r>
    </w:p>
    <w:p>
      <w:pPr>
        <w:pStyle w:val="ListParagraph"/>
        <w:numPr>
          <w:ilvl w:val="0"/>
          <w:numId w:val="1"/>
        </w:numPr>
        <w:tabs>
          <w:tab w:pos="479" w:val="left" w:leader="none"/>
          <w:tab w:pos="481" w:val="left" w:leader="none"/>
        </w:tabs>
        <w:spacing w:line="240" w:lineRule="auto" w:before="161" w:after="0"/>
        <w:ind w:left="480" w:right="0" w:hanging="360"/>
        <w:jc w:val="left"/>
        <w:rPr>
          <w:rFonts w:ascii="Symbol"/>
          <w:sz w:val="20"/>
        </w:rPr>
      </w:pPr>
      <w:r>
        <w:rPr>
          <w:sz w:val="20"/>
        </w:rPr>
        <w:t>The surviving spouse and surviving children of a covered employee, when the covered employee</w:t>
      </w:r>
      <w:r>
        <w:rPr>
          <w:spacing w:val="-19"/>
          <w:sz w:val="20"/>
        </w:rPr>
        <w:t> </w:t>
      </w:r>
      <w:r>
        <w:rPr>
          <w:sz w:val="20"/>
        </w:rPr>
        <w:t>dies;</w:t>
      </w:r>
    </w:p>
    <w:p>
      <w:pPr>
        <w:pStyle w:val="ListParagraph"/>
        <w:numPr>
          <w:ilvl w:val="0"/>
          <w:numId w:val="1"/>
        </w:numPr>
        <w:tabs>
          <w:tab w:pos="479" w:val="left" w:leader="none"/>
          <w:tab w:pos="481" w:val="left" w:leader="none"/>
        </w:tabs>
        <w:spacing w:line="240" w:lineRule="auto" w:before="157" w:after="0"/>
        <w:ind w:left="480" w:right="118" w:hanging="360"/>
        <w:jc w:val="left"/>
        <w:rPr>
          <w:rFonts w:ascii="Symbol"/>
          <w:sz w:val="20"/>
        </w:rPr>
      </w:pPr>
      <w:r>
        <w:rPr>
          <w:sz w:val="20"/>
        </w:rPr>
        <w:t>Spouse and Dependents of a covered employee, when the employee becomes eligible for Medicare in the 18 months before the qualifying</w:t>
      </w:r>
      <w:r>
        <w:rPr>
          <w:spacing w:val="-4"/>
          <w:sz w:val="20"/>
        </w:rPr>
        <w:t> </w:t>
      </w:r>
      <w:r>
        <w:rPr>
          <w:sz w:val="20"/>
        </w:rPr>
        <w:t>event;</w:t>
      </w:r>
    </w:p>
    <w:p>
      <w:pPr>
        <w:pStyle w:val="ListParagraph"/>
        <w:numPr>
          <w:ilvl w:val="0"/>
          <w:numId w:val="1"/>
        </w:numPr>
        <w:tabs>
          <w:tab w:pos="479" w:val="left" w:leader="none"/>
          <w:tab w:pos="481" w:val="left" w:leader="none"/>
        </w:tabs>
        <w:spacing w:line="240" w:lineRule="auto" w:before="160" w:after="0"/>
        <w:ind w:left="480" w:right="0" w:hanging="360"/>
        <w:jc w:val="left"/>
        <w:rPr>
          <w:rFonts w:ascii="Symbol"/>
          <w:sz w:val="20"/>
        </w:rPr>
      </w:pPr>
      <w:r>
        <w:rPr>
          <w:sz w:val="20"/>
        </w:rPr>
        <w:t>Spouse</w:t>
      </w:r>
      <w:r>
        <w:rPr>
          <w:spacing w:val="-3"/>
          <w:sz w:val="20"/>
        </w:rPr>
        <w:t> </w:t>
      </w:r>
      <w:r>
        <w:rPr>
          <w:sz w:val="20"/>
        </w:rPr>
        <w:t>and</w:t>
      </w:r>
      <w:r>
        <w:rPr>
          <w:spacing w:val="-4"/>
          <w:sz w:val="20"/>
        </w:rPr>
        <w:t> </w:t>
      </w:r>
      <w:r>
        <w:rPr>
          <w:sz w:val="20"/>
        </w:rPr>
        <w:t>Dependent</w:t>
      </w:r>
      <w:r>
        <w:rPr>
          <w:spacing w:val="-3"/>
          <w:sz w:val="20"/>
        </w:rPr>
        <w:t> </w:t>
      </w:r>
      <w:r>
        <w:rPr>
          <w:sz w:val="20"/>
        </w:rPr>
        <w:t>children</w:t>
      </w:r>
      <w:r>
        <w:rPr>
          <w:spacing w:val="-3"/>
          <w:sz w:val="20"/>
        </w:rPr>
        <w:t> </w:t>
      </w:r>
      <w:r>
        <w:rPr>
          <w:sz w:val="20"/>
        </w:rPr>
        <w:t>of</w:t>
      </w:r>
      <w:r>
        <w:rPr>
          <w:spacing w:val="-3"/>
          <w:sz w:val="20"/>
        </w:rPr>
        <w:t> </w:t>
      </w:r>
      <w:r>
        <w:rPr>
          <w:sz w:val="20"/>
        </w:rPr>
        <w:t>a</w:t>
      </w:r>
      <w:r>
        <w:rPr>
          <w:spacing w:val="-3"/>
          <w:sz w:val="20"/>
        </w:rPr>
        <w:t> </w:t>
      </w:r>
      <w:r>
        <w:rPr>
          <w:sz w:val="20"/>
        </w:rPr>
        <w:t>covered</w:t>
      </w:r>
      <w:r>
        <w:rPr>
          <w:spacing w:val="-3"/>
          <w:sz w:val="20"/>
        </w:rPr>
        <w:t> </w:t>
      </w:r>
      <w:r>
        <w:rPr>
          <w:sz w:val="20"/>
        </w:rPr>
        <w:t>employee,</w:t>
      </w:r>
      <w:r>
        <w:rPr>
          <w:spacing w:val="-3"/>
          <w:sz w:val="20"/>
        </w:rPr>
        <w:t> </w:t>
      </w:r>
      <w:r>
        <w:rPr>
          <w:sz w:val="20"/>
        </w:rPr>
        <w:t>when</w:t>
      </w:r>
      <w:r>
        <w:rPr>
          <w:spacing w:val="-2"/>
          <w:sz w:val="20"/>
        </w:rPr>
        <w:t> </w:t>
      </w:r>
      <w:r>
        <w:rPr>
          <w:sz w:val="20"/>
        </w:rPr>
        <w:t>the</w:t>
      </w:r>
      <w:r>
        <w:rPr>
          <w:spacing w:val="-3"/>
          <w:sz w:val="20"/>
        </w:rPr>
        <w:t> </w:t>
      </w:r>
      <w:r>
        <w:rPr>
          <w:sz w:val="20"/>
        </w:rPr>
        <w:t>employee</w:t>
      </w:r>
      <w:r>
        <w:rPr>
          <w:spacing w:val="-3"/>
          <w:sz w:val="20"/>
        </w:rPr>
        <w:t> </w:t>
      </w:r>
      <w:r>
        <w:rPr>
          <w:sz w:val="20"/>
        </w:rPr>
        <w:t>and</w:t>
      </w:r>
      <w:r>
        <w:rPr>
          <w:spacing w:val="-3"/>
          <w:sz w:val="20"/>
        </w:rPr>
        <w:t> </w:t>
      </w:r>
      <w:r>
        <w:rPr>
          <w:sz w:val="20"/>
        </w:rPr>
        <w:t>the</w:t>
      </w:r>
      <w:r>
        <w:rPr>
          <w:spacing w:val="-3"/>
          <w:sz w:val="20"/>
        </w:rPr>
        <w:t> </w:t>
      </w:r>
      <w:r>
        <w:rPr>
          <w:sz w:val="20"/>
        </w:rPr>
        <w:t>Spouse</w:t>
      </w:r>
      <w:r>
        <w:rPr>
          <w:spacing w:val="-3"/>
          <w:sz w:val="20"/>
        </w:rPr>
        <w:t> </w:t>
      </w:r>
      <w:r>
        <w:rPr>
          <w:sz w:val="20"/>
        </w:rPr>
        <w:t>separate</w:t>
      </w:r>
      <w:r>
        <w:rPr>
          <w:spacing w:val="-3"/>
          <w:sz w:val="20"/>
        </w:rPr>
        <w:t> </w:t>
      </w:r>
      <w:r>
        <w:rPr>
          <w:sz w:val="20"/>
        </w:rPr>
        <w:t>or</w:t>
      </w:r>
      <w:r>
        <w:rPr>
          <w:spacing w:val="-4"/>
          <w:sz w:val="20"/>
        </w:rPr>
        <w:t> </w:t>
      </w:r>
      <w:r>
        <w:rPr>
          <w:sz w:val="20"/>
        </w:rPr>
        <w:t>divorce;</w:t>
      </w:r>
      <w:r>
        <w:rPr>
          <w:spacing w:val="-3"/>
          <w:sz w:val="20"/>
        </w:rPr>
        <w:t> </w:t>
      </w:r>
      <w:r>
        <w:rPr>
          <w:sz w:val="20"/>
        </w:rPr>
        <w:t>or</w:t>
      </w:r>
    </w:p>
    <w:p>
      <w:pPr>
        <w:pStyle w:val="ListParagraph"/>
        <w:numPr>
          <w:ilvl w:val="0"/>
          <w:numId w:val="1"/>
        </w:numPr>
        <w:tabs>
          <w:tab w:pos="479" w:val="left" w:leader="none"/>
          <w:tab w:pos="481" w:val="left" w:leader="none"/>
        </w:tabs>
        <w:spacing w:line="240" w:lineRule="auto" w:before="158" w:after="0"/>
        <w:ind w:left="480" w:right="0" w:hanging="360"/>
        <w:jc w:val="left"/>
        <w:rPr>
          <w:rFonts w:ascii="Symbol"/>
          <w:sz w:val="20"/>
        </w:rPr>
      </w:pPr>
      <w:r>
        <w:rPr>
          <w:sz w:val="20"/>
        </w:rPr>
        <w:t>Dependent children of the covered employee, when they lose status as</w:t>
      </w:r>
      <w:r>
        <w:rPr>
          <w:spacing w:val="-15"/>
          <w:sz w:val="20"/>
        </w:rPr>
        <w:t> </w:t>
      </w:r>
      <w:r>
        <w:rPr>
          <w:sz w:val="20"/>
        </w:rPr>
        <w:t>Dependents.</w:t>
      </w:r>
    </w:p>
    <w:p>
      <w:pPr>
        <w:pStyle w:val="BodyText"/>
        <w:spacing w:before="157"/>
        <w:ind w:left="120" w:right="117"/>
      </w:pPr>
      <w:r>
        <w:rPr/>
        <w:t>COBRA coverage is available to children born or placed for adoption during the period of COBRA coverage for the remainder of either the 18-month or 36-month COBRA continuation period. The qualifying event that triggered the  COBRA coverage will set the length of the continuation period for the newborn or</w:t>
      </w:r>
      <w:r>
        <w:rPr>
          <w:spacing w:val="-21"/>
        </w:rPr>
        <w:t> </w:t>
      </w:r>
      <w:r>
        <w:rPr/>
        <w:t>adoptee.</w:t>
      </w:r>
    </w:p>
    <w:p>
      <w:pPr>
        <w:pStyle w:val="BodyText"/>
        <w:spacing w:before="161"/>
        <w:ind w:left="120" w:right="116"/>
      </w:pPr>
      <w:r>
        <w:rPr>
          <w:b/>
        </w:rPr>
        <w:t>COBRA Notification - </w:t>
      </w:r>
      <w:r>
        <w:rPr/>
        <w:t>Unless termination or reduction in hours is the qualifying event, a Subscriber, spouse, or Dependent child must tell the employer they want eligibility for COBRA coverage within 60 days of being eligible. Once the employer has given notice to the Subscriber, spouse and/or Dependent child of the right to get COBRA, We must get notice from them that you want COBRA coverage. We must also get payment of fees or Premiums for you to get on COBRA.</w:t>
      </w:r>
    </w:p>
    <w:p>
      <w:pPr>
        <w:pStyle w:val="BodyText"/>
        <w:spacing w:before="159"/>
        <w:ind w:left="120" w:right="118"/>
      </w:pPr>
      <w:r>
        <w:rPr/>
        <w:t>You have 60 days from the receipt of the employer notice or from the date the prior coverage would otherwise end, whichever is later, to tell the employer you want COBRA. To apply for COBRA, you must complete a COBRA or State Continuation of Coverage Application. The employer must complete their section, sign it, and send it to Us.  After choosing</w:t>
      </w:r>
      <w:r>
        <w:rPr>
          <w:spacing w:val="-4"/>
        </w:rPr>
        <w:t> </w:t>
      </w:r>
      <w:r>
        <w:rPr/>
        <w:t>COBRA,</w:t>
      </w:r>
      <w:r>
        <w:rPr>
          <w:spacing w:val="-4"/>
        </w:rPr>
        <w:t> </w:t>
      </w:r>
      <w:r>
        <w:rPr/>
        <w:t>you</w:t>
      </w:r>
      <w:r>
        <w:rPr>
          <w:spacing w:val="-4"/>
        </w:rPr>
        <w:t> </w:t>
      </w:r>
      <w:r>
        <w:rPr/>
        <w:t>must</w:t>
      </w:r>
      <w:r>
        <w:rPr>
          <w:spacing w:val="-4"/>
        </w:rPr>
        <w:t> </w:t>
      </w:r>
      <w:r>
        <w:rPr/>
        <w:t>pay</w:t>
      </w:r>
      <w:r>
        <w:rPr>
          <w:spacing w:val="-4"/>
        </w:rPr>
        <w:t> </w:t>
      </w:r>
      <w:r>
        <w:rPr/>
        <w:t>the</w:t>
      </w:r>
      <w:r>
        <w:rPr>
          <w:spacing w:val="-4"/>
        </w:rPr>
        <w:t> </w:t>
      </w:r>
      <w:r>
        <w:rPr/>
        <w:t>first</w:t>
      </w:r>
      <w:r>
        <w:rPr>
          <w:spacing w:val="-4"/>
        </w:rPr>
        <w:t> </w:t>
      </w:r>
      <w:r>
        <w:rPr/>
        <w:t>fees</w:t>
      </w:r>
      <w:r>
        <w:rPr>
          <w:spacing w:val="-4"/>
        </w:rPr>
        <w:t> </w:t>
      </w:r>
      <w:r>
        <w:rPr/>
        <w:t>or</w:t>
      </w:r>
      <w:r>
        <w:rPr>
          <w:spacing w:val="-4"/>
        </w:rPr>
        <w:t> </w:t>
      </w:r>
      <w:r>
        <w:rPr/>
        <w:t>Premiums</w:t>
      </w:r>
      <w:r>
        <w:rPr>
          <w:spacing w:val="-4"/>
        </w:rPr>
        <w:t> </w:t>
      </w:r>
      <w:r>
        <w:rPr/>
        <w:t>due</w:t>
      </w:r>
      <w:r>
        <w:rPr>
          <w:spacing w:val="-4"/>
        </w:rPr>
        <w:t> </w:t>
      </w:r>
      <w:r>
        <w:rPr/>
        <w:t>within</w:t>
      </w:r>
      <w:r>
        <w:rPr>
          <w:spacing w:val="-4"/>
        </w:rPr>
        <w:t> </w:t>
      </w:r>
      <w:r>
        <w:rPr/>
        <w:t>45</w:t>
      </w:r>
      <w:r>
        <w:rPr>
          <w:spacing w:val="-4"/>
        </w:rPr>
        <w:t> </w:t>
      </w:r>
      <w:r>
        <w:rPr/>
        <w:t>days.</w:t>
      </w:r>
      <w:r>
        <w:rPr>
          <w:spacing w:val="-5"/>
        </w:rPr>
        <w:t> </w:t>
      </w:r>
      <w:r>
        <w:rPr/>
        <w:t>For</w:t>
      </w:r>
      <w:r>
        <w:rPr>
          <w:spacing w:val="-4"/>
        </w:rPr>
        <w:t> </w:t>
      </w:r>
      <w:r>
        <w:rPr/>
        <w:t>more</w:t>
      </w:r>
      <w:r>
        <w:rPr>
          <w:spacing w:val="-4"/>
        </w:rPr>
        <w:t> </w:t>
      </w:r>
      <w:r>
        <w:rPr/>
        <w:t>details,</w:t>
      </w:r>
      <w:r>
        <w:rPr>
          <w:spacing w:val="-4"/>
        </w:rPr>
        <w:t> </w:t>
      </w:r>
      <w:r>
        <w:rPr/>
        <w:t>please</w:t>
      </w:r>
      <w:r>
        <w:rPr>
          <w:spacing w:val="-5"/>
        </w:rPr>
        <w:t> </w:t>
      </w:r>
      <w:r>
        <w:rPr/>
        <w:t>call</w:t>
      </w:r>
      <w:r>
        <w:rPr>
          <w:spacing w:val="-4"/>
        </w:rPr>
        <w:t> </w:t>
      </w:r>
      <w:r>
        <w:rPr/>
        <w:t>the</w:t>
      </w:r>
      <w:r>
        <w:rPr>
          <w:spacing w:val="-4"/>
        </w:rPr>
        <w:t> </w:t>
      </w:r>
      <w:r>
        <w:rPr/>
        <w:t>employer.</w:t>
      </w:r>
    </w:p>
    <w:p>
      <w:pPr>
        <w:pStyle w:val="Heading4"/>
        <w:spacing w:before="162"/>
      </w:pPr>
      <w:r>
        <w:rPr/>
        <w:t>Termination of State Continuation Coverage or COBRA</w:t>
      </w:r>
    </w:p>
    <w:p>
      <w:pPr>
        <w:pStyle w:val="BodyText"/>
        <w:spacing w:line="408" w:lineRule="auto" w:before="159"/>
        <w:ind w:left="120" w:right="4353"/>
        <w:jc w:val="left"/>
      </w:pPr>
      <w:r>
        <w:rPr/>
        <w:t>Your continuation coverage ends when the continuation period ends. Continuation coverage may end before the continuation period ends if:</w:t>
      </w:r>
    </w:p>
    <w:p>
      <w:pPr>
        <w:pStyle w:val="ListParagraph"/>
        <w:numPr>
          <w:ilvl w:val="0"/>
          <w:numId w:val="1"/>
        </w:numPr>
        <w:tabs>
          <w:tab w:pos="479" w:val="left" w:leader="none"/>
          <w:tab w:pos="481" w:val="left" w:leader="none"/>
        </w:tabs>
        <w:spacing w:line="240" w:lineRule="auto" w:before="0" w:after="0"/>
        <w:ind w:left="480" w:right="118" w:hanging="360"/>
        <w:jc w:val="left"/>
        <w:rPr>
          <w:rFonts w:ascii="Symbol"/>
          <w:sz w:val="20"/>
        </w:rPr>
      </w:pPr>
      <w:r>
        <w:rPr>
          <w:sz w:val="20"/>
        </w:rPr>
        <w:t>The Employer Master Contract between Us and the employer ends. If the employer gets other group coverage, continuation coverage will continue under the new</w:t>
      </w:r>
      <w:r>
        <w:rPr>
          <w:spacing w:val="-10"/>
          <w:sz w:val="20"/>
        </w:rPr>
        <w:t> </w:t>
      </w:r>
      <w:r>
        <w:rPr>
          <w:sz w:val="20"/>
        </w:rPr>
        <w:t>plan;</w:t>
      </w:r>
    </w:p>
    <w:p>
      <w:pPr>
        <w:pStyle w:val="ListParagraph"/>
        <w:numPr>
          <w:ilvl w:val="0"/>
          <w:numId w:val="1"/>
        </w:numPr>
        <w:tabs>
          <w:tab w:pos="479" w:val="left" w:leader="none"/>
          <w:tab w:pos="481" w:val="left" w:leader="none"/>
        </w:tabs>
        <w:spacing w:line="240" w:lineRule="auto" w:before="157" w:after="0"/>
        <w:ind w:left="480" w:right="0" w:hanging="360"/>
        <w:jc w:val="left"/>
        <w:rPr>
          <w:rFonts w:ascii="Symbol"/>
          <w:sz w:val="20"/>
        </w:rPr>
      </w:pPr>
      <w:r>
        <w:rPr>
          <w:sz w:val="20"/>
        </w:rPr>
        <w:t>You fail to pay Premium</w:t>
      </w:r>
      <w:r>
        <w:rPr>
          <w:spacing w:val="-6"/>
          <w:sz w:val="20"/>
        </w:rPr>
        <w:t> </w:t>
      </w:r>
      <w:r>
        <w:rPr>
          <w:sz w:val="20"/>
        </w:rPr>
        <w:t>timely;</w:t>
      </w:r>
    </w:p>
    <w:p>
      <w:pPr>
        <w:pStyle w:val="ListParagraph"/>
        <w:numPr>
          <w:ilvl w:val="0"/>
          <w:numId w:val="1"/>
        </w:numPr>
        <w:tabs>
          <w:tab w:pos="481" w:val="left" w:leader="none"/>
        </w:tabs>
        <w:spacing w:line="240" w:lineRule="auto" w:before="157" w:after="0"/>
        <w:ind w:left="480" w:right="117" w:hanging="360"/>
        <w:jc w:val="both"/>
        <w:rPr>
          <w:rFonts w:ascii="Symbol"/>
          <w:sz w:val="20"/>
        </w:rPr>
      </w:pPr>
      <w:r>
        <w:rPr>
          <w:sz w:val="20"/>
        </w:rPr>
        <w:t>Under state continuation coverage, you are eligible for another group health plan unless the other plan does not cover something that is covered by the continuation coverage. In that case, the state continuation coverage lasts until the continuation period ends or the other plan covers the excluded</w:t>
      </w:r>
      <w:r>
        <w:rPr>
          <w:spacing w:val="-12"/>
          <w:sz w:val="20"/>
        </w:rPr>
        <w:t> </w:t>
      </w:r>
      <w:r>
        <w:rPr>
          <w:sz w:val="20"/>
        </w:rPr>
        <w:t>condition;</w:t>
      </w:r>
    </w:p>
    <w:p>
      <w:pPr>
        <w:pStyle w:val="ListParagraph"/>
        <w:numPr>
          <w:ilvl w:val="0"/>
          <w:numId w:val="1"/>
        </w:numPr>
        <w:tabs>
          <w:tab w:pos="479" w:val="left" w:leader="none"/>
          <w:tab w:pos="481" w:val="left" w:leader="none"/>
        </w:tabs>
        <w:spacing w:line="240" w:lineRule="auto" w:before="159" w:after="0"/>
        <w:ind w:left="480" w:right="118" w:hanging="360"/>
        <w:jc w:val="left"/>
        <w:rPr>
          <w:rFonts w:ascii="Symbol"/>
          <w:sz w:val="20"/>
        </w:rPr>
      </w:pPr>
      <w:r>
        <w:rPr>
          <w:sz w:val="20"/>
        </w:rPr>
        <w:t>Under state continuation coverage, the date the Recorded Designated Beneficiary Agreement is revoked or terminated, if it</w:t>
      </w:r>
      <w:r>
        <w:rPr>
          <w:spacing w:val="-3"/>
          <w:sz w:val="20"/>
        </w:rPr>
        <w:t> </w:t>
      </w:r>
      <w:r>
        <w:rPr>
          <w:sz w:val="20"/>
        </w:rPr>
        <w:t>applies;</w:t>
      </w:r>
    </w:p>
    <w:p>
      <w:pPr>
        <w:pStyle w:val="ListParagraph"/>
        <w:numPr>
          <w:ilvl w:val="0"/>
          <w:numId w:val="1"/>
        </w:numPr>
        <w:tabs>
          <w:tab w:pos="531" w:val="left" w:leader="none"/>
        </w:tabs>
        <w:spacing w:line="240" w:lineRule="auto" w:before="159" w:after="0"/>
        <w:ind w:left="480" w:right="117" w:hanging="360"/>
        <w:jc w:val="both"/>
        <w:rPr>
          <w:rFonts w:ascii="Symbol"/>
          <w:sz w:val="20"/>
        </w:rPr>
      </w:pPr>
      <w:r>
        <w:rPr>
          <w:sz w:val="20"/>
        </w:rPr>
        <w:t>Under COBRA coverage, you are covered by another group health plan unless the other coverage does not cover something that is covered by the COBRA coverage. In that case, the COBRA coverage lasts until the COBRA period ends or the other plan covers the excluded</w:t>
      </w:r>
      <w:r>
        <w:rPr>
          <w:spacing w:val="-9"/>
          <w:sz w:val="20"/>
        </w:rPr>
        <w:t> </w:t>
      </w:r>
      <w:r>
        <w:rPr>
          <w:sz w:val="20"/>
        </w:rPr>
        <w:t>condition;</w:t>
      </w:r>
    </w:p>
    <w:p>
      <w:pPr>
        <w:pStyle w:val="ListParagraph"/>
        <w:numPr>
          <w:ilvl w:val="0"/>
          <w:numId w:val="1"/>
        </w:numPr>
        <w:tabs>
          <w:tab w:pos="479" w:val="left" w:leader="none"/>
          <w:tab w:pos="481" w:val="left" w:leader="none"/>
        </w:tabs>
        <w:spacing w:line="240" w:lineRule="auto" w:before="159" w:after="0"/>
        <w:ind w:left="480" w:right="0" w:hanging="360"/>
        <w:jc w:val="left"/>
        <w:rPr>
          <w:rFonts w:ascii="Symbol" w:hAnsi="Symbol"/>
          <w:sz w:val="20"/>
        </w:rPr>
      </w:pPr>
      <w:r>
        <w:rPr>
          <w:sz w:val="20"/>
        </w:rPr>
        <w:t>The date the spouse remarries and becomes eligible for coverage under the new spouse’s group health</w:t>
      </w:r>
      <w:r>
        <w:rPr>
          <w:spacing w:val="-24"/>
          <w:sz w:val="20"/>
        </w:rPr>
        <w:t> </w:t>
      </w:r>
      <w:r>
        <w:rPr>
          <w:sz w:val="20"/>
        </w:rPr>
        <w:t>plan;</w:t>
      </w:r>
    </w:p>
    <w:p>
      <w:pPr>
        <w:pStyle w:val="ListParagraph"/>
        <w:numPr>
          <w:ilvl w:val="0"/>
          <w:numId w:val="1"/>
        </w:numPr>
        <w:tabs>
          <w:tab w:pos="479" w:val="left" w:leader="none"/>
          <w:tab w:pos="481" w:val="left" w:leader="none"/>
        </w:tabs>
        <w:spacing w:line="240" w:lineRule="auto" w:before="158" w:after="0"/>
        <w:ind w:left="480" w:right="0" w:hanging="360"/>
        <w:jc w:val="left"/>
        <w:rPr>
          <w:rFonts w:ascii="Symbol"/>
          <w:sz w:val="20"/>
        </w:rPr>
      </w:pPr>
      <w:r>
        <w:rPr>
          <w:sz w:val="20"/>
        </w:rPr>
        <w:t>Under COBRA coverage, you get</w:t>
      </w:r>
      <w:r>
        <w:rPr>
          <w:spacing w:val="-6"/>
          <w:sz w:val="20"/>
        </w:rPr>
        <w:t> </w:t>
      </w:r>
      <w:r>
        <w:rPr>
          <w:sz w:val="20"/>
        </w:rPr>
        <w:t>Medicare;</w:t>
      </w:r>
    </w:p>
    <w:p>
      <w:pPr>
        <w:pStyle w:val="ListParagraph"/>
        <w:numPr>
          <w:ilvl w:val="0"/>
          <w:numId w:val="1"/>
        </w:numPr>
        <w:tabs>
          <w:tab w:pos="479" w:val="left" w:leader="none"/>
          <w:tab w:pos="481" w:val="left" w:leader="none"/>
        </w:tabs>
        <w:spacing w:line="240" w:lineRule="auto" w:before="157" w:after="0"/>
        <w:ind w:left="480" w:right="118" w:hanging="360"/>
        <w:jc w:val="left"/>
        <w:rPr>
          <w:rFonts w:ascii="Symbol"/>
          <w:sz w:val="20"/>
        </w:rPr>
      </w:pPr>
      <w:r>
        <w:rPr>
          <w:sz w:val="20"/>
        </w:rPr>
        <w:t>Your COBRA coverage was extended to 29 months and you are determined under the Social Security Act to no longer be disabled;</w:t>
      </w:r>
      <w:r>
        <w:rPr>
          <w:spacing w:val="-4"/>
          <w:sz w:val="20"/>
        </w:rPr>
        <w:t> </w:t>
      </w:r>
      <w:r>
        <w:rPr>
          <w:sz w:val="20"/>
        </w:rPr>
        <w:t>or</w:t>
      </w:r>
    </w:p>
    <w:p>
      <w:pPr>
        <w:pStyle w:val="ListParagraph"/>
        <w:numPr>
          <w:ilvl w:val="0"/>
          <w:numId w:val="1"/>
        </w:numPr>
        <w:tabs>
          <w:tab w:pos="479" w:val="left" w:leader="none"/>
          <w:tab w:pos="481" w:val="left" w:leader="none"/>
        </w:tabs>
        <w:spacing w:line="240" w:lineRule="auto" w:before="160" w:after="0"/>
        <w:ind w:left="480" w:right="0" w:hanging="360"/>
        <w:jc w:val="left"/>
        <w:rPr>
          <w:rFonts w:ascii="Symbol"/>
          <w:sz w:val="20"/>
        </w:rPr>
      </w:pPr>
      <w:r>
        <w:rPr>
          <w:sz w:val="20"/>
        </w:rPr>
        <w:t>You tell Us in writing to</w:t>
      </w:r>
      <w:r>
        <w:rPr>
          <w:spacing w:val="-8"/>
          <w:sz w:val="20"/>
        </w:rPr>
        <w:t> </w:t>
      </w:r>
      <w:r>
        <w:rPr>
          <w:sz w:val="20"/>
        </w:rPr>
        <w:t>cancel.</w:t>
      </w:r>
    </w:p>
    <w:p>
      <w:pPr>
        <w:pStyle w:val="Heading4"/>
        <w:spacing w:before="159"/>
      </w:pPr>
      <w:r>
        <w:rPr/>
        <w:t>Other Coverage Options Besides COBRA Continuation Coverage</w:t>
      </w:r>
    </w:p>
    <w:p>
      <w:pPr>
        <w:pStyle w:val="BodyText"/>
        <w:spacing w:before="159"/>
        <w:ind w:left="120" w:right="133"/>
        <w:jc w:val="left"/>
      </w:pPr>
      <w:r>
        <w:rPr/>
        <w:t>Instead of enrolling in COBRA continuation coverage, there may be other coverage options for you and your family through the Health Insurance Marketplace, Medicaid, or other group health plan coverage options (such as a spouse’s plan) through what is called a “special enrollment period.” Some of these options may cost less than COBRA continuation coverage. You can learn more about many of these options at </w:t>
      </w:r>
      <w:hyperlink r:id="rId14">
        <w:r>
          <w:rPr/>
          <w:t>www.healthcare.gov.</w:t>
        </w:r>
      </w:hyperlink>
    </w:p>
    <w:p>
      <w:pPr>
        <w:spacing w:after="0"/>
        <w:jc w:val="left"/>
        <w:sectPr>
          <w:pgSz w:w="12240" w:h="15840"/>
          <w:pgMar w:header="0" w:footer="758" w:top="700" w:bottom="1020" w:left="600" w:right="600"/>
        </w:sectPr>
      </w:pPr>
    </w:p>
    <w:p>
      <w:pPr>
        <w:pStyle w:val="Heading1"/>
        <w:spacing w:before="79"/>
        <w:ind w:left="3832"/>
      </w:pPr>
      <w:bookmarkStart w:name="_TOC_250011" w:id="70"/>
      <w:bookmarkEnd w:id="70"/>
      <w:r>
        <w:rPr/>
        <w:t>APPEALS AND COMPLAINTS</w:t>
      </w:r>
    </w:p>
    <w:p>
      <w:pPr>
        <w:pStyle w:val="BodyText"/>
        <w:spacing w:before="158"/>
        <w:ind w:left="120" w:right="117"/>
      </w:pPr>
      <w:r>
        <w:rPr/>
        <w:t>We want your experience with Us to be as positive as possible. There may be times, however, when you have a complaint, problem, or question about your health benefit plan or a service you have received. In those cases, please contact member services by calling the number on the back of your Health Benefit ID card. We will try to resolve your complaint informally by talking to your Provider or reviewing your claim. If you are not satisfied with the resolution of the complaint, you have the right to file a complaint, appeal or grievance, which is defined below.</w:t>
      </w:r>
    </w:p>
    <w:p>
      <w:pPr>
        <w:pStyle w:val="BodyText"/>
        <w:spacing w:before="120"/>
        <w:ind w:left="120" w:right="117"/>
      </w:pPr>
      <w:r>
        <w:rPr/>
        <w:t>We may have turned down your claim for benefits, your continuity of care request, or your request to cover a drug as an exception to the Prescription Drug list. We may have also denied your request to preauthorize or receive a service or a supply. If you disagree with Our decision you can:</w:t>
      </w:r>
    </w:p>
    <w:p>
      <w:pPr>
        <w:pStyle w:val="ListParagraph"/>
        <w:numPr>
          <w:ilvl w:val="0"/>
          <w:numId w:val="28"/>
        </w:numPr>
        <w:tabs>
          <w:tab w:pos="480" w:val="left" w:leader="none"/>
        </w:tabs>
        <w:spacing w:line="240" w:lineRule="auto" w:before="120" w:after="0"/>
        <w:ind w:left="479" w:right="0" w:hanging="359"/>
        <w:jc w:val="both"/>
        <w:rPr>
          <w:sz w:val="20"/>
        </w:rPr>
      </w:pPr>
      <w:r>
        <w:rPr>
          <w:sz w:val="20"/>
        </w:rPr>
        <w:t>File a</w:t>
      </w:r>
      <w:r>
        <w:rPr>
          <w:spacing w:val="-3"/>
          <w:sz w:val="20"/>
        </w:rPr>
        <w:t> </w:t>
      </w:r>
      <w:r>
        <w:rPr>
          <w:sz w:val="20"/>
        </w:rPr>
        <w:t>complaint;</w:t>
      </w:r>
    </w:p>
    <w:p>
      <w:pPr>
        <w:pStyle w:val="ListParagraph"/>
        <w:numPr>
          <w:ilvl w:val="0"/>
          <w:numId w:val="28"/>
        </w:numPr>
        <w:tabs>
          <w:tab w:pos="481" w:val="left" w:leader="none"/>
        </w:tabs>
        <w:spacing w:line="240" w:lineRule="auto" w:before="160" w:after="0"/>
        <w:ind w:left="480" w:right="0" w:hanging="360"/>
        <w:jc w:val="both"/>
        <w:rPr>
          <w:sz w:val="20"/>
        </w:rPr>
      </w:pPr>
      <w:r>
        <w:rPr>
          <w:sz w:val="20"/>
        </w:rPr>
        <w:t>File an appeal;</w:t>
      </w:r>
      <w:r>
        <w:rPr>
          <w:spacing w:val="-4"/>
          <w:sz w:val="20"/>
        </w:rPr>
        <w:t> </w:t>
      </w:r>
      <w:r>
        <w:rPr>
          <w:sz w:val="20"/>
        </w:rPr>
        <w:t>or</w:t>
      </w:r>
    </w:p>
    <w:p>
      <w:pPr>
        <w:pStyle w:val="ListParagraph"/>
        <w:numPr>
          <w:ilvl w:val="0"/>
          <w:numId w:val="28"/>
        </w:numPr>
        <w:tabs>
          <w:tab w:pos="481" w:val="left" w:leader="none"/>
        </w:tabs>
        <w:spacing w:line="240" w:lineRule="auto" w:before="159" w:after="0"/>
        <w:ind w:left="480" w:right="0" w:hanging="360"/>
        <w:jc w:val="both"/>
        <w:rPr>
          <w:sz w:val="20"/>
        </w:rPr>
      </w:pPr>
      <w:r>
        <w:rPr>
          <w:sz w:val="20"/>
        </w:rPr>
        <w:t>File a</w:t>
      </w:r>
      <w:r>
        <w:rPr>
          <w:spacing w:val="-3"/>
          <w:sz w:val="20"/>
        </w:rPr>
        <w:t> </w:t>
      </w:r>
      <w:r>
        <w:rPr>
          <w:sz w:val="20"/>
        </w:rPr>
        <w:t>grievance.</w:t>
      </w:r>
    </w:p>
    <w:p>
      <w:pPr>
        <w:pStyle w:val="Heading1"/>
        <w:spacing w:before="164"/>
        <w:ind w:right="3610"/>
        <w:jc w:val="center"/>
      </w:pPr>
      <w:bookmarkStart w:name="_TOC_250010" w:id="71"/>
      <w:bookmarkEnd w:id="71"/>
      <w:r>
        <w:rPr/>
        <w:t>Complaints</w:t>
      </w:r>
    </w:p>
    <w:p>
      <w:pPr>
        <w:pStyle w:val="BodyText"/>
        <w:spacing w:before="158"/>
        <w:ind w:left="120" w:right="116"/>
      </w:pPr>
      <w:r>
        <w:rPr/>
        <w:t>If you want to file a complaint about Our customer service or how We processed your claim, please call member services. A trained staff member will try to clear up any confusion about the matter. They will also try to resolve your complaint. If you prefer, you can send a written complaint to this address:</w:t>
      </w:r>
    </w:p>
    <w:p>
      <w:pPr>
        <w:pStyle w:val="BodyText"/>
        <w:ind w:left="3611" w:right="3610"/>
        <w:jc w:val="center"/>
      </w:pPr>
      <w:r>
        <w:rPr/>
        <w:t>Anthem</w:t>
      </w:r>
    </w:p>
    <w:p>
      <w:pPr>
        <w:pStyle w:val="BodyText"/>
        <w:spacing w:line="230" w:lineRule="exact" w:before="0"/>
        <w:ind w:left="3609" w:right="3610"/>
        <w:jc w:val="center"/>
      </w:pPr>
      <w:r>
        <w:rPr/>
        <w:t>Member Services Department</w:t>
      </w:r>
    </w:p>
    <w:p>
      <w:pPr>
        <w:pStyle w:val="BodyText"/>
        <w:spacing w:before="0"/>
        <w:ind w:left="4402" w:right="4353" w:firstLine="411"/>
        <w:jc w:val="left"/>
      </w:pPr>
      <w:r>
        <w:rPr/>
        <w:t>P.O. Box 17549 Denver, CO 80217-0549</w:t>
      </w:r>
    </w:p>
    <w:p>
      <w:pPr>
        <w:pStyle w:val="BodyText"/>
        <w:ind w:left="119" w:right="202"/>
        <w:jc w:val="left"/>
      </w:pPr>
      <w:r>
        <w:rPr/>
        <w:t>If your complaint isn’t solved either by writing or calling, or if you don’t want to file a complaint, you can file an appeal. We’ll tell you how to do that next, in the Appeals section below.</w:t>
      </w:r>
    </w:p>
    <w:p>
      <w:pPr>
        <w:pStyle w:val="BodyText"/>
        <w:spacing w:before="0"/>
        <w:ind w:left="0"/>
        <w:jc w:val="left"/>
        <w:rPr>
          <w:sz w:val="22"/>
        </w:rPr>
      </w:pPr>
    </w:p>
    <w:p>
      <w:pPr>
        <w:pStyle w:val="BodyText"/>
        <w:spacing w:before="0"/>
        <w:ind w:left="0"/>
        <w:jc w:val="left"/>
        <w:rPr>
          <w:sz w:val="22"/>
        </w:rPr>
      </w:pPr>
    </w:p>
    <w:p>
      <w:pPr>
        <w:pStyle w:val="BodyText"/>
        <w:spacing w:before="3"/>
        <w:ind w:left="0"/>
        <w:jc w:val="left"/>
        <w:rPr>
          <w:sz w:val="22"/>
        </w:rPr>
      </w:pPr>
    </w:p>
    <w:p>
      <w:pPr>
        <w:pStyle w:val="Heading1"/>
        <w:spacing w:before="0"/>
        <w:ind w:right="3610"/>
        <w:jc w:val="center"/>
      </w:pPr>
      <w:bookmarkStart w:name="_TOC_250009" w:id="72"/>
      <w:bookmarkEnd w:id="72"/>
      <w:r>
        <w:rPr/>
        <w:t>Appeals</w:t>
      </w:r>
    </w:p>
    <w:p>
      <w:pPr>
        <w:pStyle w:val="BodyText"/>
        <w:spacing w:before="159"/>
        <w:ind w:left="120" w:right="118"/>
      </w:pPr>
      <w:r>
        <w:rPr/>
        <w:t>If We have denied a claim that you feel should have been covered, or handled in a different way, or had your coverage cancelled retroactively for a reason that is not because of your failure to pay premiums, you can file an appeal. You can appeal a denial that was made by Us before the service is received. You can also appeal a denial on a service after it is received.</w:t>
      </w:r>
    </w:p>
    <w:p>
      <w:pPr>
        <w:pStyle w:val="BodyText"/>
        <w:ind w:left="120" w:right="117"/>
      </w:pPr>
      <w:r>
        <w:rPr/>
        <w:t>If, after our denial, We consider, rely on or generate any new or additional evidence in connection with your claim, We will provide you with that new or additional evidence, free of charge. We will not base our appeal decision on a new or additional rationale without first providing you (free of charge) with, and a reasonable opportunity to respond to, any such new or additional rationale. If We fail to follow the Appeal procedures outlined under this section the Appeals process may be deemed exhausted. However, the Appeals process will not be deemed exhausted due to minor violations that do not cause, and are not likely to cause, prejudice or harm so long as the error was for good cause or due to matters beyond our</w:t>
      </w:r>
      <w:r>
        <w:rPr>
          <w:spacing w:val="-2"/>
        </w:rPr>
        <w:t> </w:t>
      </w:r>
      <w:r>
        <w:rPr/>
        <w:t>control.</w:t>
      </w:r>
    </w:p>
    <w:p>
      <w:pPr>
        <w:pStyle w:val="BodyText"/>
        <w:ind w:left="120" w:right="116"/>
      </w:pPr>
      <w:r>
        <w:rPr/>
        <w:t>While We encourage you to file an appeal within 60 days of the unfavorable benefit determination, the written or oral appeal must be received by Us within 180 days of the unfavorable benefit determination. We will assign an employee to help you in the appeal process. An appeal can be filed verbally by calling member service.</w:t>
      </w:r>
    </w:p>
    <w:p>
      <w:pPr>
        <w:pStyle w:val="BodyText"/>
        <w:spacing w:before="159"/>
        <w:ind w:left="120"/>
      </w:pPr>
      <w:r>
        <w:rPr/>
        <w:t>An appeal can be filed by writing to this address:</w:t>
      </w:r>
    </w:p>
    <w:p>
      <w:pPr>
        <w:pStyle w:val="BodyText"/>
        <w:ind w:left="3695" w:right="3694" w:firstLine="1"/>
        <w:jc w:val="center"/>
      </w:pPr>
      <w:r>
        <w:rPr/>
        <w:t>Anthem Blue Cross and Blue Shield  Attn: Grievance and Appeals</w:t>
      </w:r>
      <w:r>
        <w:rPr>
          <w:spacing w:val="-13"/>
        </w:rPr>
        <w:t> </w:t>
      </w:r>
      <w:r>
        <w:rPr/>
        <w:t>Department 700</w:t>
      </w:r>
      <w:r>
        <w:rPr>
          <w:spacing w:val="-2"/>
        </w:rPr>
        <w:t> </w:t>
      </w:r>
      <w:r>
        <w:rPr/>
        <w:t>Broadway</w:t>
      </w:r>
    </w:p>
    <w:p>
      <w:pPr>
        <w:pStyle w:val="BodyText"/>
        <w:spacing w:before="0"/>
        <w:ind w:left="0"/>
        <w:jc w:val="left"/>
      </w:pPr>
    </w:p>
    <w:p>
      <w:pPr>
        <w:pStyle w:val="BodyText"/>
        <w:spacing w:before="0"/>
        <w:ind w:left="3609" w:right="3610"/>
        <w:jc w:val="center"/>
      </w:pPr>
      <w:r>
        <w:rPr/>
        <w:t>Denver, CO</w:t>
      </w:r>
      <w:r>
        <w:rPr>
          <w:spacing w:val="51"/>
        </w:rPr>
        <w:t> </w:t>
      </w:r>
      <w:r>
        <w:rPr/>
        <w:t>80273</w:t>
      </w:r>
    </w:p>
    <w:p>
      <w:pPr>
        <w:pStyle w:val="BodyText"/>
        <w:ind w:left="119" w:right="116"/>
      </w:pPr>
      <w:r>
        <w:rPr/>
        <w:t>You don’t have to file a complaint before you file an appeal. In your appeal, please state as plainly as possible why you think We shouldn’t have denied your claim for benefits. Include any documents you didn’t submit with the original claim or service/supply request. Also send any other documents that support your appeal. You don’t have to file the appeal yourself. Someone else, like your Doctor or another representative, can file an appeal for you. Just let Us know in writing who will be filing the appeal for you.</w:t>
      </w:r>
    </w:p>
    <w:p>
      <w:pPr>
        <w:spacing w:after="0"/>
        <w:sectPr>
          <w:pgSz w:w="12240" w:h="15840"/>
          <w:pgMar w:header="0" w:footer="758" w:top="460" w:bottom="960" w:left="600" w:right="600"/>
        </w:sectPr>
      </w:pPr>
    </w:p>
    <w:p>
      <w:pPr>
        <w:pStyle w:val="BodyText"/>
        <w:spacing w:before="72"/>
        <w:ind w:left="120"/>
        <w:jc w:val="left"/>
      </w:pPr>
      <w:r>
        <w:rPr/>
        <w:t>The appeals process allows you to request an internal appeal, and in certain cases, an independent external appeal.</w:t>
      </w:r>
    </w:p>
    <w:p>
      <w:pPr>
        <w:pStyle w:val="Heading4"/>
        <w:spacing w:before="121"/>
      </w:pPr>
      <w:r>
        <w:rPr/>
        <w:t>Internal Appeals</w:t>
      </w:r>
    </w:p>
    <w:p>
      <w:pPr>
        <w:pStyle w:val="BodyText"/>
        <w:spacing w:before="59"/>
        <w:ind w:left="120" w:right="202"/>
        <w:jc w:val="left"/>
      </w:pPr>
      <w:r>
        <w:rPr/>
        <w:t>We have an internal process that We follow when reviewing your appeal. Members of Our staff, who were not involved when your claim was first denied, will review the appeal. They may also talk with co-workers to assist in the review.</w:t>
      </w:r>
    </w:p>
    <w:p>
      <w:pPr>
        <w:pStyle w:val="BodyText"/>
        <w:ind w:left="120" w:right="202"/>
        <w:jc w:val="left"/>
      </w:pPr>
      <w:r>
        <w:rPr/>
        <w:t>If your first internal appeal is denied, you can ask for a second level appeal. But you don’t have to file a second level appeal with Us before requesting an independent external review appeal or pursuing legal action.</w:t>
      </w:r>
    </w:p>
    <w:p>
      <w:pPr>
        <w:pStyle w:val="BodyText"/>
        <w:spacing w:before="159"/>
        <w:ind w:left="120" w:right="117"/>
      </w:pPr>
      <w:r>
        <w:rPr>
          <w:b/>
        </w:rPr>
        <w:t>Expedited internal appeal </w:t>
      </w:r>
      <w:r>
        <w:rPr/>
        <w:t>- If you have an urgent case, you may request that your internal appeal be reviewed in a shorter time period. This is called an expedited internal appeal. You or your representative can ask for an expedited appeal if you had Emergency services but haven’t been discharged from the Facility. Also, you can ask for an expedited appeal if the regular appeal schedule would:</w:t>
      </w:r>
    </w:p>
    <w:p>
      <w:pPr>
        <w:pStyle w:val="ListParagraph"/>
        <w:numPr>
          <w:ilvl w:val="0"/>
          <w:numId w:val="1"/>
        </w:numPr>
        <w:tabs>
          <w:tab w:pos="479" w:val="left" w:leader="none"/>
          <w:tab w:pos="481" w:val="left" w:leader="none"/>
        </w:tabs>
        <w:spacing w:line="240" w:lineRule="auto" w:before="161" w:after="0"/>
        <w:ind w:left="480" w:right="0" w:hanging="360"/>
        <w:jc w:val="left"/>
        <w:rPr>
          <w:rFonts w:ascii="Symbol"/>
          <w:sz w:val="20"/>
        </w:rPr>
      </w:pPr>
      <w:r>
        <w:rPr>
          <w:spacing w:val="-4"/>
          <w:sz w:val="20"/>
        </w:rPr>
        <w:t>Seriously </w:t>
      </w:r>
      <w:r>
        <w:rPr>
          <w:spacing w:val="-5"/>
          <w:sz w:val="20"/>
        </w:rPr>
        <w:t>jeopardize </w:t>
      </w:r>
      <w:r>
        <w:rPr>
          <w:spacing w:val="-4"/>
          <w:sz w:val="20"/>
        </w:rPr>
        <w:t>your life </w:t>
      </w:r>
      <w:r>
        <w:rPr>
          <w:spacing w:val="-3"/>
          <w:sz w:val="20"/>
        </w:rPr>
        <w:t>or</w:t>
      </w:r>
      <w:r>
        <w:rPr>
          <w:spacing w:val="-25"/>
          <w:sz w:val="20"/>
        </w:rPr>
        <w:t> </w:t>
      </w:r>
      <w:r>
        <w:rPr>
          <w:spacing w:val="-4"/>
          <w:sz w:val="20"/>
        </w:rPr>
        <w:t>health;</w:t>
      </w:r>
    </w:p>
    <w:p>
      <w:pPr>
        <w:pStyle w:val="ListParagraph"/>
        <w:numPr>
          <w:ilvl w:val="0"/>
          <w:numId w:val="1"/>
        </w:numPr>
        <w:tabs>
          <w:tab w:pos="479" w:val="left" w:leader="none"/>
          <w:tab w:pos="481" w:val="left" w:leader="none"/>
        </w:tabs>
        <w:spacing w:line="240" w:lineRule="auto" w:before="160" w:after="0"/>
        <w:ind w:left="480" w:right="0" w:hanging="360"/>
        <w:jc w:val="left"/>
        <w:rPr>
          <w:rFonts w:ascii="Symbol"/>
          <w:sz w:val="20"/>
        </w:rPr>
      </w:pPr>
      <w:r>
        <w:rPr>
          <w:spacing w:val="-5"/>
          <w:sz w:val="20"/>
        </w:rPr>
        <w:t>Jeopardize </w:t>
      </w:r>
      <w:r>
        <w:rPr>
          <w:spacing w:val="-4"/>
          <w:sz w:val="20"/>
        </w:rPr>
        <w:t>your </w:t>
      </w:r>
      <w:r>
        <w:rPr>
          <w:spacing w:val="-5"/>
          <w:sz w:val="20"/>
        </w:rPr>
        <w:t>ability </w:t>
      </w:r>
      <w:r>
        <w:rPr>
          <w:spacing w:val="-3"/>
          <w:sz w:val="20"/>
        </w:rPr>
        <w:t>to </w:t>
      </w:r>
      <w:r>
        <w:rPr>
          <w:spacing w:val="-4"/>
          <w:sz w:val="20"/>
        </w:rPr>
        <w:t>regain maximum</w:t>
      </w:r>
      <w:r>
        <w:rPr>
          <w:spacing w:val="-31"/>
          <w:sz w:val="20"/>
        </w:rPr>
        <w:t> </w:t>
      </w:r>
      <w:r>
        <w:rPr>
          <w:spacing w:val="-5"/>
          <w:sz w:val="20"/>
        </w:rPr>
        <w:t>function;</w:t>
      </w:r>
    </w:p>
    <w:p>
      <w:pPr>
        <w:pStyle w:val="ListParagraph"/>
        <w:numPr>
          <w:ilvl w:val="0"/>
          <w:numId w:val="1"/>
        </w:numPr>
        <w:tabs>
          <w:tab w:pos="479" w:val="left" w:leader="none"/>
          <w:tab w:pos="481" w:val="left" w:leader="none"/>
        </w:tabs>
        <w:spacing w:line="240" w:lineRule="auto" w:before="158" w:after="0"/>
        <w:ind w:left="480" w:right="0" w:hanging="361"/>
        <w:jc w:val="left"/>
        <w:rPr>
          <w:rFonts w:ascii="Symbol" w:hAnsi="Symbol"/>
          <w:sz w:val="20"/>
        </w:rPr>
      </w:pPr>
      <w:r>
        <w:rPr>
          <w:spacing w:val="-4"/>
          <w:sz w:val="20"/>
        </w:rPr>
        <w:t>Create </w:t>
      </w:r>
      <w:r>
        <w:rPr>
          <w:sz w:val="20"/>
        </w:rPr>
        <w:t>an </w:t>
      </w:r>
      <w:r>
        <w:rPr>
          <w:spacing w:val="-4"/>
          <w:sz w:val="20"/>
        </w:rPr>
        <w:t>immediate </w:t>
      </w:r>
      <w:r>
        <w:rPr>
          <w:spacing w:val="-3"/>
          <w:sz w:val="20"/>
        </w:rPr>
        <w:t>and </w:t>
      </w:r>
      <w:r>
        <w:rPr>
          <w:spacing w:val="-4"/>
          <w:sz w:val="20"/>
        </w:rPr>
        <w:t>substantial limitation </w:t>
      </w:r>
      <w:r>
        <w:rPr>
          <w:sz w:val="20"/>
        </w:rPr>
        <w:t>on </w:t>
      </w:r>
      <w:r>
        <w:rPr>
          <w:spacing w:val="-4"/>
          <w:sz w:val="20"/>
        </w:rPr>
        <w:t>your </w:t>
      </w:r>
      <w:r>
        <w:rPr>
          <w:spacing w:val="-5"/>
          <w:sz w:val="20"/>
        </w:rPr>
        <w:t>ability </w:t>
      </w:r>
      <w:r>
        <w:rPr>
          <w:spacing w:val="-3"/>
          <w:sz w:val="20"/>
        </w:rPr>
        <w:t>to </w:t>
      </w:r>
      <w:r>
        <w:rPr>
          <w:spacing w:val="-4"/>
          <w:sz w:val="20"/>
        </w:rPr>
        <w:t>live </w:t>
      </w:r>
      <w:r>
        <w:rPr>
          <w:spacing w:val="-5"/>
          <w:sz w:val="20"/>
        </w:rPr>
        <w:t>independently, </w:t>
      </w:r>
      <w:r>
        <w:rPr>
          <w:spacing w:val="-3"/>
          <w:sz w:val="20"/>
        </w:rPr>
        <w:t>if </w:t>
      </w:r>
      <w:r>
        <w:rPr>
          <w:spacing w:val="-5"/>
          <w:sz w:val="20"/>
        </w:rPr>
        <w:t>you’re disabled;</w:t>
      </w:r>
      <w:r>
        <w:rPr>
          <w:spacing w:val="-23"/>
          <w:sz w:val="20"/>
        </w:rPr>
        <w:t> </w:t>
      </w:r>
      <w:r>
        <w:rPr>
          <w:spacing w:val="-5"/>
          <w:sz w:val="20"/>
        </w:rPr>
        <w:t>or</w:t>
      </w:r>
    </w:p>
    <w:p>
      <w:pPr>
        <w:pStyle w:val="ListParagraph"/>
        <w:numPr>
          <w:ilvl w:val="0"/>
          <w:numId w:val="1"/>
        </w:numPr>
        <w:tabs>
          <w:tab w:pos="479" w:val="left" w:leader="none"/>
          <w:tab w:pos="481" w:val="left" w:leader="none"/>
        </w:tabs>
        <w:spacing w:line="240" w:lineRule="auto" w:before="157" w:after="0"/>
        <w:ind w:left="479" w:right="119" w:hanging="360"/>
        <w:jc w:val="left"/>
        <w:rPr>
          <w:rFonts w:ascii="Symbol" w:hAnsi="Symbol"/>
          <w:sz w:val="20"/>
        </w:rPr>
      </w:pPr>
      <w:r>
        <w:rPr>
          <w:sz w:val="20"/>
        </w:rPr>
        <w:t>In the opinion of a Doctor with knowledge of your condition, would subject you to severe pain that can’t be adequately managed without the service in</w:t>
      </w:r>
      <w:r>
        <w:rPr>
          <w:spacing w:val="-6"/>
          <w:sz w:val="20"/>
        </w:rPr>
        <w:t> </w:t>
      </w:r>
      <w:r>
        <w:rPr>
          <w:sz w:val="20"/>
        </w:rPr>
        <w:t>question.</w:t>
      </w:r>
    </w:p>
    <w:p>
      <w:pPr>
        <w:pStyle w:val="Heading4"/>
        <w:spacing w:before="160"/>
        <w:ind w:left="119"/>
      </w:pPr>
      <w:r>
        <w:rPr/>
        <w:t>Independent External Appeals</w:t>
      </w:r>
    </w:p>
    <w:p>
      <w:pPr>
        <w:pStyle w:val="BodyText"/>
        <w:spacing w:before="159"/>
        <w:ind w:left="119" w:right="117"/>
      </w:pPr>
      <w:r>
        <w:rPr/>
        <w:t>For claims based on Utilization Review, you can request an independent external appeal. Utilization review includes claims We denied as Experimental or Investigational or not Medically Necessary. It also includes claims where We reviewed your medical circumstances to decide if an exclusion applied. For these appeals, your case is reviewed by an external review entity, selected by the Colorado Division of</w:t>
      </w:r>
      <w:r>
        <w:rPr>
          <w:spacing w:val="-13"/>
        </w:rPr>
        <w:t> </w:t>
      </w:r>
      <w:r>
        <w:rPr/>
        <w:t>Insurance.</w:t>
      </w:r>
    </w:p>
    <w:p>
      <w:pPr>
        <w:pStyle w:val="BodyText"/>
        <w:ind w:left="119" w:right="118"/>
      </w:pPr>
      <w:r>
        <w:rPr/>
        <w:t>Your request for independent external review must be made within 4 months of receiving Our appeal decision. Generally, you have to have completed at least the first level internal appeal. But if We fail to handle the appeal according to applicable Colorado insurance law and regulations, you will be eligible to request independent external review.</w:t>
      </w:r>
    </w:p>
    <w:p>
      <w:pPr>
        <w:pStyle w:val="BodyText"/>
        <w:ind w:left="119" w:right="113"/>
        <w:jc w:val="left"/>
      </w:pPr>
      <w:r>
        <w:rPr>
          <w:b/>
        </w:rPr>
        <w:t>Expedited external appeal </w:t>
      </w:r>
      <w:r>
        <w:rPr/>
        <w:t>– You or your representative can request an expedited independent external review, but only in certain cases:</w:t>
      </w:r>
    </w:p>
    <w:p>
      <w:pPr>
        <w:pStyle w:val="ListParagraph"/>
        <w:numPr>
          <w:ilvl w:val="0"/>
          <w:numId w:val="1"/>
        </w:numPr>
        <w:tabs>
          <w:tab w:pos="479" w:val="left" w:leader="none"/>
          <w:tab w:pos="481" w:val="left" w:leader="none"/>
        </w:tabs>
        <w:spacing w:line="240" w:lineRule="auto" w:before="161" w:after="0"/>
        <w:ind w:left="480" w:right="0" w:hanging="361"/>
        <w:jc w:val="left"/>
        <w:rPr>
          <w:rFonts w:ascii="Symbol" w:hAnsi="Symbol"/>
          <w:sz w:val="20"/>
        </w:rPr>
      </w:pPr>
      <w:r>
        <w:rPr>
          <w:sz w:val="20"/>
        </w:rPr>
        <w:t>You had Emergency services but haven’t been discharged from the</w:t>
      </w:r>
      <w:r>
        <w:rPr>
          <w:spacing w:val="-17"/>
          <w:sz w:val="20"/>
        </w:rPr>
        <w:t> </w:t>
      </w:r>
      <w:r>
        <w:rPr>
          <w:sz w:val="20"/>
        </w:rPr>
        <w:t>Facility;</w:t>
      </w:r>
    </w:p>
    <w:p>
      <w:pPr>
        <w:pStyle w:val="ListParagraph"/>
        <w:numPr>
          <w:ilvl w:val="0"/>
          <w:numId w:val="1"/>
        </w:numPr>
        <w:tabs>
          <w:tab w:pos="481" w:val="left" w:leader="none"/>
        </w:tabs>
        <w:spacing w:line="240" w:lineRule="auto" w:before="157" w:after="0"/>
        <w:ind w:left="479" w:right="117" w:hanging="360"/>
        <w:jc w:val="both"/>
        <w:rPr>
          <w:rFonts w:ascii="Symbol" w:hAnsi="Symbol"/>
          <w:sz w:val="20"/>
        </w:rPr>
      </w:pPr>
      <w:r>
        <w:rPr>
          <w:sz w:val="20"/>
        </w:rPr>
        <w:t>You will need a Doctor to certify to Us that you have a medical condition where following the normal external review appeal process would seriously jeopardize your life or health, would jeopardize your ability to regain maximum function or, if you’re disabled, would create an imminent and substantial limitation of your ability to live independently; or</w:t>
      </w:r>
    </w:p>
    <w:p>
      <w:pPr>
        <w:pStyle w:val="ListParagraph"/>
        <w:numPr>
          <w:ilvl w:val="0"/>
          <w:numId w:val="1"/>
        </w:numPr>
        <w:tabs>
          <w:tab w:pos="481" w:val="left" w:leader="none"/>
        </w:tabs>
        <w:spacing w:line="240" w:lineRule="auto" w:before="158" w:after="0"/>
        <w:ind w:left="479" w:right="116" w:hanging="360"/>
        <w:jc w:val="both"/>
        <w:rPr>
          <w:rFonts w:ascii="Symbol"/>
          <w:sz w:val="20"/>
        </w:rPr>
      </w:pPr>
      <w:r>
        <w:rPr>
          <w:sz w:val="20"/>
        </w:rPr>
        <w:t>We denied coverage for a requested medical service as being Experimental or Investigational, your treating Doctor certifies in writing that the requested service would be significantly less effective if not promptly initiated and certifies that</w:t>
      </w:r>
      <w:r>
        <w:rPr>
          <w:spacing w:val="-2"/>
          <w:sz w:val="20"/>
        </w:rPr>
        <w:t> </w:t>
      </w:r>
      <w:r>
        <w:rPr>
          <w:sz w:val="20"/>
        </w:rPr>
        <w:t>either:</w:t>
      </w:r>
    </w:p>
    <w:p>
      <w:pPr>
        <w:pStyle w:val="ListParagraph"/>
        <w:numPr>
          <w:ilvl w:val="0"/>
          <w:numId w:val="29"/>
        </w:numPr>
        <w:tabs>
          <w:tab w:pos="841" w:val="left" w:leader="none"/>
        </w:tabs>
        <w:spacing w:line="223" w:lineRule="auto" w:before="171" w:after="0"/>
        <w:ind w:left="839" w:right="118" w:hanging="360"/>
        <w:jc w:val="both"/>
        <w:rPr>
          <w:sz w:val="20"/>
        </w:rPr>
      </w:pPr>
      <w:r>
        <w:rPr>
          <w:sz w:val="20"/>
        </w:rPr>
        <w:t>Standard health care services or treatments have not been effective in improving your condition or are not medically appropriate for you;</w:t>
      </w:r>
      <w:r>
        <w:rPr>
          <w:spacing w:val="-5"/>
          <w:sz w:val="20"/>
        </w:rPr>
        <w:t> </w:t>
      </w:r>
      <w:r>
        <w:rPr>
          <w:sz w:val="20"/>
        </w:rPr>
        <w:t>or</w:t>
      </w:r>
    </w:p>
    <w:p>
      <w:pPr>
        <w:pStyle w:val="ListParagraph"/>
        <w:numPr>
          <w:ilvl w:val="0"/>
          <w:numId w:val="29"/>
        </w:numPr>
        <w:tabs>
          <w:tab w:pos="841" w:val="left" w:leader="none"/>
        </w:tabs>
        <w:spacing w:line="235" w:lineRule="auto" w:before="166" w:after="0"/>
        <w:ind w:left="839" w:right="117" w:hanging="360"/>
        <w:jc w:val="both"/>
        <w:rPr>
          <w:sz w:val="20"/>
        </w:rPr>
      </w:pPr>
      <w:r>
        <w:rPr>
          <w:sz w:val="20"/>
        </w:rPr>
        <w:t>The Doctor is a licensed, board-certified or board eligible physician qualified to practice in the area of medicine appropriate to treat your condition, there is no available standard health care service or treatment covered by this Booklet that is more beneficial than the requested service, and scientifically valid studies using accepted protocols demonstrate</w:t>
      </w:r>
      <w:r>
        <w:rPr>
          <w:spacing w:val="-5"/>
          <w:sz w:val="20"/>
        </w:rPr>
        <w:t> </w:t>
      </w:r>
      <w:r>
        <w:rPr>
          <w:sz w:val="20"/>
        </w:rPr>
        <w:t>that</w:t>
      </w:r>
      <w:r>
        <w:rPr>
          <w:spacing w:val="-5"/>
          <w:sz w:val="20"/>
        </w:rPr>
        <w:t> </w:t>
      </w:r>
      <w:r>
        <w:rPr>
          <w:sz w:val="20"/>
        </w:rPr>
        <w:t>the</w:t>
      </w:r>
      <w:r>
        <w:rPr>
          <w:spacing w:val="-5"/>
          <w:sz w:val="20"/>
        </w:rPr>
        <w:t> </w:t>
      </w:r>
      <w:r>
        <w:rPr>
          <w:sz w:val="20"/>
        </w:rPr>
        <w:t>requested</w:t>
      </w:r>
      <w:r>
        <w:rPr>
          <w:spacing w:val="-5"/>
          <w:sz w:val="20"/>
        </w:rPr>
        <w:t> </w:t>
      </w:r>
      <w:r>
        <w:rPr>
          <w:sz w:val="20"/>
        </w:rPr>
        <w:t>service</w:t>
      </w:r>
      <w:r>
        <w:rPr>
          <w:spacing w:val="-5"/>
          <w:sz w:val="20"/>
        </w:rPr>
        <w:t> </w:t>
      </w:r>
      <w:r>
        <w:rPr>
          <w:sz w:val="20"/>
        </w:rPr>
        <w:t>is</w:t>
      </w:r>
      <w:r>
        <w:rPr>
          <w:spacing w:val="-5"/>
          <w:sz w:val="20"/>
        </w:rPr>
        <w:t> </w:t>
      </w:r>
      <w:r>
        <w:rPr>
          <w:sz w:val="20"/>
        </w:rPr>
        <w:t>likely</w:t>
      </w:r>
      <w:r>
        <w:rPr>
          <w:spacing w:val="-5"/>
          <w:sz w:val="20"/>
        </w:rPr>
        <w:t> </w:t>
      </w:r>
      <w:r>
        <w:rPr>
          <w:sz w:val="20"/>
        </w:rPr>
        <w:t>to</w:t>
      </w:r>
      <w:r>
        <w:rPr>
          <w:spacing w:val="-5"/>
          <w:sz w:val="20"/>
        </w:rPr>
        <w:t> </w:t>
      </w:r>
      <w:r>
        <w:rPr>
          <w:sz w:val="20"/>
        </w:rPr>
        <w:t>be</w:t>
      </w:r>
      <w:r>
        <w:rPr>
          <w:spacing w:val="-5"/>
          <w:sz w:val="20"/>
        </w:rPr>
        <w:t> </w:t>
      </w:r>
      <w:r>
        <w:rPr>
          <w:sz w:val="20"/>
        </w:rPr>
        <w:t>more</w:t>
      </w:r>
      <w:r>
        <w:rPr>
          <w:spacing w:val="-4"/>
          <w:sz w:val="20"/>
        </w:rPr>
        <w:t> </w:t>
      </w:r>
      <w:r>
        <w:rPr>
          <w:sz w:val="20"/>
        </w:rPr>
        <w:t>beneficial</w:t>
      </w:r>
      <w:r>
        <w:rPr>
          <w:spacing w:val="-5"/>
          <w:sz w:val="20"/>
        </w:rPr>
        <w:t> </w:t>
      </w:r>
      <w:r>
        <w:rPr>
          <w:sz w:val="20"/>
        </w:rPr>
        <w:t>to</w:t>
      </w:r>
      <w:r>
        <w:rPr>
          <w:spacing w:val="-5"/>
          <w:sz w:val="20"/>
        </w:rPr>
        <w:t> </w:t>
      </w:r>
      <w:r>
        <w:rPr>
          <w:sz w:val="20"/>
        </w:rPr>
        <w:t>you</w:t>
      </w:r>
      <w:r>
        <w:rPr>
          <w:spacing w:val="-5"/>
          <w:sz w:val="20"/>
        </w:rPr>
        <w:t> </w:t>
      </w:r>
      <w:r>
        <w:rPr>
          <w:sz w:val="20"/>
        </w:rPr>
        <w:t>than</w:t>
      </w:r>
      <w:r>
        <w:rPr>
          <w:spacing w:val="-5"/>
          <w:sz w:val="20"/>
        </w:rPr>
        <w:t> </w:t>
      </w:r>
      <w:r>
        <w:rPr>
          <w:sz w:val="20"/>
        </w:rPr>
        <w:t>any</w:t>
      </w:r>
      <w:r>
        <w:rPr>
          <w:spacing w:val="-5"/>
          <w:sz w:val="20"/>
        </w:rPr>
        <w:t> </w:t>
      </w:r>
      <w:r>
        <w:rPr>
          <w:sz w:val="20"/>
        </w:rPr>
        <w:t>available</w:t>
      </w:r>
      <w:r>
        <w:rPr>
          <w:spacing w:val="-5"/>
          <w:sz w:val="20"/>
        </w:rPr>
        <w:t> </w:t>
      </w:r>
      <w:r>
        <w:rPr>
          <w:sz w:val="20"/>
        </w:rPr>
        <w:t>standard</w:t>
      </w:r>
      <w:r>
        <w:rPr>
          <w:spacing w:val="-5"/>
          <w:sz w:val="20"/>
        </w:rPr>
        <w:t> </w:t>
      </w:r>
      <w:r>
        <w:rPr>
          <w:sz w:val="20"/>
        </w:rPr>
        <w:t>services.</w:t>
      </w:r>
    </w:p>
    <w:p>
      <w:pPr>
        <w:pStyle w:val="BodyText"/>
        <w:spacing w:before="157"/>
        <w:ind w:left="120" w:right="202" w:hanging="1"/>
        <w:jc w:val="left"/>
      </w:pPr>
      <w:r>
        <w:rPr/>
        <w:t>If it meets these conditions, your request for expedited external appeal can be filed at the same time as your request for an expedited internal</w:t>
      </w:r>
      <w:r>
        <w:rPr>
          <w:spacing w:val="-4"/>
        </w:rPr>
        <w:t> </w:t>
      </w:r>
      <w:r>
        <w:rPr/>
        <w:t>appeal.</w:t>
      </w:r>
    </w:p>
    <w:p>
      <w:pPr>
        <w:spacing w:after="0"/>
        <w:jc w:val="left"/>
        <w:sectPr>
          <w:pgSz w:w="12240" w:h="15840"/>
          <w:pgMar w:header="0" w:footer="758" w:top="700" w:bottom="1020" w:left="600" w:right="600"/>
        </w:sectPr>
      </w:pPr>
    </w:p>
    <w:p>
      <w:pPr>
        <w:pStyle w:val="Heading1"/>
        <w:spacing w:before="74"/>
        <w:ind w:right="3610"/>
        <w:jc w:val="center"/>
      </w:pPr>
      <w:bookmarkStart w:name="_TOC_250008" w:id="73"/>
      <w:bookmarkEnd w:id="73"/>
      <w:r>
        <w:rPr/>
        <w:t>Grievances</w:t>
      </w:r>
    </w:p>
    <w:p>
      <w:pPr>
        <w:pStyle w:val="BodyText"/>
        <w:spacing w:before="158"/>
        <w:ind w:left="119" w:right="113"/>
        <w:jc w:val="left"/>
      </w:pPr>
      <w:r>
        <w:rPr/>
        <w:t>If you have an issue or concern about the quality or services you receive from a participating Provider or Facility, you can file a grievance. The quality management department strives to resolve grievances fairly and quickly.</w:t>
      </w:r>
    </w:p>
    <w:p>
      <w:pPr>
        <w:pStyle w:val="BodyText"/>
        <w:ind w:left="119"/>
        <w:jc w:val="left"/>
      </w:pPr>
      <w:r>
        <w:rPr/>
        <w:t>You may call member service or send a written grievance to:</w:t>
      </w:r>
    </w:p>
    <w:p>
      <w:pPr>
        <w:pStyle w:val="BodyText"/>
        <w:ind w:left="3695" w:right="3694" w:firstLine="50"/>
        <w:jc w:val="center"/>
      </w:pPr>
      <w:r>
        <w:rPr/>
        <w:t>Anthem Blue Cross and Blue Shield  Attn: Grievance and Appeals</w:t>
      </w:r>
      <w:r>
        <w:rPr>
          <w:spacing w:val="-22"/>
        </w:rPr>
        <w:t> </w:t>
      </w:r>
      <w:r>
        <w:rPr/>
        <w:t>Department 700</w:t>
      </w:r>
      <w:r>
        <w:rPr>
          <w:spacing w:val="-2"/>
        </w:rPr>
        <w:t> </w:t>
      </w:r>
      <w:r>
        <w:rPr/>
        <w:t>Broadway</w:t>
      </w:r>
    </w:p>
    <w:p>
      <w:pPr>
        <w:pStyle w:val="BodyText"/>
        <w:spacing w:before="0"/>
        <w:ind w:left="3610" w:right="3610"/>
        <w:jc w:val="center"/>
      </w:pPr>
      <w:r>
        <w:rPr/>
        <w:t>Denver, CO</w:t>
      </w:r>
      <w:r>
        <w:rPr>
          <w:spacing w:val="51"/>
        </w:rPr>
        <w:t> </w:t>
      </w:r>
      <w:r>
        <w:rPr/>
        <w:t>80273-0001</w:t>
      </w:r>
    </w:p>
    <w:p>
      <w:pPr>
        <w:pStyle w:val="BodyText"/>
        <w:ind w:left="119"/>
        <w:jc w:val="left"/>
      </w:pPr>
      <w:r>
        <w:rPr/>
        <w:t>Our Quality Management Department will acknowledge that We’ve received your grievance. They’ll also investigate it. We treat every grievance confidentially.</w:t>
      </w:r>
    </w:p>
    <w:p>
      <w:pPr>
        <w:pStyle w:val="Heading1"/>
        <w:ind w:right="3610"/>
        <w:jc w:val="center"/>
      </w:pPr>
      <w:bookmarkStart w:name="_TOC_250007" w:id="74"/>
      <w:bookmarkEnd w:id="74"/>
      <w:r>
        <w:rPr/>
        <w:t>Division of Insurance Inquiries</w:t>
      </w:r>
    </w:p>
    <w:p>
      <w:pPr>
        <w:pStyle w:val="BodyText"/>
        <w:spacing w:before="158"/>
        <w:ind w:left="120" w:right="116"/>
      </w:pPr>
      <w:r>
        <w:rPr/>
        <w:t>For inquiries about health care coverage in Colorado, you may call the Division of Insurance between 8:00 a.m. and 5:00 p.m., Monday through Friday, at (303) 894-7490, or write to the Division of Insurance to the attention of the ICARE Section, 1560 Broadway, Suite 850, Denver, Colorado 80202.</w:t>
      </w:r>
    </w:p>
    <w:p>
      <w:pPr>
        <w:pStyle w:val="Heading1"/>
        <w:ind w:right="3610"/>
        <w:jc w:val="center"/>
      </w:pPr>
      <w:bookmarkStart w:name="_TOC_250006" w:id="75"/>
      <w:bookmarkEnd w:id="75"/>
      <w:r>
        <w:rPr/>
        <w:t>Binding Arbitration</w:t>
      </w:r>
    </w:p>
    <w:p>
      <w:pPr>
        <w:pStyle w:val="BodyText"/>
        <w:spacing w:before="158"/>
        <w:ind w:left="119" w:right="115"/>
      </w:pPr>
      <w:r>
        <w:rPr/>
        <w:t>The binding arbitration provision under this Booklet is applicable to claims arising under all individual plans, governmental plans, church plans, plans or claims to which ERISA preemption does not apply, and plans maintained outside the United States. Any such arbitration will be governed by the procedures and rules established by the American Arbitration Association. You may obtain a copy of the Rules of Arbitration by calling Our member services. The law of the state in which the policy was issued and delivered to you shall govern the dispute. The arbitration decision is binding on both you and Us. Judgment on the award made in arbitration may be enforced in any court with proper jurisdiction. If any person subject to this arbitration clause initiates legal action of any kind, the other party may apply for a court of competent jurisdiction to enjoin, stay or dismiss any such action and direct the parties to arbitrate in accordance with this provision.</w:t>
      </w:r>
    </w:p>
    <w:p>
      <w:pPr>
        <w:pStyle w:val="Heading1"/>
        <w:ind w:right="3610"/>
        <w:jc w:val="center"/>
      </w:pPr>
      <w:bookmarkStart w:name="_TOC_250005" w:id="76"/>
      <w:bookmarkEnd w:id="76"/>
      <w:r>
        <w:rPr/>
        <w:t>Legal Action</w:t>
      </w:r>
    </w:p>
    <w:p>
      <w:pPr>
        <w:pStyle w:val="BodyText"/>
        <w:spacing w:before="158"/>
        <w:ind w:left="120" w:right="117" w:hanging="1"/>
      </w:pPr>
      <w:r>
        <w:rPr/>
        <w:t>Before you take legal action on a claim decision, you must first follow the process found in this section. You must meet all the requirements of this Booklet.</w:t>
      </w:r>
    </w:p>
    <w:p>
      <w:pPr>
        <w:pStyle w:val="BodyText"/>
        <w:ind w:left="120" w:right="116"/>
      </w:pPr>
      <w:r>
        <w:rPr/>
        <w:t>No action in law or in equity shall be brought to recover on this Booklet before the expiration of 60 calendar days after a claim has been filed according to the requirements of this Booklet. If you have exhausted all mandatory levels of review in your appeal, you may be entitled to have the claim decision reviewed de novo (as if for the first time) in any court with jurisdiction and to a trial by jury.</w:t>
      </w:r>
    </w:p>
    <w:p>
      <w:pPr>
        <w:pStyle w:val="BodyText"/>
        <w:ind w:left="120" w:right="117"/>
      </w:pPr>
      <w:r>
        <w:rPr/>
        <w:t>No such action shall be brought at all unless brought within three years after claim has been filed as required by the Booklet.</w:t>
      </w:r>
    </w:p>
    <w:p>
      <w:pPr>
        <w:pStyle w:val="Heading1"/>
        <w:ind w:left="3585"/>
      </w:pPr>
      <w:bookmarkStart w:name="_TOC_250004" w:id="77"/>
      <w:bookmarkEnd w:id="77"/>
      <w:r>
        <w:rPr/>
        <w:t>Prescription Drug List Exceptions</w:t>
      </w:r>
    </w:p>
    <w:p>
      <w:pPr>
        <w:pStyle w:val="BodyText"/>
        <w:spacing w:before="158"/>
        <w:ind w:left="120" w:hanging="1"/>
        <w:jc w:val="left"/>
      </w:pPr>
      <w:r>
        <w:rPr/>
        <w:t>Please refer to the “Prescription Drug List” section in “Prescription Drug Benefit at a Retail or Home Delivery (Mail Order) Pharmacy” for the process to submit an exception request for drugs not on the Prescription Drug list.</w:t>
      </w:r>
    </w:p>
    <w:p>
      <w:pPr>
        <w:spacing w:after="0"/>
        <w:jc w:val="left"/>
        <w:sectPr>
          <w:pgSz w:w="12240" w:h="15840"/>
          <w:pgMar w:header="0" w:footer="758" w:top="700" w:bottom="1020" w:left="600" w:right="600"/>
        </w:sectPr>
      </w:pPr>
    </w:p>
    <w:p>
      <w:pPr>
        <w:pStyle w:val="Heading1"/>
        <w:spacing w:before="74"/>
        <w:ind w:left="2692"/>
      </w:pPr>
      <w:bookmarkStart w:name="_TOC_250003" w:id="78"/>
      <w:bookmarkEnd w:id="78"/>
      <w:r>
        <w:rPr/>
        <w:t>INFORMATION ON POLICY AND RATE CHANGES</w:t>
      </w:r>
    </w:p>
    <w:p>
      <w:pPr>
        <w:pStyle w:val="Heading1"/>
        <w:spacing w:before="160"/>
        <w:ind w:right="3610"/>
        <w:jc w:val="center"/>
      </w:pPr>
      <w:bookmarkStart w:name="_TOC_250002" w:id="79"/>
      <w:bookmarkEnd w:id="79"/>
      <w:r>
        <w:rPr/>
        <w:t>Insurance Premiums</w:t>
      </w:r>
    </w:p>
    <w:p>
      <w:pPr>
        <w:spacing w:before="157"/>
        <w:ind w:left="120" w:right="118" w:firstLine="0"/>
        <w:jc w:val="both"/>
        <w:rPr>
          <w:sz w:val="20"/>
        </w:rPr>
      </w:pPr>
      <w:r>
        <w:rPr>
          <w:b/>
          <w:sz w:val="20"/>
        </w:rPr>
        <w:t>How Premiums are Established and Changed - </w:t>
      </w:r>
      <w:r>
        <w:rPr>
          <w:sz w:val="20"/>
        </w:rPr>
        <w:t>Premiums are the monthly charges you and/or the employer must pay Us to get coverage. We figure out and set the required Premiums.</w:t>
      </w:r>
    </w:p>
    <w:p>
      <w:pPr>
        <w:pStyle w:val="BodyText"/>
        <w:spacing w:before="161"/>
        <w:ind w:left="119" w:right="116"/>
      </w:pPr>
      <w:r>
        <w:rPr/>
        <w:t>The employer is responsible for paying the employee’s Premium to Us according to the terms of the Employer Master Contract. Employers may have you contribute to the Premium cost through payroll deduction. Some employer groups  may choose to have your Premium determined by the age of the Subscriber, with Premium set by age brackets. We may change membership Premiums on the Anniversary Date, which We may assess when a Subscriber changes to a new five-year increment age bracket, e.g., age 25 through age 29. If the age of the Subscriber is misstated at enrollment, all amounts payable for the correct age will be adjusted and billed to the</w:t>
      </w:r>
      <w:r>
        <w:rPr>
          <w:spacing w:val="-15"/>
        </w:rPr>
        <w:t> </w:t>
      </w:r>
      <w:r>
        <w:rPr/>
        <w:t>group.</w:t>
      </w:r>
    </w:p>
    <w:p>
      <w:pPr>
        <w:pStyle w:val="BodyText"/>
        <w:spacing w:before="159"/>
        <w:ind w:left="119" w:right="115"/>
      </w:pPr>
      <w:r>
        <w:rPr>
          <w:b/>
        </w:rPr>
        <w:t>Grace Period - </w:t>
      </w:r>
      <w:r>
        <w:rPr/>
        <w:t>If an employer fails to submit Premium payments to Us in a timely manner, the employer is entitled to a grace period of 31 days for the payment of such Premium. During the grace period, Our contract with the employer shall continue in force unless the employer gives Us written notice of termination of the contract. If the employer has obtained replacement coverage during the grace period, the contract with Us will be terminated as of the last day for which We have received Premium, and any and </w:t>
      </w:r>
      <w:r>
        <w:rPr>
          <w:b/>
        </w:rPr>
        <w:t>all claims paid during the grace period will be retroactively adjusted to deny</w:t>
      </w:r>
      <w:r>
        <w:rPr/>
        <w:t>, unless the Provider verified eligibility within two business days before each service received. These claims that We retroactively deny should be submitted to the replacement carrier. If the employer has </w:t>
      </w:r>
      <w:r>
        <w:rPr>
          <w:b/>
        </w:rPr>
        <w:t>not </w:t>
      </w:r>
      <w:r>
        <w:rPr/>
        <w:t>obtained replacement coverage during the grace period, or fails to inform Us that the employer has not obtained replacement coverage, We will process any and all claims with dates of service during the grace period in accordance with the terms of this</w:t>
      </w:r>
      <w:r>
        <w:rPr>
          <w:spacing w:val="-31"/>
        </w:rPr>
        <w:t> </w:t>
      </w:r>
      <w:r>
        <w:rPr/>
        <w:t>Booklet.</w:t>
      </w:r>
    </w:p>
    <w:p>
      <w:pPr>
        <w:spacing w:after="0"/>
        <w:sectPr>
          <w:pgSz w:w="12240" w:h="15840"/>
          <w:pgMar w:header="0" w:footer="758" w:top="700" w:bottom="1020" w:left="600" w:right="600"/>
        </w:sectPr>
      </w:pPr>
    </w:p>
    <w:p>
      <w:pPr>
        <w:pStyle w:val="Heading1"/>
        <w:spacing w:before="74"/>
        <w:ind w:left="4759"/>
      </w:pPr>
      <w:bookmarkStart w:name="_TOC_250001" w:id="80"/>
      <w:bookmarkEnd w:id="80"/>
      <w:r>
        <w:rPr/>
        <w:t>DEFINITIONS</w:t>
      </w:r>
    </w:p>
    <w:p>
      <w:pPr>
        <w:pStyle w:val="BodyText"/>
        <w:spacing w:before="158"/>
        <w:ind w:left="120" w:right="118"/>
      </w:pPr>
      <w:r>
        <w:rPr/>
        <w:t>This section defines words and terms used throughout the Booklet to help you learn the content. The first letter of each of these words will be capitalized when used in this Booklet. You should refer to this section to find out exactly how a word or term is used for the purposes of this Booklet.</w:t>
      </w:r>
    </w:p>
    <w:p>
      <w:pPr>
        <w:pStyle w:val="BodyText"/>
        <w:spacing w:before="159"/>
        <w:ind w:left="119" w:right="202"/>
        <w:jc w:val="left"/>
      </w:pPr>
      <w:r>
        <w:rPr>
          <w:b/>
        </w:rPr>
        <w:t>Acute Rehab Therapy </w:t>
      </w:r>
      <w:r>
        <w:rPr/>
        <w:t>- Inpatient Rehab Therapy for a short period of time. Acute rehab therapy services are not the same as acute hospital medical or surgical care.</w:t>
      </w:r>
    </w:p>
    <w:p>
      <w:pPr>
        <w:pStyle w:val="BodyText"/>
        <w:spacing w:before="161"/>
        <w:ind w:left="119" w:right="202"/>
        <w:jc w:val="left"/>
      </w:pPr>
      <w:r>
        <w:rPr>
          <w:b/>
        </w:rPr>
        <w:t>Alcohol Dependency </w:t>
      </w:r>
      <w:r>
        <w:rPr/>
        <w:t>- a condition in which you use alcohol in a way that damages your health or lose your ability to control your actions.</w:t>
      </w:r>
    </w:p>
    <w:p>
      <w:pPr>
        <w:pStyle w:val="BodyText"/>
        <w:ind w:left="119" w:right="202"/>
        <w:jc w:val="left"/>
      </w:pPr>
      <w:r>
        <w:rPr>
          <w:b/>
        </w:rPr>
        <w:t>Alcoholism Treatment Center </w:t>
      </w:r>
      <w:r>
        <w:rPr/>
        <w:t>- a Hospital or Facility, licensed by the Colorado Department of Human Services, providing services especially for the treatment of Alcohol and Substance</w:t>
      </w:r>
      <w:r>
        <w:rPr>
          <w:spacing w:val="-16"/>
        </w:rPr>
        <w:t> </w:t>
      </w:r>
      <w:r>
        <w:rPr/>
        <w:t>Dependency.</w:t>
      </w:r>
    </w:p>
    <w:p>
      <w:pPr>
        <w:pStyle w:val="BodyText"/>
        <w:spacing w:before="159"/>
        <w:ind w:left="119" w:right="113"/>
        <w:jc w:val="left"/>
      </w:pPr>
      <w:r>
        <w:rPr>
          <w:b/>
        </w:rPr>
        <w:t>Alternative Care Facility </w:t>
      </w:r>
      <w:r>
        <w:rPr/>
        <w:t>- a health care Facility which is not a hospital, or an attached Facility assigned as free standing by a Hospital which mainly provides outpatient services such as:</w:t>
      </w:r>
    </w:p>
    <w:p>
      <w:pPr>
        <w:pStyle w:val="ListParagraph"/>
        <w:numPr>
          <w:ilvl w:val="0"/>
          <w:numId w:val="1"/>
        </w:numPr>
        <w:tabs>
          <w:tab w:pos="479" w:val="left" w:leader="none"/>
          <w:tab w:pos="481" w:val="left" w:leader="none"/>
        </w:tabs>
        <w:spacing w:line="240" w:lineRule="auto" w:before="162" w:after="0"/>
        <w:ind w:left="480" w:right="0" w:hanging="361"/>
        <w:jc w:val="left"/>
        <w:rPr>
          <w:rFonts w:ascii="Symbol"/>
          <w:sz w:val="20"/>
        </w:rPr>
      </w:pPr>
      <w:r>
        <w:rPr>
          <w:sz w:val="20"/>
        </w:rPr>
        <w:t>Diagnostic services such as Computerized Axial Tomography (CAT scan) or Magnetic Resonance Imaging</w:t>
      </w:r>
      <w:r>
        <w:rPr>
          <w:spacing w:val="-29"/>
          <w:sz w:val="20"/>
        </w:rPr>
        <w:t> </w:t>
      </w:r>
      <w:r>
        <w:rPr>
          <w:sz w:val="20"/>
        </w:rPr>
        <w:t>(MRI);</w:t>
      </w:r>
    </w:p>
    <w:p>
      <w:pPr>
        <w:pStyle w:val="ListParagraph"/>
        <w:numPr>
          <w:ilvl w:val="0"/>
          <w:numId w:val="1"/>
        </w:numPr>
        <w:tabs>
          <w:tab w:pos="479" w:val="left" w:leader="none"/>
          <w:tab w:pos="481" w:val="left" w:leader="none"/>
        </w:tabs>
        <w:spacing w:line="240" w:lineRule="auto" w:before="158" w:after="0"/>
        <w:ind w:left="480" w:right="0" w:hanging="361"/>
        <w:jc w:val="left"/>
        <w:rPr>
          <w:rFonts w:ascii="Symbol"/>
          <w:sz w:val="20"/>
        </w:rPr>
      </w:pPr>
      <w:r>
        <w:rPr>
          <w:sz w:val="20"/>
        </w:rPr>
        <w:t>Surgery;</w:t>
      </w:r>
      <w:r>
        <w:rPr>
          <w:spacing w:val="-2"/>
          <w:sz w:val="20"/>
        </w:rPr>
        <w:t> </w:t>
      </w:r>
      <w:r>
        <w:rPr>
          <w:sz w:val="20"/>
        </w:rPr>
        <w:t>and</w:t>
      </w:r>
    </w:p>
    <w:p>
      <w:pPr>
        <w:pStyle w:val="ListParagraph"/>
        <w:numPr>
          <w:ilvl w:val="0"/>
          <w:numId w:val="1"/>
        </w:numPr>
        <w:tabs>
          <w:tab w:pos="479" w:val="left" w:leader="none"/>
          <w:tab w:pos="481" w:val="left" w:leader="none"/>
        </w:tabs>
        <w:spacing w:line="240" w:lineRule="auto" w:before="158" w:after="0"/>
        <w:ind w:left="480" w:right="0" w:hanging="361"/>
        <w:jc w:val="left"/>
        <w:rPr>
          <w:rFonts w:ascii="Symbol"/>
          <w:sz w:val="20"/>
        </w:rPr>
      </w:pPr>
      <w:r>
        <w:rPr>
          <w:sz w:val="20"/>
        </w:rPr>
        <w:t>Therapy services or</w:t>
      </w:r>
      <w:r>
        <w:rPr>
          <w:spacing w:val="-3"/>
          <w:sz w:val="20"/>
        </w:rPr>
        <w:t> </w:t>
      </w:r>
      <w:r>
        <w:rPr>
          <w:sz w:val="20"/>
        </w:rPr>
        <w:t>rehab.</w:t>
      </w:r>
    </w:p>
    <w:p>
      <w:pPr>
        <w:pStyle w:val="BodyText"/>
        <w:spacing w:before="159"/>
        <w:ind w:left="119" w:right="96"/>
        <w:jc w:val="left"/>
      </w:pPr>
      <w:r>
        <w:rPr>
          <w:b/>
        </w:rPr>
        <w:t>Ambulance - </w:t>
      </w:r>
      <w:r>
        <w:rPr/>
        <w:t>a licensed vehicle used </w:t>
      </w:r>
      <w:r>
        <w:rPr>
          <w:b/>
        </w:rPr>
        <w:t>only </w:t>
      </w:r>
      <w:r>
        <w:rPr/>
        <w:t>for transporting you if you are sick or injured. It must have safety and lifesaving equipment such as first-aid supplies and oxygen equipment. The vehicle must be operated by trained staff.</w:t>
      </w:r>
    </w:p>
    <w:p>
      <w:pPr>
        <w:spacing w:before="159"/>
        <w:ind w:left="119" w:right="0" w:firstLine="0"/>
        <w:jc w:val="both"/>
        <w:rPr>
          <w:sz w:val="20"/>
        </w:rPr>
      </w:pPr>
      <w:r>
        <w:rPr>
          <w:b/>
          <w:sz w:val="20"/>
        </w:rPr>
        <w:t>Ambulatory Surgical Facility – </w:t>
      </w:r>
      <w:r>
        <w:rPr>
          <w:sz w:val="20"/>
        </w:rPr>
        <w:t>a Facility, with a staff of Doctors, that:</w:t>
      </w:r>
    </w:p>
    <w:p>
      <w:pPr>
        <w:pStyle w:val="ListParagraph"/>
        <w:numPr>
          <w:ilvl w:val="0"/>
          <w:numId w:val="30"/>
        </w:numPr>
        <w:tabs>
          <w:tab w:pos="481" w:val="left" w:leader="none"/>
        </w:tabs>
        <w:spacing w:line="240" w:lineRule="auto" w:before="160" w:after="0"/>
        <w:ind w:left="479" w:right="0" w:hanging="360"/>
        <w:jc w:val="both"/>
        <w:rPr>
          <w:sz w:val="20"/>
        </w:rPr>
      </w:pPr>
      <w:r>
        <w:rPr>
          <w:sz w:val="20"/>
        </w:rPr>
        <w:t>Is licensed as</w:t>
      </w:r>
      <w:r>
        <w:rPr>
          <w:spacing w:val="-4"/>
          <w:sz w:val="20"/>
        </w:rPr>
        <w:t> </w:t>
      </w:r>
      <w:r>
        <w:rPr>
          <w:sz w:val="20"/>
        </w:rPr>
        <w:t>required;</w:t>
      </w:r>
    </w:p>
    <w:p>
      <w:pPr>
        <w:pStyle w:val="ListParagraph"/>
        <w:numPr>
          <w:ilvl w:val="0"/>
          <w:numId w:val="30"/>
        </w:numPr>
        <w:tabs>
          <w:tab w:pos="481" w:val="left" w:leader="none"/>
        </w:tabs>
        <w:spacing w:line="240" w:lineRule="auto" w:before="160" w:after="0"/>
        <w:ind w:left="480" w:right="0" w:hanging="361"/>
        <w:jc w:val="both"/>
        <w:rPr>
          <w:sz w:val="20"/>
        </w:rPr>
      </w:pPr>
      <w:r>
        <w:rPr>
          <w:sz w:val="20"/>
        </w:rPr>
        <w:t>Has permanent facilities and equipment to perform surgical procedures on an Outpatient</w:t>
      </w:r>
      <w:r>
        <w:rPr>
          <w:spacing w:val="-19"/>
          <w:sz w:val="20"/>
        </w:rPr>
        <w:t> </w:t>
      </w:r>
      <w:r>
        <w:rPr>
          <w:sz w:val="20"/>
        </w:rPr>
        <w:t>basis;</w:t>
      </w:r>
    </w:p>
    <w:p>
      <w:pPr>
        <w:pStyle w:val="ListParagraph"/>
        <w:numPr>
          <w:ilvl w:val="0"/>
          <w:numId w:val="30"/>
        </w:numPr>
        <w:tabs>
          <w:tab w:pos="481" w:val="left" w:leader="none"/>
        </w:tabs>
        <w:spacing w:line="240" w:lineRule="auto" w:before="160" w:after="0"/>
        <w:ind w:left="480" w:right="0" w:hanging="361"/>
        <w:jc w:val="both"/>
        <w:rPr>
          <w:sz w:val="20"/>
        </w:rPr>
      </w:pPr>
      <w:r>
        <w:rPr>
          <w:sz w:val="20"/>
        </w:rPr>
        <w:t>Gives treatment by or under the supervision of Doctors, and nursing services when the patient</w:t>
      </w:r>
      <w:r>
        <w:rPr>
          <w:spacing w:val="-40"/>
          <w:sz w:val="20"/>
        </w:rPr>
        <w:t> </w:t>
      </w:r>
      <w:r>
        <w:rPr>
          <w:sz w:val="20"/>
        </w:rPr>
        <w:t>is in the Facility;</w:t>
      </w:r>
    </w:p>
    <w:p>
      <w:pPr>
        <w:pStyle w:val="ListParagraph"/>
        <w:numPr>
          <w:ilvl w:val="0"/>
          <w:numId w:val="30"/>
        </w:numPr>
        <w:tabs>
          <w:tab w:pos="481" w:val="left" w:leader="none"/>
        </w:tabs>
        <w:spacing w:line="240" w:lineRule="auto" w:before="160" w:after="0"/>
        <w:ind w:left="480" w:right="0" w:hanging="361"/>
        <w:jc w:val="both"/>
        <w:rPr>
          <w:sz w:val="20"/>
        </w:rPr>
      </w:pPr>
      <w:r>
        <w:rPr>
          <w:sz w:val="20"/>
        </w:rPr>
        <w:t>Does not have Inpatient accommodations;</w:t>
      </w:r>
      <w:r>
        <w:rPr>
          <w:spacing w:val="-5"/>
          <w:sz w:val="20"/>
        </w:rPr>
        <w:t> </w:t>
      </w:r>
      <w:r>
        <w:rPr>
          <w:sz w:val="20"/>
        </w:rPr>
        <w:t>and</w:t>
      </w:r>
    </w:p>
    <w:p>
      <w:pPr>
        <w:pStyle w:val="ListParagraph"/>
        <w:numPr>
          <w:ilvl w:val="0"/>
          <w:numId w:val="30"/>
        </w:numPr>
        <w:tabs>
          <w:tab w:pos="481" w:val="left" w:leader="none"/>
        </w:tabs>
        <w:spacing w:line="240" w:lineRule="auto" w:before="160" w:after="0"/>
        <w:ind w:left="479" w:right="710" w:hanging="360"/>
        <w:jc w:val="left"/>
        <w:rPr>
          <w:sz w:val="20"/>
        </w:rPr>
      </w:pPr>
      <w:r>
        <w:rPr>
          <w:sz w:val="20"/>
        </w:rPr>
        <w:t>Is</w:t>
      </w:r>
      <w:r>
        <w:rPr>
          <w:spacing w:val="-4"/>
          <w:sz w:val="20"/>
        </w:rPr>
        <w:t> </w:t>
      </w:r>
      <w:r>
        <w:rPr>
          <w:sz w:val="20"/>
        </w:rPr>
        <w:t>not,</w:t>
      </w:r>
      <w:r>
        <w:rPr>
          <w:spacing w:val="-4"/>
          <w:sz w:val="20"/>
        </w:rPr>
        <w:t> </w:t>
      </w:r>
      <w:r>
        <w:rPr>
          <w:sz w:val="20"/>
        </w:rPr>
        <w:t>other</w:t>
      </w:r>
      <w:r>
        <w:rPr>
          <w:spacing w:val="-4"/>
          <w:sz w:val="20"/>
        </w:rPr>
        <w:t> </w:t>
      </w:r>
      <w:r>
        <w:rPr>
          <w:sz w:val="20"/>
        </w:rPr>
        <w:t>than</w:t>
      </w:r>
      <w:r>
        <w:rPr>
          <w:spacing w:val="-4"/>
          <w:sz w:val="20"/>
        </w:rPr>
        <w:t> </w:t>
      </w:r>
      <w:r>
        <w:rPr>
          <w:sz w:val="20"/>
        </w:rPr>
        <w:t>incidentally,</w:t>
      </w:r>
      <w:r>
        <w:rPr>
          <w:spacing w:val="-4"/>
          <w:sz w:val="20"/>
        </w:rPr>
        <w:t> </w:t>
      </w:r>
      <w:r>
        <w:rPr>
          <w:sz w:val="20"/>
        </w:rPr>
        <w:t>used</w:t>
      </w:r>
      <w:r>
        <w:rPr>
          <w:spacing w:val="-4"/>
          <w:sz w:val="20"/>
        </w:rPr>
        <w:t> </w:t>
      </w:r>
      <w:r>
        <w:rPr>
          <w:sz w:val="20"/>
        </w:rPr>
        <w:t>as</w:t>
      </w:r>
      <w:r>
        <w:rPr>
          <w:spacing w:val="-4"/>
          <w:sz w:val="20"/>
        </w:rPr>
        <w:t> </w:t>
      </w:r>
      <w:r>
        <w:rPr>
          <w:sz w:val="20"/>
        </w:rPr>
        <w:t>an</w:t>
      </w:r>
      <w:r>
        <w:rPr>
          <w:spacing w:val="-1"/>
          <w:sz w:val="20"/>
        </w:rPr>
        <w:t> </w:t>
      </w:r>
      <w:r>
        <w:rPr>
          <w:sz w:val="20"/>
        </w:rPr>
        <w:t>office</w:t>
      </w:r>
      <w:r>
        <w:rPr>
          <w:spacing w:val="-4"/>
          <w:sz w:val="20"/>
        </w:rPr>
        <w:t> </w:t>
      </w:r>
      <w:r>
        <w:rPr>
          <w:sz w:val="20"/>
        </w:rPr>
        <w:t>or</w:t>
      </w:r>
      <w:r>
        <w:rPr>
          <w:spacing w:val="-5"/>
          <w:sz w:val="20"/>
        </w:rPr>
        <w:t> </w:t>
      </w:r>
      <w:r>
        <w:rPr>
          <w:sz w:val="20"/>
        </w:rPr>
        <w:t>clinic</w:t>
      </w:r>
      <w:r>
        <w:rPr>
          <w:spacing w:val="-4"/>
          <w:sz w:val="20"/>
        </w:rPr>
        <w:t> </w:t>
      </w:r>
      <w:r>
        <w:rPr>
          <w:sz w:val="20"/>
        </w:rPr>
        <w:t>for</w:t>
      </w:r>
      <w:r>
        <w:rPr>
          <w:spacing w:val="-4"/>
          <w:sz w:val="20"/>
        </w:rPr>
        <w:t> </w:t>
      </w:r>
      <w:r>
        <w:rPr>
          <w:sz w:val="20"/>
        </w:rPr>
        <w:t>the</w:t>
      </w:r>
      <w:r>
        <w:rPr>
          <w:spacing w:val="-4"/>
          <w:sz w:val="20"/>
        </w:rPr>
        <w:t> </w:t>
      </w:r>
      <w:r>
        <w:rPr>
          <w:sz w:val="20"/>
        </w:rPr>
        <w:t>private</w:t>
      </w:r>
      <w:r>
        <w:rPr>
          <w:spacing w:val="-4"/>
          <w:sz w:val="20"/>
        </w:rPr>
        <w:t> </w:t>
      </w:r>
      <w:r>
        <w:rPr>
          <w:sz w:val="20"/>
        </w:rPr>
        <w:t>practice</w:t>
      </w:r>
      <w:r>
        <w:rPr>
          <w:spacing w:val="-5"/>
          <w:sz w:val="20"/>
        </w:rPr>
        <w:t> </w:t>
      </w:r>
      <w:r>
        <w:rPr>
          <w:sz w:val="20"/>
        </w:rPr>
        <w:t>of</w:t>
      </w:r>
      <w:r>
        <w:rPr>
          <w:spacing w:val="-4"/>
          <w:sz w:val="20"/>
        </w:rPr>
        <w:t> </w:t>
      </w:r>
      <w:r>
        <w:rPr>
          <w:sz w:val="20"/>
        </w:rPr>
        <w:t>a</w:t>
      </w:r>
      <w:r>
        <w:rPr>
          <w:spacing w:val="-4"/>
          <w:sz w:val="20"/>
        </w:rPr>
        <w:t> </w:t>
      </w:r>
      <w:r>
        <w:rPr>
          <w:sz w:val="20"/>
        </w:rPr>
        <w:t>Doctor</w:t>
      </w:r>
      <w:r>
        <w:rPr>
          <w:spacing w:val="-3"/>
          <w:sz w:val="20"/>
        </w:rPr>
        <w:t> </w:t>
      </w:r>
      <w:r>
        <w:rPr>
          <w:sz w:val="20"/>
        </w:rPr>
        <w:t>or</w:t>
      </w:r>
      <w:r>
        <w:rPr>
          <w:spacing w:val="-4"/>
          <w:sz w:val="20"/>
        </w:rPr>
        <w:t> </w:t>
      </w:r>
      <w:r>
        <w:rPr>
          <w:sz w:val="20"/>
        </w:rPr>
        <w:t>other</w:t>
      </w:r>
      <w:r>
        <w:rPr>
          <w:spacing w:val="-4"/>
          <w:sz w:val="20"/>
        </w:rPr>
        <w:t> </w:t>
      </w:r>
      <w:r>
        <w:rPr>
          <w:sz w:val="20"/>
        </w:rPr>
        <w:t>professional Provider.</w:t>
      </w:r>
    </w:p>
    <w:p>
      <w:pPr>
        <w:pStyle w:val="BodyText"/>
        <w:ind w:left="119"/>
        <w:jc w:val="left"/>
      </w:pPr>
      <w:r>
        <w:rPr>
          <w:b/>
        </w:rPr>
        <w:t>Anesthesia - </w:t>
      </w:r>
      <w:r>
        <w:rPr/>
        <w:t>is a procedure intended to cause the loss of normal sensation or feeling. There are two types of Anesthesia:</w:t>
      </w:r>
    </w:p>
    <w:p>
      <w:pPr>
        <w:pStyle w:val="ListParagraph"/>
        <w:numPr>
          <w:ilvl w:val="0"/>
          <w:numId w:val="1"/>
        </w:numPr>
        <w:tabs>
          <w:tab w:pos="479" w:val="left" w:leader="none"/>
          <w:tab w:pos="480" w:val="left" w:leader="none"/>
        </w:tabs>
        <w:spacing w:line="240" w:lineRule="auto" w:before="161" w:after="0"/>
        <w:ind w:left="480" w:right="0" w:hanging="361"/>
        <w:jc w:val="left"/>
        <w:rPr>
          <w:rFonts w:ascii="Symbol"/>
          <w:sz w:val="20"/>
        </w:rPr>
      </w:pPr>
      <w:r>
        <w:rPr>
          <w:sz w:val="20"/>
        </w:rPr>
        <w:t>General Anesthesia, also known as total body Anesthesia, puts you to sleep for a period of time;</w:t>
      </w:r>
      <w:r>
        <w:rPr>
          <w:spacing w:val="-30"/>
          <w:sz w:val="20"/>
        </w:rPr>
        <w:t> </w:t>
      </w:r>
      <w:r>
        <w:rPr>
          <w:sz w:val="20"/>
        </w:rPr>
        <w:t>or</w:t>
      </w:r>
    </w:p>
    <w:p>
      <w:pPr>
        <w:pStyle w:val="ListParagraph"/>
        <w:numPr>
          <w:ilvl w:val="0"/>
          <w:numId w:val="1"/>
        </w:numPr>
        <w:tabs>
          <w:tab w:pos="479" w:val="left" w:leader="none"/>
          <w:tab w:pos="480" w:val="left" w:leader="none"/>
        </w:tabs>
        <w:spacing w:line="240" w:lineRule="auto" w:before="157" w:after="0"/>
        <w:ind w:left="479" w:right="120" w:hanging="360"/>
        <w:jc w:val="left"/>
        <w:rPr>
          <w:rFonts w:ascii="Symbol"/>
          <w:sz w:val="20"/>
        </w:rPr>
      </w:pPr>
      <w:r>
        <w:rPr>
          <w:sz w:val="20"/>
        </w:rPr>
        <w:t>Local Anesthesia causes loss of feeling or numbness in a specific area and is usually injected with a local anesthetic drug such as</w:t>
      </w:r>
      <w:r>
        <w:rPr>
          <w:spacing w:val="-4"/>
          <w:sz w:val="20"/>
        </w:rPr>
        <w:t> </w:t>
      </w:r>
      <w:r>
        <w:rPr>
          <w:sz w:val="20"/>
        </w:rPr>
        <w:t>Lidocaine</w:t>
      </w:r>
    </w:p>
    <w:p>
      <w:pPr>
        <w:spacing w:before="159"/>
        <w:ind w:left="119" w:right="0" w:firstLine="0"/>
        <w:jc w:val="left"/>
        <w:rPr>
          <w:sz w:val="20"/>
        </w:rPr>
      </w:pPr>
      <w:r>
        <w:rPr>
          <w:b/>
          <w:sz w:val="20"/>
        </w:rPr>
        <w:t>Anniversary Date </w:t>
      </w:r>
      <w:r>
        <w:rPr>
          <w:sz w:val="20"/>
        </w:rPr>
        <w:t>- the annual date on which your employer renews its coverage.</w:t>
      </w:r>
    </w:p>
    <w:p>
      <w:pPr>
        <w:pStyle w:val="BodyText"/>
        <w:ind w:left="119"/>
        <w:jc w:val="left"/>
      </w:pPr>
      <w:r>
        <w:rPr>
          <w:b/>
        </w:rPr>
        <w:t>Anthem Blue Cross and Blue Shield - </w:t>
      </w:r>
      <w:r>
        <w:rPr/>
        <w:t>Rocky Mountain Hospital Medical Service, Inc., a Colorado company doing business as Anthem Blue Cross and Blue Shield. Also referred to in this Booklet as “Anthem”, “Us”, “We” or “Our”.</w:t>
      </w:r>
    </w:p>
    <w:p>
      <w:pPr>
        <w:pStyle w:val="BodyText"/>
        <w:ind w:left="119"/>
        <w:jc w:val="left"/>
      </w:pPr>
      <w:r>
        <w:rPr>
          <w:b/>
        </w:rPr>
        <w:t>Applied Behavior Analysis </w:t>
      </w:r>
      <w:r>
        <w:rPr/>
        <w:t>- the use of behavior analytic methods and research findings to change socially important behaviors in meaningful ways.</w:t>
      </w:r>
    </w:p>
    <w:p>
      <w:pPr>
        <w:pStyle w:val="BodyText"/>
        <w:ind w:left="119" w:right="117"/>
      </w:pPr>
      <w:r>
        <w:rPr>
          <w:b/>
        </w:rPr>
        <w:t>Authorized Service(s) </w:t>
      </w:r>
      <w:r>
        <w:rPr/>
        <w:t>- a Covered Service you get from an Out-of-Network Provider that we have agreed to cover at the In-Network level. You will not have to pay any more than the In-Network Deductible, Coinsurance, and/or Copayment(s) that apply. Please see “Claims Procedure (How to File a Claim)” for more details.</w:t>
      </w:r>
    </w:p>
    <w:p>
      <w:pPr>
        <w:pStyle w:val="BodyText"/>
        <w:ind w:left="119" w:right="117"/>
      </w:pPr>
      <w:r>
        <w:rPr>
          <w:b/>
        </w:rPr>
        <w:t>Autism Services Provider </w:t>
      </w:r>
      <w:r>
        <w:rPr/>
        <w:t>- a person who provides services to a Member with Autism Spectrum Disorders. The Provider must be licensed, certified, or registered by the applicable state licensing board or by a nationally recognized organization, and who meets the requirements as defined by state law.</w:t>
      </w:r>
    </w:p>
    <w:p>
      <w:pPr>
        <w:pStyle w:val="BodyText"/>
        <w:ind w:left="119" w:right="119"/>
      </w:pPr>
      <w:r>
        <w:rPr>
          <w:b/>
        </w:rPr>
        <w:t>Autism Spectrum Disorders or ASD </w:t>
      </w:r>
      <w:r>
        <w:rPr/>
        <w:t>- includes the following disorders, as defined in the most recent edition of the diagnostic and statistical manual of mental disorders in effect at the time of the diagnosis: autistic disorder, Asperger's disorder, and atypical autism as a diagnosis within pervasive developmental disorder not otherwise specified.</w:t>
      </w:r>
    </w:p>
    <w:p>
      <w:pPr>
        <w:spacing w:after="0"/>
        <w:sectPr>
          <w:pgSz w:w="12240" w:h="15840"/>
          <w:pgMar w:header="0" w:footer="758" w:top="700" w:bottom="1020" w:left="600" w:right="600"/>
        </w:sectPr>
      </w:pPr>
    </w:p>
    <w:p>
      <w:pPr>
        <w:pStyle w:val="BodyText"/>
        <w:spacing w:before="72"/>
        <w:ind w:left="120" w:right="117"/>
      </w:pPr>
      <w:r>
        <w:rPr>
          <w:b/>
        </w:rPr>
        <w:t>Autism Treatment Plan </w:t>
      </w:r>
      <w:r>
        <w:rPr/>
        <w:t>- a plan for a Member by an Autism Services Provider and prescribed by a Doctor or psychologist in line with a complete evaluation or reevaluation of a Member's diagnosis; proposed treatment by type, frequency, and expected treatment; the expected outcomes stated as goals; and the rate by which the treatment plan will be updated. The treatment plan is in line with the patient-centered medical home as defined in state</w:t>
      </w:r>
      <w:r>
        <w:rPr>
          <w:spacing w:val="-33"/>
        </w:rPr>
        <w:t> </w:t>
      </w:r>
      <w:r>
        <w:rPr/>
        <w:t>law.</w:t>
      </w:r>
    </w:p>
    <w:p>
      <w:pPr>
        <w:pStyle w:val="BodyText"/>
        <w:ind w:left="120" w:right="117"/>
      </w:pPr>
      <w:r>
        <w:rPr>
          <w:b/>
        </w:rPr>
        <w:t>Benefit Period - </w:t>
      </w:r>
      <w:r>
        <w:rPr/>
        <w:t>Your Benefit Period is based on a calendar year and begins on the Subscriber’s Effective Date, and end on the following December 31; a new Member’s Benefit Period starts on each January 1 that follows. If your coverage ends earlier, the Benefit Period ends at the same time.</w:t>
      </w:r>
    </w:p>
    <w:p>
      <w:pPr>
        <w:pStyle w:val="BodyText"/>
        <w:ind w:left="119" w:right="202"/>
        <w:jc w:val="left"/>
      </w:pPr>
      <w:r>
        <w:rPr>
          <w:b/>
        </w:rPr>
        <w:t>Billed Charges - </w:t>
      </w:r>
      <w:r>
        <w:rPr/>
        <w:t>a </w:t>
      </w:r>
      <w:r>
        <w:rPr>
          <w:spacing w:val="-3"/>
        </w:rPr>
        <w:t>Provider’s regular charges </w:t>
      </w:r>
      <w:r>
        <w:rPr/>
        <w:t>for </w:t>
      </w:r>
      <w:r>
        <w:rPr>
          <w:spacing w:val="-3"/>
        </w:rPr>
        <w:t>services </w:t>
      </w:r>
      <w:r>
        <w:rPr/>
        <w:t>and </w:t>
      </w:r>
      <w:r>
        <w:rPr>
          <w:spacing w:val="-3"/>
        </w:rPr>
        <w:t>supplies </w:t>
      </w:r>
      <w:r>
        <w:rPr/>
        <w:t>as </w:t>
      </w:r>
      <w:r>
        <w:rPr>
          <w:spacing w:val="-3"/>
        </w:rPr>
        <w:t>offered </w:t>
      </w:r>
      <w:r>
        <w:rPr/>
        <w:t>to the </w:t>
      </w:r>
      <w:r>
        <w:rPr>
          <w:spacing w:val="-3"/>
        </w:rPr>
        <w:t>public </w:t>
      </w:r>
      <w:r>
        <w:rPr/>
        <w:t>and </w:t>
      </w:r>
      <w:r>
        <w:rPr>
          <w:spacing w:val="-3"/>
        </w:rPr>
        <w:t>without </w:t>
      </w:r>
      <w:r>
        <w:rPr/>
        <w:t>any </w:t>
      </w:r>
      <w:r>
        <w:rPr>
          <w:spacing w:val="-3"/>
        </w:rPr>
        <w:t>adjustment </w:t>
      </w:r>
      <w:r>
        <w:rPr/>
        <w:t>for </w:t>
      </w:r>
      <w:r>
        <w:rPr>
          <w:spacing w:val="-3"/>
        </w:rPr>
        <w:t>participating Provider </w:t>
      </w:r>
      <w:r>
        <w:rPr/>
        <w:t>or </w:t>
      </w:r>
      <w:r>
        <w:rPr>
          <w:spacing w:val="-3"/>
        </w:rPr>
        <w:t>other discounts.</w:t>
      </w:r>
    </w:p>
    <w:p>
      <w:pPr>
        <w:spacing w:before="160"/>
        <w:ind w:left="119" w:right="0" w:firstLine="0"/>
        <w:jc w:val="left"/>
        <w:rPr>
          <w:sz w:val="20"/>
        </w:rPr>
      </w:pPr>
      <w:r>
        <w:rPr>
          <w:b/>
          <w:sz w:val="20"/>
        </w:rPr>
        <w:t>Birth Abnormality - </w:t>
      </w:r>
      <w:r>
        <w:rPr>
          <w:sz w:val="20"/>
        </w:rPr>
        <w:t>a condition that is recognizable at birth, such as a fractured arm.</w:t>
      </w:r>
    </w:p>
    <w:p>
      <w:pPr>
        <w:pStyle w:val="BodyText"/>
        <w:ind w:left="119" w:right="202"/>
        <w:jc w:val="left"/>
      </w:pPr>
      <w:r>
        <w:rPr>
          <w:b/>
        </w:rPr>
        <w:t>Booklet - </w:t>
      </w:r>
      <w:r>
        <w:rPr/>
        <w:t>this book, sometimes called a certificate, and any amendments or riders, which explains what is covered, what is not covered, and other terms of your health plan.</w:t>
      </w:r>
    </w:p>
    <w:p>
      <w:pPr>
        <w:pStyle w:val="BodyText"/>
        <w:ind w:left="119"/>
        <w:jc w:val="left"/>
      </w:pPr>
      <w:r>
        <w:rPr>
          <w:b/>
        </w:rPr>
        <w:t>Cardiac Rehab </w:t>
      </w:r>
      <w:r>
        <w:rPr/>
        <w:t>- medically supervised program to resume your activities of daily living after a heart attack.</w:t>
      </w:r>
    </w:p>
    <w:p>
      <w:pPr>
        <w:spacing w:before="160"/>
        <w:ind w:left="119" w:right="0" w:firstLine="0"/>
        <w:jc w:val="left"/>
        <w:rPr>
          <w:sz w:val="20"/>
        </w:rPr>
      </w:pPr>
      <w:r>
        <w:rPr>
          <w:b/>
          <w:sz w:val="20"/>
        </w:rPr>
        <w:t>Care Management - </w:t>
      </w:r>
      <w:r>
        <w:rPr>
          <w:sz w:val="20"/>
        </w:rPr>
        <w:t>a plan of Medically Necessary health care that best meets your needs.</w:t>
      </w:r>
    </w:p>
    <w:p>
      <w:pPr>
        <w:pStyle w:val="BodyText"/>
        <w:ind w:left="120" w:hanging="1"/>
        <w:jc w:val="left"/>
      </w:pPr>
      <w:r>
        <w:rPr>
          <w:b/>
        </w:rPr>
        <w:t>Chronic Pain </w:t>
      </w:r>
      <w:r>
        <w:rPr/>
        <w:t>- pain that lasts more than six months that is not life threatening, and it may continue for a lifetime, and has not responded to current treatments.</w:t>
      </w:r>
    </w:p>
    <w:p>
      <w:pPr>
        <w:pStyle w:val="BodyText"/>
        <w:ind w:left="120" w:right="133" w:hanging="1"/>
        <w:jc w:val="left"/>
      </w:pPr>
      <w:r>
        <w:rPr>
          <w:b/>
        </w:rPr>
        <w:t>Chronic Rehab Therapy </w:t>
      </w:r>
      <w:r>
        <w:rPr/>
        <w:t>- a non-acute Inpatient Rehab Therapy that last for more than six months and may continue for a</w:t>
      </w:r>
      <w:r>
        <w:rPr>
          <w:spacing w:val="-2"/>
        </w:rPr>
        <w:t> </w:t>
      </w:r>
      <w:r>
        <w:rPr/>
        <w:t>lifetime.</w:t>
      </w:r>
    </w:p>
    <w:p>
      <w:pPr>
        <w:pStyle w:val="BodyText"/>
        <w:ind w:left="120"/>
        <w:jc w:val="left"/>
      </w:pPr>
      <w:r>
        <w:rPr>
          <w:b/>
        </w:rPr>
        <w:t>Clinically Equivalent </w:t>
      </w:r>
      <w:r>
        <w:rPr/>
        <w:t>- means drugs as determined by Us that, for the majority of Members, will likely give the same therapeutic outcomes for a health problem.</w:t>
      </w:r>
    </w:p>
    <w:p>
      <w:pPr>
        <w:pStyle w:val="BodyText"/>
        <w:ind w:left="120" w:right="116"/>
      </w:pPr>
      <w:r>
        <w:rPr>
          <w:b/>
        </w:rPr>
        <w:t>Closed Panel Plan </w:t>
      </w:r>
      <w:r>
        <w:rPr/>
        <w:t>— a health maintenance organization (HMO), preferred provider organization (PPO) or other plan that provides health benefits to covered persons primarily in the form of services through a panel of providers that have contracted with either directly, indirectly, or are employed by the plan, and that limits or excludes benefits for services provided by other providers, except in cases of emergency or referral by a panel provider.</w:t>
      </w:r>
    </w:p>
    <w:p>
      <w:pPr>
        <w:pStyle w:val="BodyText"/>
        <w:ind w:left="120"/>
        <w:jc w:val="left"/>
      </w:pPr>
      <w:r>
        <w:rPr>
          <w:b/>
        </w:rPr>
        <w:t>COBRA </w:t>
      </w:r>
      <w:r>
        <w:rPr/>
        <w:t>- stands for the Consolidated Omnibus Budget Reconciliation Act of 1985. This federal law allows people to continue their insurance for a period of time after ending a job or due to a qualifying event.</w:t>
      </w:r>
    </w:p>
    <w:p>
      <w:pPr>
        <w:pStyle w:val="BodyText"/>
        <w:ind w:left="120"/>
        <w:jc w:val="left"/>
      </w:pPr>
      <w:r>
        <w:rPr>
          <w:b/>
        </w:rPr>
        <w:t>Coinsurance </w:t>
      </w:r>
      <w:r>
        <w:rPr/>
        <w:t>- percentage of costs you share with Us after you meet the Deductible.</w:t>
      </w:r>
    </w:p>
    <w:p>
      <w:pPr>
        <w:pStyle w:val="BodyText"/>
        <w:ind w:left="120"/>
        <w:jc w:val="left"/>
      </w:pPr>
      <w:r>
        <w:rPr>
          <w:b/>
        </w:rPr>
        <w:t>Congenital Defect </w:t>
      </w:r>
      <w:r>
        <w:rPr/>
        <w:t>- a defect or anomaly existing before birth, such as cleft lip or club foot. Disorders of growth and development over time are not considered congenital.</w:t>
      </w:r>
    </w:p>
    <w:p>
      <w:pPr>
        <w:pStyle w:val="BodyText"/>
        <w:spacing w:before="159"/>
        <w:ind w:left="120"/>
        <w:jc w:val="left"/>
      </w:pPr>
      <w:r>
        <w:rPr>
          <w:b/>
        </w:rPr>
        <w:t>Controlled Substances </w:t>
      </w:r>
      <w:r>
        <w:rPr/>
        <w:t>- drugs and other substances that are considered controlled substances under the Controlled Substances Act (CSA) which are divided into five schedules.</w:t>
      </w:r>
    </w:p>
    <w:p>
      <w:pPr>
        <w:pStyle w:val="BodyText"/>
        <w:spacing w:before="121"/>
        <w:ind w:left="120" w:right="115"/>
      </w:pPr>
      <w:r>
        <w:rPr>
          <w:b/>
        </w:rPr>
        <w:t>Coordination of Benefits - </w:t>
      </w:r>
      <w:r>
        <w:rPr/>
        <w:t>it is where an insurance policy prevents duplicate payments for services covered by more than one insurance policy. For example, you may be covered by your own policy, as well as a spouse's policy. Medical costs are covered first by the person's own policy. Any balance is submitted to the spouse's insurance policy for  additional review or</w:t>
      </w:r>
      <w:r>
        <w:rPr>
          <w:spacing w:val="-4"/>
        </w:rPr>
        <w:t> </w:t>
      </w:r>
      <w:r>
        <w:rPr/>
        <w:t>payment.</w:t>
      </w:r>
    </w:p>
    <w:p>
      <w:pPr>
        <w:pStyle w:val="BodyText"/>
        <w:ind w:left="120"/>
        <w:jc w:val="left"/>
      </w:pPr>
      <w:r>
        <w:rPr>
          <w:b/>
        </w:rPr>
        <w:t>Copayment - </w:t>
      </w:r>
      <w:r>
        <w:rPr/>
        <w:t>is a fixed amount you must pay out of your own pocket for service by a Provider.</w:t>
      </w:r>
    </w:p>
    <w:p>
      <w:pPr>
        <w:pStyle w:val="BodyText"/>
        <w:ind w:left="120"/>
        <w:jc w:val="left"/>
      </w:pPr>
      <w:r>
        <w:rPr>
          <w:b/>
        </w:rPr>
        <w:t>Cosmetic </w:t>
      </w:r>
      <w:r>
        <w:rPr/>
        <w:t>- services to keep, change or improve your appearance or are done for mental reasons.</w:t>
      </w:r>
    </w:p>
    <w:p>
      <w:pPr>
        <w:pStyle w:val="BodyText"/>
        <w:ind w:left="120" w:right="202" w:hanging="1"/>
        <w:jc w:val="left"/>
      </w:pPr>
      <w:r>
        <w:rPr>
          <w:b/>
        </w:rPr>
        <w:t>Cost Sharing - </w:t>
      </w:r>
      <w:r>
        <w:rPr/>
        <w:t>the term used for out-of-pocket costs you pay, for example Copayments, Coinsurance and Deductibles paid by you.</w:t>
      </w:r>
    </w:p>
    <w:p>
      <w:pPr>
        <w:spacing w:before="160"/>
        <w:ind w:left="120" w:right="0" w:firstLine="0"/>
        <w:jc w:val="both"/>
        <w:rPr>
          <w:sz w:val="20"/>
        </w:rPr>
      </w:pPr>
      <w:r>
        <w:rPr>
          <w:b/>
          <w:sz w:val="20"/>
        </w:rPr>
        <w:t>Covered Services - </w:t>
      </w:r>
      <w:r>
        <w:rPr>
          <w:sz w:val="20"/>
        </w:rPr>
        <w:t>services, supplies or treatments which are:</w:t>
      </w:r>
    </w:p>
    <w:p>
      <w:pPr>
        <w:pStyle w:val="ListParagraph"/>
        <w:numPr>
          <w:ilvl w:val="0"/>
          <w:numId w:val="1"/>
        </w:numPr>
        <w:tabs>
          <w:tab w:pos="481" w:val="left" w:leader="none"/>
        </w:tabs>
        <w:spacing w:line="240" w:lineRule="auto" w:before="161" w:after="0"/>
        <w:ind w:left="480" w:right="0" w:hanging="360"/>
        <w:jc w:val="both"/>
        <w:rPr>
          <w:rFonts w:ascii="Symbol"/>
          <w:sz w:val="20"/>
        </w:rPr>
      </w:pPr>
      <w:r>
        <w:rPr>
          <w:sz w:val="20"/>
        </w:rPr>
        <w:t>Medically Necessary or included as a benefit under this</w:t>
      </w:r>
      <w:r>
        <w:rPr>
          <w:spacing w:val="-12"/>
          <w:sz w:val="20"/>
        </w:rPr>
        <w:t> </w:t>
      </w:r>
      <w:r>
        <w:rPr>
          <w:sz w:val="20"/>
        </w:rPr>
        <w:t>Booklet;</w:t>
      </w:r>
    </w:p>
    <w:p>
      <w:pPr>
        <w:pStyle w:val="ListParagraph"/>
        <w:numPr>
          <w:ilvl w:val="0"/>
          <w:numId w:val="1"/>
        </w:numPr>
        <w:tabs>
          <w:tab w:pos="481" w:val="left" w:leader="none"/>
        </w:tabs>
        <w:spacing w:line="240" w:lineRule="auto" w:before="158" w:after="0"/>
        <w:ind w:left="480" w:right="0" w:hanging="360"/>
        <w:jc w:val="both"/>
        <w:rPr>
          <w:rFonts w:ascii="Symbol" w:hAnsi="Symbol"/>
          <w:sz w:val="20"/>
        </w:rPr>
      </w:pPr>
      <w:r>
        <w:rPr>
          <w:sz w:val="20"/>
        </w:rPr>
        <w:t>Within the scope of the Provider’s</w:t>
      </w:r>
      <w:r>
        <w:rPr>
          <w:spacing w:val="-7"/>
          <w:sz w:val="20"/>
        </w:rPr>
        <w:t> </w:t>
      </w:r>
      <w:r>
        <w:rPr>
          <w:sz w:val="20"/>
        </w:rPr>
        <w:t>license;</w:t>
      </w:r>
    </w:p>
    <w:p>
      <w:pPr>
        <w:pStyle w:val="ListParagraph"/>
        <w:numPr>
          <w:ilvl w:val="0"/>
          <w:numId w:val="1"/>
        </w:numPr>
        <w:tabs>
          <w:tab w:pos="481" w:val="left" w:leader="none"/>
        </w:tabs>
        <w:spacing w:line="240" w:lineRule="auto" w:before="159" w:after="0"/>
        <w:ind w:left="480" w:right="0" w:hanging="360"/>
        <w:jc w:val="both"/>
        <w:rPr>
          <w:rFonts w:ascii="Symbol"/>
          <w:sz w:val="20"/>
        </w:rPr>
      </w:pPr>
      <w:r>
        <w:rPr>
          <w:sz w:val="20"/>
        </w:rPr>
        <w:t>Given while covered under this Booklet is in</w:t>
      </w:r>
      <w:r>
        <w:rPr>
          <w:spacing w:val="-9"/>
          <w:sz w:val="20"/>
        </w:rPr>
        <w:t> </w:t>
      </w:r>
      <w:r>
        <w:rPr>
          <w:sz w:val="20"/>
        </w:rPr>
        <w:t>force;</w:t>
      </w:r>
    </w:p>
    <w:p>
      <w:pPr>
        <w:pStyle w:val="ListParagraph"/>
        <w:numPr>
          <w:ilvl w:val="0"/>
          <w:numId w:val="1"/>
        </w:numPr>
        <w:tabs>
          <w:tab w:pos="481" w:val="left" w:leader="none"/>
        </w:tabs>
        <w:spacing w:line="240" w:lineRule="auto" w:before="158" w:after="0"/>
        <w:ind w:left="480" w:right="0" w:hanging="360"/>
        <w:jc w:val="both"/>
        <w:rPr>
          <w:rFonts w:ascii="Symbol"/>
          <w:sz w:val="20"/>
        </w:rPr>
      </w:pPr>
      <w:r>
        <w:rPr>
          <w:sz w:val="20"/>
        </w:rPr>
        <w:t>Not Experimental or Investigational or not covered by this Booklet;</w:t>
      </w:r>
      <w:r>
        <w:rPr>
          <w:spacing w:val="-12"/>
          <w:sz w:val="20"/>
        </w:rPr>
        <w:t> </w:t>
      </w:r>
      <w:r>
        <w:rPr>
          <w:sz w:val="20"/>
        </w:rPr>
        <w:t>and</w:t>
      </w:r>
    </w:p>
    <w:p>
      <w:pPr>
        <w:spacing w:after="0" w:line="240" w:lineRule="auto"/>
        <w:jc w:val="both"/>
        <w:rPr>
          <w:rFonts w:ascii="Symbol"/>
          <w:sz w:val="20"/>
        </w:rPr>
        <w:sectPr>
          <w:pgSz w:w="12240" w:h="15840"/>
          <w:pgMar w:header="0" w:footer="758" w:top="700" w:bottom="1020" w:left="600" w:right="600"/>
        </w:sectPr>
      </w:pPr>
    </w:p>
    <w:p>
      <w:pPr>
        <w:pStyle w:val="ListParagraph"/>
        <w:numPr>
          <w:ilvl w:val="0"/>
          <w:numId w:val="1"/>
        </w:numPr>
        <w:tabs>
          <w:tab w:pos="481" w:val="left" w:leader="none"/>
        </w:tabs>
        <w:spacing w:line="240" w:lineRule="auto" w:before="73" w:after="0"/>
        <w:ind w:left="480" w:right="0" w:hanging="360"/>
        <w:jc w:val="both"/>
        <w:rPr>
          <w:rFonts w:ascii="Symbol"/>
          <w:sz w:val="20"/>
        </w:rPr>
      </w:pPr>
      <w:r>
        <w:rPr>
          <w:sz w:val="20"/>
        </w:rPr>
        <w:t>Allowed ahead of time by Us where Precertification is required by this</w:t>
      </w:r>
      <w:r>
        <w:rPr>
          <w:spacing w:val="-17"/>
          <w:sz w:val="20"/>
        </w:rPr>
        <w:t> </w:t>
      </w:r>
      <w:r>
        <w:rPr>
          <w:sz w:val="20"/>
        </w:rPr>
        <w:t>Booklet.</w:t>
      </w:r>
    </w:p>
    <w:p>
      <w:pPr>
        <w:pStyle w:val="BodyText"/>
        <w:spacing w:before="157"/>
        <w:ind w:left="120" w:right="118"/>
      </w:pPr>
      <w:r>
        <w:rPr>
          <w:b/>
          <w:spacing w:val="-3"/>
        </w:rPr>
        <w:t>Creditable Coverage </w:t>
      </w:r>
      <w:r>
        <w:rPr/>
        <w:t>- </w:t>
      </w:r>
      <w:r>
        <w:rPr>
          <w:spacing w:val="-3"/>
        </w:rPr>
        <w:t>health coverage </w:t>
      </w:r>
      <w:r>
        <w:rPr/>
        <w:t>that you had </w:t>
      </w:r>
      <w:r>
        <w:rPr>
          <w:spacing w:val="-3"/>
        </w:rPr>
        <w:t>within </w:t>
      </w:r>
      <w:r>
        <w:rPr/>
        <w:t>90 days </w:t>
      </w:r>
      <w:r>
        <w:rPr>
          <w:spacing w:val="-3"/>
        </w:rPr>
        <w:t>before coverage with </w:t>
      </w:r>
      <w:r>
        <w:rPr/>
        <w:t>Us </w:t>
      </w:r>
      <w:r>
        <w:rPr>
          <w:spacing w:val="-3"/>
        </w:rPr>
        <w:t>under this Booklet. Creditable health coverage includes Medicare </w:t>
      </w:r>
      <w:r>
        <w:rPr/>
        <w:t>or </w:t>
      </w:r>
      <w:r>
        <w:rPr>
          <w:spacing w:val="-3"/>
        </w:rPr>
        <w:t>Medicaid coverage, </w:t>
      </w:r>
      <w:r>
        <w:rPr/>
        <w:t>a </w:t>
      </w:r>
      <w:r>
        <w:rPr>
          <w:spacing w:val="-3"/>
        </w:rPr>
        <w:t>group </w:t>
      </w:r>
      <w:r>
        <w:rPr/>
        <w:t>or </w:t>
      </w:r>
      <w:r>
        <w:rPr>
          <w:spacing w:val="-3"/>
        </w:rPr>
        <w:t>individual health coverage, state high risk pool coverage,</w:t>
      </w:r>
      <w:r>
        <w:rPr>
          <w:spacing w:val="-6"/>
        </w:rPr>
        <w:t> </w:t>
      </w:r>
      <w:r>
        <w:rPr/>
        <w:t>any</w:t>
      </w:r>
      <w:r>
        <w:rPr>
          <w:spacing w:val="-4"/>
        </w:rPr>
        <w:t> </w:t>
      </w:r>
      <w:r>
        <w:rPr>
          <w:spacing w:val="-3"/>
        </w:rPr>
        <w:t>federal</w:t>
      </w:r>
      <w:r>
        <w:rPr>
          <w:spacing w:val="-5"/>
        </w:rPr>
        <w:t> </w:t>
      </w:r>
      <w:r>
        <w:rPr/>
        <w:t>or</w:t>
      </w:r>
      <w:r>
        <w:rPr>
          <w:spacing w:val="-6"/>
        </w:rPr>
        <w:t> </w:t>
      </w:r>
      <w:r>
        <w:rPr/>
        <w:t>state</w:t>
      </w:r>
      <w:r>
        <w:rPr>
          <w:spacing w:val="-6"/>
        </w:rPr>
        <w:t> </w:t>
      </w:r>
      <w:r>
        <w:rPr>
          <w:spacing w:val="-3"/>
        </w:rPr>
        <w:t>health</w:t>
      </w:r>
      <w:r>
        <w:rPr>
          <w:spacing w:val="-4"/>
        </w:rPr>
        <w:t> </w:t>
      </w:r>
      <w:r>
        <w:rPr>
          <w:spacing w:val="-3"/>
        </w:rPr>
        <w:t>coverage</w:t>
      </w:r>
      <w:r>
        <w:rPr>
          <w:spacing w:val="-6"/>
        </w:rPr>
        <w:t> </w:t>
      </w:r>
      <w:r>
        <w:rPr/>
        <w:t>or</w:t>
      </w:r>
      <w:r>
        <w:rPr>
          <w:spacing w:val="-6"/>
        </w:rPr>
        <w:t> </w:t>
      </w:r>
      <w:r>
        <w:rPr/>
        <w:t>any</w:t>
      </w:r>
      <w:r>
        <w:rPr>
          <w:spacing w:val="-4"/>
        </w:rPr>
        <w:t> </w:t>
      </w:r>
      <w:r>
        <w:rPr>
          <w:spacing w:val="-3"/>
        </w:rPr>
        <w:t>other</w:t>
      </w:r>
      <w:r>
        <w:rPr>
          <w:spacing w:val="-6"/>
        </w:rPr>
        <w:t> </w:t>
      </w:r>
      <w:r>
        <w:rPr>
          <w:spacing w:val="-3"/>
        </w:rPr>
        <w:t>health</w:t>
      </w:r>
      <w:r>
        <w:rPr>
          <w:spacing w:val="-4"/>
        </w:rPr>
        <w:t> </w:t>
      </w:r>
      <w:r>
        <w:rPr>
          <w:spacing w:val="-3"/>
        </w:rPr>
        <w:t>coverage</w:t>
      </w:r>
      <w:r>
        <w:rPr>
          <w:spacing w:val="-4"/>
        </w:rPr>
        <w:t> </w:t>
      </w:r>
      <w:r>
        <w:rPr/>
        <w:t>that</w:t>
      </w:r>
      <w:r>
        <w:rPr>
          <w:spacing w:val="-5"/>
        </w:rPr>
        <w:t> </w:t>
      </w:r>
      <w:r>
        <w:rPr>
          <w:spacing w:val="-3"/>
        </w:rPr>
        <w:t>gives</w:t>
      </w:r>
      <w:r>
        <w:rPr>
          <w:spacing w:val="-6"/>
        </w:rPr>
        <w:t> </w:t>
      </w:r>
      <w:r>
        <w:rPr>
          <w:spacing w:val="-3"/>
        </w:rPr>
        <w:t>basic</w:t>
      </w:r>
      <w:r>
        <w:rPr>
          <w:spacing w:val="-4"/>
        </w:rPr>
        <w:t> </w:t>
      </w:r>
      <w:r>
        <w:rPr>
          <w:spacing w:val="-3"/>
        </w:rPr>
        <w:t>medical</w:t>
      </w:r>
      <w:r>
        <w:rPr>
          <w:spacing w:val="-5"/>
        </w:rPr>
        <w:t> </w:t>
      </w:r>
      <w:r>
        <w:rPr/>
        <w:t>and</w:t>
      </w:r>
      <w:r>
        <w:rPr>
          <w:spacing w:val="-4"/>
        </w:rPr>
        <w:t> </w:t>
      </w:r>
      <w:r>
        <w:rPr>
          <w:spacing w:val="-3"/>
        </w:rPr>
        <w:t>Hospital</w:t>
      </w:r>
      <w:r>
        <w:rPr>
          <w:spacing w:val="-6"/>
        </w:rPr>
        <w:t> </w:t>
      </w:r>
      <w:r>
        <w:rPr>
          <w:spacing w:val="-3"/>
        </w:rPr>
        <w:t>care.</w:t>
      </w:r>
    </w:p>
    <w:p>
      <w:pPr>
        <w:pStyle w:val="BodyText"/>
        <w:ind w:left="120" w:right="119"/>
      </w:pPr>
      <w:r>
        <w:rPr>
          <w:b/>
          <w:spacing w:val="-3"/>
        </w:rPr>
        <w:t>Custodial </w:t>
      </w:r>
      <w:r>
        <w:rPr>
          <w:b/>
        </w:rPr>
        <w:t>Care </w:t>
      </w:r>
      <w:r>
        <w:rPr/>
        <w:t>- </w:t>
      </w:r>
      <w:r>
        <w:rPr>
          <w:spacing w:val="-3"/>
        </w:rPr>
        <w:t>care primarily </w:t>
      </w:r>
      <w:r>
        <w:rPr/>
        <w:t>for </w:t>
      </w:r>
      <w:r>
        <w:rPr>
          <w:spacing w:val="-3"/>
        </w:rPr>
        <w:t>your personal needs. This includes help </w:t>
      </w:r>
      <w:r>
        <w:rPr/>
        <w:t>in </w:t>
      </w:r>
      <w:r>
        <w:rPr>
          <w:spacing w:val="-3"/>
        </w:rPr>
        <w:t>walking, bathing </w:t>
      </w:r>
      <w:r>
        <w:rPr/>
        <w:t>or </w:t>
      </w:r>
      <w:r>
        <w:rPr>
          <w:spacing w:val="-3"/>
        </w:rPr>
        <w:t>dressing. </w:t>
      </w:r>
      <w:r>
        <w:rPr/>
        <w:t>It also </w:t>
      </w:r>
      <w:r>
        <w:rPr>
          <w:spacing w:val="-3"/>
        </w:rPr>
        <w:t>includes preparing </w:t>
      </w:r>
      <w:r>
        <w:rPr/>
        <w:t>food or </w:t>
      </w:r>
      <w:r>
        <w:rPr>
          <w:spacing w:val="-3"/>
        </w:rPr>
        <w:t>special diets, feeding, giving medicine which </w:t>
      </w:r>
      <w:r>
        <w:rPr/>
        <w:t>you </w:t>
      </w:r>
      <w:r>
        <w:rPr>
          <w:spacing w:val="-3"/>
        </w:rPr>
        <w:t>usually </w:t>
      </w:r>
      <w:r>
        <w:rPr/>
        <w:t>do </w:t>
      </w:r>
      <w:r>
        <w:rPr>
          <w:spacing w:val="-3"/>
        </w:rPr>
        <w:t>yourself </w:t>
      </w:r>
      <w:r>
        <w:rPr/>
        <w:t>or any </w:t>
      </w:r>
      <w:r>
        <w:rPr>
          <w:spacing w:val="-3"/>
        </w:rPr>
        <w:t>other care </w:t>
      </w:r>
      <w:r>
        <w:rPr/>
        <w:t>for </w:t>
      </w:r>
      <w:r>
        <w:rPr>
          <w:spacing w:val="-3"/>
        </w:rPr>
        <w:t>which </w:t>
      </w:r>
      <w:r>
        <w:rPr>
          <w:spacing w:val="-4"/>
        </w:rPr>
        <w:t>the </w:t>
      </w:r>
      <w:r>
        <w:rPr>
          <w:spacing w:val="-3"/>
        </w:rPr>
        <w:t>services </w:t>
      </w:r>
      <w:r>
        <w:rPr/>
        <w:t>of a </w:t>
      </w:r>
      <w:r>
        <w:rPr>
          <w:spacing w:val="-3"/>
        </w:rPr>
        <w:t>Provider </w:t>
      </w:r>
      <w:r>
        <w:rPr/>
        <w:t>are not</w:t>
      </w:r>
      <w:r>
        <w:rPr>
          <w:spacing w:val="-25"/>
        </w:rPr>
        <w:t> </w:t>
      </w:r>
      <w:r>
        <w:rPr>
          <w:spacing w:val="-3"/>
        </w:rPr>
        <w:t>needed.</w:t>
      </w:r>
    </w:p>
    <w:p>
      <w:pPr>
        <w:spacing w:before="161"/>
        <w:ind w:left="120" w:right="117" w:firstLine="0"/>
        <w:jc w:val="both"/>
        <w:rPr>
          <w:sz w:val="20"/>
        </w:rPr>
      </w:pPr>
      <w:r>
        <w:rPr>
          <w:b/>
          <w:spacing w:val="-3"/>
          <w:sz w:val="20"/>
        </w:rPr>
        <w:t>Deductible </w:t>
      </w:r>
      <w:r>
        <w:rPr>
          <w:b/>
          <w:sz w:val="20"/>
        </w:rPr>
        <w:t>- </w:t>
      </w:r>
      <w:r>
        <w:rPr>
          <w:sz w:val="20"/>
        </w:rPr>
        <w:t>is the </w:t>
      </w:r>
      <w:r>
        <w:rPr>
          <w:spacing w:val="-3"/>
          <w:sz w:val="20"/>
        </w:rPr>
        <w:t>dollar amount </w:t>
      </w:r>
      <w:r>
        <w:rPr>
          <w:sz w:val="20"/>
        </w:rPr>
        <w:t>of </w:t>
      </w:r>
      <w:r>
        <w:rPr>
          <w:spacing w:val="-3"/>
          <w:sz w:val="20"/>
        </w:rPr>
        <w:t>Covered Services, listed </w:t>
      </w:r>
      <w:r>
        <w:rPr>
          <w:sz w:val="20"/>
        </w:rPr>
        <w:t>in the </w:t>
      </w:r>
      <w:r>
        <w:rPr>
          <w:i/>
          <w:spacing w:val="-3"/>
          <w:sz w:val="20"/>
        </w:rPr>
        <w:t>Schedule </w:t>
      </w:r>
      <w:r>
        <w:rPr>
          <w:i/>
          <w:sz w:val="20"/>
        </w:rPr>
        <w:t>of </w:t>
      </w:r>
      <w:r>
        <w:rPr>
          <w:i/>
          <w:spacing w:val="-3"/>
          <w:sz w:val="20"/>
        </w:rPr>
        <w:t>Benefits</w:t>
      </w:r>
      <w:r>
        <w:rPr>
          <w:spacing w:val="-3"/>
          <w:sz w:val="20"/>
        </w:rPr>
        <w:t>, which </w:t>
      </w:r>
      <w:r>
        <w:rPr>
          <w:sz w:val="20"/>
        </w:rPr>
        <w:t>you </w:t>
      </w:r>
      <w:r>
        <w:rPr>
          <w:spacing w:val="-3"/>
          <w:sz w:val="20"/>
        </w:rPr>
        <w:t>must  </w:t>
      </w:r>
      <w:r>
        <w:rPr>
          <w:sz w:val="20"/>
        </w:rPr>
        <w:t>pay </w:t>
      </w:r>
      <w:r>
        <w:rPr>
          <w:spacing w:val="-3"/>
          <w:sz w:val="20"/>
        </w:rPr>
        <w:t>before benefits begin under this</w:t>
      </w:r>
      <w:r>
        <w:rPr>
          <w:spacing w:val="-9"/>
          <w:sz w:val="20"/>
        </w:rPr>
        <w:t> </w:t>
      </w:r>
      <w:r>
        <w:rPr>
          <w:spacing w:val="-3"/>
          <w:sz w:val="20"/>
        </w:rPr>
        <w:t>Booklet.</w:t>
      </w:r>
    </w:p>
    <w:p>
      <w:pPr>
        <w:pStyle w:val="BodyText"/>
        <w:spacing w:before="159"/>
        <w:ind w:left="120" w:right="119"/>
      </w:pPr>
      <w:r>
        <w:rPr>
          <w:b/>
        </w:rPr>
        <w:t>Dependent - </w:t>
      </w:r>
      <w:r>
        <w:rPr/>
        <w:t>a Subscriber’s legal spouse, common-law spouse, designated beneficiary, partner to a civil union, or child as defined in the “Eligibility” section of this</w:t>
      </w:r>
      <w:r>
        <w:rPr>
          <w:spacing w:val="-10"/>
        </w:rPr>
        <w:t> </w:t>
      </w:r>
      <w:r>
        <w:rPr/>
        <w:t>Booklet.</w:t>
      </w:r>
    </w:p>
    <w:p>
      <w:pPr>
        <w:pStyle w:val="BodyText"/>
        <w:ind w:left="120" w:right="118"/>
      </w:pPr>
      <w:r>
        <w:rPr>
          <w:b/>
        </w:rPr>
        <w:t>Durable Medical Equipment - </w:t>
      </w:r>
      <w:r>
        <w:rPr/>
        <w:t>any equipment that can withstand heavy use to serve a medical need, is useless to a person who is not sick or hurt, and is appropriate for use at home.</w:t>
      </w:r>
    </w:p>
    <w:p>
      <w:pPr>
        <w:pStyle w:val="BodyText"/>
        <w:spacing w:before="0"/>
        <w:ind w:left="0"/>
        <w:jc w:val="left"/>
        <w:rPr>
          <w:sz w:val="21"/>
        </w:rPr>
      </w:pPr>
    </w:p>
    <w:p>
      <w:pPr>
        <w:pStyle w:val="BodyText"/>
        <w:spacing w:before="0"/>
        <w:ind w:left="120" w:right="116"/>
      </w:pPr>
      <w:r>
        <w:rPr>
          <w:b/>
        </w:rPr>
        <w:t>Early Intervention Services </w:t>
      </w:r>
      <w:r>
        <w:rPr/>
        <w:t>- Services, as defined by Colorado law in accordance with Part C, that are authorized through an Eligible Child's IFSP but that exclude: nonemergency medical transportation; respite care; service coordination, as defined in federal law; and assistive technology (unless covered under this Booklet as durable medical equipment).</w:t>
      </w:r>
    </w:p>
    <w:p>
      <w:pPr>
        <w:pStyle w:val="BodyText"/>
        <w:spacing w:before="9"/>
        <w:ind w:left="0"/>
        <w:jc w:val="left"/>
      </w:pPr>
    </w:p>
    <w:p>
      <w:pPr>
        <w:pStyle w:val="ListParagraph"/>
        <w:numPr>
          <w:ilvl w:val="0"/>
          <w:numId w:val="1"/>
        </w:numPr>
        <w:tabs>
          <w:tab w:pos="481" w:val="left" w:leader="none"/>
        </w:tabs>
        <w:spacing w:line="240" w:lineRule="auto" w:before="0" w:after="0"/>
        <w:ind w:left="480" w:right="115" w:hanging="360"/>
        <w:jc w:val="both"/>
        <w:rPr>
          <w:rFonts w:ascii="Symbol"/>
          <w:sz w:val="20"/>
        </w:rPr>
      </w:pPr>
      <w:r>
        <w:rPr>
          <w:sz w:val="20"/>
        </w:rPr>
        <w:t>Eligible Child - means an infant or toddler, from birth through two years of age, who is an eligible Dependent and who, as defined by Colorado law, has significant delays in development or has a diagnosed physical or mental condition that has a high probability of resulting in significant delays in development or who is eligible for services pursuant to Colorado</w:t>
      </w:r>
      <w:r>
        <w:rPr>
          <w:spacing w:val="-2"/>
          <w:sz w:val="20"/>
        </w:rPr>
        <w:t> </w:t>
      </w:r>
      <w:r>
        <w:rPr>
          <w:sz w:val="20"/>
        </w:rPr>
        <w:t>law.</w:t>
      </w:r>
    </w:p>
    <w:p>
      <w:pPr>
        <w:pStyle w:val="ListParagraph"/>
        <w:numPr>
          <w:ilvl w:val="0"/>
          <w:numId w:val="1"/>
        </w:numPr>
        <w:tabs>
          <w:tab w:pos="481" w:val="left" w:leader="none"/>
        </w:tabs>
        <w:spacing w:line="240" w:lineRule="auto" w:before="158" w:after="0"/>
        <w:ind w:left="480" w:right="117" w:hanging="360"/>
        <w:jc w:val="both"/>
        <w:rPr>
          <w:rFonts w:ascii="Symbol"/>
          <w:sz w:val="20"/>
        </w:rPr>
      </w:pPr>
      <w:r>
        <w:rPr>
          <w:sz w:val="20"/>
        </w:rPr>
        <w:t>Individualized family service plan or IFSP - means a written plan developed pursuant to federal law that authorizes early intervention services to an Eligible Child and the child's family. An IFSP shall serve as the individualized plan for an Eligible Child from birth through two years of</w:t>
      </w:r>
      <w:r>
        <w:rPr>
          <w:spacing w:val="-12"/>
          <w:sz w:val="20"/>
        </w:rPr>
        <w:t> </w:t>
      </w:r>
      <w:r>
        <w:rPr>
          <w:sz w:val="20"/>
        </w:rPr>
        <w:t>age.</w:t>
      </w:r>
    </w:p>
    <w:p>
      <w:pPr>
        <w:spacing w:before="158"/>
        <w:ind w:left="120" w:right="0" w:firstLine="0"/>
        <w:jc w:val="both"/>
        <w:rPr>
          <w:sz w:val="20"/>
        </w:rPr>
      </w:pPr>
      <w:r>
        <w:rPr>
          <w:b/>
          <w:sz w:val="20"/>
        </w:rPr>
        <w:t>Effective Date </w:t>
      </w:r>
      <w:r>
        <w:rPr>
          <w:sz w:val="20"/>
        </w:rPr>
        <w:t>- the date coverage under this Booklet begins.</w:t>
      </w:r>
    </w:p>
    <w:p>
      <w:pPr>
        <w:pStyle w:val="BodyText"/>
        <w:ind w:left="120" w:right="118"/>
      </w:pPr>
      <w:r>
        <w:rPr>
          <w:b/>
          <w:spacing w:val="-3"/>
        </w:rPr>
        <w:t>Emergency </w:t>
      </w:r>
      <w:r>
        <w:rPr/>
        <w:t>- Emergency, or Emergency Medical Condition means a medical or behavioral health condition of recent onset and sufficient severity, including but not limited to, severe pain, that would lead a prudent layperson, possessing an average knowledge of medicine and health, to believe that his or her condition, sickness, or injury is of such a nature that not getting immediate medical care could result in: (a) placing the patient’s health or the health of another person in serious</w:t>
      </w:r>
      <w:r>
        <w:rPr>
          <w:spacing w:val="5"/>
        </w:rPr>
        <w:t> </w:t>
      </w:r>
      <w:r>
        <w:rPr/>
        <w:t>danger</w:t>
      </w:r>
      <w:r>
        <w:rPr>
          <w:spacing w:val="5"/>
        </w:rPr>
        <w:t> </w:t>
      </w:r>
      <w:r>
        <w:rPr/>
        <w:t>or,</w:t>
      </w:r>
      <w:r>
        <w:rPr>
          <w:spacing w:val="5"/>
        </w:rPr>
        <w:t> </w:t>
      </w:r>
      <w:r>
        <w:rPr/>
        <w:t>for</w:t>
      </w:r>
      <w:r>
        <w:rPr>
          <w:spacing w:val="5"/>
        </w:rPr>
        <w:t> </w:t>
      </w:r>
      <w:r>
        <w:rPr/>
        <w:t>a</w:t>
      </w:r>
      <w:r>
        <w:rPr>
          <w:spacing w:val="5"/>
        </w:rPr>
        <w:t> </w:t>
      </w:r>
      <w:r>
        <w:rPr/>
        <w:t>pregnant</w:t>
      </w:r>
      <w:r>
        <w:rPr>
          <w:spacing w:val="5"/>
        </w:rPr>
        <w:t> </w:t>
      </w:r>
      <w:r>
        <w:rPr/>
        <w:t>women,</w:t>
      </w:r>
      <w:r>
        <w:rPr>
          <w:spacing w:val="5"/>
        </w:rPr>
        <w:t> </w:t>
      </w:r>
      <w:r>
        <w:rPr/>
        <w:t>placing</w:t>
      </w:r>
      <w:r>
        <w:rPr>
          <w:spacing w:val="5"/>
        </w:rPr>
        <w:t> </w:t>
      </w:r>
      <w:r>
        <w:rPr/>
        <w:t>the</w:t>
      </w:r>
      <w:r>
        <w:rPr>
          <w:spacing w:val="3"/>
        </w:rPr>
        <w:t> </w:t>
      </w:r>
      <w:r>
        <w:rPr/>
        <w:t>women’s</w:t>
      </w:r>
      <w:r>
        <w:rPr>
          <w:spacing w:val="3"/>
        </w:rPr>
        <w:t> </w:t>
      </w:r>
      <w:r>
        <w:rPr/>
        <w:t>health</w:t>
      </w:r>
      <w:r>
        <w:rPr>
          <w:spacing w:val="5"/>
        </w:rPr>
        <w:t> </w:t>
      </w:r>
      <w:r>
        <w:rPr/>
        <w:t>or</w:t>
      </w:r>
      <w:r>
        <w:rPr>
          <w:spacing w:val="5"/>
        </w:rPr>
        <w:t> </w:t>
      </w:r>
      <w:r>
        <w:rPr/>
        <w:t>the</w:t>
      </w:r>
      <w:r>
        <w:rPr>
          <w:spacing w:val="3"/>
        </w:rPr>
        <w:t> </w:t>
      </w:r>
      <w:r>
        <w:rPr/>
        <w:t>health</w:t>
      </w:r>
      <w:r>
        <w:rPr>
          <w:spacing w:val="5"/>
        </w:rPr>
        <w:t> </w:t>
      </w:r>
      <w:r>
        <w:rPr/>
        <w:t>of</w:t>
      </w:r>
      <w:r>
        <w:rPr>
          <w:spacing w:val="5"/>
        </w:rPr>
        <w:t> </w:t>
      </w:r>
      <w:r>
        <w:rPr/>
        <w:t>her</w:t>
      </w:r>
      <w:r>
        <w:rPr>
          <w:spacing w:val="3"/>
        </w:rPr>
        <w:t> </w:t>
      </w:r>
      <w:r>
        <w:rPr/>
        <w:t>unborn</w:t>
      </w:r>
      <w:r>
        <w:rPr>
          <w:spacing w:val="3"/>
        </w:rPr>
        <w:t> </w:t>
      </w:r>
      <w:r>
        <w:rPr/>
        <w:t>child</w:t>
      </w:r>
      <w:r>
        <w:rPr>
          <w:spacing w:val="5"/>
        </w:rPr>
        <w:t> </w:t>
      </w:r>
      <w:r>
        <w:rPr/>
        <w:t>in</w:t>
      </w:r>
      <w:r>
        <w:rPr>
          <w:spacing w:val="3"/>
        </w:rPr>
        <w:t> </w:t>
      </w:r>
      <w:r>
        <w:rPr/>
        <w:t>serious</w:t>
      </w:r>
      <w:r>
        <w:rPr>
          <w:spacing w:val="5"/>
        </w:rPr>
        <w:t> </w:t>
      </w:r>
      <w:r>
        <w:rPr/>
        <w:t>danger;</w:t>
      </w:r>
    </w:p>
    <w:p>
      <w:pPr>
        <w:pStyle w:val="BodyText"/>
        <w:spacing w:before="1"/>
        <w:ind w:left="120" w:right="116" w:hanging="1"/>
      </w:pPr>
      <w:r>
        <w:rPr/>
        <w:t>(b) serious impairment to bodily functions; or (c) serious dysfunction of any bodily organ or part. Such conditions include but are not limited to, chest pain, stroke, poisoning, serious breathing problems, unconsciousness, severe burns or cuts, uncontrolled bleeding, or seizures and such other acute conditions as may be determined to be Emergencies by Us.</w:t>
      </w:r>
    </w:p>
    <w:p>
      <w:pPr>
        <w:pStyle w:val="BodyText"/>
        <w:ind w:left="120" w:right="119"/>
      </w:pPr>
      <w:r>
        <w:rPr>
          <w:b/>
        </w:rPr>
        <w:t>Employer/Group </w:t>
      </w:r>
      <w:r>
        <w:rPr/>
        <w:t>– The employer or other organization (e.g., association), which has a Employer Master Contract with Us, Anthem Blue Cross and Blue Shield for this</w:t>
      </w:r>
      <w:r>
        <w:rPr>
          <w:spacing w:val="-12"/>
        </w:rPr>
        <w:t> </w:t>
      </w:r>
      <w:r>
        <w:rPr/>
        <w:t>Plan</w:t>
      </w:r>
      <w:r>
        <w:rPr>
          <w:color w:val="0000FF"/>
        </w:rPr>
        <w:t>.</w:t>
      </w:r>
    </w:p>
    <w:p>
      <w:pPr>
        <w:pStyle w:val="BodyText"/>
        <w:spacing w:before="119"/>
        <w:ind w:left="120" w:right="117"/>
      </w:pPr>
      <w:r>
        <w:rPr>
          <w:b/>
        </w:rPr>
        <w:t>Employer Master Contract </w:t>
      </w:r>
      <w:r>
        <w:rPr/>
        <w:t>- the agreement between Us and your employer stating all of the terms that applies to group coverage. The final interpretation of any terms found in this Booklet is governed by the Employer Master Contract.</w:t>
      </w:r>
    </w:p>
    <w:p>
      <w:pPr>
        <w:pStyle w:val="Heading4"/>
        <w:spacing w:before="162"/>
        <w:ind w:left="119"/>
        <w:jc w:val="both"/>
      </w:pPr>
      <w:r>
        <w:rPr/>
        <w:t>Experimental or Investigational -</w:t>
      </w:r>
    </w:p>
    <w:p>
      <w:pPr>
        <w:pStyle w:val="ListParagraph"/>
        <w:numPr>
          <w:ilvl w:val="0"/>
          <w:numId w:val="31"/>
        </w:numPr>
        <w:tabs>
          <w:tab w:pos="433" w:val="left" w:leader="none"/>
        </w:tabs>
        <w:spacing w:line="240" w:lineRule="auto" w:before="159" w:after="0"/>
        <w:ind w:left="120" w:right="117" w:firstLine="0"/>
        <w:jc w:val="both"/>
        <w:rPr>
          <w:sz w:val="20"/>
        </w:rPr>
      </w:pPr>
      <w:r>
        <w:rPr>
          <w:sz w:val="20"/>
        </w:rPr>
        <w:t>Any drug, biologic, device, diagnostic, product, equipment, procedure, treatment, service or supply used in or directly related to the diagnosis, evaluation or treatment of a disease, injury, illness or other health condition which We determine in Our sole discretion to be Experimental or</w:t>
      </w:r>
      <w:r>
        <w:rPr>
          <w:spacing w:val="-13"/>
          <w:sz w:val="20"/>
        </w:rPr>
        <w:t> </w:t>
      </w:r>
      <w:r>
        <w:rPr>
          <w:sz w:val="20"/>
        </w:rPr>
        <w:t>Investigational.</w:t>
      </w:r>
    </w:p>
    <w:p>
      <w:pPr>
        <w:pStyle w:val="BodyText"/>
        <w:ind w:left="120" w:right="118"/>
      </w:pPr>
      <w:r>
        <w:rPr/>
        <w:t>We will deem any drug, biologic, device, diagnostic, product, equipment, procedure, treatment, service or supply to be Experimental or Investigational if We determine that one or more of the following criteria apply when the service is rendered with respect to the use for which benefits are sought.</w:t>
      </w:r>
    </w:p>
    <w:p>
      <w:pPr>
        <w:pStyle w:val="BodyText"/>
        <w:spacing w:before="159"/>
        <w:ind w:left="120"/>
      </w:pPr>
      <w:r>
        <w:rPr/>
        <w:t>The drug, biologic, device, diagnostic, product, equipment, procedure, treatment, service or supply:</w:t>
      </w:r>
    </w:p>
    <w:p>
      <w:pPr>
        <w:pStyle w:val="ListParagraph"/>
        <w:numPr>
          <w:ilvl w:val="0"/>
          <w:numId w:val="1"/>
        </w:numPr>
        <w:tabs>
          <w:tab w:pos="479" w:val="left" w:leader="none"/>
          <w:tab w:pos="481" w:val="left" w:leader="none"/>
        </w:tabs>
        <w:spacing w:line="240" w:lineRule="auto" w:before="160" w:after="0"/>
        <w:ind w:left="480" w:right="117" w:hanging="360"/>
        <w:jc w:val="left"/>
        <w:rPr>
          <w:rFonts w:ascii="Symbol"/>
          <w:sz w:val="20"/>
        </w:rPr>
      </w:pPr>
      <w:r>
        <w:rPr>
          <w:sz w:val="20"/>
        </w:rPr>
        <w:t>Cannot be legally marketed in the United States without the final approval of the Food and Drug Administration (FDA) or any other state or federal regulatory agency, and such final approval has not been</w:t>
      </w:r>
      <w:r>
        <w:rPr>
          <w:spacing w:val="-29"/>
          <w:sz w:val="20"/>
        </w:rPr>
        <w:t> </w:t>
      </w:r>
      <w:r>
        <w:rPr>
          <w:sz w:val="20"/>
        </w:rPr>
        <w:t>granted;</w:t>
      </w:r>
    </w:p>
    <w:p>
      <w:pPr>
        <w:spacing w:after="0" w:line="240" w:lineRule="auto"/>
        <w:jc w:val="left"/>
        <w:rPr>
          <w:rFonts w:ascii="Symbol"/>
          <w:sz w:val="20"/>
        </w:rPr>
        <w:sectPr>
          <w:pgSz w:w="12240" w:h="15840"/>
          <w:pgMar w:header="0" w:footer="758" w:top="700" w:bottom="1020" w:left="600" w:right="600"/>
        </w:sectPr>
      </w:pPr>
    </w:p>
    <w:p>
      <w:pPr>
        <w:pStyle w:val="ListParagraph"/>
        <w:numPr>
          <w:ilvl w:val="0"/>
          <w:numId w:val="1"/>
        </w:numPr>
        <w:tabs>
          <w:tab w:pos="479" w:val="left" w:leader="none"/>
          <w:tab w:pos="481" w:val="left" w:leader="none"/>
        </w:tabs>
        <w:spacing w:line="240" w:lineRule="auto" w:before="73" w:after="0"/>
        <w:ind w:left="480" w:right="0" w:hanging="360"/>
        <w:jc w:val="left"/>
        <w:rPr>
          <w:rFonts w:ascii="Symbol"/>
          <w:sz w:val="20"/>
        </w:rPr>
      </w:pPr>
      <w:r>
        <w:rPr>
          <w:sz w:val="20"/>
        </w:rPr>
        <w:t>Has been determined by the FDA to be contraindicated for the specific</w:t>
      </w:r>
      <w:r>
        <w:rPr>
          <w:spacing w:val="-16"/>
          <w:sz w:val="20"/>
        </w:rPr>
        <w:t> </w:t>
      </w:r>
      <w:r>
        <w:rPr>
          <w:sz w:val="20"/>
        </w:rPr>
        <w:t>use;</w:t>
      </w:r>
    </w:p>
    <w:p>
      <w:pPr>
        <w:pStyle w:val="ListParagraph"/>
        <w:numPr>
          <w:ilvl w:val="0"/>
          <w:numId w:val="1"/>
        </w:numPr>
        <w:tabs>
          <w:tab w:pos="481" w:val="left" w:leader="none"/>
        </w:tabs>
        <w:spacing w:line="240" w:lineRule="auto" w:before="157" w:after="0"/>
        <w:ind w:left="480" w:right="115" w:hanging="360"/>
        <w:jc w:val="both"/>
        <w:rPr>
          <w:rFonts w:ascii="Symbol"/>
          <w:sz w:val="20"/>
        </w:rPr>
      </w:pPr>
      <w:r>
        <w:rPr>
          <w:sz w:val="20"/>
        </w:rPr>
        <w:t>Is provided as part of a clinical research protocol or clinical trial (except as noted in the Clinical Trials section under Covered Services in this Booklet as required by state law), or is provided in any other manner that is intended to evaluate the safety, toxicity or efficacy of the drug, biologic, device, diagnostic, product, equipment, procedure, treatment, service or supply; or is subject to review and approval of an Institutional Review Board (IRB) or other body serving a similar function;</w:t>
      </w:r>
      <w:r>
        <w:rPr>
          <w:spacing w:val="-5"/>
          <w:sz w:val="20"/>
        </w:rPr>
        <w:t> </w:t>
      </w:r>
      <w:r>
        <w:rPr>
          <w:sz w:val="20"/>
        </w:rPr>
        <w:t>or</w:t>
      </w:r>
    </w:p>
    <w:p>
      <w:pPr>
        <w:pStyle w:val="ListParagraph"/>
        <w:numPr>
          <w:ilvl w:val="0"/>
          <w:numId w:val="1"/>
        </w:numPr>
        <w:tabs>
          <w:tab w:pos="481" w:val="left" w:leader="none"/>
        </w:tabs>
        <w:spacing w:line="240" w:lineRule="auto" w:before="159" w:after="0"/>
        <w:ind w:left="480" w:right="117" w:hanging="360"/>
        <w:jc w:val="both"/>
        <w:rPr>
          <w:rFonts w:ascii="Symbol"/>
          <w:sz w:val="20"/>
        </w:rPr>
      </w:pPr>
      <w:r>
        <w:rPr>
          <w:sz w:val="20"/>
        </w:rPr>
        <w:t>Is provided pursuant to informed consent documents that describe the drug, biologic, device, diagnostic, product, equipment, procedure, treatment, service or supply as Experimental or Investigational, or otherwise indicate that the safety, toxicity or efficacy of the drug, biologic, device, diagnostic, product, equipment, procedure, treatment, service or supply is under</w:t>
      </w:r>
      <w:r>
        <w:rPr>
          <w:spacing w:val="-5"/>
          <w:sz w:val="20"/>
        </w:rPr>
        <w:t> </w:t>
      </w:r>
      <w:r>
        <w:rPr>
          <w:sz w:val="20"/>
        </w:rPr>
        <w:t>evaluation.</w:t>
      </w:r>
    </w:p>
    <w:p>
      <w:pPr>
        <w:pStyle w:val="ListParagraph"/>
        <w:numPr>
          <w:ilvl w:val="0"/>
          <w:numId w:val="31"/>
        </w:numPr>
        <w:tabs>
          <w:tab w:pos="427" w:val="left" w:leader="none"/>
        </w:tabs>
        <w:spacing w:line="240" w:lineRule="auto" w:before="158" w:after="0"/>
        <w:ind w:left="120" w:right="117" w:firstLine="0"/>
        <w:jc w:val="both"/>
        <w:rPr>
          <w:sz w:val="20"/>
        </w:rPr>
      </w:pPr>
      <w:r>
        <w:rPr>
          <w:sz w:val="20"/>
        </w:rPr>
        <w:t>Any service not deemed Experimental or Investigational based on the criteria in subsection (a) may still be deemed to be Experimental or Investigational by Us. In determining whether a service is Experimental or Investigational, We will consider the information described in subsection (c) and assess all of the</w:t>
      </w:r>
      <w:r>
        <w:rPr>
          <w:spacing w:val="-16"/>
          <w:sz w:val="20"/>
        </w:rPr>
        <w:t> </w:t>
      </w:r>
      <w:r>
        <w:rPr>
          <w:sz w:val="20"/>
        </w:rPr>
        <w:t>following:</w:t>
      </w:r>
    </w:p>
    <w:p>
      <w:pPr>
        <w:pStyle w:val="ListParagraph"/>
        <w:numPr>
          <w:ilvl w:val="0"/>
          <w:numId w:val="1"/>
        </w:numPr>
        <w:tabs>
          <w:tab w:pos="479" w:val="left" w:leader="none"/>
          <w:tab w:pos="481" w:val="left" w:leader="none"/>
        </w:tabs>
        <w:spacing w:line="240" w:lineRule="auto" w:before="161" w:after="0"/>
        <w:ind w:left="480" w:right="0" w:hanging="360"/>
        <w:jc w:val="left"/>
        <w:rPr>
          <w:rFonts w:ascii="Symbol"/>
          <w:sz w:val="20"/>
        </w:rPr>
      </w:pPr>
      <w:r>
        <w:rPr>
          <w:sz w:val="20"/>
        </w:rPr>
        <w:t>Whether the scientific evidence is conclusory concerning the effect of the service on health</w:t>
      </w:r>
      <w:r>
        <w:rPr>
          <w:spacing w:val="-29"/>
          <w:sz w:val="20"/>
        </w:rPr>
        <w:t> </w:t>
      </w:r>
      <w:r>
        <w:rPr>
          <w:sz w:val="20"/>
        </w:rPr>
        <w:t>outcomes;</w:t>
      </w:r>
    </w:p>
    <w:p>
      <w:pPr>
        <w:pStyle w:val="ListParagraph"/>
        <w:numPr>
          <w:ilvl w:val="0"/>
          <w:numId w:val="1"/>
        </w:numPr>
        <w:tabs>
          <w:tab w:pos="481" w:val="left" w:leader="none"/>
        </w:tabs>
        <w:spacing w:line="237" w:lineRule="auto" w:before="160" w:after="0"/>
        <w:ind w:left="480" w:right="117" w:hanging="360"/>
        <w:jc w:val="both"/>
        <w:rPr>
          <w:rFonts w:ascii="Symbol"/>
          <w:sz w:val="20"/>
        </w:rPr>
      </w:pPr>
      <w:r>
        <w:rPr>
          <w:sz w:val="20"/>
        </w:rPr>
        <w:t>Whether the evidence demonstrates that the service improves the net health outcomes of the total population for whom the service might be proposed as any established alternatives;</w:t>
      </w:r>
      <w:r>
        <w:rPr>
          <w:spacing w:val="-15"/>
          <w:sz w:val="20"/>
        </w:rPr>
        <w:t> </w:t>
      </w:r>
      <w:r>
        <w:rPr>
          <w:sz w:val="20"/>
        </w:rPr>
        <w:t>or</w:t>
      </w:r>
    </w:p>
    <w:p>
      <w:pPr>
        <w:pStyle w:val="ListParagraph"/>
        <w:numPr>
          <w:ilvl w:val="0"/>
          <w:numId w:val="1"/>
        </w:numPr>
        <w:tabs>
          <w:tab w:pos="481" w:val="left" w:leader="none"/>
        </w:tabs>
        <w:spacing w:line="240" w:lineRule="auto" w:before="160" w:after="0"/>
        <w:ind w:left="480" w:right="116" w:hanging="360"/>
        <w:jc w:val="both"/>
        <w:rPr>
          <w:rFonts w:ascii="Symbol"/>
          <w:sz w:val="20"/>
        </w:rPr>
      </w:pPr>
      <w:r>
        <w:rPr>
          <w:sz w:val="20"/>
        </w:rPr>
        <w:t>Whether the evidence demonstrates the service has been shown to improve the net health outcomes of the total population for whom the service might be proposed under the usual conditions of medical practice outside clinical investigatory</w:t>
      </w:r>
      <w:r>
        <w:rPr>
          <w:spacing w:val="-2"/>
          <w:sz w:val="20"/>
        </w:rPr>
        <w:t> </w:t>
      </w:r>
      <w:r>
        <w:rPr>
          <w:sz w:val="20"/>
        </w:rPr>
        <w:t>settings.</w:t>
      </w:r>
    </w:p>
    <w:p>
      <w:pPr>
        <w:pStyle w:val="ListParagraph"/>
        <w:numPr>
          <w:ilvl w:val="0"/>
          <w:numId w:val="31"/>
        </w:numPr>
        <w:tabs>
          <w:tab w:pos="478" w:val="left" w:leader="none"/>
        </w:tabs>
        <w:spacing w:line="240" w:lineRule="auto" w:before="159" w:after="0"/>
        <w:ind w:left="120" w:right="117" w:firstLine="0"/>
        <w:jc w:val="both"/>
        <w:rPr>
          <w:sz w:val="20"/>
        </w:rPr>
      </w:pPr>
      <w:r>
        <w:rPr>
          <w:sz w:val="20"/>
        </w:rPr>
        <w:t>The information We consider or evaluate to determine whether a drug, biologic, device, diagnostic, product, equipment, procedure, treatment, service or supply is Experimental or Investigational under subsections (a) and (b) may include one or more items from the following list, which is not</w:t>
      </w:r>
      <w:r>
        <w:rPr>
          <w:spacing w:val="-16"/>
          <w:sz w:val="20"/>
        </w:rPr>
        <w:t> </w:t>
      </w:r>
      <w:r>
        <w:rPr>
          <w:sz w:val="20"/>
        </w:rPr>
        <w:t>all-inclusive:</w:t>
      </w:r>
    </w:p>
    <w:p>
      <w:pPr>
        <w:pStyle w:val="ListParagraph"/>
        <w:numPr>
          <w:ilvl w:val="0"/>
          <w:numId w:val="1"/>
        </w:numPr>
        <w:tabs>
          <w:tab w:pos="481" w:val="left" w:leader="none"/>
        </w:tabs>
        <w:spacing w:line="240" w:lineRule="auto" w:before="160" w:after="0"/>
        <w:ind w:left="480" w:right="118" w:hanging="360"/>
        <w:jc w:val="both"/>
        <w:rPr>
          <w:rFonts w:ascii="Symbol"/>
          <w:sz w:val="20"/>
        </w:rPr>
      </w:pPr>
      <w:r>
        <w:rPr>
          <w:sz w:val="20"/>
        </w:rPr>
        <w:t>Randomized, controlled, clinical trials published in authoritative, peer-reviewed United States medical or scientific journal;</w:t>
      </w:r>
    </w:p>
    <w:p>
      <w:pPr>
        <w:pStyle w:val="ListParagraph"/>
        <w:numPr>
          <w:ilvl w:val="0"/>
          <w:numId w:val="1"/>
        </w:numPr>
        <w:tabs>
          <w:tab w:pos="479" w:val="left" w:leader="none"/>
          <w:tab w:pos="481" w:val="left" w:leader="none"/>
        </w:tabs>
        <w:spacing w:line="240" w:lineRule="auto" w:before="160" w:after="0"/>
        <w:ind w:left="480" w:right="0" w:hanging="360"/>
        <w:jc w:val="left"/>
        <w:rPr>
          <w:rFonts w:ascii="Symbol"/>
          <w:sz w:val="20"/>
        </w:rPr>
      </w:pPr>
      <w:r>
        <w:rPr>
          <w:sz w:val="20"/>
        </w:rPr>
        <w:t>Evaluations of national medical associations, consensus panels and other technology evaluation</w:t>
      </w:r>
      <w:r>
        <w:rPr>
          <w:spacing w:val="-20"/>
          <w:sz w:val="20"/>
        </w:rPr>
        <w:t> </w:t>
      </w:r>
      <w:r>
        <w:rPr>
          <w:sz w:val="20"/>
        </w:rPr>
        <w:t>bodies;</w:t>
      </w:r>
    </w:p>
    <w:p>
      <w:pPr>
        <w:pStyle w:val="ListParagraph"/>
        <w:numPr>
          <w:ilvl w:val="0"/>
          <w:numId w:val="1"/>
        </w:numPr>
        <w:tabs>
          <w:tab w:pos="481" w:val="left" w:leader="none"/>
        </w:tabs>
        <w:spacing w:line="240" w:lineRule="auto" w:before="157" w:after="0"/>
        <w:ind w:left="480" w:right="118" w:hanging="360"/>
        <w:jc w:val="both"/>
        <w:rPr>
          <w:rFonts w:ascii="Symbol"/>
          <w:sz w:val="20"/>
        </w:rPr>
      </w:pPr>
      <w:r>
        <w:rPr>
          <w:sz w:val="20"/>
        </w:rPr>
        <w:t>Documents issued by and/or filed with the FDA or other federal, state or local agency with the authority to approve, regulate or investigate the use of the drug, biologic, device, diagnostic, product, equipment, procedure, treatment, service or</w:t>
      </w:r>
      <w:r>
        <w:rPr>
          <w:spacing w:val="-2"/>
          <w:sz w:val="20"/>
        </w:rPr>
        <w:t> </w:t>
      </w:r>
      <w:r>
        <w:rPr>
          <w:sz w:val="20"/>
        </w:rPr>
        <w:t>supply;</w:t>
      </w:r>
    </w:p>
    <w:p>
      <w:pPr>
        <w:pStyle w:val="ListParagraph"/>
        <w:numPr>
          <w:ilvl w:val="0"/>
          <w:numId w:val="1"/>
        </w:numPr>
        <w:tabs>
          <w:tab w:pos="480" w:val="left" w:leader="none"/>
          <w:tab w:pos="481" w:val="left" w:leader="none"/>
        </w:tabs>
        <w:spacing w:line="240" w:lineRule="auto" w:before="160" w:after="0"/>
        <w:ind w:left="480" w:right="0" w:hanging="360"/>
        <w:jc w:val="left"/>
        <w:rPr>
          <w:rFonts w:ascii="Symbol"/>
          <w:sz w:val="20"/>
        </w:rPr>
      </w:pPr>
      <w:r>
        <w:rPr>
          <w:sz w:val="20"/>
        </w:rPr>
        <w:t>Documents of an IRB or other similar body performing substantially the same</w:t>
      </w:r>
      <w:r>
        <w:rPr>
          <w:spacing w:val="-17"/>
          <w:sz w:val="20"/>
        </w:rPr>
        <w:t> </w:t>
      </w:r>
      <w:r>
        <w:rPr>
          <w:sz w:val="20"/>
        </w:rPr>
        <w:t>function;</w:t>
      </w:r>
    </w:p>
    <w:p>
      <w:pPr>
        <w:pStyle w:val="ListParagraph"/>
        <w:numPr>
          <w:ilvl w:val="0"/>
          <w:numId w:val="1"/>
        </w:numPr>
        <w:tabs>
          <w:tab w:pos="481" w:val="left" w:leader="none"/>
        </w:tabs>
        <w:spacing w:line="240" w:lineRule="auto" w:before="157" w:after="0"/>
        <w:ind w:left="480" w:right="118" w:hanging="360"/>
        <w:jc w:val="both"/>
        <w:rPr>
          <w:rFonts w:ascii="Symbol"/>
          <w:sz w:val="20"/>
        </w:rPr>
      </w:pPr>
      <w:r>
        <w:rPr>
          <w:sz w:val="20"/>
        </w:rPr>
        <w:t>Consent documentation(s) used by the treating Physicians, other medical professionals or facilities, or by other treating Physicians, other medical professionals or facilities studying substantially the same drug, biologic, device, diagnostic, product, equipment, procedure, treatment, service or</w:t>
      </w:r>
      <w:r>
        <w:rPr>
          <w:spacing w:val="-11"/>
          <w:sz w:val="20"/>
        </w:rPr>
        <w:t> </w:t>
      </w:r>
      <w:r>
        <w:rPr>
          <w:sz w:val="20"/>
        </w:rPr>
        <w:t>supply;</w:t>
      </w:r>
    </w:p>
    <w:p>
      <w:pPr>
        <w:pStyle w:val="ListParagraph"/>
        <w:numPr>
          <w:ilvl w:val="0"/>
          <w:numId w:val="1"/>
        </w:numPr>
        <w:tabs>
          <w:tab w:pos="481" w:val="left" w:leader="none"/>
        </w:tabs>
        <w:spacing w:line="240" w:lineRule="auto" w:before="158" w:after="0"/>
        <w:ind w:left="480" w:right="115" w:hanging="360"/>
        <w:jc w:val="both"/>
        <w:rPr>
          <w:rFonts w:ascii="Symbol"/>
          <w:sz w:val="20"/>
        </w:rPr>
      </w:pPr>
      <w:r>
        <w:rPr>
          <w:sz w:val="20"/>
        </w:rPr>
        <w:t>The written protocol(s) used by the treating Physicians, other medical professionals or facilities or by other treating Physicians, other medical professionals or facilities studying substantially the same drug, biologic, device, diagnostic, product, equipment, procedure, treatment, service or</w:t>
      </w:r>
      <w:r>
        <w:rPr>
          <w:spacing w:val="-10"/>
          <w:sz w:val="20"/>
        </w:rPr>
        <w:t> </w:t>
      </w:r>
      <w:r>
        <w:rPr>
          <w:sz w:val="20"/>
        </w:rPr>
        <w:t>supply;</w:t>
      </w:r>
    </w:p>
    <w:p>
      <w:pPr>
        <w:pStyle w:val="ListParagraph"/>
        <w:numPr>
          <w:ilvl w:val="0"/>
          <w:numId w:val="1"/>
        </w:numPr>
        <w:tabs>
          <w:tab w:pos="480" w:val="left" w:leader="none"/>
          <w:tab w:pos="481" w:val="left" w:leader="none"/>
        </w:tabs>
        <w:spacing w:line="240" w:lineRule="auto" w:before="160" w:after="0"/>
        <w:ind w:left="480" w:right="0" w:hanging="360"/>
        <w:jc w:val="left"/>
        <w:rPr>
          <w:rFonts w:ascii="Symbol"/>
          <w:sz w:val="20"/>
        </w:rPr>
      </w:pPr>
      <w:r>
        <w:rPr>
          <w:sz w:val="20"/>
        </w:rPr>
        <w:t>Medical records;</w:t>
      </w:r>
      <w:r>
        <w:rPr>
          <w:spacing w:val="-3"/>
          <w:sz w:val="20"/>
        </w:rPr>
        <w:t> </w:t>
      </w:r>
      <w:r>
        <w:rPr>
          <w:sz w:val="20"/>
        </w:rPr>
        <w:t>or</w:t>
      </w:r>
    </w:p>
    <w:p>
      <w:pPr>
        <w:pStyle w:val="ListParagraph"/>
        <w:numPr>
          <w:ilvl w:val="0"/>
          <w:numId w:val="1"/>
        </w:numPr>
        <w:tabs>
          <w:tab w:pos="480" w:val="left" w:leader="none"/>
          <w:tab w:pos="481" w:val="left" w:leader="none"/>
        </w:tabs>
        <w:spacing w:line="240" w:lineRule="auto" w:before="158" w:after="0"/>
        <w:ind w:left="480" w:right="0" w:hanging="360"/>
        <w:jc w:val="left"/>
        <w:rPr>
          <w:rFonts w:ascii="Symbol"/>
          <w:sz w:val="20"/>
        </w:rPr>
      </w:pPr>
      <w:r>
        <w:rPr>
          <w:sz w:val="20"/>
        </w:rPr>
        <w:t>The opinions of consulting Providers and other experts in the</w:t>
      </w:r>
      <w:r>
        <w:rPr>
          <w:spacing w:val="-13"/>
          <w:sz w:val="20"/>
        </w:rPr>
        <w:t> </w:t>
      </w:r>
      <w:r>
        <w:rPr>
          <w:sz w:val="20"/>
        </w:rPr>
        <w:t>field.</w:t>
      </w:r>
    </w:p>
    <w:p>
      <w:pPr>
        <w:pStyle w:val="ListParagraph"/>
        <w:numPr>
          <w:ilvl w:val="0"/>
          <w:numId w:val="31"/>
        </w:numPr>
        <w:tabs>
          <w:tab w:pos="431" w:val="left" w:leader="none"/>
        </w:tabs>
        <w:spacing w:line="240" w:lineRule="auto" w:before="157" w:after="0"/>
        <w:ind w:left="120" w:right="118" w:firstLine="0"/>
        <w:jc w:val="both"/>
        <w:rPr>
          <w:sz w:val="20"/>
        </w:rPr>
      </w:pPr>
      <w:r>
        <w:rPr>
          <w:sz w:val="20"/>
        </w:rPr>
        <w:t>We have the sole authority and discretion to identify and weigh all information and determine all questions pertaining to whether a drug, biologic, device, diagnostic, product, equipment, procedure, treatment, service or supply is Experimental or</w:t>
      </w:r>
      <w:r>
        <w:rPr>
          <w:spacing w:val="-4"/>
          <w:sz w:val="20"/>
        </w:rPr>
        <w:t> </w:t>
      </w:r>
      <w:r>
        <w:rPr>
          <w:sz w:val="20"/>
        </w:rPr>
        <w:t>Investigational.</w:t>
      </w:r>
    </w:p>
    <w:p>
      <w:pPr>
        <w:pStyle w:val="BodyText"/>
        <w:spacing w:before="161"/>
        <w:ind w:left="120"/>
        <w:jc w:val="left"/>
      </w:pPr>
      <w:r>
        <w:rPr>
          <w:b/>
        </w:rPr>
        <w:t>Explanation of Benefits - </w:t>
      </w:r>
      <w:r>
        <w:rPr/>
        <w:t>a form sent by Us to you after you have filed a claim. It includes items such as the date of service, name of Provider, amount covered and patient balance.</w:t>
      </w:r>
    </w:p>
    <w:p>
      <w:pPr>
        <w:pStyle w:val="BodyText"/>
        <w:spacing w:before="159"/>
        <w:ind w:left="120"/>
        <w:jc w:val="left"/>
      </w:pPr>
      <w:r>
        <w:rPr>
          <w:b/>
        </w:rPr>
        <w:t>Family Membership - </w:t>
      </w:r>
      <w:r>
        <w:rPr/>
        <w:t>a membership that covers two or more persons (the Subscriber and one or more Dependents).</w:t>
      </w:r>
    </w:p>
    <w:p>
      <w:pPr>
        <w:pStyle w:val="BodyText"/>
        <w:ind w:left="119"/>
        <w:jc w:val="left"/>
      </w:pPr>
      <w:r>
        <w:rPr>
          <w:b/>
        </w:rPr>
        <w:t>Foot Orthotic </w:t>
      </w:r>
      <w:r>
        <w:rPr/>
        <w:t>- a support or brace for weak or ineffective joints or muscles.</w:t>
      </w:r>
    </w:p>
    <w:p>
      <w:pPr>
        <w:spacing w:before="160"/>
        <w:ind w:left="119" w:right="0" w:firstLine="0"/>
        <w:jc w:val="left"/>
        <w:rPr>
          <w:sz w:val="20"/>
        </w:rPr>
      </w:pPr>
      <w:r>
        <w:rPr>
          <w:b/>
          <w:sz w:val="20"/>
        </w:rPr>
        <w:t>Health Benefit ID Card - </w:t>
      </w:r>
      <w:r>
        <w:rPr>
          <w:sz w:val="20"/>
        </w:rPr>
        <w:t>the card We give you with information such your name and ID number for this plan.</w:t>
      </w:r>
    </w:p>
    <w:p>
      <w:pPr>
        <w:spacing w:after="0"/>
        <w:jc w:val="left"/>
        <w:rPr>
          <w:sz w:val="20"/>
        </w:rPr>
        <w:sectPr>
          <w:pgSz w:w="12240" w:h="15840"/>
          <w:pgMar w:header="0" w:footer="758" w:top="700" w:bottom="1020" w:left="600" w:right="600"/>
        </w:sectPr>
      </w:pPr>
    </w:p>
    <w:p>
      <w:pPr>
        <w:spacing w:before="72"/>
        <w:ind w:left="120" w:right="0" w:firstLine="0"/>
        <w:jc w:val="both"/>
        <w:rPr>
          <w:sz w:val="20"/>
        </w:rPr>
      </w:pPr>
      <w:r>
        <w:rPr>
          <w:b/>
          <w:sz w:val="20"/>
        </w:rPr>
        <w:t>Home Health Care Agency </w:t>
      </w:r>
      <w:r>
        <w:rPr>
          <w:sz w:val="20"/>
        </w:rPr>
        <w:t>– A Facility, licensed in the state in which it is located, that:</w:t>
      </w:r>
    </w:p>
    <w:p>
      <w:pPr>
        <w:pStyle w:val="ListParagraph"/>
        <w:numPr>
          <w:ilvl w:val="0"/>
          <w:numId w:val="32"/>
        </w:numPr>
        <w:tabs>
          <w:tab w:pos="481" w:val="left" w:leader="none"/>
        </w:tabs>
        <w:spacing w:line="240" w:lineRule="auto" w:before="160" w:after="0"/>
        <w:ind w:left="480" w:right="0" w:hanging="360"/>
        <w:jc w:val="both"/>
        <w:rPr>
          <w:sz w:val="20"/>
        </w:rPr>
      </w:pPr>
      <w:r>
        <w:rPr>
          <w:sz w:val="20"/>
        </w:rPr>
        <w:t>Gives</w:t>
      </w:r>
      <w:r>
        <w:rPr>
          <w:spacing w:val="-5"/>
          <w:sz w:val="20"/>
        </w:rPr>
        <w:t> </w:t>
      </w:r>
      <w:r>
        <w:rPr>
          <w:sz w:val="20"/>
        </w:rPr>
        <w:t>skilled</w:t>
      </w:r>
      <w:r>
        <w:rPr>
          <w:spacing w:val="-5"/>
          <w:sz w:val="20"/>
        </w:rPr>
        <w:t> </w:t>
      </w:r>
      <w:r>
        <w:rPr>
          <w:sz w:val="20"/>
        </w:rPr>
        <w:t>nursing</w:t>
      </w:r>
      <w:r>
        <w:rPr>
          <w:spacing w:val="-5"/>
          <w:sz w:val="20"/>
        </w:rPr>
        <w:t> </w:t>
      </w:r>
      <w:r>
        <w:rPr>
          <w:sz w:val="20"/>
        </w:rPr>
        <w:t>and</w:t>
      </w:r>
      <w:r>
        <w:rPr>
          <w:spacing w:val="-5"/>
          <w:sz w:val="20"/>
        </w:rPr>
        <w:t> </w:t>
      </w:r>
      <w:r>
        <w:rPr>
          <w:sz w:val="20"/>
        </w:rPr>
        <w:t>other</w:t>
      </w:r>
      <w:r>
        <w:rPr>
          <w:spacing w:val="-5"/>
          <w:sz w:val="20"/>
        </w:rPr>
        <w:t> </w:t>
      </w:r>
      <w:r>
        <w:rPr>
          <w:sz w:val="20"/>
        </w:rPr>
        <w:t>services</w:t>
      </w:r>
      <w:r>
        <w:rPr>
          <w:spacing w:val="-6"/>
          <w:sz w:val="20"/>
        </w:rPr>
        <w:t> </w:t>
      </w:r>
      <w:r>
        <w:rPr>
          <w:sz w:val="20"/>
        </w:rPr>
        <w:t>on</w:t>
      </w:r>
      <w:r>
        <w:rPr>
          <w:spacing w:val="-5"/>
          <w:sz w:val="20"/>
        </w:rPr>
        <w:t> </w:t>
      </w:r>
      <w:r>
        <w:rPr>
          <w:sz w:val="20"/>
        </w:rPr>
        <w:t>a</w:t>
      </w:r>
      <w:r>
        <w:rPr>
          <w:spacing w:val="-5"/>
          <w:sz w:val="20"/>
        </w:rPr>
        <w:t> </w:t>
      </w:r>
      <w:r>
        <w:rPr>
          <w:sz w:val="20"/>
        </w:rPr>
        <w:t>visiting</w:t>
      </w:r>
      <w:r>
        <w:rPr>
          <w:spacing w:val="-5"/>
          <w:sz w:val="20"/>
        </w:rPr>
        <w:t> </w:t>
      </w:r>
      <w:r>
        <w:rPr>
          <w:sz w:val="20"/>
        </w:rPr>
        <w:t>basis</w:t>
      </w:r>
      <w:r>
        <w:rPr>
          <w:spacing w:val="-5"/>
          <w:sz w:val="20"/>
        </w:rPr>
        <w:t> </w:t>
      </w:r>
      <w:r>
        <w:rPr>
          <w:sz w:val="20"/>
        </w:rPr>
        <w:t>in</w:t>
      </w:r>
      <w:r>
        <w:rPr>
          <w:spacing w:val="-5"/>
          <w:sz w:val="20"/>
        </w:rPr>
        <w:t> </w:t>
      </w:r>
      <w:r>
        <w:rPr>
          <w:sz w:val="20"/>
        </w:rPr>
        <w:t>your</w:t>
      </w:r>
      <w:r>
        <w:rPr>
          <w:spacing w:val="-5"/>
          <w:sz w:val="20"/>
        </w:rPr>
        <w:t> </w:t>
      </w:r>
      <w:r>
        <w:rPr>
          <w:sz w:val="20"/>
        </w:rPr>
        <w:t>home;</w:t>
      </w:r>
      <w:r>
        <w:rPr>
          <w:spacing w:val="-5"/>
          <w:sz w:val="20"/>
        </w:rPr>
        <w:t> </w:t>
      </w:r>
      <w:r>
        <w:rPr>
          <w:sz w:val="20"/>
        </w:rPr>
        <w:t>and</w:t>
      </w:r>
    </w:p>
    <w:p>
      <w:pPr>
        <w:pStyle w:val="ListParagraph"/>
        <w:numPr>
          <w:ilvl w:val="0"/>
          <w:numId w:val="32"/>
        </w:numPr>
        <w:tabs>
          <w:tab w:pos="481" w:val="left" w:leader="none"/>
        </w:tabs>
        <w:spacing w:line="240" w:lineRule="auto" w:before="160" w:after="0"/>
        <w:ind w:left="480" w:right="0" w:hanging="360"/>
        <w:jc w:val="both"/>
        <w:rPr>
          <w:sz w:val="20"/>
        </w:rPr>
      </w:pPr>
      <w:r>
        <w:rPr>
          <w:sz w:val="20"/>
        </w:rPr>
        <w:t>Supervises the delivery of services under a plan prescribed and approved in writing by the attending</w:t>
      </w:r>
      <w:r>
        <w:rPr>
          <w:spacing w:val="-37"/>
          <w:sz w:val="20"/>
        </w:rPr>
        <w:t> </w:t>
      </w:r>
      <w:r>
        <w:rPr>
          <w:sz w:val="20"/>
        </w:rPr>
        <w:t>Doctor.</w:t>
      </w:r>
    </w:p>
    <w:p>
      <w:pPr>
        <w:pStyle w:val="BodyText"/>
        <w:ind w:left="120" w:right="116"/>
      </w:pPr>
      <w:r>
        <w:rPr>
          <w:b/>
        </w:rPr>
        <w:t>Home Delivery Pharmacy </w:t>
      </w:r>
      <w:r>
        <w:rPr/>
        <w:t>- a service where you get Prescription Drugs (other than Specialty Pharmacy Drugs) through a mail order service.</w:t>
      </w:r>
    </w:p>
    <w:p>
      <w:pPr>
        <w:pStyle w:val="BodyText"/>
        <w:spacing w:before="159"/>
        <w:ind w:left="120" w:right="115"/>
      </w:pPr>
      <w:r>
        <w:rPr>
          <w:b/>
          <w:spacing w:val="-3"/>
        </w:rPr>
        <w:t>Home Health Services </w:t>
      </w:r>
      <w:r>
        <w:rPr>
          <w:b/>
        </w:rPr>
        <w:t>- </w:t>
      </w:r>
      <w:r>
        <w:rPr>
          <w:spacing w:val="-3"/>
        </w:rPr>
        <w:t>services provided </w:t>
      </w:r>
      <w:r>
        <w:rPr/>
        <w:t>by a Home </w:t>
      </w:r>
      <w:r>
        <w:rPr>
          <w:spacing w:val="-3"/>
        </w:rPr>
        <w:t>Health Care Agency </w:t>
      </w:r>
      <w:r>
        <w:rPr/>
        <w:t>at </w:t>
      </w:r>
      <w:r>
        <w:rPr>
          <w:spacing w:val="-3"/>
        </w:rPr>
        <w:t>your home. </w:t>
      </w:r>
      <w:r>
        <w:rPr/>
        <w:t>It </w:t>
      </w:r>
      <w:r>
        <w:rPr>
          <w:spacing w:val="-3"/>
        </w:rPr>
        <w:t>includes skilled  nursing services, certified </w:t>
      </w:r>
      <w:r>
        <w:rPr/>
        <w:t>and </w:t>
      </w:r>
      <w:r>
        <w:rPr>
          <w:spacing w:val="-3"/>
        </w:rPr>
        <w:t>licensed nurse aide services, medical supplies, equipment, </w:t>
      </w:r>
      <w:r>
        <w:rPr/>
        <w:t>and </w:t>
      </w:r>
      <w:r>
        <w:rPr>
          <w:spacing w:val="-3"/>
        </w:rPr>
        <w:t>appliances suitable </w:t>
      </w:r>
      <w:r>
        <w:rPr/>
        <w:t>for use in </w:t>
      </w:r>
      <w:r>
        <w:rPr>
          <w:spacing w:val="-3"/>
        </w:rPr>
        <w:t>your  home, </w:t>
      </w:r>
      <w:r>
        <w:rPr/>
        <w:t>and </w:t>
      </w:r>
      <w:r>
        <w:rPr>
          <w:spacing w:val="-3"/>
        </w:rPr>
        <w:t>physical, occupational </w:t>
      </w:r>
      <w:r>
        <w:rPr/>
        <w:t>or speech </w:t>
      </w:r>
      <w:r>
        <w:rPr>
          <w:spacing w:val="-3"/>
        </w:rPr>
        <w:t>therapy services, </w:t>
      </w:r>
      <w:r>
        <w:rPr/>
        <w:t>and </w:t>
      </w:r>
      <w:r>
        <w:rPr>
          <w:spacing w:val="-3"/>
        </w:rPr>
        <w:t>social work practice services  provided  </w:t>
      </w:r>
      <w:r>
        <w:rPr/>
        <w:t>by a </w:t>
      </w:r>
      <w:r>
        <w:rPr>
          <w:spacing w:val="-3"/>
        </w:rPr>
        <w:t>licensed social</w:t>
      </w:r>
      <w:r>
        <w:rPr>
          <w:spacing w:val="-5"/>
        </w:rPr>
        <w:t> </w:t>
      </w:r>
      <w:r>
        <w:rPr>
          <w:spacing w:val="-3"/>
        </w:rPr>
        <w:t>worker.</w:t>
      </w:r>
    </w:p>
    <w:p>
      <w:pPr>
        <w:pStyle w:val="BodyText"/>
        <w:ind w:left="120" w:right="113"/>
      </w:pPr>
      <w:r>
        <w:rPr>
          <w:b/>
          <w:spacing w:val="-3"/>
        </w:rPr>
        <w:t>Hospice Facility </w:t>
      </w:r>
      <w:r>
        <w:rPr>
          <w:b/>
        </w:rPr>
        <w:t>- </w:t>
      </w:r>
      <w:r>
        <w:rPr/>
        <w:t>a </w:t>
      </w:r>
      <w:r>
        <w:rPr>
          <w:spacing w:val="-3"/>
        </w:rPr>
        <w:t>Facility Provider licensed </w:t>
      </w:r>
      <w:r>
        <w:rPr/>
        <w:t>by the </w:t>
      </w:r>
      <w:r>
        <w:rPr>
          <w:spacing w:val="-3"/>
        </w:rPr>
        <w:t>Colorado Department </w:t>
      </w:r>
      <w:r>
        <w:rPr/>
        <w:t>of </w:t>
      </w:r>
      <w:r>
        <w:rPr>
          <w:spacing w:val="-3"/>
        </w:rPr>
        <w:t>Public Health </w:t>
      </w:r>
      <w:r>
        <w:rPr/>
        <w:t>and </w:t>
      </w:r>
      <w:r>
        <w:rPr>
          <w:spacing w:val="-3"/>
        </w:rPr>
        <w:t>Environment </w:t>
      </w:r>
      <w:r>
        <w:rPr/>
        <w:t>to </w:t>
      </w:r>
      <w:r>
        <w:rPr>
          <w:spacing w:val="-3"/>
        </w:rPr>
        <w:t>provide Hospice Care </w:t>
      </w:r>
      <w:r>
        <w:rPr/>
        <w:t>in </w:t>
      </w:r>
      <w:r>
        <w:rPr>
          <w:spacing w:val="-3"/>
        </w:rPr>
        <w:t>this state. </w:t>
      </w:r>
      <w:r>
        <w:rPr/>
        <w:t>A </w:t>
      </w:r>
      <w:r>
        <w:rPr>
          <w:spacing w:val="-3"/>
        </w:rPr>
        <w:t>Hospice </w:t>
      </w:r>
      <w:r>
        <w:rPr/>
        <w:t>is a </w:t>
      </w:r>
      <w:r>
        <w:rPr>
          <w:spacing w:val="-3"/>
        </w:rPr>
        <w:t>centrally administered program </w:t>
      </w:r>
      <w:r>
        <w:rPr/>
        <w:t>of </w:t>
      </w:r>
      <w:r>
        <w:rPr>
          <w:spacing w:val="-3"/>
        </w:rPr>
        <w:t>palliative, supportive </w:t>
      </w:r>
      <w:r>
        <w:rPr/>
        <w:t>and </w:t>
      </w:r>
      <w:r>
        <w:rPr>
          <w:spacing w:val="-3"/>
        </w:rPr>
        <w:t>interdisciplinary </w:t>
      </w:r>
      <w:r>
        <w:rPr/>
        <w:t>team </w:t>
      </w:r>
      <w:r>
        <w:rPr>
          <w:spacing w:val="-3"/>
        </w:rPr>
        <w:t>services providing physical, psychosocial, spiritual </w:t>
      </w:r>
      <w:r>
        <w:rPr/>
        <w:t>and </w:t>
      </w:r>
      <w:r>
        <w:rPr>
          <w:spacing w:val="-3"/>
        </w:rPr>
        <w:t>bereavement care </w:t>
      </w:r>
      <w:r>
        <w:rPr/>
        <w:t>for the </w:t>
      </w:r>
      <w:r>
        <w:rPr>
          <w:spacing w:val="-3"/>
        </w:rPr>
        <w:t>terminally </w:t>
      </w:r>
      <w:r>
        <w:rPr/>
        <w:t>ill and </w:t>
      </w:r>
      <w:r>
        <w:rPr>
          <w:spacing w:val="-3"/>
        </w:rPr>
        <w:t>their families </w:t>
      </w:r>
      <w:r>
        <w:rPr/>
        <w:t>to </w:t>
      </w:r>
      <w:r>
        <w:rPr>
          <w:spacing w:val="-3"/>
        </w:rPr>
        <w:t>be  available </w:t>
      </w:r>
      <w:r>
        <w:rPr/>
        <w:t>24 </w:t>
      </w:r>
      <w:r>
        <w:rPr>
          <w:spacing w:val="-3"/>
        </w:rPr>
        <w:t>hours </w:t>
      </w:r>
      <w:r>
        <w:rPr/>
        <w:t>a day, 7 </w:t>
      </w:r>
      <w:r>
        <w:rPr>
          <w:spacing w:val="-3"/>
        </w:rPr>
        <w:t>days </w:t>
      </w:r>
      <w:r>
        <w:rPr/>
        <w:t>a</w:t>
      </w:r>
      <w:r>
        <w:rPr>
          <w:spacing w:val="-34"/>
        </w:rPr>
        <w:t> </w:t>
      </w:r>
      <w:r>
        <w:rPr>
          <w:spacing w:val="-3"/>
        </w:rPr>
        <w:t>week.</w:t>
      </w:r>
    </w:p>
    <w:p>
      <w:pPr>
        <w:pStyle w:val="BodyText"/>
        <w:spacing w:before="161"/>
        <w:ind w:left="120" w:right="111"/>
      </w:pPr>
      <w:r>
        <w:rPr>
          <w:b/>
          <w:spacing w:val="-6"/>
        </w:rPr>
        <w:t>Hospice </w:t>
      </w:r>
      <w:r>
        <w:rPr>
          <w:b/>
          <w:spacing w:val="-5"/>
        </w:rPr>
        <w:t>Care </w:t>
      </w:r>
      <w:r>
        <w:rPr/>
        <w:t>- </w:t>
      </w:r>
      <w:r>
        <w:rPr>
          <w:spacing w:val="-4"/>
        </w:rPr>
        <w:t>an </w:t>
      </w:r>
      <w:r>
        <w:rPr>
          <w:spacing w:val="-6"/>
        </w:rPr>
        <w:t>alternative </w:t>
      </w:r>
      <w:r>
        <w:rPr>
          <w:spacing w:val="-5"/>
        </w:rPr>
        <w:t>way </w:t>
      </w:r>
      <w:r>
        <w:rPr>
          <w:spacing w:val="-4"/>
        </w:rPr>
        <w:t>of </w:t>
      </w:r>
      <w:r>
        <w:rPr>
          <w:spacing w:val="-5"/>
        </w:rPr>
        <w:t>caring </w:t>
      </w:r>
      <w:r>
        <w:rPr>
          <w:spacing w:val="-4"/>
        </w:rPr>
        <w:t>for </w:t>
      </w:r>
      <w:r>
        <w:rPr>
          <w:spacing w:val="-7"/>
        </w:rPr>
        <w:t>terminally </w:t>
      </w:r>
      <w:r>
        <w:rPr>
          <w:spacing w:val="-5"/>
        </w:rPr>
        <w:t>ill </w:t>
      </w:r>
      <w:r>
        <w:rPr>
          <w:spacing w:val="-7"/>
        </w:rPr>
        <w:t>individuals </w:t>
      </w:r>
      <w:r>
        <w:rPr>
          <w:spacing w:val="-5"/>
        </w:rPr>
        <w:t>that </w:t>
      </w:r>
      <w:r>
        <w:rPr>
          <w:spacing w:val="-7"/>
        </w:rPr>
        <w:t>stresses </w:t>
      </w:r>
      <w:r>
        <w:rPr>
          <w:spacing w:val="-3"/>
        </w:rPr>
        <w:t>palliative </w:t>
      </w:r>
      <w:r>
        <w:rPr>
          <w:spacing w:val="-5"/>
        </w:rPr>
        <w:t>care </w:t>
      </w:r>
      <w:r>
        <w:rPr>
          <w:spacing w:val="-6"/>
        </w:rPr>
        <w:t>rather </w:t>
      </w:r>
      <w:r>
        <w:rPr>
          <w:spacing w:val="-5"/>
        </w:rPr>
        <w:t>than </w:t>
      </w:r>
      <w:r>
        <w:rPr>
          <w:spacing w:val="-6"/>
        </w:rPr>
        <w:t>curative </w:t>
      </w:r>
      <w:r>
        <w:rPr>
          <w:spacing w:val="-7"/>
        </w:rPr>
        <w:t>or restorative </w:t>
      </w:r>
      <w:r>
        <w:rPr>
          <w:spacing w:val="-6"/>
        </w:rPr>
        <w:t>care. </w:t>
      </w:r>
      <w:r>
        <w:rPr>
          <w:spacing w:val="-7"/>
        </w:rPr>
        <w:t>Hospice </w:t>
      </w:r>
      <w:r>
        <w:rPr>
          <w:spacing w:val="-6"/>
        </w:rPr>
        <w:t>Care focuses </w:t>
      </w:r>
      <w:r>
        <w:rPr>
          <w:spacing w:val="-4"/>
        </w:rPr>
        <w:t>on </w:t>
      </w:r>
      <w:r>
        <w:rPr>
          <w:spacing w:val="-5"/>
        </w:rPr>
        <w:t>the </w:t>
      </w:r>
      <w:r>
        <w:rPr>
          <w:spacing w:val="-6"/>
        </w:rPr>
        <w:t>patient </w:t>
      </w:r>
      <w:r>
        <w:rPr>
          <w:spacing w:val="-5"/>
        </w:rPr>
        <w:t>and family </w:t>
      </w:r>
      <w:r>
        <w:rPr>
          <w:spacing w:val="-4"/>
        </w:rPr>
        <w:t>as </w:t>
      </w:r>
      <w:r>
        <w:rPr>
          <w:spacing w:val="-5"/>
        </w:rPr>
        <w:t>the </w:t>
      </w:r>
      <w:r>
        <w:rPr>
          <w:spacing w:val="-6"/>
        </w:rPr>
        <w:t>unit </w:t>
      </w:r>
      <w:r>
        <w:rPr>
          <w:spacing w:val="-4"/>
        </w:rPr>
        <w:t>of </w:t>
      </w:r>
      <w:r>
        <w:rPr>
          <w:spacing w:val="-6"/>
        </w:rPr>
        <w:t>care. </w:t>
      </w:r>
      <w:r>
        <w:rPr>
          <w:spacing w:val="-7"/>
        </w:rPr>
        <w:t>Supportive services </w:t>
      </w:r>
      <w:r>
        <w:rPr>
          <w:spacing w:val="-5"/>
        </w:rPr>
        <w:t>are </w:t>
      </w:r>
      <w:r>
        <w:rPr>
          <w:spacing w:val="-6"/>
        </w:rPr>
        <w:t>offered </w:t>
      </w:r>
      <w:r>
        <w:rPr>
          <w:spacing w:val="-3"/>
        </w:rPr>
        <w:t>to </w:t>
      </w:r>
      <w:r>
        <w:rPr>
          <w:spacing w:val="-4"/>
        </w:rPr>
        <w:t>the </w:t>
      </w:r>
      <w:r>
        <w:rPr>
          <w:spacing w:val="-7"/>
        </w:rPr>
        <w:t>family </w:t>
      </w:r>
      <w:r>
        <w:rPr>
          <w:spacing w:val="-5"/>
        </w:rPr>
        <w:t>before and </w:t>
      </w:r>
      <w:r>
        <w:rPr>
          <w:spacing w:val="-6"/>
        </w:rPr>
        <w:t>after </w:t>
      </w:r>
      <w:r>
        <w:rPr>
          <w:spacing w:val="-4"/>
        </w:rPr>
        <w:t>the </w:t>
      </w:r>
      <w:r>
        <w:rPr>
          <w:spacing w:val="-6"/>
        </w:rPr>
        <w:t>death </w:t>
      </w:r>
      <w:r>
        <w:rPr>
          <w:spacing w:val="-3"/>
        </w:rPr>
        <w:t>of </w:t>
      </w:r>
      <w:r>
        <w:rPr>
          <w:spacing w:val="-4"/>
        </w:rPr>
        <w:t>the </w:t>
      </w:r>
      <w:r>
        <w:rPr>
          <w:spacing w:val="-6"/>
        </w:rPr>
        <w:t>Member. Hospice </w:t>
      </w:r>
      <w:r>
        <w:rPr>
          <w:spacing w:val="-5"/>
        </w:rPr>
        <w:t>Care </w:t>
      </w:r>
      <w:r>
        <w:rPr>
          <w:spacing w:val="-6"/>
        </w:rPr>
        <w:t>addresses physical, psychosocial </w:t>
      </w:r>
      <w:r>
        <w:rPr>
          <w:spacing w:val="-5"/>
        </w:rPr>
        <w:t>and </w:t>
      </w:r>
      <w:r>
        <w:rPr>
          <w:spacing w:val="-6"/>
        </w:rPr>
        <w:t>spiritual needs </w:t>
      </w:r>
      <w:r>
        <w:rPr>
          <w:spacing w:val="-3"/>
        </w:rPr>
        <w:t>of </w:t>
      </w:r>
      <w:r>
        <w:rPr>
          <w:spacing w:val="-4"/>
        </w:rPr>
        <w:t>the </w:t>
      </w:r>
      <w:r>
        <w:rPr>
          <w:spacing w:val="-6"/>
        </w:rPr>
        <w:t>Member and </w:t>
      </w:r>
      <w:r>
        <w:rPr>
          <w:spacing w:val="-4"/>
        </w:rPr>
        <w:t>the </w:t>
      </w:r>
      <w:r>
        <w:rPr>
          <w:spacing w:val="-6"/>
        </w:rPr>
        <w:t>Member’s family.</w:t>
      </w:r>
    </w:p>
    <w:p>
      <w:pPr>
        <w:pStyle w:val="BodyText"/>
        <w:ind w:left="120"/>
      </w:pPr>
      <w:r>
        <w:rPr>
          <w:b/>
        </w:rPr>
        <w:t>Hospital </w:t>
      </w:r>
      <w:r>
        <w:rPr/>
        <w:t>- a Provider licensed and operated as required by law, which has:</w:t>
      </w:r>
    </w:p>
    <w:p>
      <w:pPr>
        <w:pStyle w:val="ListParagraph"/>
        <w:numPr>
          <w:ilvl w:val="1"/>
          <w:numId w:val="32"/>
        </w:numPr>
        <w:tabs>
          <w:tab w:pos="841" w:val="left" w:leader="none"/>
        </w:tabs>
        <w:spacing w:line="240" w:lineRule="auto" w:before="160" w:after="0"/>
        <w:ind w:left="840" w:right="0" w:hanging="360"/>
        <w:jc w:val="left"/>
        <w:rPr>
          <w:sz w:val="20"/>
        </w:rPr>
      </w:pPr>
      <w:r>
        <w:rPr>
          <w:sz w:val="20"/>
        </w:rPr>
        <w:t>Room, board, and nursing</w:t>
      </w:r>
      <w:r>
        <w:rPr>
          <w:spacing w:val="-5"/>
          <w:sz w:val="20"/>
        </w:rPr>
        <w:t> </w:t>
      </w:r>
      <w:r>
        <w:rPr>
          <w:sz w:val="20"/>
        </w:rPr>
        <w:t>care;</w:t>
      </w:r>
    </w:p>
    <w:p>
      <w:pPr>
        <w:pStyle w:val="ListParagraph"/>
        <w:numPr>
          <w:ilvl w:val="1"/>
          <w:numId w:val="32"/>
        </w:numPr>
        <w:tabs>
          <w:tab w:pos="841" w:val="left" w:leader="none"/>
        </w:tabs>
        <w:spacing w:line="240" w:lineRule="auto" w:before="160" w:after="0"/>
        <w:ind w:left="840" w:right="0" w:hanging="360"/>
        <w:jc w:val="left"/>
        <w:rPr>
          <w:sz w:val="20"/>
        </w:rPr>
      </w:pPr>
      <w:r>
        <w:rPr>
          <w:sz w:val="20"/>
        </w:rPr>
        <w:t>A staff with one or more Doctors on hand at all</w:t>
      </w:r>
      <w:r>
        <w:rPr>
          <w:spacing w:val="-14"/>
          <w:sz w:val="20"/>
        </w:rPr>
        <w:t> </w:t>
      </w:r>
      <w:r>
        <w:rPr>
          <w:sz w:val="20"/>
        </w:rPr>
        <w:t>times;</w:t>
      </w:r>
    </w:p>
    <w:p>
      <w:pPr>
        <w:pStyle w:val="ListParagraph"/>
        <w:numPr>
          <w:ilvl w:val="1"/>
          <w:numId w:val="32"/>
        </w:numPr>
        <w:tabs>
          <w:tab w:pos="841" w:val="left" w:leader="none"/>
        </w:tabs>
        <w:spacing w:line="240" w:lineRule="auto" w:before="160" w:after="0"/>
        <w:ind w:left="840" w:right="0" w:hanging="360"/>
        <w:jc w:val="left"/>
        <w:rPr>
          <w:sz w:val="20"/>
        </w:rPr>
      </w:pPr>
      <w:r>
        <w:rPr>
          <w:sz w:val="20"/>
        </w:rPr>
        <w:t>24 hour nursing</w:t>
      </w:r>
      <w:r>
        <w:rPr>
          <w:spacing w:val="-4"/>
          <w:sz w:val="20"/>
        </w:rPr>
        <w:t> </w:t>
      </w:r>
      <w:r>
        <w:rPr>
          <w:sz w:val="20"/>
        </w:rPr>
        <w:t>service;</w:t>
      </w:r>
    </w:p>
    <w:p>
      <w:pPr>
        <w:pStyle w:val="ListParagraph"/>
        <w:numPr>
          <w:ilvl w:val="1"/>
          <w:numId w:val="32"/>
        </w:numPr>
        <w:tabs>
          <w:tab w:pos="841" w:val="left" w:leader="none"/>
        </w:tabs>
        <w:spacing w:line="240" w:lineRule="auto" w:before="160" w:after="0"/>
        <w:ind w:left="840" w:right="0" w:hanging="360"/>
        <w:jc w:val="left"/>
        <w:rPr>
          <w:sz w:val="20"/>
        </w:rPr>
      </w:pPr>
      <w:r>
        <w:rPr>
          <w:sz w:val="20"/>
        </w:rPr>
        <w:t>All the facilities on site are needed to diagnose, care, and treat an illness or injury;</w:t>
      </w:r>
      <w:r>
        <w:rPr>
          <w:spacing w:val="-24"/>
          <w:sz w:val="20"/>
        </w:rPr>
        <w:t> </w:t>
      </w:r>
      <w:r>
        <w:rPr>
          <w:sz w:val="20"/>
        </w:rPr>
        <w:t>and</w:t>
      </w:r>
    </w:p>
    <w:p>
      <w:pPr>
        <w:pStyle w:val="ListParagraph"/>
        <w:numPr>
          <w:ilvl w:val="1"/>
          <w:numId w:val="32"/>
        </w:numPr>
        <w:tabs>
          <w:tab w:pos="841" w:val="left" w:leader="none"/>
        </w:tabs>
        <w:spacing w:line="240" w:lineRule="auto" w:before="160" w:after="0"/>
        <w:ind w:left="840" w:right="0" w:hanging="360"/>
        <w:jc w:val="left"/>
        <w:rPr>
          <w:sz w:val="20"/>
        </w:rPr>
      </w:pPr>
      <w:r>
        <w:rPr>
          <w:sz w:val="20"/>
        </w:rPr>
        <w:t>Is fully accredited by The Joint</w:t>
      </w:r>
      <w:r>
        <w:rPr>
          <w:spacing w:val="-8"/>
          <w:sz w:val="20"/>
        </w:rPr>
        <w:t> </w:t>
      </w:r>
      <w:r>
        <w:rPr>
          <w:sz w:val="20"/>
        </w:rPr>
        <w:t>Commission.</w:t>
      </w:r>
    </w:p>
    <w:p>
      <w:pPr>
        <w:pStyle w:val="BodyText"/>
        <w:ind w:left="120"/>
      </w:pPr>
      <w:r>
        <w:rPr/>
        <w:t>The term Hospital does not include a Provider, or that part of a Provider, used mainly for:</w:t>
      </w:r>
    </w:p>
    <w:p>
      <w:pPr>
        <w:pStyle w:val="ListParagraph"/>
        <w:numPr>
          <w:ilvl w:val="0"/>
          <w:numId w:val="33"/>
        </w:numPr>
        <w:tabs>
          <w:tab w:pos="841" w:val="left" w:leader="none"/>
        </w:tabs>
        <w:spacing w:line="240" w:lineRule="auto" w:before="160" w:after="0"/>
        <w:ind w:left="840" w:right="0" w:hanging="360"/>
        <w:jc w:val="left"/>
        <w:rPr>
          <w:sz w:val="20"/>
        </w:rPr>
      </w:pPr>
      <w:r>
        <w:rPr>
          <w:sz w:val="20"/>
        </w:rPr>
        <w:t>Nursing</w:t>
      </w:r>
      <w:r>
        <w:rPr>
          <w:spacing w:val="-2"/>
          <w:sz w:val="20"/>
        </w:rPr>
        <w:t> </w:t>
      </w:r>
      <w:r>
        <w:rPr>
          <w:sz w:val="20"/>
        </w:rPr>
        <w:t>care</w:t>
      </w:r>
    </w:p>
    <w:p>
      <w:pPr>
        <w:pStyle w:val="ListParagraph"/>
        <w:numPr>
          <w:ilvl w:val="0"/>
          <w:numId w:val="33"/>
        </w:numPr>
        <w:tabs>
          <w:tab w:pos="841" w:val="left" w:leader="none"/>
        </w:tabs>
        <w:spacing w:line="240" w:lineRule="auto" w:before="160" w:after="0"/>
        <w:ind w:left="840" w:right="0" w:hanging="360"/>
        <w:jc w:val="left"/>
        <w:rPr>
          <w:sz w:val="20"/>
        </w:rPr>
      </w:pPr>
      <w:r>
        <w:rPr>
          <w:sz w:val="20"/>
        </w:rPr>
        <w:t>Rest</w:t>
      </w:r>
      <w:r>
        <w:rPr>
          <w:spacing w:val="-2"/>
          <w:sz w:val="20"/>
        </w:rPr>
        <w:t> </w:t>
      </w:r>
      <w:r>
        <w:rPr>
          <w:sz w:val="20"/>
        </w:rPr>
        <w:t>care</w:t>
      </w:r>
    </w:p>
    <w:p>
      <w:pPr>
        <w:pStyle w:val="ListParagraph"/>
        <w:numPr>
          <w:ilvl w:val="0"/>
          <w:numId w:val="33"/>
        </w:numPr>
        <w:tabs>
          <w:tab w:pos="841" w:val="left" w:leader="none"/>
        </w:tabs>
        <w:spacing w:line="240" w:lineRule="auto" w:before="160" w:after="0"/>
        <w:ind w:left="840" w:right="0" w:hanging="360"/>
        <w:jc w:val="left"/>
        <w:rPr>
          <w:sz w:val="20"/>
        </w:rPr>
      </w:pPr>
      <w:r>
        <w:rPr>
          <w:sz w:val="20"/>
        </w:rPr>
        <w:t>Convalescent</w:t>
      </w:r>
      <w:r>
        <w:rPr>
          <w:spacing w:val="-3"/>
          <w:sz w:val="20"/>
        </w:rPr>
        <w:t> </w:t>
      </w:r>
      <w:r>
        <w:rPr>
          <w:sz w:val="20"/>
        </w:rPr>
        <w:t>care</w:t>
      </w:r>
    </w:p>
    <w:p>
      <w:pPr>
        <w:pStyle w:val="ListParagraph"/>
        <w:numPr>
          <w:ilvl w:val="0"/>
          <w:numId w:val="33"/>
        </w:numPr>
        <w:tabs>
          <w:tab w:pos="841" w:val="left" w:leader="none"/>
        </w:tabs>
        <w:spacing w:line="240" w:lineRule="auto" w:before="160" w:after="0"/>
        <w:ind w:left="840" w:right="0" w:hanging="360"/>
        <w:jc w:val="left"/>
        <w:rPr>
          <w:sz w:val="20"/>
        </w:rPr>
      </w:pPr>
      <w:r>
        <w:rPr>
          <w:sz w:val="20"/>
        </w:rPr>
        <w:t>Care of the</w:t>
      </w:r>
      <w:r>
        <w:rPr>
          <w:spacing w:val="-4"/>
          <w:sz w:val="20"/>
        </w:rPr>
        <w:t> </w:t>
      </w:r>
      <w:r>
        <w:rPr>
          <w:sz w:val="20"/>
        </w:rPr>
        <w:t>aged</w:t>
      </w:r>
    </w:p>
    <w:p>
      <w:pPr>
        <w:pStyle w:val="ListParagraph"/>
        <w:numPr>
          <w:ilvl w:val="0"/>
          <w:numId w:val="33"/>
        </w:numPr>
        <w:tabs>
          <w:tab w:pos="841" w:val="left" w:leader="none"/>
        </w:tabs>
        <w:spacing w:line="240" w:lineRule="auto" w:before="160" w:after="0"/>
        <w:ind w:left="840" w:right="0" w:hanging="360"/>
        <w:jc w:val="left"/>
        <w:rPr>
          <w:sz w:val="20"/>
        </w:rPr>
      </w:pPr>
      <w:r>
        <w:rPr>
          <w:sz w:val="20"/>
        </w:rPr>
        <w:t>Custodial</w:t>
      </w:r>
      <w:r>
        <w:rPr>
          <w:spacing w:val="-3"/>
          <w:sz w:val="20"/>
        </w:rPr>
        <w:t> </w:t>
      </w:r>
      <w:r>
        <w:rPr>
          <w:sz w:val="20"/>
        </w:rPr>
        <w:t>Care</w:t>
      </w:r>
    </w:p>
    <w:p>
      <w:pPr>
        <w:pStyle w:val="ListParagraph"/>
        <w:numPr>
          <w:ilvl w:val="0"/>
          <w:numId w:val="33"/>
        </w:numPr>
        <w:tabs>
          <w:tab w:pos="841" w:val="left" w:leader="none"/>
        </w:tabs>
        <w:spacing w:line="240" w:lineRule="auto" w:before="160" w:after="0"/>
        <w:ind w:left="840" w:right="0" w:hanging="360"/>
        <w:jc w:val="left"/>
        <w:rPr>
          <w:sz w:val="20"/>
        </w:rPr>
      </w:pPr>
      <w:r>
        <w:rPr>
          <w:sz w:val="20"/>
        </w:rPr>
        <w:t>Educational</w:t>
      </w:r>
      <w:r>
        <w:rPr>
          <w:spacing w:val="-2"/>
          <w:sz w:val="20"/>
        </w:rPr>
        <w:t> </w:t>
      </w:r>
      <w:r>
        <w:rPr>
          <w:sz w:val="20"/>
        </w:rPr>
        <w:t>care</w:t>
      </w:r>
    </w:p>
    <w:p>
      <w:pPr>
        <w:pStyle w:val="ListParagraph"/>
        <w:numPr>
          <w:ilvl w:val="0"/>
          <w:numId w:val="33"/>
        </w:numPr>
        <w:tabs>
          <w:tab w:pos="841" w:val="left" w:leader="none"/>
        </w:tabs>
        <w:spacing w:line="240" w:lineRule="auto" w:before="160" w:after="0"/>
        <w:ind w:left="840" w:right="0" w:hanging="360"/>
        <w:jc w:val="left"/>
        <w:rPr>
          <w:sz w:val="20"/>
        </w:rPr>
      </w:pPr>
      <w:r>
        <w:rPr>
          <w:sz w:val="20"/>
        </w:rPr>
        <w:t>Subacute</w:t>
      </w:r>
      <w:r>
        <w:rPr>
          <w:spacing w:val="-2"/>
          <w:sz w:val="20"/>
        </w:rPr>
        <w:t> </w:t>
      </w:r>
      <w:r>
        <w:rPr>
          <w:sz w:val="20"/>
        </w:rPr>
        <w:t>care</w:t>
      </w:r>
    </w:p>
    <w:p>
      <w:pPr>
        <w:pStyle w:val="BodyText"/>
        <w:ind w:left="120" w:right="118"/>
      </w:pPr>
      <w:r>
        <w:rPr>
          <w:b/>
        </w:rPr>
        <w:t>In-Network </w:t>
      </w:r>
      <w:r>
        <w:rPr/>
        <w:t>- a term describing Providers that enter into a network contract with Us for this specific health benefit plan. A Provider that is In-Network for one plan may not be In-Network for another. See the section “How To Access Your Services And Obtain Approval Of Benefits” under “Participating Providers (In-Network)” for more information on how to find an In-Network Provider for this</w:t>
      </w:r>
      <w:r>
        <w:rPr>
          <w:spacing w:val="-8"/>
        </w:rPr>
        <w:t> </w:t>
      </w:r>
      <w:r>
        <w:rPr/>
        <w:t>Plan.</w:t>
      </w:r>
    </w:p>
    <w:p>
      <w:pPr>
        <w:pStyle w:val="BodyText"/>
        <w:ind w:left="120" w:right="116"/>
      </w:pPr>
      <w:r>
        <w:rPr>
          <w:b/>
        </w:rPr>
        <w:t>Inpatient Rehab Therapy </w:t>
      </w:r>
      <w:r>
        <w:rPr/>
        <w:t>- care received while a Member is admitted as inpatient at a rehabilitation Facility for the </w:t>
      </w:r>
      <w:r>
        <w:rPr>
          <w:b/>
        </w:rPr>
        <w:t>primary purpose </w:t>
      </w:r>
      <w:r>
        <w:rPr/>
        <w:t>of receiving rehabilitation services. Care includes a minimum of three hours of therapy, e.g., speech therapy, respiratory therapy, occupational therapy and/or physical therapy. Inpatient Rehab Therapy may be received from an acute rehabilitation Facility, Skilled Nursing Facility, long term acute care Facility or sub-acute Facility. Inpatient Rehab</w:t>
      </w:r>
      <w:r>
        <w:rPr>
          <w:spacing w:val="-5"/>
        </w:rPr>
        <w:t> </w:t>
      </w:r>
      <w:r>
        <w:rPr/>
        <w:t>Therapy</w:t>
      </w:r>
      <w:r>
        <w:rPr>
          <w:spacing w:val="-5"/>
        </w:rPr>
        <w:t> </w:t>
      </w:r>
      <w:r>
        <w:rPr/>
        <w:t>includes</w:t>
      </w:r>
      <w:r>
        <w:rPr>
          <w:spacing w:val="-5"/>
        </w:rPr>
        <w:t> </w:t>
      </w:r>
      <w:r>
        <w:rPr/>
        <w:t>acute</w:t>
      </w:r>
      <w:r>
        <w:rPr>
          <w:spacing w:val="-5"/>
        </w:rPr>
        <w:t> </w:t>
      </w:r>
      <w:r>
        <w:rPr/>
        <w:t>rehabilitation</w:t>
      </w:r>
      <w:r>
        <w:rPr>
          <w:spacing w:val="-5"/>
        </w:rPr>
        <w:t> </w:t>
      </w:r>
      <w:r>
        <w:rPr/>
        <w:t>therapy,</w:t>
      </w:r>
      <w:r>
        <w:rPr>
          <w:spacing w:val="-5"/>
        </w:rPr>
        <w:t> </w:t>
      </w:r>
      <w:r>
        <w:rPr/>
        <w:t>chronic</w:t>
      </w:r>
      <w:r>
        <w:rPr>
          <w:spacing w:val="-6"/>
        </w:rPr>
        <w:t> </w:t>
      </w:r>
      <w:r>
        <w:rPr/>
        <w:t>rehabilitation</w:t>
      </w:r>
      <w:r>
        <w:rPr>
          <w:spacing w:val="-5"/>
        </w:rPr>
        <w:t> </w:t>
      </w:r>
      <w:r>
        <w:rPr/>
        <w:t>therapy</w:t>
      </w:r>
      <w:r>
        <w:rPr>
          <w:spacing w:val="-5"/>
        </w:rPr>
        <w:t> </w:t>
      </w:r>
      <w:r>
        <w:rPr/>
        <w:t>or</w:t>
      </w:r>
      <w:r>
        <w:rPr>
          <w:spacing w:val="-5"/>
        </w:rPr>
        <w:t> </w:t>
      </w:r>
      <w:r>
        <w:rPr/>
        <w:t>sub-acute</w:t>
      </w:r>
      <w:r>
        <w:rPr>
          <w:spacing w:val="-5"/>
        </w:rPr>
        <w:t> </w:t>
      </w:r>
      <w:r>
        <w:rPr/>
        <w:t>rehabilitation</w:t>
      </w:r>
      <w:r>
        <w:rPr>
          <w:spacing w:val="-5"/>
        </w:rPr>
        <w:t> </w:t>
      </w:r>
      <w:r>
        <w:rPr/>
        <w:t>therapy.</w:t>
      </w:r>
    </w:p>
    <w:p>
      <w:pPr>
        <w:pStyle w:val="BodyText"/>
        <w:spacing w:before="159"/>
        <w:ind w:left="120" w:right="116"/>
      </w:pPr>
      <w:r>
        <w:rPr>
          <w:b/>
        </w:rPr>
        <w:t>Intractable Pain </w:t>
      </w:r>
      <w:r>
        <w:rPr/>
        <w:t>- a pain state in which the cause of the pain cannot be removed and which in the course of medical practice no relief or cure of the cause of the pain is possible, or none has been found after reasonable efforts. It includes evaluation by the attending Doctor and one or more Doctors specializing in the treatment of the part of the body thought of as the source of the pain.</w:t>
      </w:r>
    </w:p>
    <w:p>
      <w:pPr>
        <w:spacing w:after="0"/>
        <w:sectPr>
          <w:pgSz w:w="12240" w:h="15840"/>
          <w:pgMar w:header="0" w:footer="758" w:top="700" w:bottom="1020" w:left="600" w:right="600"/>
        </w:sectPr>
      </w:pPr>
    </w:p>
    <w:p>
      <w:pPr>
        <w:pStyle w:val="BodyText"/>
        <w:spacing w:before="72"/>
        <w:ind w:left="120"/>
        <w:jc w:val="left"/>
      </w:pPr>
      <w:r>
        <w:rPr>
          <w:b/>
        </w:rPr>
        <w:t>Maternity Services - </w:t>
      </w:r>
      <w:r>
        <w:rPr/>
        <w:t>services you require for the diagnosis and care of a pregnancy, complications of pregnancy and for delivery services.</w:t>
      </w:r>
    </w:p>
    <w:p>
      <w:pPr>
        <w:pStyle w:val="BodyText"/>
        <w:spacing w:before="159"/>
        <w:ind w:left="120" w:right="202"/>
        <w:jc w:val="left"/>
      </w:pPr>
      <w:r>
        <w:rPr>
          <w:b/>
        </w:rPr>
        <w:t>Maximum Allowed Amount </w:t>
      </w:r>
      <w:r>
        <w:rPr/>
        <w:t>- the maximum amount that We will allow for Covered Services that you receive. More details</w:t>
      </w:r>
      <w:r>
        <w:rPr>
          <w:spacing w:val="-4"/>
        </w:rPr>
        <w:t> </w:t>
      </w:r>
      <w:r>
        <w:rPr/>
        <w:t>can</w:t>
      </w:r>
      <w:r>
        <w:rPr>
          <w:spacing w:val="-3"/>
        </w:rPr>
        <w:t> </w:t>
      </w:r>
      <w:r>
        <w:rPr/>
        <w:t>be</w:t>
      </w:r>
      <w:r>
        <w:rPr>
          <w:spacing w:val="-3"/>
        </w:rPr>
        <w:t> </w:t>
      </w:r>
      <w:r>
        <w:rPr/>
        <w:t>found</w:t>
      </w:r>
      <w:r>
        <w:rPr>
          <w:spacing w:val="-3"/>
        </w:rPr>
        <w:t> </w:t>
      </w:r>
      <w:r>
        <w:rPr/>
        <w:t>in</w:t>
      </w:r>
      <w:r>
        <w:rPr>
          <w:spacing w:val="-3"/>
        </w:rPr>
        <w:t> </w:t>
      </w:r>
      <w:r>
        <w:rPr/>
        <w:t>the</w:t>
      </w:r>
      <w:r>
        <w:rPr>
          <w:spacing w:val="-4"/>
        </w:rPr>
        <w:t> </w:t>
      </w:r>
      <w:r>
        <w:rPr/>
        <w:t>“How</w:t>
      </w:r>
      <w:r>
        <w:rPr>
          <w:spacing w:val="-2"/>
        </w:rPr>
        <w:t> </w:t>
      </w:r>
      <w:r>
        <w:rPr/>
        <w:t>to</w:t>
      </w:r>
      <w:r>
        <w:rPr>
          <w:spacing w:val="-3"/>
        </w:rPr>
        <w:t> </w:t>
      </w:r>
      <w:r>
        <w:rPr/>
        <w:t>Access</w:t>
      </w:r>
      <w:r>
        <w:rPr>
          <w:spacing w:val="-3"/>
        </w:rPr>
        <w:t> </w:t>
      </w:r>
      <w:r>
        <w:rPr/>
        <w:t>Your</w:t>
      </w:r>
      <w:r>
        <w:rPr>
          <w:spacing w:val="-3"/>
        </w:rPr>
        <w:t> </w:t>
      </w:r>
      <w:r>
        <w:rPr/>
        <w:t>Services</w:t>
      </w:r>
      <w:r>
        <w:rPr>
          <w:spacing w:val="-3"/>
        </w:rPr>
        <w:t> </w:t>
      </w:r>
      <w:r>
        <w:rPr/>
        <w:t>and</w:t>
      </w:r>
      <w:r>
        <w:rPr>
          <w:spacing w:val="-3"/>
        </w:rPr>
        <w:t> </w:t>
      </w:r>
      <w:r>
        <w:rPr/>
        <w:t>Obtain</w:t>
      </w:r>
      <w:r>
        <w:rPr>
          <w:spacing w:val="-3"/>
        </w:rPr>
        <w:t> </w:t>
      </w:r>
      <w:r>
        <w:rPr/>
        <w:t>Approval</w:t>
      </w:r>
      <w:r>
        <w:rPr>
          <w:spacing w:val="-1"/>
        </w:rPr>
        <w:t> </w:t>
      </w:r>
      <w:r>
        <w:rPr/>
        <w:t>of</w:t>
      </w:r>
      <w:r>
        <w:rPr>
          <w:spacing w:val="-3"/>
        </w:rPr>
        <w:t> </w:t>
      </w:r>
      <w:r>
        <w:rPr/>
        <w:t>Benefits”</w:t>
      </w:r>
      <w:r>
        <w:rPr>
          <w:spacing w:val="-3"/>
        </w:rPr>
        <w:t> </w:t>
      </w:r>
      <w:r>
        <w:rPr/>
        <w:t>section</w:t>
      </w:r>
      <w:r>
        <w:rPr>
          <w:spacing w:val="-3"/>
        </w:rPr>
        <w:t> </w:t>
      </w:r>
      <w:r>
        <w:rPr/>
        <w:t>of</w:t>
      </w:r>
      <w:r>
        <w:rPr>
          <w:spacing w:val="-3"/>
        </w:rPr>
        <w:t> </w:t>
      </w:r>
      <w:r>
        <w:rPr/>
        <w:t>this</w:t>
      </w:r>
      <w:r>
        <w:rPr>
          <w:spacing w:val="-4"/>
        </w:rPr>
        <w:t> </w:t>
      </w:r>
      <w:r>
        <w:rPr/>
        <w:t>Booklet.</w:t>
      </w:r>
    </w:p>
    <w:p>
      <w:pPr>
        <w:pStyle w:val="BodyText"/>
        <w:spacing w:before="161"/>
        <w:ind w:left="120" w:right="119"/>
      </w:pPr>
      <w:r>
        <w:rPr>
          <w:b/>
        </w:rPr>
        <w:t>Maximum Medical Improvement - </w:t>
      </w:r>
      <w:r>
        <w:rPr/>
        <w:t>a determination at Our sole discretion that no further medical care can reasonably be expected to measurably improve your condition. Maximum Medical Improvement shall be determined without regard to whether continued care is necessary to prevent deterioration of the condition or is otherwise life-sustaining.</w:t>
      </w:r>
    </w:p>
    <w:p>
      <w:pPr>
        <w:pStyle w:val="BodyText"/>
        <w:spacing w:before="159"/>
        <w:ind w:left="120" w:right="202"/>
        <w:jc w:val="left"/>
      </w:pPr>
      <w:r>
        <w:rPr>
          <w:b/>
          <w:spacing w:val="-3"/>
        </w:rPr>
        <w:t>Medically Necessary </w:t>
      </w:r>
      <w:r>
        <w:rPr/>
        <w:t>- the </w:t>
      </w:r>
      <w:r>
        <w:rPr>
          <w:spacing w:val="-3"/>
        </w:rPr>
        <w:t>diagnosis, evaluation </w:t>
      </w:r>
      <w:r>
        <w:rPr/>
        <w:t>and </w:t>
      </w:r>
      <w:r>
        <w:rPr>
          <w:spacing w:val="-3"/>
        </w:rPr>
        <w:t>treatment </w:t>
      </w:r>
      <w:r>
        <w:rPr/>
        <w:t>of a </w:t>
      </w:r>
      <w:r>
        <w:rPr>
          <w:spacing w:val="-3"/>
        </w:rPr>
        <w:t>condition, illness, disease </w:t>
      </w:r>
      <w:r>
        <w:rPr/>
        <w:t>or </w:t>
      </w:r>
      <w:r>
        <w:rPr>
          <w:spacing w:val="-3"/>
        </w:rPr>
        <w:t>injury  that  </w:t>
      </w:r>
      <w:r>
        <w:rPr/>
        <w:t>We </w:t>
      </w:r>
      <w:r>
        <w:rPr>
          <w:spacing w:val="-3"/>
        </w:rPr>
        <w:t>solely decide </w:t>
      </w:r>
      <w:r>
        <w:rPr/>
        <w:t>to</w:t>
      </w:r>
      <w:r>
        <w:rPr>
          <w:spacing w:val="-8"/>
        </w:rPr>
        <w:t> </w:t>
      </w:r>
      <w:r>
        <w:rPr/>
        <w:t>be:</w:t>
      </w:r>
    </w:p>
    <w:p>
      <w:pPr>
        <w:pStyle w:val="ListParagraph"/>
        <w:numPr>
          <w:ilvl w:val="0"/>
          <w:numId w:val="1"/>
        </w:numPr>
        <w:tabs>
          <w:tab w:pos="479" w:val="left" w:leader="none"/>
          <w:tab w:pos="481" w:val="left" w:leader="none"/>
        </w:tabs>
        <w:spacing w:line="240" w:lineRule="auto" w:before="161" w:after="0"/>
        <w:ind w:left="480" w:right="115" w:hanging="360"/>
        <w:jc w:val="left"/>
        <w:rPr>
          <w:rFonts w:ascii="Symbol"/>
          <w:sz w:val="20"/>
        </w:rPr>
      </w:pPr>
      <w:r>
        <w:rPr>
          <w:sz w:val="20"/>
        </w:rPr>
        <w:t>Medically appropriate for and consistent with your symptoms and proper diagnosis or treatment of your condition, illness, disease or</w:t>
      </w:r>
      <w:r>
        <w:rPr>
          <w:spacing w:val="-4"/>
          <w:sz w:val="20"/>
        </w:rPr>
        <w:t> </w:t>
      </w:r>
      <w:r>
        <w:rPr>
          <w:sz w:val="20"/>
        </w:rPr>
        <w:t>injury;</w:t>
      </w:r>
    </w:p>
    <w:p>
      <w:pPr>
        <w:pStyle w:val="ListParagraph"/>
        <w:numPr>
          <w:ilvl w:val="0"/>
          <w:numId w:val="1"/>
        </w:numPr>
        <w:tabs>
          <w:tab w:pos="479" w:val="left" w:leader="none"/>
          <w:tab w:pos="481" w:val="left" w:leader="none"/>
        </w:tabs>
        <w:spacing w:line="240" w:lineRule="auto" w:before="159" w:after="0"/>
        <w:ind w:left="480" w:right="0" w:hanging="360"/>
        <w:jc w:val="left"/>
        <w:rPr>
          <w:rFonts w:ascii="Symbol"/>
          <w:sz w:val="20"/>
        </w:rPr>
      </w:pPr>
      <w:r>
        <w:rPr>
          <w:sz w:val="20"/>
        </w:rPr>
        <w:t>Obtained from a Doctor or</w:t>
      </w:r>
      <w:r>
        <w:rPr>
          <w:spacing w:val="-7"/>
          <w:sz w:val="20"/>
        </w:rPr>
        <w:t> </w:t>
      </w:r>
      <w:r>
        <w:rPr>
          <w:sz w:val="20"/>
        </w:rPr>
        <w:t>Provider;</w:t>
      </w:r>
    </w:p>
    <w:p>
      <w:pPr>
        <w:pStyle w:val="ListParagraph"/>
        <w:numPr>
          <w:ilvl w:val="0"/>
          <w:numId w:val="1"/>
        </w:numPr>
        <w:tabs>
          <w:tab w:pos="479" w:val="left" w:leader="none"/>
          <w:tab w:pos="481" w:val="left" w:leader="none"/>
        </w:tabs>
        <w:spacing w:line="240" w:lineRule="auto" w:before="159" w:after="0"/>
        <w:ind w:left="480" w:right="0" w:hanging="360"/>
        <w:jc w:val="left"/>
        <w:rPr>
          <w:rFonts w:ascii="Symbol"/>
          <w:sz w:val="20"/>
        </w:rPr>
      </w:pPr>
      <w:r>
        <w:rPr>
          <w:sz w:val="20"/>
        </w:rPr>
        <w:t>Provided in line with medical or professional</w:t>
      </w:r>
      <w:r>
        <w:rPr>
          <w:spacing w:val="-9"/>
          <w:sz w:val="20"/>
        </w:rPr>
        <w:t> </w:t>
      </w:r>
      <w:r>
        <w:rPr>
          <w:sz w:val="20"/>
        </w:rPr>
        <w:t>standards;</w:t>
      </w:r>
    </w:p>
    <w:p>
      <w:pPr>
        <w:pStyle w:val="ListParagraph"/>
        <w:numPr>
          <w:ilvl w:val="0"/>
          <w:numId w:val="1"/>
        </w:numPr>
        <w:tabs>
          <w:tab w:pos="479" w:val="left" w:leader="none"/>
          <w:tab w:pos="481" w:val="left" w:leader="none"/>
        </w:tabs>
        <w:spacing w:line="240" w:lineRule="auto" w:before="158" w:after="0"/>
        <w:ind w:left="480" w:right="0" w:hanging="360"/>
        <w:jc w:val="left"/>
        <w:rPr>
          <w:rFonts w:ascii="Symbol"/>
          <w:sz w:val="20"/>
        </w:rPr>
      </w:pPr>
      <w:r>
        <w:rPr>
          <w:sz w:val="20"/>
        </w:rPr>
        <w:t>Known to be effective, as proven by scientific evidence, in improving</w:t>
      </w:r>
      <w:r>
        <w:rPr>
          <w:spacing w:val="-18"/>
          <w:sz w:val="20"/>
        </w:rPr>
        <w:t> </w:t>
      </w:r>
      <w:r>
        <w:rPr>
          <w:sz w:val="20"/>
        </w:rPr>
        <w:t>health;</w:t>
      </w:r>
    </w:p>
    <w:p>
      <w:pPr>
        <w:pStyle w:val="ListParagraph"/>
        <w:numPr>
          <w:ilvl w:val="0"/>
          <w:numId w:val="1"/>
        </w:numPr>
        <w:tabs>
          <w:tab w:pos="481" w:val="left" w:leader="none"/>
        </w:tabs>
        <w:spacing w:line="240" w:lineRule="auto" w:before="158" w:after="0"/>
        <w:ind w:left="480" w:right="117" w:hanging="360"/>
        <w:jc w:val="both"/>
        <w:rPr>
          <w:rFonts w:ascii="Symbol"/>
          <w:sz w:val="20"/>
        </w:rPr>
      </w:pPr>
      <w:r>
        <w:rPr>
          <w:sz w:val="20"/>
        </w:rPr>
        <w:t>The most appropriate supply, setting or level of service that can safely be provided to you and which cannot be omitted. It will need to be consistent with recognized professional standards of care. In the case of a Hospital stay, also means that safe and adequate care could not be obtained as an</w:t>
      </w:r>
      <w:r>
        <w:rPr>
          <w:spacing w:val="-19"/>
          <w:sz w:val="20"/>
        </w:rPr>
        <w:t> </w:t>
      </w:r>
      <w:r>
        <w:rPr>
          <w:sz w:val="20"/>
        </w:rPr>
        <w:t>outpatient;</w:t>
      </w:r>
    </w:p>
    <w:p>
      <w:pPr>
        <w:pStyle w:val="ListParagraph"/>
        <w:numPr>
          <w:ilvl w:val="0"/>
          <w:numId w:val="1"/>
        </w:numPr>
        <w:tabs>
          <w:tab w:pos="481" w:val="left" w:leader="none"/>
        </w:tabs>
        <w:spacing w:line="240" w:lineRule="auto" w:before="158" w:after="0"/>
        <w:ind w:left="480" w:right="117" w:hanging="360"/>
        <w:jc w:val="both"/>
        <w:rPr>
          <w:rFonts w:ascii="Symbol"/>
          <w:sz w:val="20"/>
        </w:rPr>
      </w:pPr>
      <w:r>
        <w:rPr>
          <w:sz w:val="20"/>
        </w:rPr>
        <w:t>Cost-effective compared to alternative interventions, including no intervention. Cost effective does not always mean lowest cost</w:t>
      </w:r>
      <w:r>
        <w:rPr>
          <w:rFonts w:ascii="Times New Roman"/>
          <w:sz w:val="20"/>
        </w:rPr>
        <w:t>. </w:t>
      </w:r>
      <w:r>
        <w:rPr>
          <w:sz w:val="20"/>
        </w:rPr>
        <w:t>It does mean that as to the diagnosis or treatment of your illness, injury or disease, the service is: (1) not more costly than an alternative service or sequence of services that is medically appropriate, or (2) the service is performed in the least costly setting that is medically</w:t>
      </w:r>
      <w:r>
        <w:rPr>
          <w:spacing w:val="-14"/>
          <w:sz w:val="20"/>
        </w:rPr>
        <w:t> </w:t>
      </w:r>
      <w:r>
        <w:rPr>
          <w:sz w:val="20"/>
        </w:rPr>
        <w:t>appropriate;</w:t>
      </w:r>
    </w:p>
    <w:p>
      <w:pPr>
        <w:pStyle w:val="ListParagraph"/>
        <w:numPr>
          <w:ilvl w:val="0"/>
          <w:numId w:val="1"/>
        </w:numPr>
        <w:tabs>
          <w:tab w:pos="479" w:val="left" w:leader="none"/>
          <w:tab w:pos="481" w:val="left" w:leader="none"/>
        </w:tabs>
        <w:spacing w:line="240" w:lineRule="auto" w:before="160" w:after="0"/>
        <w:ind w:left="480" w:right="0" w:hanging="360"/>
        <w:jc w:val="left"/>
        <w:rPr>
          <w:rFonts w:ascii="Symbol"/>
          <w:sz w:val="20"/>
        </w:rPr>
      </w:pPr>
      <w:r>
        <w:rPr>
          <w:sz w:val="20"/>
        </w:rPr>
        <w:t>Not Experimental or</w:t>
      </w:r>
      <w:r>
        <w:rPr>
          <w:spacing w:val="-4"/>
          <w:sz w:val="20"/>
        </w:rPr>
        <w:t> </w:t>
      </w:r>
      <w:r>
        <w:rPr>
          <w:sz w:val="20"/>
        </w:rPr>
        <w:t>Investigational;</w:t>
      </w:r>
    </w:p>
    <w:p>
      <w:pPr>
        <w:pStyle w:val="ListParagraph"/>
        <w:numPr>
          <w:ilvl w:val="0"/>
          <w:numId w:val="1"/>
        </w:numPr>
        <w:tabs>
          <w:tab w:pos="479" w:val="left" w:leader="none"/>
          <w:tab w:pos="481" w:val="left" w:leader="none"/>
        </w:tabs>
        <w:spacing w:line="240" w:lineRule="auto" w:before="158" w:after="0"/>
        <w:ind w:left="480" w:right="0" w:hanging="360"/>
        <w:jc w:val="left"/>
        <w:rPr>
          <w:rFonts w:ascii="Symbol" w:hAnsi="Symbol"/>
          <w:sz w:val="20"/>
        </w:rPr>
      </w:pPr>
      <w:r>
        <w:rPr>
          <w:sz w:val="20"/>
        </w:rPr>
        <w:t>Not primarily for you, your families, or your Provider’s convenience;</w:t>
      </w:r>
      <w:r>
        <w:rPr>
          <w:spacing w:val="-13"/>
          <w:sz w:val="20"/>
        </w:rPr>
        <w:t> </w:t>
      </w:r>
      <w:r>
        <w:rPr>
          <w:sz w:val="20"/>
        </w:rPr>
        <w:t>and</w:t>
      </w:r>
    </w:p>
    <w:p>
      <w:pPr>
        <w:pStyle w:val="ListParagraph"/>
        <w:numPr>
          <w:ilvl w:val="0"/>
          <w:numId w:val="1"/>
        </w:numPr>
        <w:tabs>
          <w:tab w:pos="479" w:val="left" w:leader="none"/>
          <w:tab w:pos="481" w:val="left" w:leader="none"/>
        </w:tabs>
        <w:spacing w:line="240" w:lineRule="auto" w:before="158" w:after="0"/>
        <w:ind w:left="480" w:right="0" w:hanging="360"/>
        <w:jc w:val="left"/>
        <w:rPr>
          <w:rFonts w:ascii="Symbol"/>
          <w:sz w:val="20"/>
        </w:rPr>
      </w:pPr>
      <w:r>
        <w:rPr>
          <w:sz w:val="20"/>
        </w:rPr>
        <w:t>Not otherwise an exclusion under this</w:t>
      </w:r>
      <w:r>
        <w:rPr>
          <w:spacing w:val="-10"/>
          <w:sz w:val="20"/>
        </w:rPr>
        <w:t> </w:t>
      </w:r>
      <w:r>
        <w:rPr>
          <w:sz w:val="20"/>
        </w:rPr>
        <w:t>Booklet.</w:t>
      </w:r>
    </w:p>
    <w:p>
      <w:pPr>
        <w:pStyle w:val="BodyText"/>
        <w:spacing w:before="158"/>
        <w:ind w:left="120" w:right="117"/>
        <w:jc w:val="left"/>
      </w:pPr>
      <w:r>
        <w:rPr/>
        <w:t>The fact that a Doctor or Provider may prescribe, order, recommend or approve care, treatment, services or supplies does not, of itself, make such care, treatment, services or supplies Medically Necessary.</w:t>
      </w:r>
    </w:p>
    <w:p>
      <w:pPr>
        <w:pStyle w:val="BodyText"/>
        <w:ind w:left="120" w:right="117"/>
      </w:pPr>
      <w:r>
        <w:rPr>
          <w:b/>
        </w:rPr>
        <w:t>Medical Policy and Technology Assessment </w:t>
      </w:r>
      <w:r>
        <w:rPr/>
        <w:t>- a process We use to review and evaluate new technology according to its technology evaluation criteria developed by its medical directors. Technology assessment criteria are used to determine the experimental / investigational status or Medical Necessity of new technology. Guidance and external validation of Anthem’s medical policy is provided by the Medical Policy and Technology Assessment Committee (MPTAC) which consists of approximately 20 doctors from various medical specialties including Our medical directors, doctors in academic medicine and doctors in private</w:t>
      </w:r>
      <w:r>
        <w:rPr>
          <w:spacing w:val="-7"/>
        </w:rPr>
        <w:t> </w:t>
      </w:r>
      <w:r>
        <w:rPr/>
        <w:t>practice.</w:t>
      </w:r>
    </w:p>
    <w:p>
      <w:pPr>
        <w:pStyle w:val="BodyText"/>
        <w:spacing w:before="159"/>
        <w:ind w:left="120" w:right="116"/>
      </w:pPr>
      <w:r>
        <w:rPr/>
        <w:t>Conclusions made are incorporated into medical policy used to establish decision protocols for particular diseases or treatments and applied to medical necessity criteria used to determine whether a procedure, service, supply or equipment is covered.</w:t>
      </w:r>
    </w:p>
    <w:p>
      <w:pPr>
        <w:pStyle w:val="BodyText"/>
        <w:spacing w:before="161"/>
        <w:ind w:left="120"/>
        <w:jc w:val="left"/>
      </w:pPr>
      <w:r>
        <w:rPr>
          <w:b/>
        </w:rPr>
        <w:t>Medicare </w:t>
      </w:r>
      <w:r>
        <w:rPr/>
        <w:t>- a federally funded health insurance program that provides benefits for people age 65 and older. Some individuals under age 65 who are disabled or who have end stage kidney disease also are eligible for Medicare benefits.</w:t>
      </w:r>
    </w:p>
    <w:p>
      <w:pPr>
        <w:pStyle w:val="BodyText"/>
        <w:spacing w:before="159"/>
        <w:ind w:left="120" w:right="202"/>
        <w:jc w:val="left"/>
      </w:pPr>
      <w:r>
        <w:rPr>
          <w:b/>
          <w:spacing w:val="-3"/>
        </w:rPr>
        <w:t>Member </w:t>
      </w:r>
      <w:r>
        <w:rPr/>
        <w:t>- the </w:t>
      </w:r>
      <w:r>
        <w:rPr>
          <w:spacing w:val="-3"/>
        </w:rPr>
        <w:t>Subscriber </w:t>
      </w:r>
      <w:r>
        <w:rPr/>
        <w:t>or any </w:t>
      </w:r>
      <w:r>
        <w:rPr>
          <w:spacing w:val="-3"/>
        </w:rPr>
        <w:t>Dependent </w:t>
      </w:r>
      <w:r>
        <w:rPr/>
        <w:t>who is </w:t>
      </w:r>
      <w:r>
        <w:rPr>
          <w:spacing w:val="-3"/>
        </w:rPr>
        <w:t>enrolled </w:t>
      </w:r>
      <w:r>
        <w:rPr/>
        <w:t>for </w:t>
      </w:r>
      <w:r>
        <w:rPr>
          <w:spacing w:val="-3"/>
        </w:rPr>
        <w:t>coverage under this Booklet. Also referred </w:t>
      </w:r>
      <w:r>
        <w:rPr/>
        <w:t>to in </w:t>
      </w:r>
      <w:r>
        <w:rPr>
          <w:spacing w:val="-3"/>
        </w:rPr>
        <w:t>this Booklet </w:t>
      </w:r>
      <w:r>
        <w:rPr/>
        <w:t>as </w:t>
      </w:r>
      <w:r>
        <w:rPr>
          <w:spacing w:val="-3"/>
        </w:rPr>
        <w:t>“you” </w:t>
      </w:r>
      <w:r>
        <w:rPr/>
        <w:t>or </w:t>
      </w:r>
      <w:r>
        <w:rPr>
          <w:spacing w:val="-3"/>
        </w:rPr>
        <w:t>“your”.</w:t>
      </w:r>
    </w:p>
    <w:p>
      <w:pPr>
        <w:pStyle w:val="BodyText"/>
        <w:spacing w:before="161"/>
        <w:ind w:left="120" w:right="117"/>
      </w:pPr>
      <w:r>
        <w:rPr>
          <w:b/>
          <w:spacing w:val="-3"/>
        </w:rPr>
        <w:t>Mental Health Condition </w:t>
      </w:r>
      <w:r>
        <w:rPr/>
        <w:t>- a condition that is listed in the current edition of the Diagnostic and Statistical Manual of Mental Disorders (DSM) as a mental health or substance abuse condition. Coverage is also provided for Biologically Based Mental Illness for </w:t>
      </w:r>
      <w:r>
        <w:rPr>
          <w:color w:val="323232"/>
        </w:rPr>
        <w:t>schizophrenia, schizoaffective disorder, bipolar affective disorder, major depressive disorder, specific obsessive-compulsive disorder, and panic disorder.</w:t>
      </w:r>
    </w:p>
    <w:p>
      <w:pPr>
        <w:pStyle w:val="BodyText"/>
        <w:ind w:left="120" w:right="113"/>
        <w:jc w:val="left"/>
      </w:pPr>
      <w:r>
        <w:rPr>
          <w:b/>
        </w:rPr>
        <w:t>Orthopedic Appliance - </w:t>
      </w:r>
      <w:r>
        <w:rPr/>
        <w:t>a rigid or semi-rigid support used to eliminate, restrict or support motion in a part of the body that is diseased, injured, weak or malformed.</w:t>
      </w:r>
    </w:p>
    <w:p>
      <w:pPr>
        <w:spacing w:after="0"/>
        <w:jc w:val="left"/>
        <w:sectPr>
          <w:pgSz w:w="12240" w:h="15840"/>
          <w:pgMar w:header="0" w:footer="758" w:top="700" w:bottom="1020" w:left="600" w:right="600"/>
        </w:sectPr>
      </w:pPr>
    </w:p>
    <w:p>
      <w:pPr>
        <w:pStyle w:val="BodyText"/>
        <w:spacing w:before="72"/>
        <w:ind w:left="120" w:right="117" w:hanging="1"/>
      </w:pPr>
      <w:r>
        <w:rPr>
          <w:b/>
        </w:rPr>
        <w:t>Out-of-Network </w:t>
      </w:r>
      <w:r>
        <w:rPr/>
        <w:t>- a term for non-participating Providers that do not enter into a network contract with Us. Services received from a non-participating Provider, usually result in a higher out-of-pocket cost to you than services you get from a participating Provider.</w:t>
      </w:r>
    </w:p>
    <w:p>
      <w:pPr>
        <w:pStyle w:val="BodyText"/>
        <w:ind w:left="120" w:right="115"/>
      </w:pPr>
      <w:r>
        <w:rPr>
          <w:b/>
        </w:rPr>
        <w:t>Out-of-Pocket Annual Maximum - </w:t>
      </w:r>
      <w:r>
        <w:rPr/>
        <w:t>the Cost Sharing total that you may be responsible for under this Booklet for most medical costs. Benefit Period maximums or lifetime maximums under this Booklet will still apply, even if you have  satisfied your Out-of-Pocket Annual</w:t>
      </w:r>
      <w:r>
        <w:rPr>
          <w:spacing w:val="-5"/>
        </w:rPr>
        <w:t> </w:t>
      </w:r>
      <w:r>
        <w:rPr/>
        <w:t>Maximum.</w:t>
      </w:r>
    </w:p>
    <w:p>
      <w:pPr>
        <w:pStyle w:val="BodyText"/>
        <w:spacing w:before="159"/>
        <w:ind w:left="120" w:right="115"/>
      </w:pPr>
      <w:r>
        <w:rPr>
          <w:b/>
        </w:rPr>
        <w:t>Pharmacy and Therapeutics (P&amp;T) Process - </w:t>
      </w:r>
      <w:r>
        <w:rPr/>
        <w:t>a process to make clinically based recommendations that will help you access quality, low cost medicines within your plan. The process includes health care professionals such as nurses, pharmacists, and Doctors. The committees of the National Pharmacy and Therapeutics Process meet regularly to talk about and find the clinical and financial value of medicines for Our Members. This process first evaluates the clinical evidence of each product under review. The clinical review is then combined with an in-depth review of the market dynamics, Member impact and financial value to make choices for the formulary. Our programs may include, but are not limited to, drug utilization programs, preauthorization criteria, therapeutic conversion programs, cross-branded initiatives, and drug profiling initiatives.</w:t>
      </w:r>
    </w:p>
    <w:p>
      <w:pPr>
        <w:pStyle w:val="BodyText"/>
        <w:spacing w:before="161"/>
        <w:ind w:left="120" w:right="117"/>
      </w:pPr>
      <w:r>
        <w:rPr>
          <w:b/>
        </w:rPr>
        <w:t>Preauthorization </w:t>
      </w:r>
      <w:r>
        <w:rPr/>
        <w:t>- a process during which requests for Prescription Drugs are reviewed, before services are rendered for approval of benefits.</w:t>
      </w:r>
    </w:p>
    <w:p>
      <w:pPr>
        <w:pStyle w:val="BodyText"/>
        <w:ind w:left="120" w:right="118"/>
      </w:pPr>
      <w:r>
        <w:rPr>
          <w:b/>
        </w:rPr>
        <w:t>Precertification </w:t>
      </w:r>
      <w:r>
        <w:rPr/>
        <w:t>- a process during which requests for services are reviewed, before services are rendered for approval of benefits, length of stay and appropriate location.</w:t>
      </w:r>
    </w:p>
    <w:p>
      <w:pPr>
        <w:pStyle w:val="BodyText"/>
        <w:ind w:left="120"/>
        <w:jc w:val="left"/>
      </w:pPr>
      <w:r>
        <w:rPr>
          <w:b/>
        </w:rPr>
        <w:t>Premium - </w:t>
      </w:r>
      <w:r>
        <w:rPr/>
        <w:t>monthly charges that you and/or your group must pay to establish and maintain coverage.</w:t>
      </w:r>
    </w:p>
    <w:p>
      <w:pPr>
        <w:pStyle w:val="Heading4"/>
        <w:spacing w:before="160"/>
        <w:rPr>
          <w:b w:val="0"/>
        </w:rPr>
      </w:pPr>
      <w:r>
        <w:rPr/>
        <w:t>Prescription Drug </w:t>
      </w:r>
      <w:r>
        <w:rPr>
          <w:b w:val="0"/>
        </w:rPr>
        <w:t>-</w:t>
      </w:r>
    </w:p>
    <w:p>
      <w:pPr>
        <w:pStyle w:val="BodyText"/>
        <w:ind w:right="118"/>
      </w:pPr>
      <w:r>
        <w:rPr>
          <w:b/>
        </w:rPr>
        <w:t>Brand Name Drug </w:t>
      </w:r>
      <w:r>
        <w:rPr/>
        <w:t>- the first version of a drug developed by a drug manufacturer. It can also be a version marketed under the manufacturer's own registered trade name or trademark. The original manufacturer is granted a patent to manufacture and market a new drug for a certain number of years. After the patent expires and FDA rules are met, any manufacturer may produce and sell the drug under its own brand or under the drug's chemical or generic name.</w:t>
      </w:r>
    </w:p>
    <w:p>
      <w:pPr>
        <w:pStyle w:val="BodyText"/>
        <w:ind w:right="119"/>
      </w:pPr>
      <w:r>
        <w:rPr>
          <w:b/>
        </w:rPr>
        <w:t>Drug List - </w:t>
      </w:r>
      <w:r>
        <w:rPr/>
        <w:t>a list of drugs developed in consultation with Doctors and pharmacists and approved for their quality and  cost-effectiveness.</w:t>
      </w:r>
    </w:p>
    <w:p>
      <w:pPr>
        <w:pStyle w:val="BodyText"/>
        <w:ind w:right="117"/>
      </w:pPr>
      <w:r>
        <w:rPr>
          <w:b/>
        </w:rPr>
        <w:t>Generic Drug </w:t>
      </w:r>
      <w:r>
        <w:rPr/>
        <w:t>- a drug that is approved by the FDA as having the same active ingredient(s) as the Brand Name Drug. Normally, it is available only after the patent expires on a Brand Name Drug. On average, Generic Drugs cost less than Brand Name Drugs.</w:t>
      </w:r>
    </w:p>
    <w:p>
      <w:pPr>
        <w:pStyle w:val="BodyText"/>
        <w:ind w:right="115"/>
      </w:pPr>
      <w:r>
        <w:rPr>
          <w:b/>
        </w:rPr>
        <w:t>Legend Drug </w:t>
      </w:r>
      <w:r>
        <w:rPr/>
        <w:t>- a medicinal substance, dispensed for outpatient use, which under the Federal Food, Drug &amp; Cosmetic Act is required to show in the label, “Caution: Federal law prohibits dispensing without a prescription.” Compounded (combination) drugs, when the primary ingredient (the highest cost ingredient) is FDA-approved as designated in the FDA’s Orange Book: </w:t>
      </w:r>
      <w:r>
        <w:rPr>
          <w:i/>
        </w:rPr>
        <w:t>Approved Drug Products with Therapeutic Equivalence Evaluations</w:t>
      </w:r>
      <w:r>
        <w:rPr/>
        <w:t>, requires a prescription to dispense, and is not essentially the same as an FDA-approved product from a drug manufacturer are considered prescription Legend Drugs. Insulin is considered a Legend Drug under this Booklet.</w:t>
      </w:r>
    </w:p>
    <w:p>
      <w:pPr>
        <w:pStyle w:val="BodyText"/>
        <w:ind w:right="118"/>
      </w:pPr>
      <w:r>
        <w:rPr>
          <w:b/>
        </w:rPr>
        <w:t>Multi-Source Drug </w:t>
      </w:r>
      <w:r>
        <w:rPr/>
        <w:t>- a Brand Name Drug available from one manufacturer but there is at least one other equivalent (same active ingredients) Generic Drug available.</w:t>
      </w:r>
    </w:p>
    <w:p>
      <w:pPr>
        <w:pStyle w:val="BodyText"/>
      </w:pPr>
      <w:r>
        <w:rPr>
          <w:b/>
        </w:rPr>
        <w:t>Single Source Drug </w:t>
      </w:r>
      <w:r>
        <w:rPr/>
        <w:t>- a Brand Name Drug available from one manufacturer with no generic equivalents.</w:t>
      </w:r>
    </w:p>
    <w:p>
      <w:pPr>
        <w:pStyle w:val="BodyText"/>
        <w:ind w:left="120" w:right="117"/>
      </w:pPr>
      <w:r>
        <w:rPr>
          <w:b/>
        </w:rPr>
        <w:t>Prescription Drug Maximum Allowed Amount </w:t>
      </w:r>
      <w:r>
        <w:rPr/>
        <w:t>- is the maximum amount We allow for any Prescription Drug. The amount is determined by Us using Prescription Drug costs information given to Us by the Pharmacy Benefits Manager.</w:t>
      </w:r>
    </w:p>
    <w:p>
      <w:pPr>
        <w:pStyle w:val="BodyText"/>
        <w:spacing w:before="159"/>
        <w:ind w:left="120" w:right="116"/>
      </w:pPr>
      <w:r>
        <w:rPr>
          <w:b/>
        </w:rPr>
        <w:t>Provider - </w:t>
      </w:r>
      <w:r>
        <w:rPr/>
        <w:t>a person or Facility that is recognized by Us as a health care Provider and fits one or more of these descriptions:</w:t>
      </w:r>
    </w:p>
    <w:p>
      <w:pPr>
        <w:pStyle w:val="BodyText"/>
        <w:spacing w:before="161"/>
        <w:ind w:right="119"/>
      </w:pPr>
      <w:r>
        <w:rPr>
          <w:b/>
        </w:rPr>
        <w:t>Doctor - </w:t>
      </w:r>
      <w:r>
        <w:rPr/>
        <w:t>A doctor of medicine or osteopathy who is licensed to practice medicine under the laws of the state or jurisdiction where care is given.</w:t>
      </w:r>
    </w:p>
    <w:p>
      <w:pPr>
        <w:pStyle w:val="BodyText"/>
        <w:ind w:right="117"/>
      </w:pPr>
      <w:r>
        <w:rPr>
          <w:b/>
        </w:rPr>
        <w:t>Professional Provider </w:t>
      </w:r>
      <w:r>
        <w:rPr/>
        <w:t>- a Doctor or other professional Provider who is licensed by the state or jurisdiction where Covered Services are provided for benefits to be payable. Such services are subject to review by a medical authority appointed by Us.</w:t>
      </w:r>
    </w:p>
    <w:p>
      <w:pPr>
        <w:pStyle w:val="BodyText"/>
        <w:ind w:right="117" w:hanging="1"/>
      </w:pPr>
      <w:r>
        <w:rPr>
          <w:b/>
        </w:rPr>
        <w:t>Facility Provider (Facility) </w:t>
      </w:r>
      <w:r>
        <w:rPr/>
        <w:t>– A Facility including but not limited to, a Hospital, freestanding Ambulatory Surgical Facility, Chemical Dependency Treatment Facility, Residential Treatment Center, Skilled Nursing Facility, Home</w:t>
      </w:r>
    </w:p>
    <w:p>
      <w:pPr>
        <w:spacing w:after="0"/>
        <w:sectPr>
          <w:pgSz w:w="12240" w:h="15840"/>
          <w:pgMar w:header="0" w:footer="758" w:top="700" w:bottom="980" w:left="600" w:right="600"/>
        </w:sectPr>
      </w:pPr>
    </w:p>
    <w:p>
      <w:pPr>
        <w:pStyle w:val="BodyText"/>
        <w:spacing w:before="72"/>
        <w:ind w:right="116"/>
      </w:pPr>
      <w:r>
        <w:rPr/>
        <w:t>Health Care Agency or mental health facility, as defined in this Booklet. The Facility must be licensed, accredited, registered or approved by The Joint Commission or the Commission on Accreditation of Rehabilitation Facilities (CARF), as applicable or meet specific rules set by Us.</w:t>
      </w:r>
    </w:p>
    <w:p>
      <w:pPr>
        <w:pStyle w:val="BodyText"/>
        <w:ind w:hanging="1"/>
        <w:jc w:val="left"/>
      </w:pPr>
      <w:r>
        <w:rPr>
          <w:b/>
        </w:rPr>
        <w:t>Primary Care Provider (PCP) </w:t>
      </w:r>
      <w:r>
        <w:rPr/>
        <w:t>- is typically an internal medicine Doctor, family practice Doctor, general practitioner, pediatrician, advanced nurse practitioner, advanced registered nurse practitioners, or as allowed by Us.</w:t>
      </w:r>
    </w:p>
    <w:p>
      <w:pPr>
        <w:pStyle w:val="BodyText"/>
        <w:jc w:val="left"/>
      </w:pPr>
      <w:r>
        <w:rPr>
          <w:b/>
        </w:rPr>
        <w:t>Specialist </w:t>
      </w:r>
      <w:r>
        <w:rPr/>
        <w:t>- a professional, usually a Doctor, who is an expert on a specific disease, condition or body part. Examples include:</w:t>
      </w:r>
    </w:p>
    <w:p>
      <w:pPr>
        <w:pStyle w:val="ListParagraph"/>
        <w:numPr>
          <w:ilvl w:val="0"/>
          <w:numId w:val="34"/>
        </w:numPr>
        <w:tabs>
          <w:tab w:pos="841" w:val="left" w:leader="none"/>
        </w:tabs>
        <w:spacing w:line="240" w:lineRule="auto" w:before="160" w:after="0"/>
        <w:ind w:left="840" w:right="0" w:hanging="360"/>
        <w:jc w:val="both"/>
        <w:rPr>
          <w:sz w:val="20"/>
        </w:rPr>
      </w:pPr>
      <w:r>
        <w:rPr>
          <w:spacing w:val="-3"/>
          <w:sz w:val="20"/>
        </w:rPr>
        <w:t>Psychiatrist;</w:t>
      </w:r>
    </w:p>
    <w:p>
      <w:pPr>
        <w:pStyle w:val="ListParagraph"/>
        <w:numPr>
          <w:ilvl w:val="0"/>
          <w:numId w:val="34"/>
        </w:numPr>
        <w:tabs>
          <w:tab w:pos="841" w:val="left" w:leader="none"/>
        </w:tabs>
        <w:spacing w:line="240" w:lineRule="auto" w:before="160" w:after="0"/>
        <w:ind w:left="840" w:right="0" w:hanging="360"/>
        <w:jc w:val="both"/>
        <w:rPr>
          <w:sz w:val="20"/>
        </w:rPr>
      </w:pPr>
      <w:r>
        <w:rPr>
          <w:spacing w:val="-3"/>
          <w:sz w:val="20"/>
        </w:rPr>
        <w:t>Orthopedist;</w:t>
      </w:r>
    </w:p>
    <w:p>
      <w:pPr>
        <w:pStyle w:val="ListParagraph"/>
        <w:numPr>
          <w:ilvl w:val="0"/>
          <w:numId w:val="34"/>
        </w:numPr>
        <w:tabs>
          <w:tab w:pos="841" w:val="left" w:leader="none"/>
        </w:tabs>
        <w:spacing w:line="240" w:lineRule="auto" w:before="158" w:after="0"/>
        <w:ind w:left="840" w:right="0" w:hanging="360"/>
        <w:jc w:val="both"/>
        <w:rPr>
          <w:sz w:val="20"/>
        </w:rPr>
      </w:pPr>
      <w:r>
        <w:rPr>
          <w:spacing w:val="-3"/>
          <w:sz w:val="20"/>
        </w:rPr>
        <w:t>Obstetrician;</w:t>
      </w:r>
    </w:p>
    <w:p>
      <w:pPr>
        <w:pStyle w:val="ListParagraph"/>
        <w:numPr>
          <w:ilvl w:val="0"/>
          <w:numId w:val="34"/>
        </w:numPr>
        <w:tabs>
          <w:tab w:pos="841" w:val="left" w:leader="none"/>
        </w:tabs>
        <w:spacing w:line="240" w:lineRule="auto" w:before="158" w:after="0"/>
        <w:ind w:left="840" w:right="0" w:hanging="360"/>
        <w:jc w:val="both"/>
        <w:rPr>
          <w:sz w:val="20"/>
        </w:rPr>
      </w:pPr>
      <w:r>
        <w:rPr>
          <w:spacing w:val="-3"/>
          <w:sz w:val="20"/>
        </w:rPr>
        <w:t>Gynecologist;</w:t>
      </w:r>
      <w:r>
        <w:rPr>
          <w:spacing w:val="-5"/>
          <w:sz w:val="20"/>
        </w:rPr>
        <w:t> </w:t>
      </w:r>
      <w:r>
        <w:rPr>
          <w:spacing w:val="-3"/>
          <w:sz w:val="20"/>
        </w:rPr>
        <w:t>and</w:t>
      </w:r>
    </w:p>
    <w:p>
      <w:pPr>
        <w:pStyle w:val="ListParagraph"/>
        <w:numPr>
          <w:ilvl w:val="0"/>
          <w:numId w:val="34"/>
        </w:numPr>
        <w:tabs>
          <w:tab w:pos="841" w:val="left" w:leader="none"/>
        </w:tabs>
        <w:spacing w:line="240" w:lineRule="auto" w:before="158" w:after="0"/>
        <w:ind w:left="840" w:right="0" w:hanging="360"/>
        <w:jc w:val="both"/>
        <w:rPr>
          <w:sz w:val="20"/>
        </w:rPr>
      </w:pPr>
      <w:r>
        <w:rPr>
          <w:spacing w:val="-3"/>
          <w:sz w:val="20"/>
        </w:rPr>
        <w:t>Cardiologist</w:t>
      </w:r>
    </w:p>
    <w:p>
      <w:pPr>
        <w:pStyle w:val="BodyText"/>
        <w:spacing w:before="158"/>
        <w:ind w:left="120" w:right="119"/>
      </w:pPr>
      <w:r>
        <w:rPr>
          <w:b/>
        </w:rPr>
        <w:t>Qualified Early Intervention Service Provider </w:t>
      </w:r>
      <w:r>
        <w:rPr/>
        <w:t>- means a person or agency, as defined by Colorado law in accordance with Part C, who provides Early Intervention Services and is listed on the registry of early intervention service Providers.</w:t>
      </w:r>
    </w:p>
    <w:p>
      <w:pPr>
        <w:pStyle w:val="BodyText"/>
        <w:spacing w:before="120"/>
        <w:ind w:left="120" w:right="117"/>
      </w:pPr>
      <w:r>
        <w:rPr>
          <w:b/>
        </w:rPr>
        <w:t>Reconstructive Surgery - </w:t>
      </w:r>
      <w:r>
        <w:rPr/>
        <w:t>includes procedures that are meant to address a major change from normal in relation to accidental injury, disease, trauma, treatment of a disease or Congenital Defect.</w:t>
      </w:r>
    </w:p>
    <w:p>
      <w:pPr>
        <w:pStyle w:val="BodyText"/>
        <w:ind w:left="120" w:right="115"/>
      </w:pPr>
      <w:r>
        <w:rPr>
          <w:b/>
        </w:rPr>
        <w:t>Recorded Designated Beneficiary Agreement </w:t>
      </w:r>
      <w:r>
        <w:rPr/>
        <w:t>- an agreement entered into by two people for the purpose of making each a beneficiary of the other and which has been recorded with the county clerk and recorder in the county in which one of the person lives. The agreement is based on the Colorado Designated Beneficiary Act.</w:t>
      </w:r>
    </w:p>
    <w:p>
      <w:pPr>
        <w:pStyle w:val="BodyText"/>
        <w:ind w:left="119" w:right="116"/>
      </w:pPr>
      <w:r>
        <w:rPr>
          <w:b/>
        </w:rPr>
        <w:t>Residential Treatment Center </w:t>
      </w:r>
      <w:r>
        <w:rPr/>
        <w:t>- is an inpatient treatment Facility where the patient resides in a modified community environment and follows a comprehensive medical treatment regimen for treatment and rehabilitation as the result of a mental or nervous disorder or substance abuse. The Facility must be licensed to provide psychiatric treatment of mental or nervous disorders or rehabilitative treatment of substance abuse according to state and local</w:t>
      </w:r>
      <w:r>
        <w:rPr>
          <w:spacing w:val="-21"/>
        </w:rPr>
        <w:t> </w:t>
      </w:r>
      <w:r>
        <w:rPr/>
        <w:t>laws.</w:t>
      </w:r>
    </w:p>
    <w:p>
      <w:pPr>
        <w:pStyle w:val="BodyText"/>
        <w:spacing w:before="161"/>
        <w:ind w:left="119"/>
      </w:pPr>
      <w:r>
        <w:rPr>
          <w:b/>
        </w:rPr>
        <w:t>Retail Pharmacy - </w:t>
      </w:r>
      <w:r>
        <w:rPr/>
        <w:t>a place licensed to dispense Prescription Drugs through a licensed pharmacist due to a Doctor’s order.</w:t>
      </w:r>
    </w:p>
    <w:p>
      <w:pPr>
        <w:spacing w:before="160"/>
        <w:ind w:left="119" w:right="120" w:firstLine="0"/>
        <w:jc w:val="both"/>
        <w:rPr>
          <w:sz w:val="20"/>
        </w:rPr>
      </w:pPr>
      <w:r>
        <w:rPr>
          <w:b/>
          <w:spacing w:val="-3"/>
          <w:sz w:val="20"/>
        </w:rPr>
        <w:t>Routine Patient Care (associated </w:t>
      </w:r>
      <w:r>
        <w:rPr>
          <w:b/>
          <w:sz w:val="20"/>
        </w:rPr>
        <w:t>with </w:t>
      </w:r>
      <w:r>
        <w:rPr>
          <w:b/>
          <w:spacing w:val="-3"/>
          <w:sz w:val="20"/>
        </w:rPr>
        <w:t>clinical trials) </w:t>
      </w:r>
      <w:r>
        <w:rPr>
          <w:sz w:val="20"/>
        </w:rPr>
        <w:t>- </w:t>
      </w:r>
      <w:r>
        <w:rPr>
          <w:spacing w:val="-3"/>
          <w:sz w:val="20"/>
        </w:rPr>
        <w:t>means Covered Services under this Booklet that would </w:t>
      </w:r>
      <w:r>
        <w:rPr>
          <w:sz w:val="20"/>
        </w:rPr>
        <w:t>be </w:t>
      </w:r>
      <w:r>
        <w:rPr>
          <w:spacing w:val="-3"/>
          <w:sz w:val="20"/>
        </w:rPr>
        <w:t>covered </w:t>
      </w:r>
      <w:r>
        <w:rPr>
          <w:sz w:val="20"/>
        </w:rPr>
        <w:t>if you </w:t>
      </w:r>
      <w:r>
        <w:rPr>
          <w:spacing w:val="-3"/>
          <w:sz w:val="20"/>
        </w:rPr>
        <w:t>were </w:t>
      </w:r>
      <w:r>
        <w:rPr>
          <w:sz w:val="20"/>
        </w:rPr>
        <w:t>not </w:t>
      </w:r>
      <w:r>
        <w:rPr>
          <w:spacing w:val="-3"/>
          <w:sz w:val="20"/>
        </w:rPr>
        <w:t>involved </w:t>
      </w:r>
      <w:r>
        <w:rPr>
          <w:sz w:val="20"/>
        </w:rPr>
        <w:t>in </w:t>
      </w:r>
      <w:r>
        <w:rPr>
          <w:spacing w:val="-3"/>
          <w:sz w:val="20"/>
        </w:rPr>
        <w:t>either </w:t>
      </w:r>
      <w:r>
        <w:rPr>
          <w:sz w:val="20"/>
        </w:rPr>
        <w:t>an </w:t>
      </w:r>
      <w:r>
        <w:rPr>
          <w:spacing w:val="-3"/>
          <w:sz w:val="20"/>
        </w:rPr>
        <w:t>experimental </w:t>
      </w:r>
      <w:r>
        <w:rPr>
          <w:sz w:val="20"/>
        </w:rPr>
        <w:t>or </w:t>
      </w:r>
      <w:r>
        <w:rPr>
          <w:spacing w:val="-3"/>
          <w:sz w:val="20"/>
        </w:rPr>
        <w:t>clinical trial.</w:t>
      </w:r>
      <w:r>
        <w:rPr>
          <w:spacing w:val="3"/>
          <w:sz w:val="20"/>
        </w:rPr>
        <w:t> </w:t>
      </w:r>
      <w:r>
        <w:rPr>
          <w:spacing w:val="-3"/>
          <w:sz w:val="20"/>
        </w:rPr>
        <w:t>However, such care does </w:t>
      </w:r>
      <w:r>
        <w:rPr>
          <w:sz w:val="20"/>
        </w:rPr>
        <w:t>not </w:t>
      </w:r>
      <w:r>
        <w:rPr>
          <w:spacing w:val="-3"/>
          <w:sz w:val="20"/>
        </w:rPr>
        <w:t>include:</w:t>
      </w:r>
    </w:p>
    <w:p>
      <w:pPr>
        <w:pStyle w:val="ListParagraph"/>
        <w:numPr>
          <w:ilvl w:val="0"/>
          <w:numId w:val="1"/>
        </w:numPr>
        <w:tabs>
          <w:tab w:pos="481" w:val="left" w:leader="none"/>
        </w:tabs>
        <w:spacing w:line="240" w:lineRule="auto" w:before="160" w:after="0"/>
        <w:ind w:left="480" w:right="0" w:hanging="361"/>
        <w:jc w:val="both"/>
        <w:rPr>
          <w:rFonts w:ascii="Symbol"/>
          <w:sz w:val="20"/>
        </w:rPr>
      </w:pPr>
      <w:r>
        <w:rPr>
          <w:spacing w:val="-3"/>
          <w:sz w:val="20"/>
        </w:rPr>
        <w:t>Items</w:t>
      </w:r>
      <w:r>
        <w:rPr>
          <w:spacing w:val="-4"/>
          <w:sz w:val="20"/>
        </w:rPr>
        <w:t> </w:t>
      </w:r>
      <w:r>
        <w:rPr>
          <w:sz w:val="20"/>
        </w:rPr>
        <w:t>and</w:t>
      </w:r>
      <w:r>
        <w:rPr>
          <w:spacing w:val="-6"/>
          <w:sz w:val="20"/>
        </w:rPr>
        <w:t> </w:t>
      </w:r>
      <w:r>
        <w:rPr>
          <w:sz w:val="20"/>
        </w:rPr>
        <w:t>services</w:t>
      </w:r>
      <w:r>
        <w:rPr>
          <w:spacing w:val="-3"/>
          <w:sz w:val="20"/>
        </w:rPr>
        <w:t> normally</w:t>
      </w:r>
      <w:r>
        <w:rPr>
          <w:spacing w:val="-6"/>
          <w:sz w:val="20"/>
        </w:rPr>
        <w:t> </w:t>
      </w:r>
      <w:r>
        <w:rPr>
          <w:sz w:val="20"/>
        </w:rPr>
        <w:t>given</w:t>
      </w:r>
      <w:r>
        <w:rPr>
          <w:spacing w:val="-3"/>
          <w:sz w:val="20"/>
        </w:rPr>
        <w:t> </w:t>
      </w:r>
      <w:r>
        <w:rPr>
          <w:sz w:val="20"/>
        </w:rPr>
        <w:t>by</w:t>
      </w:r>
      <w:r>
        <w:rPr>
          <w:spacing w:val="-5"/>
          <w:sz w:val="20"/>
        </w:rPr>
        <w:t> </w:t>
      </w:r>
      <w:r>
        <w:rPr>
          <w:spacing w:val="-3"/>
          <w:sz w:val="20"/>
        </w:rPr>
        <w:t>research</w:t>
      </w:r>
      <w:r>
        <w:rPr>
          <w:spacing w:val="-6"/>
          <w:sz w:val="20"/>
        </w:rPr>
        <w:t> </w:t>
      </w:r>
      <w:r>
        <w:rPr>
          <w:spacing w:val="-3"/>
          <w:sz w:val="20"/>
        </w:rPr>
        <w:t>sponsors</w:t>
      </w:r>
      <w:r>
        <w:rPr>
          <w:spacing w:val="-6"/>
          <w:sz w:val="20"/>
        </w:rPr>
        <w:t> </w:t>
      </w:r>
      <w:r>
        <w:rPr>
          <w:sz w:val="20"/>
        </w:rPr>
        <w:t>for</w:t>
      </w:r>
      <w:r>
        <w:rPr>
          <w:spacing w:val="-4"/>
          <w:sz w:val="20"/>
        </w:rPr>
        <w:t> </w:t>
      </w:r>
      <w:r>
        <w:rPr>
          <w:spacing w:val="-3"/>
          <w:sz w:val="20"/>
        </w:rPr>
        <w:t>free</w:t>
      </w:r>
      <w:r>
        <w:rPr>
          <w:spacing w:val="-4"/>
          <w:sz w:val="20"/>
        </w:rPr>
        <w:t> </w:t>
      </w:r>
      <w:r>
        <w:rPr>
          <w:sz w:val="20"/>
        </w:rPr>
        <w:t>for</w:t>
      </w:r>
      <w:r>
        <w:rPr>
          <w:spacing w:val="-3"/>
          <w:sz w:val="20"/>
        </w:rPr>
        <w:t> anyone</w:t>
      </w:r>
      <w:r>
        <w:rPr>
          <w:spacing w:val="-6"/>
          <w:sz w:val="20"/>
        </w:rPr>
        <w:t> </w:t>
      </w:r>
      <w:r>
        <w:rPr>
          <w:spacing w:val="-3"/>
          <w:sz w:val="20"/>
        </w:rPr>
        <w:t>participating</w:t>
      </w:r>
      <w:r>
        <w:rPr>
          <w:spacing w:val="-4"/>
          <w:sz w:val="20"/>
        </w:rPr>
        <w:t> </w:t>
      </w:r>
      <w:r>
        <w:rPr>
          <w:sz w:val="20"/>
        </w:rPr>
        <w:t>in</w:t>
      </w:r>
      <w:r>
        <w:rPr>
          <w:spacing w:val="-4"/>
          <w:sz w:val="20"/>
        </w:rPr>
        <w:t> </w:t>
      </w:r>
      <w:r>
        <w:rPr>
          <w:sz w:val="20"/>
        </w:rPr>
        <w:t>the</w:t>
      </w:r>
      <w:r>
        <w:rPr>
          <w:spacing w:val="-3"/>
          <w:sz w:val="20"/>
        </w:rPr>
        <w:t> trial;</w:t>
      </w:r>
    </w:p>
    <w:p>
      <w:pPr>
        <w:pStyle w:val="ListParagraph"/>
        <w:numPr>
          <w:ilvl w:val="0"/>
          <w:numId w:val="1"/>
        </w:numPr>
        <w:tabs>
          <w:tab w:pos="481" w:val="left" w:leader="none"/>
        </w:tabs>
        <w:spacing w:line="240" w:lineRule="auto" w:before="158" w:after="0"/>
        <w:ind w:left="480" w:right="0" w:hanging="361"/>
        <w:jc w:val="both"/>
        <w:rPr>
          <w:rFonts w:ascii="Symbol"/>
          <w:sz w:val="20"/>
        </w:rPr>
      </w:pPr>
      <w:r>
        <w:rPr>
          <w:spacing w:val="-3"/>
          <w:sz w:val="20"/>
        </w:rPr>
        <w:t>Routine costs </w:t>
      </w:r>
      <w:r>
        <w:rPr>
          <w:sz w:val="20"/>
        </w:rPr>
        <w:t>in </w:t>
      </w:r>
      <w:r>
        <w:rPr>
          <w:spacing w:val="-3"/>
          <w:sz w:val="20"/>
        </w:rPr>
        <w:t>clinical</w:t>
      </w:r>
      <w:r>
        <w:rPr>
          <w:spacing w:val="-11"/>
          <w:sz w:val="20"/>
        </w:rPr>
        <w:t> </w:t>
      </w:r>
      <w:r>
        <w:rPr>
          <w:spacing w:val="-3"/>
          <w:sz w:val="20"/>
        </w:rPr>
        <w:t>trials;</w:t>
      </w:r>
    </w:p>
    <w:p>
      <w:pPr>
        <w:pStyle w:val="ListParagraph"/>
        <w:numPr>
          <w:ilvl w:val="0"/>
          <w:numId w:val="1"/>
        </w:numPr>
        <w:tabs>
          <w:tab w:pos="481" w:val="left" w:leader="none"/>
        </w:tabs>
        <w:spacing w:line="240" w:lineRule="auto" w:before="159" w:after="0"/>
        <w:ind w:left="480" w:right="0" w:hanging="361"/>
        <w:jc w:val="both"/>
        <w:rPr>
          <w:rFonts w:ascii="Symbol"/>
          <w:sz w:val="20"/>
        </w:rPr>
      </w:pPr>
      <w:r>
        <w:rPr>
          <w:spacing w:val="-3"/>
          <w:sz w:val="20"/>
        </w:rPr>
        <w:t>Investigative items </w:t>
      </w:r>
      <w:r>
        <w:rPr>
          <w:sz w:val="20"/>
        </w:rPr>
        <w:t>or </w:t>
      </w:r>
      <w:r>
        <w:rPr>
          <w:spacing w:val="-3"/>
          <w:sz w:val="20"/>
        </w:rPr>
        <w:t>services, including watching </w:t>
      </w:r>
      <w:r>
        <w:rPr>
          <w:sz w:val="20"/>
        </w:rPr>
        <w:t>or </w:t>
      </w:r>
      <w:r>
        <w:rPr>
          <w:spacing w:val="-3"/>
          <w:sz w:val="20"/>
        </w:rPr>
        <w:t>stopping </w:t>
      </w:r>
      <w:r>
        <w:rPr>
          <w:sz w:val="20"/>
        </w:rPr>
        <w:t>the </w:t>
      </w:r>
      <w:r>
        <w:rPr>
          <w:spacing w:val="-3"/>
          <w:sz w:val="20"/>
        </w:rPr>
        <w:t>complications;</w:t>
      </w:r>
      <w:r>
        <w:rPr>
          <w:spacing w:val="-27"/>
          <w:sz w:val="20"/>
        </w:rPr>
        <w:t> </w:t>
      </w:r>
      <w:r>
        <w:rPr>
          <w:sz w:val="20"/>
        </w:rPr>
        <w:t>or</w:t>
      </w:r>
    </w:p>
    <w:p>
      <w:pPr>
        <w:pStyle w:val="ListParagraph"/>
        <w:numPr>
          <w:ilvl w:val="0"/>
          <w:numId w:val="1"/>
        </w:numPr>
        <w:tabs>
          <w:tab w:pos="481" w:val="left" w:leader="none"/>
        </w:tabs>
        <w:spacing w:line="240" w:lineRule="auto" w:before="158" w:after="0"/>
        <w:ind w:left="480" w:right="0" w:hanging="361"/>
        <w:jc w:val="both"/>
        <w:rPr>
          <w:rFonts w:ascii="Symbol"/>
          <w:sz w:val="20"/>
        </w:rPr>
      </w:pPr>
      <w:r>
        <w:rPr>
          <w:spacing w:val="-3"/>
          <w:sz w:val="20"/>
        </w:rPr>
        <w:t>Reasonable </w:t>
      </w:r>
      <w:r>
        <w:rPr>
          <w:sz w:val="20"/>
        </w:rPr>
        <w:t>and </w:t>
      </w:r>
      <w:r>
        <w:rPr>
          <w:spacing w:val="-3"/>
          <w:sz w:val="20"/>
        </w:rPr>
        <w:t>necessary care from </w:t>
      </w:r>
      <w:r>
        <w:rPr>
          <w:sz w:val="20"/>
        </w:rPr>
        <w:t>an </w:t>
      </w:r>
      <w:r>
        <w:rPr>
          <w:spacing w:val="-3"/>
          <w:sz w:val="20"/>
        </w:rPr>
        <w:t>Investigative item </w:t>
      </w:r>
      <w:r>
        <w:rPr>
          <w:sz w:val="20"/>
        </w:rPr>
        <w:t>or </w:t>
      </w:r>
      <w:r>
        <w:rPr>
          <w:spacing w:val="-3"/>
          <w:sz w:val="20"/>
        </w:rPr>
        <w:t>service, including diagnosis </w:t>
      </w:r>
      <w:r>
        <w:rPr>
          <w:sz w:val="20"/>
        </w:rPr>
        <w:t>or </w:t>
      </w:r>
      <w:r>
        <w:rPr>
          <w:spacing w:val="-3"/>
          <w:sz w:val="20"/>
        </w:rPr>
        <w:t>treatment </w:t>
      </w:r>
      <w:r>
        <w:rPr>
          <w:sz w:val="20"/>
        </w:rPr>
        <w:t>of</w:t>
      </w:r>
      <w:r>
        <w:rPr>
          <w:spacing w:val="-9"/>
          <w:sz w:val="20"/>
        </w:rPr>
        <w:t> </w:t>
      </w:r>
      <w:r>
        <w:rPr>
          <w:spacing w:val="-3"/>
          <w:sz w:val="20"/>
        </w:rPr>
        <w:t>complications.</w:t>
      </w:r>
    </w:p>
    <w:p>
      <w:pPr>
        <w:pStyle w:val="BodyText"/>
        <w:spacing w:before="158"/>
        <w:ind w:left="120" w:right="116" w:hanging="1"/>
      </w:pPr>
      <w:r>
        <w:rPr>
          <w:b/>
        </w:rPr>
        <w:t>Skilled Nursing Facility (SNF) </w:t>
      </w:r>
      <w:r>
        <w:rPr/>
        <w:t>- a Facility operated alone or with a Hospital that cares for you after a Hospital stay when you have a condition that needs more care than you can get at home. It must be licensed by the appropriate agency and accredited by The Joint Commission or the Bureau of Hospitals of the American Osteopathic Association, or otherwise approved by us. A Skilled Nursing Facility gives the following:</w:t>
      </w:r>
    </w:p>
    <w:p>
      <w:pPr>
        <w:pStyle w:val="BodyText"/>
        <w:ind w:left="120"/>
        <w:jc w:val="left"/>
      </w:pPr>
      <w:r>
        <w:rPr/>
        <w:t>Inpatient care and treatment for people who are recovering from an illness or injury;</w:t>
      </w:r>
    </w:p>
    <w:p>
      <w:pPr>
        <w:pStyle w:val="ListParagraph"/>
        <w:numPr>
          <w:ilvl w:val="0"/>
          <w:numId w:val="35"/>
        </w:numPr>
        <w:tabs>
          <w:tab w:pos="481" w:val="left" w:leader="none"/>
        </w:tabs>
        <w:spacing w:line="240" w:lineRule="auto" w:before="160" w:after="0"/>
        <w:ind w:left="480" w:right="0" w:hanging="360"/>
        <w:jc w:val="both"/>
        <w:rPr>
          <w:sz w:val="20"/>
        </w:rPr>
      </w:pPr>
      <w:r>
        <w:rPr>
          <w:sz w:val="20"/>
        </w:rPr>
        <w:t>Care supervised by a</w:t>
      </w:r>
      <w:r>
        <w:rPr>
          <w:spacing w:val="-5"/>
          <w:sz w:val="20"/>
        </w:rPr>
        <w:t> </w:t>
      </w:r>
      <w:r>
        <w:rPr>
          <w:sz w:val="20"/>
        </w:rPr>
        <w:t>Doctor;</w:t>
      </w:r>
    </w:p>
    <w:p>
      <w:pPr>
        <w:pStyle w:val="ListParagraph"/>
        <w:numPr>
          <w:ilvl w:val="0"/>
          <w:numId w:val="35"/>
        </w:numPr>
        <w:tabs>
          <w:tab w:pos="481" w:val="left" w:leader="none"/>
        </w:tabs>
        <w:spacing w:line="240" w:lineRule="auto" w:before="160" w:after="0"/>
        <w:ind w:left="480" w:right="0" w:hanging="360"/>
        <w:jc w:val="both"/>
        <w:rPr>
          <w:sz w:val="20"/>
        </w:rPr>
      </w:pPr>
      <w:r>
        <w:rPr>
          <w:sz w:val="20"/>
        </w:rPr>
        <w:t>24 hour per day nursing care supervised by a full-time registered</w:t>
      </w:r>
      <w:r>
        <w:rPr>
          <w:spacing w:val="-14"/>
          <w:sz w:val="20"/>
        </w:rPr>
        <w:t> </w:t>
      </w:r>
      <w:r>
        <w:rPr>
          <w:sz w:val="20"/>
        </w:rPr>
        <w:t>nurse.</w:t>
      </w:r>
    </w:p>
    <w:p>
      <w:pPr>
        <w:pStyle w:val="BodyText"/>
        <w:spacing w:line="228" w:lineRule="auto" w:before="161"/>
        <w:ind w:left="120" w:right="117"/>
      </w:pPr>
      <w:r>
        <w:rPr/>
        <w:t>A Skilled Nursing Facility is not a place mainly for care of the aged, Custodial Care or domiciliary care, treatment of alcohol or drug dependency; or a place for rest, educational, or similar</w:t>
      </w:r>
      <w:r>
        <w:rPr>
          <w:spacing w:val="-16"/>
        </w:rPr>
        <w:t> </w:t>
      </w:r>
      <w:r>
        <w:rPr/>
        <w:t>services.</w:t>
      </w:r>
    </w:p>
    <w:p>
      <w:pPr>
        <w:pStyle w:val="BodyText"/>
        <w:spacing w:line="228" w:lineRule="auto" w:before="163"/>
        <w:ind w:left="120" w:right="117" w:hanging="1"/>
      </w:pPr>
      <w:r>
        <w:rPr>
          <w:b/>
          <w:spacing w:val="-3"/>
        </w:rPr>
        <w:t>Specialty </w:t>
      </w:r>
      <w:r>
        <w:rPr>
          <w:b/>
        </w:rPr>
        <w:t>Drug </w:t>
      </w:r>
      <w:r>
        <w:rPr>
          <w:b/>
          <w:spacing w:val="-3"/>
        </w:rPr>
        <w:t>List </w:t>
      </w:r>
      <w:r>
        <w:rPr/>
        <w:t>- a </w:t>
      </w:r>
      <w:r>
        <w:rPr>
          <w:spacing w:val="-3"/>
        </w:rPr>
        <w:t>list </w:t>
      </w:r>
      <w:r>
        <w:rPr/>
        <w:t>of </w:t>
      </w:r>
      <w:r>
        <w:rPr>
          <w:spacing w:val="-3"/>
        </w:rPr>
        <w:t>Specialty Pharmacy Drugs </w:t>
      </w:r>
      <w:r>
        <w:rPr/>
        <w:t>as </w:t>
      </w:r>
      <w:r>
        <w:rPr>
          <w:spacing w:val="-3"/>
        </w:rPr>
        <w:t>determined </w:t>
      </w:r>
      <w:r>
        <w:rPr/>
        <w:t>by Us </w:t>
      </w:r>
      <w:r>
        <w:rPr>
          <w:spacing w:val="-3"/>
        </w:rPr>
        <w:t>which must </w:t>
      </w:r>
      <w:r>
        <w:rPr/>
        <w:t>be </w:t>
      </w:r>
      <w:r>
        <w:rPr>
          <w:spacing w:val="-3"/>
        </w:rPr>
        <w:t>obtained </w:t>
      </w:r>
      <w:r>
        <w:rPr/>
        <w:t>from the </w:t>
      </w:r>
      <w:r>
        <w:rPr>
          <w:spacing w:val="-3"/>
        </w:rPr>
        <w:t>In-Network Specialty Pharmacy </w:t>
      </w:r>
      <w:r>
        <w:rPr/>
        <w:t>PBM and </w:t>
      </w:r>
      <w:r>
        <w:rPr>
          <w:spacing w:val="-3"/>
        </w:rPr>
        <w:t>which </w:t>
      </w:r>
      <w:r>
        <w:rPr/>
        <w:t>are </w:t>
      </w:r>
      <w:r>
        <w:rPr>
          <w:spacing w:val="-3"/>
        </w:rPr>
        <w:t>billed under </w:t>
      </w:r>
      <w:r>
        <w:rPr/>
        <w:t>the </w:t>
      </w:r>
      <w:r>
        <w:rPr>
          <w:spacing w:val="-3"/>
        </w:rPr>
        <w:t>pharmacy benefit.</w:t>
      </w:r>
    </w:p>
    <w:p>
      <w:pPr>
        <w:pStyle w:val="BodyText"/>
        <w:spacing w:line="230" w:lineRule="auto" w:before="161"/>
        <w:ind w:left="120" w:right="119"/>
      </w:pPr>
      <w:r>
        <w:rPr>
          <w:b/>
        </w:rPr>
        <w:t>Specialty Pharmacy </w:t>
      </w:r>
      <w:r>
        <w:rPr/>
        <w:t>- a pharmacy that is designated by Us, other than a Retail Pharmacy, Home Delivery Pharmacy, or other Specialty Pharmacy that provides high cost, biotech drugs which are usually injected, oral, infused or inhaled and used for the treatment of acute or chronic diseases.</w:t>
      </w:r>
    </w:p>
    <w:p>
      <w:pPr>
        <w:spacing w:after="0" w:line="230" w:lineRule="auto"/>
        <w:sectPr>
          <w:pgSz w:w="12240" w:h="15840"/>
          <w:pgMar w:header="0" w:footer="758" w:top="700" w:bottom="1000" w:left="600" w:right="600"/>
        </w:sectPr>
      </w:pPr>
    </w:p>
    <w:p>
      <w:pPr>
        <w:pStyle w:val="BodyText"/>
        <w:spacing w:line="230" w:lineRule="auto" w:before="71"/>
        <w:ind w:left="119" w:right="116"/>
      </w:pPr>
      <w:r>
        <w:rPr>
          <w:b/>
        </w:rPr>
        <w:t>Specialty Pharmacy Drugs </w:t>
      </w:r>
      <w:r>
        <w:rPr/>
        <w:t>- these are high-cost, injectable, infused, oral or inhaled medications as listed on the Specialty Drug List that generally require close supervision and monitoring of their effect on the patient by a medical professional. These drugs often require special handling such as temperature controlled packaging and  overnight delivery and are often unavailable at a Retail</w:t>
      </w:r>
      <w:r>
        <w:rPr>
          <w:spacing w:val="-12"/>
        </w:rPr>
        <w:t> </w:t>
      </w:r>
      <w:r>
        <w:rPr/>
        <w:t>Pharmacy.</w:t>
      </w:r>
    </w:p>
    <w:p>
      <w:pPr>
        <w:pStyle w:val="BodyText"/>
        <w:spacing w:line="230" w:lineRule="auto" w:before="156"/>
        <w:ind w:left="119" w:right="118"/>
      </w:pPr>
      <w:r>
        <w:rPr>
          <w:b/>
        </w:rPr>
        <w:t>Stabilize </w:t>
      </w:r>
      <w:r>
        <w:rPr/>
        <w:t>- means to provide such medical treatment of the condition as may be necessary to assure, within reasonable medical probability, that no material deterioration of the condition is likely to result from or occur during the transfer of the Member from a Facility. With respect to a pregnant woman who is having contractions, the term “stabilize” also means to deliver (including the placenta), if there is inadequate time to effect a safe transfer to another Hospital before delivery or transfer may pose a threat to the health or safety of the woman or the unborn child.</w:t>
      </w:r>
    </w:p>
    <w:p>
      <w:pPr>
        <w:pStyle w:val="BodyText"/>
        <w:spacing w:line="230" w:lineRule="auto" w:before="156"/>
        <w:ind w:left="120" w:right="119"/>
      </w:pPr>
      <w:r>
        <w:rPr>
          <w:b/>
        </w:rPr>
        <w:t>Step Therapy </w:t>
      </w:r>
      <w:r>
        <w:rPr/>
        <w:t>- requiring one drug, drug regimen, or treatment be used prior to use of another drug, drug regimen, or treatment for safety and/or cost-effectiveness when clinically similar results may be anticipated.</w:t>
      </w:r>
    </w:p>
    <w:p>
      <w:pPr>
        <w:pStyle w:val="BodyText"/>
        <w:spacing w:line="230" w:lineRule="auto" w:before="159"/>
        <w:ind w:left="120" w:right="117"/>
      </w:pPr>
      <w:r>
        <w:rPr>
          <w:b/>
        </w:rPr>
        <w:t>Sub-Acute Rehab Therapy - </w:t>
      </w:r>
      <w:r>
        <w:rPr/>
        <w:t>care that includes a minimum of one hour of therapy, but it does not require three hours of therapy a day. This type of rehab is normally done in a Skilled Nursing Facility.</w:t>
      </w:r>
    </w:p>
    <w:p>
      <w:pPr>
        <w:pStyle w:val="BodyText"/>
        <w:spacing w:line="230" w:lineRule="auto" w:before="158"/>
        <w:ind w:left="120" w:right="116"/>
      </w:pPr>
      <w:r>
        <w:rPr>
          <w:b/>
        </w:rPr>
        <w:t>Subcontractor – </w:t>
      </w:r>
      <w:r>
        <w:rPr/>
        <w:t>We may subcontract particular services to organizations that are experts in certain areas. This may include services for Prescription Drugs, Mental Health Condition, Alcohol Dependency and Substance Dependency. Such organizations may make decisions on benefits or perform administrative, claims paying, or member services duties on Our</w:t>
      </w:r>
      <w:r>
        <w:rPr>
          <w:spacing w:val="-2"/>
        </w:rPr>
        <w:t> </w:t>
      </w:r>
      <w:r>
        <w:rPr/>
        <w:t>behalf.</w:t>
      </w:r>
    </w:p>
    <w:p>
      <w:pPr>
        <w:pStyle w:val="BodyText"/>
        <w:spacing w:before="150"/>
        <w:ind w:left="120"/>
      </w:pPr>
      <w:r>
        <w:rPr>
          <w:b/>
        </w:rPr>
        <w:t>Subscriber - </w:t>
      </w:r>
      <w:r>
        <w:rPr/>
        <w:t>the Member in whose name the membership with Us is established.</w:t>
      </w:r>
    </w:p>
    <w:p>
      <w:pPr>
        <w:pStyle w:val="BodyText"/>
        <w:spacing w:line="228" w:lineRule="auto"/>
        <w:ind w:left="120" w:right="118"/>
      </w:pPr>
      <w:r>
        <w:rPr>
          <w:b/>
        </w:rPr>
        <w:t>Substance Dependency </w:t>
      </w:r>
      <w:r>
        <w:rPr/>
        <w:t>- a condition which you use drugs and other substances in a manner that damages your health or loses your ability to control your actions.</w:t>
      </w:r>
    </w:p>
    <w:p>
      <w:pPr>
        <w:pStyle w:val="BodyText"/>
        <w:spacing w:line="230" w:lineRule="auto" w:before="161"/>
        <w:ind w:left="119" w:right="118"/>
      </w:pPr>
      <w:r>
        <w:rPr>
          <w:b/>
        </w:rPr>
        <w:t>Surgery - </w:t>
      </w:r>
      <w:r>
        <w:rPr/>
        <w:t>any variety of technical procedures for treatment or diagnosis of anatomical disease or injury, such as cutting, micro Surgery (use of scopes), laser procedures, grafting, suturing, castings, treatment of fractures and dislocations, electrical, chemical or medical destruction of tissue, endoscopic examinations, anesthetic epidural procedures, and other invasive procedures. Covered surgical services also include Anesthesia and pre- and post-operative care, including recasting.</w:t>
      </w:r>
    </w:p>
    <w:p>
      <w:pPr>
        <w:pStyle w:val="BodyText"/>
        <w:spacing w:line="228" w:lineRule="auto" w:before="158"/>
        <w:ind w:left="119" w:right="117"/>
      </w:pPr>
      <w:r>
        <w:rPr>
          <w:b/>
        </w:rPr>
        <w:t>Telemedicine </w:t>
      </w:r>
      <w:r>
        <w:rPr/>
        <w:t>- is used to support health care when you and the Doctor are physically separated. Typically, you communicate through an interactive mean that is enough to start a link to the Provider who is working at a different location from you.</w:t>
      </w:r>
    </w:p>
    <w:p>
      <w:pPr>
        <w:pStyle w:val="BodyText"/>
        <w:spacing w:before="4"/>
        <w:ind w:left="0"/>
        <w:jc w:val="left"/>
        <w:rPr>
          <w:sz w:val="19"/>
        </w:rPr>
      </w:pPr>
    </w:p>
    <w:p>
      <w:pPr>
        <w:pStyle w:val="BodyText"/>
        <w:spacing w:line="230" w:lineRule="auto" w:before="0"/>
        <w:ind w:left="119" w:right="115"/>
      </w:pPr>
      <w:r>
        <w:rPr>
          <w:b/>
        </w:rPr>
        <w:t>Therapeutic Care </w:t>
      </w:r>
      <w:r>
        <w:rPr/>
        <w:t>- for purposes of the Autism Spectrum Disorders, this type of care is provided by a speech, occupational or physical therapist, or an Autism Services Provider. Therapeutic Care includes speech, occupational, and applied behavior analytic and physical therapies.</w:t>
      </w:r>
    </w:p>
    <w:p>
      <w:pPr>
        <w:pStyle w:val="BodyText"/>
        <w:spacing w:line="230" w:lineRule="auto" w:before="157"/>
        <w:ind w:left="119" w:right="117"/>
      </w:pPr>
      <w:r>
        <w:rPr>
          <w:b/>
        </w:rPr>
        <w:t>Transplant Benefit Period </w:t>
      </w:r>
      <w:r>
        <w:rPr/>
        <w:t>- the Transplant Benefit Period starts one day prior to a covered transplant procedure and continues for the applicable case rate / global time period. The number of days will vary depending on the type of transplant received and the In-Network transplant Provider agreement.</w:t>
      </w:r>
    </w:p>
    <w:p>
      <w:pPr>
        <w:pStyle w:val="BodyText"/>
        <w:spacing w:line="228" w:lineRule="auto"/>
        <w:ind w:left="119" w:right="119"/>
      </w:pPr>
      <w:r>
        <w:rPr>
          <w:b/>
        </w:rPr>
        <w:t>Urgent Care </w:t>
      </w:r>
      <w:r>
        <w:rPr/>
        <w:t>- is not an Emergency, but an unexpected illness or injury requiring treatment that cannot reasonably be postponed for regularly scheduled care.</w:t>
      </w:r>
    </w:p>
    <w:p>
      <w:pPr>
        <w:pStyle w:val="BodyText"/>
        <w:spacing w:line="228" w:lineRule="auto" w:before="163"/>
        <w:ind w:left="119" w:right="117"/>
      </w:pPr>
      <w:r>
        <w:rPr>
          <w:b/>
        </w:rPr>
        <w:t>Urgent Care Center </w:t>
      </w:r>
      <w:r>
        <w:rPr/>
        <w:t>- a licensed health care Facility that is separate from a Hospital and whose main purpose is giving immediate, short-term medical care, without an appointment, for urgent care.</w:t>
      </w:r>
    </w:p>
    <w:p>
      <w:pPr>
        <w:pStyle w:val="BodyText"/>
        <w:spacing w:before="162"/>
        <w:ind w:left="119" w:right="116"/>
      </w:pPr>
      <w:r>
        <w:rPr>
          <w:b/>
        </w:rPr>
        <w:t>Utilization Review - </w:t>
      </w:r>
      <w:r>
        <w:rPr/>
        <w:t>a set of formal techniques to monitor or evaluate the clinical necessity, appropriateness, efficacy or efficiency of, health care services, procedures or settings. Techniques include ambulatory review, prospective review, second opinion, certification, concurrent review, care management, discharge planning and/or retrospective review. Utilization Review also includes reviewing whether or not a procedure or treatment is considered Experimental or Investigational, and reviewing Your medical circumstances when such a review is needed to determine if an exclusion applies..</w:t>
      </w:r>
    </w:p>
    <w:p>
      <w:pPr>
        <w:pStyle w:val="Heading1"/>
        <w:ind w:left="3609" w:right="3610"/>
        <w:jc w:val="center"/>
      </w:pPr>
      <w:r>
        <w:rPr/>
        <w:t>End of Booklet</w:t>
      </w:r>
    </w:p>
    <w:p>
      <w:pPr>
        <w:spacing w:after="0"/>
        <w:jc w:val="center"/>
        <w:sectPr>
          <w:pgSz w:w="12240" w:h="15840"/>
          <w:pgMar w:header="0" w:footer="758" w:top="700" w:bottom="1020" w:left="600" w:right="600"/>
        </w:sectPr>
      </w:pPr>
    </w:p>
    <w:p>
      <w:pPr>
        <w:pStyle w:val="Heading1"/>
        <w:spacing w:before="79"/>
        <w:ind w:left="4046"/>
      </w:pPr>
      <w:bookmarkStart w:name="_TOC_250000" w:id="81"/>
      <w:bookmarkEnd w:id="81"/>
      <w:r>
        <w:rPr>
          <w:color w:val="252525"/>
        </w:rPr>
        <w:t>Get help in your language</w:t>
      </w:r>
    </w:p>
    <w:p>
      <w:pPr>
        <w:pStyle w:val="BodyText"/>
        <w:spacing w:before="9"/>
        <w:ind w:left="0"/>
        <w:jc w:val="left"/>
        <w:rPr>
          <w:b/>
          <w:sz w:val="33"/>
        </w:rPr>
      </w:pPr>
    </w:p>
    <w:p>
      <w:pPr>
        <w:pStyle w:val="Heading4"/>
        <w:spacing w:before="1"/>
        <w:ind w:left="480"/>
      </w:pPr>
      <w:r>
        <w:rPr>
          <w:color w:val="252525"/>
        </w:rPr>
        <w:t>Curious to know what all this says? We would be too. Here’s the English version:</w:t>
      </w:r>
    </w:p>
    <w:p>
      <w:pPr>
        <w:pStyle w:val="BodyText"/>
        <w:spacing w:before="9"/>
        <w:ind w:left="0"/>
        <w:jc w:val="left"/>
        <w:rPr>
          <w:b/>
          <w:sz w:val="19"/>
        </w:rPr>
      </w:pPr>
    </w:p>
    <w:p>
      <w:pPr>
        <w:pStyle w:val="BodyText"/>
        <w:spacing w:before="1"/>
        <w:ind w:right="202"/>
        <w:jc w:val="left"/>
      </w:pPr>
      <w:r>
        <w:rPr>
          <w:color w:val="252525"/>
        </w:rPr>
        <w:t>You have the right to get this information and help in your language for free. Call the Member Services number on your ID card for help. (TTY/TDD: 711)</w:t>
      </w:r>
    </w:p>
    <w:p>
      <w:pPr>
        <w:pStyle w:val="BodyText"/>
        <w:spacing w:before="11"/>
        <w:ind w:left="0"/>
        <w:jc w:val="left"/>
        <w:rPr>
          <w:sz w:val="31"/>
        </w:rPr>
      </w:pPr>
    </w:p>
    <w:p>
      <w:pPr>
        <w:pStyle w:val="BodyText"/>
        <w:spacing w:before="0"/>
        <w:ind w:right="478"/>
      </w:pPr>
      <w:r>
        <w:rPr>
          <w:color w:val="252525"/>
        </w:rPr>
        <w:t>Separate from our language assistance program, we make documents available in alternate formats for members with visual impairments. If you need a copy of this document in an alternate format, please call the Member Services telephone number on the back of your ID card.</w:t>
      </w:r>
    </w:p>
    <w:p>
      <w:pPr>
        <w:pStyle w:val="BodyText"/>
        <w:spacing w:before="2"/>
        <w:ind w:left="0"/>
        <w:jc w:val="left"/>
      </w:pPr>
    </w:p>
    <w:p>
      <w:pPr>
        <w:pStyle w:val="Heading4"/>
        <w:spacing w:line="229" w:lineRule="exact" w:before="0"/>
        <w:ind w:left="480"/>
      </w:pPr>
      <w:r>
        <w:rPr>
          <w:color w:val="252525"/>
        </w:rPr>
        <w:t>Spanish</w:t>
      </w:r>
    </w:p>
    <w:p>
      <w:pPr>
        <w:pStyle w:val="BodyText"/>
        <w:spacing w:before="0"/>
        <w:ind w:right="507"/>
        <w:jc w:val="left"/>
        <w:rPr>
          <w:b/>
        </w:rPr>
      </w:pPr>
      <w:r>
        <w:rPr>
          <w:color w:val="252525"/>
        </w:rPr>
        <w:t>Tiene el derecho de obtener esta información y ayuda en su idioma en forma gratuita. Llame al número de Servicios para Miembros que figura en su tarjeta de identificación para obtener ayuda</w:t>
      </w:r>
      <w:r>
        <w:rPr>
          <w:b/>
          <w:color w:val="252525"/>
        </w:rPr>
        <w:t>. (TTY/TDD: 711)</w:t>
      </w:r>
    </w:p>
    <w:p>
      <w:pPr>
        <w:pStyle w:val="BodyText"/>
        <w:spacing w:before="0"/>
        <w:ind w:left="0"/>
        <w:jc w:val="left"/>
        <w:rPr>
          <w:b/>
        </w:rPr>
      </w:pPr>
    </w:p>
    <w:p>
      <w:pPr>
        <w:pStyle w:val="Heading4"/>
        <w:spacing w:line="198" w:lineRule="exact" w:before="0"/>
        <w:ind w:left="480"/>
      </w:pPr>
      <w:r>
        <w:rPr>
          <w:color w:val="252525"/>
        </w:rPr>
        <w:t>Amharic</w:t>
      </w:r>
    </w:p>
    <w:p>
      <w:pPr>
        <w:pStyle w:val="BodyText"/>
        <w:spacing w:line="184" w:lineRule="auto" w:before="19"/>
        <w:ind w:left="479" w:right="202"/>
        <w:jc w:val="left"/>
        <w:rPr>
          <w:rFonts w:ascii="Ebrima" w:hAnsi="Ebrima" w:cs="Ebrima" w:eastAsia="Ebrima"/>
        </w:rPr>
      </w:pPr>
      <w:r>
        <w:rPr>
          <w:rFonts w:ascii="Ebrima" w:hAnsi="Ebrima" w:cs="Ebrima" w:eastAsia="Ebrima"/>
          <w:color w:val="252525"/>
          <w:w w:val="90"/>
        </w:rPr>
        <w:t>ይህንን</w:t>
      </w:r>
      <w:r>
        <w:rPr>
          <w:rFonts w:ascii="Ebrima" w:hAnsi="Ebrima" w:cs="Ebrima" w:eastAsia="Ebrima"/>
          <w:color w:val="252525"/>
          <w:spacing w:val="-10"/>
          <w:w w:val="90"/>
        </w:rPr>
        <w:t> </w:t>
      </w:r>
      <w:r>
        <w:rPr>
          <w:rFonts w:ascii="Ebrima" w:hAnsi="Ebrima" w:cs="Ebrima" w:eastAsia="Ebrima"/>
          <w:color w:val="252525"/>
          <w:w w:val="90"/>
        </w:rPr>
        <w:t>መረጃ</w:t>
      </w:r>
      <w:r>
        <w:rPr>
          <w:rFonts w:ascii="Ebrima" w:hAnsi="Ebrima" w:cs="Ebrima" w:eastAsia="Ebrima"/>
          <w:color w:val="252525"/>
          <w:spacing w:val="-10"/>
          <w:w w:val="90"/>
        </w:rPr>
        <w:t> </w:t>
      </w:r>
      <w:r>
        <w:rPr>
          <w:rFonts w:ascii="Ebrima" w:hAnsi="Ebrima" w:cs="Ebrima" w:eastAsia="Ebrima"/>
          <w:color w:val="252525"/>
          <w:w w:val="90"/>
        </w:rPr>
        <w:t>እና</w:t>
      </w:r>
      <w:r>
        <w:rPr>
          <w:rFonts w:ascii="Ebrima" w:hAnsi="Ebrima" w:cs="Ebrima" w:eastAsia="Ebrima"/>
          <w:color w:val="252525"/>
          <w:spacing w:val="-10"/>
          <w:w w:val="90"/>
        </w:rPr>
        <w:t> </w:t>
      </w:r>
      <w:r>
        <w:rPr>
          <w:rFonts w:ascii="Ebrima" w:hAnsi="Ebrima" w:cs="Ebrima" w:eastAsia="Ebrima"/>
          <w:color w:val="252525"/>
          <w:w w:val="90"/>
        </w:rPr>
        <w:t>እገዛ</w:t>
      </w:r>
      <w:r>
        <w:rPr>
          <w:rFonts w:ascii="Ebrima" w:hAnsi="Ebrima" w:cs="Ebrima" w:eastAsia="Ebrima"/>
          <w:color w:val="252525"/>
          <w:spacing w:val="-10"/>
          <w:w w:val="90"/>
        </w:rPr>
        <w:t> </w:t>
      </w:r>
      <w:r>
        <w:rPr>
          <w:rFonts w:ascii="Ebrima" w:hAnsi="Ebrima" w:cs="Ebrima" w:eastAsia="Ebrima"/>
          <w:color w:val="252525"/>
          <w:w w:val="90"/>
        </w:rPr>
        <w:t>በቋንቋዎ</w:t>
      </w:r>
      <w:r>
        <w:rPr>
          <w:rFonts w:ascii="Ebrima" w:hAnsi="Ebrima" w:cs="Ebrima" w:eastAsia="Ebrima"/>
          <w:color w:val="252525"/>
          <w:spacing w:val="-10"/>
          <w:w w:val="90"/>
        </w:rPr>
        <w:t> </w:t>
      </w:r>
      <w:r>
        <w:rPr>
          <w:rFonts w:ascii="Ebrima" w:hAnsi="Ebrima" w:cs="Ebrima" w:eastAsia="Ebrima"/>
          <w:color w:val="252525"/>
          <w:w w:val="90"/>
        </w:rPr>
        <w:t>በነጻ</w:t>
      </w:r>
      <w:r>
        <w:rPr>
          <w:rFonts w:ascii="Ebrima" w:hAnsi="Ebrima" w:cs="Ebrima" w:eastAsia="Ebrima"/>
          <w:color w:val="252525"/>
          <w:spacing w:val="-10"/>
          <w:w w:val="90"/>
        </w:rPr>
        <w:t> </w:t>
      </w:r>
      <w:r>
        <w:rPr>
          <w:rFonts w:ascii="Ebrima" w:hAnsi="Ebrima" w:cs="Ebrima" w:eastAsia="Ebrima"/>
          <w:color w:val="252525"/>
          <w:w w:val="90"/>
        </w:rPr>
        <w:t>እገዛ</w:t>
      </w:r>
      <w:r>
        <w:rPr>
          <w:rFonts w:ascii="Ebrima" w:hAnsi="Ebrima" w:cs="Ebrima" w:eastAsia="Ebrima"/>
          <w:color w:val="252525"/>
          <w:spacing w:val="-10"/>
          <w:w w:val="90"/>
        </w:rPr>
        <w:t> </w:t>
      </w:r>
      <w:r>
        <w:rPr>
          <w:rFonts w:ascii="Ebrima" w:hAnsi="Ebrima" w:cs="Ebrima" w:eastAsia="Ebrima"/>
          <w:color w:val="252525"/>
          <w:w w:val="90"/>
        </w:rPr>
        <w:t>የማግኘት</w:t>
      </w:r>
      <w:r>
        <w:rPr>
          <w:rFonts w:ascii="Ebrima" w:hAnsi="Ebrima" w:cs="Ebrima" w:eastAsia="Ebrima"/>
          <w:color w:val="252525"/>
          <w:spacing w:val="-10"/>
          <w:w w:val="90"/>
        </w:rPr>
        <w:t> </w:t>
      </w:r>
      <w:r>
        <w:rPr>
          <w:rFonts w:ascii="Ebrima" w:hAnsi="Ebrima" w:cs="Ebrima" w:eastAsia="Ebrima"/>
          <w:color w:val="252525"/>
          <w:w w:val="90"/>
        </w:rPr>
        <w:t>መብት</w:t>
      </w:r>
      <w:r>
        <w:rPr>
          <w:rFonts w:ascii="Ebrima" w:hAnsi="Ebrima" w:cs="Ebrima" w:eastAsia="Ebrima"/>
          <w:color w:val="252525"/>
          <w:spacing w:val="-10"/>
          <w:w w:val="90"/>
        </w:rPr>
        <w:t> </w:t>
      </w:r>
      <w:r>
        <w:rPr>
          <w:rFonts w:ascii="Ebrima" w:hAnsi="Ebrima" w:cs="Ebrima" w:eastAsia="Ebrima"/>
          <w:color w:val="252525"/>
          <w:w w:val="90"/>
        </w:rPr>
        <w:t>አልዎት።</w:t>
      </w:r>
      <w:r>
        <w:rPr>
          <w:rFonts w:ascii="Ebrima" w:hAnsi="Ebrima" w:cs="Ebrima" w:eastAsia="Ebrima"/>
          <w:color w:val="252525"/>
          <w:spacing w:val="-11"/>
          <w:w w:val="90"/>
        </w:rPr>
        <w:t> </w:t>
      </w:r>
      <w:r>
        <w:rPr>
          <w:rFonts w:ascii="Ebrima" w:hAnsi="Ebrima" w:cs="Ebrima" w:eastAsia="Ebrima"/>
          <w:color w:val="252525"/>
          <w:w w:val="90"/>
        </w:rPr>
        <w:t>ለእገዛ</w:t>
      </w:r>
      <w:r>
        <w:rPr>
          <w:rFonts w:ascii="Ebrima" w:hAnsi="Ebrima" w:cs="Ebrima" w:eastAsia="Ebrima"/>
          <w:color w:val="252525"/>
          <w:spacing w:val="-10"/>
          <w:w w:val="90"/>
        </w:rPr>
        <w:t> </w:t>
      </w:r>
      <w:r>
        <w:rPr>
          <w:rFonts w:ascii="Ebrima" w:hAnsi="Ebrima" w:cs="Ebrima" w:eastAsia="Ebrima"/>
          <w:color w:val="252525"/>
          <w:w w:val="90"/>
        </w:rPr>
        <w:t>በመታወቂያዎ</w:t>
      </w:r>
      <w:r>
        <w:rPr>
          <w:rFonts w:ascii="Ebrima" w:hAnsi="Ebrima" w:cs="Ebrima" w:eastAsia="Ebrima"/>
          <w:color w:val="252525"/>
          <w:spacing w:val="-10"/>
          <w:w w:val="90"/>
        </w:rPr>
        <w:t> </w:t>
      </w:r>
      <w:r>
        <w:rPr>
          <w:rFonts w:ascii="Ebrima" w:hAnsi="Ebrima" w:cs="Ebrima" w:eastAsia="Ebrima"/>
          <w:color w:val="252525"/>
          <w:w w:val="90"/>
        </w:rPr>
        <w:t>ላይ</w:t>
      </w:r>
      <w:r>
        <w:rPr>
          <w:rFonts w:ascii="Ebrima" w:hAnsi="Ebrima" w:cs="Ebrima" w:eastAsia="Ebrima"/>
          <w:color w:val="252525"/>
          <w:spacing w:val="-10"/>
          <w:w w:val="90"/>
        </w:rPr>
        <w:t> </w:t>
      </w:r>
      <w:r>
        <w:rPr>
          <w:rFonts w:ascii="Ebrima" w:hAnsi="Ebrima" w:cs="Ebrima" w:eastAsia="Ebrima"/>
          <w:color w:val="252525"/>
          <w:w w:val="90"/>
        </w:rPr>
        <w:t>ያለውን</w:t>
      </w:r>
      <w:r>
        <w:rPr>
          <w:rFonts w:ascii="Ebrima" w:hAnsi="Ebrima" w:cs="Ebrima" w:eastAsia="Ebrima"/>
          <w:color w:val="252525"/>
          <w:spacing w:val="-10"/>
          <w:w w:val="90"/>
        </w:rPr>
        <w:t> </w:t>
      </w:r>
      <w:r>
        <w:rPr>
          <w:rFonts w:ascii="Ebrima" w:hAnsi="Ebrima" w:cs="Ebrima" w:eastAsia="Ebrima"/>
          <w:color w:val="252525"/>
          <w:w w:val="90"/>
        </w:rPr>
        <w:t>የአባል</w:t>
      </w:r>
      <w:r>
        <w:rPr>
          <w:rFonts w:ascii="Ebrima" w:hAnsi="Ebrima" w:cs="Ebrima" w:eastAsia="Ebrima"/>
          <w:color w:val="252525"/>
          <w:spacing w:val="-10"/>
          <w:w w:val="90"/>
        </w:rPr>
        <w:t> </w:t>
      </w:r>
      <w:r>
        <w:rPr>
          <w:rFonts w:ascii="Ebrima" w:hAnsi="Ebrima" w:cs="Ebrima" w:eastAsia="Ebrima"/>
          <w:color w:val="252525"/>
          <w:w w:val="90"/>
        </w:rPr>
        <w:t>አገልግሎቶች</w:t>
      </w:r>
      <w:r>
        <w:rPr>
          <w:rFonts w:ascii="Ebrima" w:hAnsi="Ebrima" w:cs="Ebrima" w:eastAsia="Ebrima"/>
          <w:color w:val="252525"/>
          <w:spacing w:val="-11"/>
          <w:w w:val="90"/>
        </w:rPr>
        <w:t> </w:t>
      </w:r>
      <w:r>
        <w:rPr>
          <w:rFonts w:ascii="Ebrima" w:hAnsi="Ebrima" w:cs="Ebrima" w:eastAsia="Ebrima"/>
          <w:color w:val="252525"/>
          <w:w w:val="90"/>
        </w:rPr>
        <w:t>ቁጥር</w:t>
      </w:r>
      <w:r>
        <w:rPr>
          <w:rFonts w:ascii="Ebrima" w:hAnsi="Ebrima" w:cs="Ebrima" w:eastAsia="Ebrima"/>
          <w:color w:val="252525"/>
          <w:spacing w:val="-11"/>
          <w:w w:val="90"/>
        </w:rPr>
        <w:t> </w:t>
      </w:r>
      <w:r>
        <w:rPr>
          <w:rFonts w:ascii="Ebrima" w:hAnsi="Ebrima" w:cs="Ebrima" w:eastAsia="Ebrima"/>
          <w:color w:val="252525"/>
          <w:w w:val="90"/>
        </w:rPr>
        <w:t>ይደውሉ።(TTY/TDD: </w:t>
      </w:r>
      <w:r>
        <w:rPr>
          <w:rFonts w:ascii="Ebrima" w:hAnsi="Ebrima" w:cs="Ebrima" w:eastAsia="Ebrima"/>
          <w:color w:val="252525"/>
          <w:w w:val="95"/>
        </w:rPr>
        <w:t>711)</w:t>
      </w:r>
    </w:p>
    <w:p>
      <w:pPr>
        <w:pStyle w:val="BodyText"/>
        <w:spacing w:before="0"/>
        <w:ind w:left="0"/>
        <w:jc w:val="left"/>
        <w:rPr>
          <w:rFonts w:ascii="Ebrima"/>
          <w:sz w:val="11"/>
        </w:rPr>
      </w:pPr>
    </w:p>
    <w:p>
      <w:pPr>
        <w:spacing w:after="0"/>
        <w:jc w:val="left"/>
        <w:rPr>
          <w:rFonts w:ascii="Ebrima"/>
          <w:sz w:val="11"/>
        </w:rPr>
        <w:sectPr>
          <w:footerReference w:type="default" r:id="rId15"/>
          <w:pgSz w:w="12240" w:h="15840"/>
          <w:pgMar w:footer="412" w:header="0" w:top="1000" w:bottom="600" w:left="600" w:right="600"/>
        </w:sectPr>
      </w:pPr>
    </w:p>
    <w:p>
      <w:pPr>
        <w:pStyle w:val="Heading4"/>
        <w:spacing w:before="94"/>
        <w:ind w:left="479"/>
      </w:pPr>
      <w:r>
        <w:rPr>
          <w:color w:val="252525"/>
        </w:rPr>
        <w:t>Arabic</w:t>
      </w:r>
    </w:p>
    <w:p>
      <w:pPr>
        <w:pStyle w:val="BodyText"/>
        <w:spacing w:before="3"/>
        <w:ind w:left="0"/>
        <w:jc w:val="left"/>
        <w:rPr>
          <w:b/>
          <w:sz w:val="26"/>
        </w:rPr>
      </w:pPr>
      <w:r>
        <w:rPr/>
        <w:br w:type="column"/>
      </w:r>
      <w:r>
        <w:rPr>
          <w:b/>
          <w:sz w:val="26"/>
        </w:rPr>
      </w:r>
    </w:p>
    <w:p>
      <w:pPr>
        <w:pStyle w:val="BodyText"/>
        <w:bidi/>
        <w:spacing w:line="250" w:lineRule="exact" w:before="0"/>
        <w:ind w:left="478" w:right="0"/>
        <w:jc w:val="left"/>
        <w:rPr>
          <w:rFonts w:ascii="Times New Roman" w:cs="Times New Roman"/>
        </w:rPr>
      </w:pPr>
      <w:r>
        <w:rPr>
          <w:rFonts w:ascii="Times New Roman" w:cs="Times New Roman"/>
          <w:color w:val="252525"/>
          <w:spacing w:val="-1"/>
          <w:w w:val="76"/>
        </w:rPr>
        <w:t>يحق</w:t>
      </w:r>
      <w:r>
        <w:rPr>
          <w:rFonts w:ascii="Times New Roman" w:cs="Times New Roman"/>
          <w:color w:val="252525"/>
        </w:rPr>
        <w:t> </w:t>
      </w:r>
      <w:r>
        <w:rPr>
          <w:rFonts w:ascii="Times New Roman" w:cs="Times New Roman"/>
          <w:color w:val="252525"/>
          <w:w w:val="73"/>
        </w:rPr>
        <w:t>ل</w:t>
      </w:r>
      <w:r>
        <w:rPr>
          <w:rFonts w:ascii="Times New Roman" w:cs="Times New Roman"/>
          <w:color w:val="252525"/>
          <w:spacing w:val="-1"/>
          <w:w w:val="73"/>
        </w:rPr>
        <w:t>ك</w:t>
      </w:r>
      <w:r>
        <w:rPr>
          <w:rFonts w:ascii="Times New Roman" w:cs="Times New Roman"/>
          <w:color w:val="252525"/>
        </w:rPr>
        <w:t> </w:t>
      </w:r>
      <w:r>
        <w:rPr>
          <w:rFonts w:ascii="Times New Roman" w:cs="Times New Roman"/>
          <w:color w:val="252525"/>
          <w:w w:val="100"/>
        </w:rPr>
        <w:t>ا</w:t>
      </w:r>
      <w:r>
        <w:rPr>
          <w:rFonts w:ascii="Times New Roman" w:cs="Times New Roman"/>
          <w:color w:val="252525"/>
          <w:w w:val="81"/>
        </w:rPr>
        <w:t>ل</w:t>
      </w:r>
      <w:r>
        <w:rPr>
          <w:rFonts w:ascii="Times New Roman" w:cs="Times New Roman"/>
          <w:color w:val="252525"/>
          <w:spacing w:val="-1"/>
          <w:w w:val="81"/>
        </w:rPr>
        <w:t>حصول</w:t>
      </w:r>
      <w:r>
        <w:rPr>
          <w:rFonts w:ascii="Times New Roman" w:cs="Times New Roman"/>
          <w:color w:val="252525"/>
          <w:spacing w:val="-1"/>
        </w:rPr>
        <w:t> </w:t>
      </w:r>
      <w:r>
        <w:rPr>
          <w:rFonts w:ascii="Times New Roman" w:cs="Times New Roman"/>
          <w:color w:val="252525"/>
          <w:w w:val="78"/>
        </w:rPr>
        <w:t>على</w:t>
      </w:r>
      <w:r>
        <w:rPr>
          <w:rFonts w:ascii="Times New Roman" w:cs="Times New Roman"/>
          <w:color w:val="252525"/>
        </w:rPr>
        <w:t> </w:t>
      </w:r>
      <w:r>
        <w:rPr>
          <w:rFonts w:ascii="Times New Roman" w:cs="Times New Roman"/>
          <w:color w:val="252525"/>
          <w:w w:val="100"/>
        </w:rPr>
        <w:t>ھ</w:t>
      </w:r>
      <w:r>
        <w:rPr>
          <w:rFonts w:ascii="Times New Roman" w:cs="Times New Roman"/>
          <w:color w:val="252525"/>
          <w:spacing w:val="-1"/>
          <w:w w:val="100"/>
        </w:rPr>
        <w:t>ذه</w:t>
      </w:r>
      <w:r>
        <w:rPr>
          <w:rFonts w:ascii="Times New Roman" w:cs="Times New Roman"/>
          <w:color w:val="252525"/>
          <w:spacing w:val="-1"/>
        </w:rPr>
        <w:t> </w:t>
      </w:r>
      <w:r>
        <w:rPr>
          <w:rFonts w:ascii="Times New Roman" w:cs="Times New Roman"/>
          <w:color w:val="252525"/>
          <w:w w:val="67"/>
        </w:rPr>
        <w:t>المعل</w:t>
      </w:r>
      <w:r>
        <w:rPr>
          <w:rFonts w:ascii="Times New Roman" w:cs="Times New Roman"/>
          <w:color w:val="252525"/>
          <w:spacing w:val="-2"/>
          <w:w w:val="104"/>
        </w:rPr>
        <w:t>و</w:t>
      </w:r>
      <w:r>
        <w:rPr>
          <w:rFonts w:ascii="Times New Roman" w:cs="Times New Roman"/>
          <w:color w:val="252525"/>
          <w:spacing w:val="-1"/>
          <w:w w:val="104"/>
        </w:rPr>
        <w:t>مات</w:t>
      </w:r>
      <w:r>
        <w:rPr>
          <w:rFonts w:ascii="Times New Roman" w:cs="Times New Roman"/>
          <w:color w:val="252525"/>
        </w:rPr>
        <w:t> </w:t>
      </w:r>
      <w:r>
        <w:rPr>
          <w:rFonts w:ascii="Times New Roman" w:cs="Times New Roman"/>
          <w:color w:val="252525"/>
          <w:w w:val="85"/>
        </w:rPr>
        <w:t>و</w:t>
      </w:r>
      <w:r>
        <w:rPr>
          <w:rFonts w:ascii="Times New Roman" w:cs="Times New Roman"/>
          <w:color w:val="252525"/>
          <w:spacing w:val="-1"/>
          <w:w w:val="85"/>
        </w:rPr>
        <w:t>المساعدة</w:t>
      </w:r>
      <w:r>
        <w:rPr>
          <w:rFonts w:ascii="Times New Roman" w:cs="Times New Roman"/>
          <w:color w:val="252525"/>
          <w:spacing w:val="-1"/>
        </w:rPr>
        <w:t> </w:t>
      </w:r>
      <w:r>
        <w:rPr>
          <w:rFonts w:ascii="Times New Roman" w:cs="Times New Roman"/>
          <w:color w:val="252525"/>
          <w:w w:val="55"/>
        </w:rPr>
        <w:t>ب</w:t>
      </w:r>
      <w:r>
        <w:rPr>
          <w:rFonts w:ascii="Times New Roman" w:cs="Times New Roman"/>
          <w:color w:val="252525"/>
          <w:spacing w:val="-1"/>
          <w:w w:val="55"/>
        </w:rPr>
        <w:t>لغتك</w:t>
      </w:r>
      <w:r>
        <w:rPr>
          <w:rFonts w:ascii="Times New Roman" w:cs="Times New Roman"/>
          <w:color w:val="252525"/>
          <w:spacing w:val="-1"/>
        </w:rPr>
        <w:t> </w:t>
      </w:r>
      <w:r>
        <w:rPr>
          <w:rFonts w:ascii="Times New Roman" w:cs="Times New Roman"/>
          <w:color w:val="252525"/>
          <w:w w:val="85"/>
        </w:rPr>
        <w:t>م</w:t>
      </w:r>
      <w:r>
        <w:rPr>
          <w:rFonts w:ascii="Times New Roman" w:cs="Times New Roman"/>
          <w:color w:val="252525"/>
          <w:spacing w:val="-1"/>
          <w:w w:val="85"/>
        </w:rPr>
        <w:t>جان</w:t>
      </w:r>
      <w:r>
        <w:rPr>
          <w:rFonts w:ascii="Times New Roman" w:cs="Times New Roman"/>
          <w:color w:val="252525"/>
          <w:spacing w:val="1"/>
          <w:w w:val="100"/>
          <w:position w:val="2"/>
        </w:rPr>
        <w:t>ً</w:t>
      </w:r>
      <w:r>
        <w:rPr>
          <w:rFonts w:ascii="Times New Roman" w:cs="Times New Roman"/>
          <w:color w:val="252525"/>
          <w:spacing w:val="-3"/>
          <w:w w:val="111"/>
        </w:rPr>
        <w:t>ا</w:t>
      </w:r>
      <w:r>
        <w:rPr>
          <w:rFonts w:ascii="Times New Roman" w:cs="Times New Roman"/>
          <w:color w:val="252525"/>
          <w:w w:val="100"/>
        </w:rPr>
        <w:t>.</w:t>
      </w:r>
      <w:r>
        <w:rPr>
          <w:rFonts w:ascii="Times New Roman" w:cs="Times New Roman"/>
          <w:color w:val="252525"/>
        </w:rPr>
        <w:t> </w:t>
      </w:r>
      <w:r>
        <w:rPr>
          <w:rFonts w:ascii="Times New Roman" w:cs="Times New Roman"/>
          <w:color w:val="252525"/>
          <w:w w:val="100"/>
        </w:rPr>
        <w:t>ا</w:t>
      </w:r>
      <w:r>
        <w:rPr>
          <w:rFonts w:ascii="Times New Roman" w:cs="Times New Roman"/>
          <w:color w:val="252525"/>
          <w:w w:val="34"/>
        </w:rPr>
        <w:t>ت</w:t>
      </w:r>
      <w:r>
        <w:rPr>
          <w:rFonts w:ascii="Times New Roman" w:cs="Times New Roman"/>
          <w:color w:val="252525"/>
          <w:spacing w:val="-2"/>
          <w:w w:val="84"/>
        </w:rPr>
        <w:t>ص</w:t>
      </w:r>
      <w:r>
        <w:rPr>
          <w:rFonts w:ascii="Times New Roman" w:cs="Times New Roman"/>
          <w:color w:val="252525"/>
          <w:w w:val="84"/>
        </w:rPr>
        <w:t>ل</w:t>
      </w:r>
      <w:r>
        <w:rPr>
          <w:rFonts w:ascii="Times New Roman" w:cs="Times New Roman"/>
          <w:color w:val="252525"/>
          <w:spacing w:val="-1"/>
        </w:rPr>
        <w:t> </w:t>
      </w:r>
      <w:r>
        <w:rPr>
          <w:rFonts w:ascii="Times New Roman" w:cs="Times New Roman"/>
          <w:color w:val="252525"/>
          <w:w w:val="63"/>
        </w:rPr>
        <w:t>برقم</w:t>
      </w:r>
      <w:r>
        <w:rPr>
          <w:rFonts w:ascii="Times New Roman" w:cs="Times New Roman"/>
          <w:color w:val="252525"/>
          <w:spacing w:val="-2"/>
        </w:rPr>
        <w:t> </w:t>
      </w:r>
      <w:r>
        <w:rPr>
          <w:rFonts w:ascii="Times New Roman" w:cs="Times New Roman"/>
          <w:color w:val="252525"/>
          <w:w w:val="102"/>
        </w:rPr>
        <w:t>خ</w:t>
      </w:r>
      <w:r>
        <w:rPr>
          <w:rFonts w:ascii="Times New Roman" w:cs="Times New Roman"/>
          <w:color w:val="252525"/>
          <w:spacing w:val="-1"/>
          <w:w w:val="102"/>
        </w:rPr>
        <w:t>دمات</w:t>
      </w:r>
      <w:r>
        <w:rPr>
          <w:rFonts w:ascii="Times New Roman" w:cs="Times New Roman"/>
          <w:color w:val="252525"/>
        </w:rPr>
        <w:t> </w:t>
      </w:r>
      <w:r>
        <w:rPr>
          <w:rFonts w:ascii="Times New Roman" w:cs="Times New Roman"/>
          <w:color w:val="252525"/>
          <w:w w:val="87"/>
        </w:rPr>
        <w:t>ا</w:t>
      </w:r>
      <w:r>
        <w:rPr>
          <w:rFonts w:ascii="Times New Roman" w:cs="Times New Roman"/>
          <w:color w:val="252525"/>
          <w:spacing w:val="-1"/>
          <w:w w:val="87"/>
        </w:rPr>
        <w:t>ألعضاء</w:t>
      </w:r>
      <w:r>
        <w:rPr>
          <w:rFonts w:ascii="Times New Roman" w:cs="Times New Roman"/>
          <w:color w:val="252525"/>
        </w:rPr>
        <w:t> </w:t>
      </w:r>
      <w:r>
        <w:rPr>
          <w:rFonts w:ascii="Times New Roman" w:cs="Times New Roman"/>
          <w:color w:val="252525"/>
          <w:w w:val="90"/>
        </w:rPr>
        <w:t>ا</w:t>
      </w:r>
      <w:r>
        <w:rPr>
          <w:rFonts w:ascii="Times New Roman" w:cs="Times New Roman"/>
          <w:color w:val="252525"/>
          <w:spacing w:val="-1"/>
          <w:w w:val="90"/>
        </w:rPr>
        <w:t>لموجود</w:t>
      </w:r>
      <w:r>
        <w:rPr>
          <w:rFonts w:ascii="Times New Roman" w:cs="Times New Roman"/>
          <w:color w:val="252525"/>
        </w:rPr>
        <w:t> </w:t>
      </w:r>
      <w:r>
        <w:rPr>
          <w:rFonts w:ascii="Times New Roman" w:cs="Times New Roman"/>
          <w:color w:val="252525"/>
          <w:w w:val="78"/>
        </w:rPr>
        <w:t>على</w:t>
      </w:r>
      <w:r>
        <w:rPr>
          <w:rFonts w:ascii="Times New Roman" w:cs="Times New Roman"/>
          <w:color w:val="252525"/>
        </w:rPr>
        <w:t> </w:t>
      </w:r>
      <w:r>
        <w:rPr>
          <w:rFonts w:ascii="Times New Roman" w:cs="Times New Roman"/>
          <w:color w:val="252525"/>
          <w:w w:val="70"/>
        </w:rPr>
        <w:t>بطا</w:t>
      </w:r>
      <w:r>
        <w:rPr>
          <w:rFonts w:ascii="Times New Roman" w:cs="Times New Roman"/>
          <w:color w:val="252525"/>
          <w:spacing w:val="-1"/>
          <w:w w:val="74"/>
        </w:rPr>
        <w:t>ق</w:t>
      </w:r>
      <w:r>
        <w:rPr>
          <w:rFonts w:ascii="Times New Roman" w:cs="Times New Roman"/>
          <w:color w:val="252525"/>
          <w:w w:val="74"/>
        </w:rPr>
        <w:t>ة</w:t>
      </w:r>
      <w:r>
        <w:rPr>
          <w:rFonts w:ascii="Times New Roman" w:cs="Times New Roman"/>
          <w:color w:val="252525"/>
          <w:spacing w:val="-1"/>
        </w:rPr>
        <w:t> </w:t>
      </w:r>
      <w:r>
        <w:rPr>
          <w:rFonts w:ascii="Times New Roman" w:cs="Times New Roman"/>
          <w:color w:val="252525"/>
          <w:w w:val="100"/>
        </w:rPr>
        <w:t>ا</w:t>
      </w:r>
      <w:r>
        <w:rPr>
          <w:rFonts w:ascii="Times New Roman" w:cs="Times New Roman"/>
          <w:color w:val="252525"/>
          <w:spacing w:val="-1"/>
          <w:w w:val="59"/>
        </w:rPr>
        <w:t>ل</w:t>
      </w:r>
      <w:r>
        <w:rPr>
          <w:rFonts w:ascii="Times New Roman" w:cs="Times New Roman"/>
          <w:color w:val="252525"/>
          <w:w w:val="59"/>
        </w:rPr>
        <w:t>تعر</w:t>
      </w:r>
      <w:r>
        <w:rPr>
          <w:rFonts w:ascii="Times New Roman" w:cs="Times New Roman"/>
          <w:color w:val="252525"/>
          <w:spacing w:val="-1"/>
          <w:w w:val="72"/>
        </w:rPr>
        <w:t>ي</w:t>
      </w:r>
      <w:r>
        <w:rPr>
          <w:rFonts w:ascii="Times New Roman" w:cs="Times New Roman"/>
          <w:color w:val="252525"/>
          <w:w w:val="72"/>
        </w:rPr>
        <w:t>ف</w:t>
      </w:r>
      <w:r>
        <w:rPr>
          <w:rFonts w:ascii="Times New Roman" w:cs="Times New Roman"/>
          <w:color w:val="252525"/>
          <w:spacing w:val="-1"/>
        </w:rPr>
        <w:t> </w:t>
      </w:r>
      <w:r>
        <w:rPr>
          <w:rFonts w:ascii="Times New Roman" w:cs="Times New Roman"/>
          <w:color w:val="252525"/>
          <w:w w:val="83"/>
        </w:rPr>
        <w:t>ا</w:t>
      </w:r>
      <w:r>
        <w:rPr>
          <w:rFonts w:ascii="Times New Roman" w:cs="Times New Roman"/>
          <w:color w:val="252525"/>
          <w:spacing w:val="-1"/>
          <w:w w:val="83"/>
        </w:rPr>
        <w:t>لخاصة</w:t>
      </w:r>
      <w:r>
        <w:rPr>
          <w:rFonts w:ascii="Times New Roman" w:cs="Times New Roman"/>
          <w:color w:val="252525"/>
        </w:rPr>
        <w:t> </w:t>
      </w:r>
      <w:r>
        <w:rPr>
          <w:rFonts w:ascii="Times New Roman" w:cs="Times New Roman"/>
          <w:color w:val="252525"/>
          <w:w w:val="64"/>
        </w:rPr>
        <w:t>ب</w:t>
      </w:r>
      <w:r>
        <w:rPr>
          <w:rFonts w:ascii="Times New Roman" w:cs="Times New Roman"/>
          <w:color w:val="252525"/>
          <w:spacing w:val="-2"/>
          <w:w w:val="64"/>
        </w:rPr>
        <w:t>ك</w:t>
      </w:r>
      <w:r>
        <w:rPr>
          <w:rFonts w:ascii="Times New Roman" w:cs="Times New Roman"/>
          <w:color w:val="252525"/>
          <w:spacing w:val="0"/>
        </w:rPr>
        <w:t> </w:t>
      </w:r>
      <w:r>
        <w:rPr>
          <w:rFonts w:ascii="Times New Roman" w:cs="Times New Roman"/>
          <w:color w:val="252525"/>
          <w:w w:val="76"/>
        </w:rPr>
        <w:t>ل</w:t>
      </w:r>
      <w:r>
        <w:rPr>
          <w:rFonts w:ascii="Times New Roman" w:cs="Times New Roman"/>
          <w:color w:val="252525"/>
          <w:spacing w:val="-1"/>
          <w:w w:val="76"/>
        </w:rPr>
        <w:t>لمساعد</w:t>
      </w:r>
      <w:r>
        <w:rPr>
          <w:rFonts w:ascii="Times New Roman" w:cs="Times New Roman"/>
          <w:color w:val="252525"/>
          <w:spacing w:val="-1"/>
          <w:w w:val="76"/>
        </w:rPr>
        <w:t>ة</w:t>
      </w:r>
    </w:p>
    <w:p>
      <w:pPr>
        <w:pStyle w:val="BodyText"/>
        <w:spacing w:line="230" w:lineRule="exact" w:before="0"/>
        <w:ind w:left="0" w:right="477"/>
        <w:jc w:val="right"/>
        <w:rPr>
          <w:rFonts w:ascii="Times New Roman"/>
        </w:rPr>
      </w:pPr>
      <w:r>
        <w:rPr>
          <w:rFonts w:ascii="Times New Roman"/>
          <w:color w:val="252525"/>
        </w:rPr>
        <w:t>.(TTY/TDD:711)</w:t>
      </w:r>
    </w:p>
    <w:p>
      <w:pPr>
        <w:spacing w:after="0" w:line="230" w:lineRule="exact"/>
        <w:jc w:val="right"/>
        <w:rPr>
          <w:rFonts w:ascii="Times New Roman"/>
        </w:rPr>
        <w:sectPr>
          <w:type w:val="continuous"/>
          <w:pgSz w:w="12240" w:h="15840"/>
          <w:pgMar w:top="600" w:bottom="1020" w:left="600" w:right="600"/>
          <w:cols w:num="2" w:equalWidth="0">
            <w:col w:w="1144" w:space="110"/>
            <w:col w:w="9786"/>
          </w:cols>
        </w:sectPr>
      </w:pPr>
    </w:p>
    <w:p>
      <w:pPr>
        <w:pStyle w:val="BodyText"/>
        <w:spacing w:before="1"/>
        <w:ind w:left="0"/>
        <w:jc w:val="left"/>
        <w:rPr>
          <w:rFonts w:ascii="Times New Roman"/>
          <w:sz w:val="12"/>
        </w:rPr>
      </w:pPr>
    </w:p>
    <w:p>
      <w:pPr>
        <w:pStyle w:val="Heading4"/>
        <w:spacing w:line="210" w:lineRule="exact" w:before="94"/>
        <w:ind w:left="480"/>
      </w:pPr>
      <w:r>
        <w:rPr>
          <w:color w:val="252525"/>
        </w:rPr>
        <w:t>Bassa</w:t>
      </w:r>
    </w:p>
    <w:p>
      <w:pPr>
        <w:pStyle w:val="BodyText"/>
        <w:spacing w:line="206" w:lineRule="auto" w:before="7"/>
        <w:ind w:right="507"/>
        <w:jc w:val="left"/>
        <w:rPr>
          <w:rFonts w:ascii="Cambria" w:hAnsi="Cambria"/>
        </w:rPr>
      </w:pPr>
      <w:r>
        <w:rPr>
          <w:rFonts w:ascii="Cambria" w:hAnsi="Cambria"/>
          <w:color w:val="252525"/>
          <w:spacing w:val="-28"/>
        </w:rPr>
        <w:t>M' </w:t>
      </w:r>
      <w:r>
        <w:rPr>
          <w:rFonts w:ascii="Cambria" w:hAnsi="Cambria"/>
          <w:color w:val="252525"/>
        </w:rPr>
        <w:t>ɓéɖé </w:t>
      </w:r>
      <w:r>
        <w:rPr>
          <w:rFonts w:ascii="Cambria" w:hAnsi="Cambria"/>
          <w:color w:val="252525"/>
          <w:spacing w:val="-5"/>
        </w:rPr>
        <w:t>dyí‐ɓɛ̀ɖɛ̀ìn‐ɖɛ̀ɔ̀  </w:t>
      </w:r>
      <w:r>
        <w:rPr>
          <w:rFonts w:ascii="Cambria" w:hAnsi="Cambria"/>
          <w:color w:val="252525"/>
          <w:spacing w:val="-6"/>
        </w:rPr>
        <w:t>ɓɛ́  </w:t>
      </w:r>
      <w:r>
        <w:rPr>
          <w:rFonts w:ascii="Cambria" w:hAnsi="Cambria"/>
          <w:color w:val="252525"/>
          <w:spacing w:val="-28"/>
        </w:rPr>
        <w:t>m̀  </w:t>
      </w:r>
      <w:r>
        <w:rPr>
          <w:rFonts w:ascii="Cambria" w:hAnsi="Cambria"/>
          <w:color w:val="252525"/>
        </w:rPr>
        <w:t>ké </w:t>
      </w:r>
      <w:r>
        <w:rPr>
          <w:rFonts w:ascii="Cambria" w:hAnsi="Cambria"/>
          <w:color w:val="252525"/>
          <w:spacing w:val="-6"/>
        </w:rPr>
        <w:t>bɔ</w:t>
      </w:r>
      <w:r>
        <w:rPr>
          <w:rFonts w:ascii="Cambria" w:hAnsi="Cambria"/>
          <w:color w:val="252525"/>
          <w:spacing w:val="-6"/>
          <w:position w:val="4"/>
        </w:rPr>
        <w:t>̌</w:t>
      </w:r>
      <w:r>
        <w:rPr>
          <w:rFonts w:ascii="Cambria" w:hAnsi="Cambria"/>
          <w:color w:val="252525"/>
          <w:spacing w:val="-6"/>
        </w:rPr>
        <w:t>̃  </w:t>
      </w:r>
      <w:r>
        <w:rPr>
          <w:rFonts w:ascii="Cambria" w:hAnsi="Cambria"/>
          <w:color w:val="252525"/>
        </w:rPr>
        <w:t>nìà kɛ kè gbo‐kpá‐ kpá dyé ɖé </w:t>
      </w:r>
      <w:r>
        <w:rPr>
          <w:rFonts w:ascii="Cambria" w:hAnsi="Cambria"/>
          <w:color w:val="252525"/>
          <w:spacing w:val="-28"/>
        </w:rPr>
        <w:t>m̀  </w:t>
      </w:r>
      <w:r>
        <w:rPr>
          <w:rFonts w:ascii="Cambria" w:hAnsi="Cambria"/>
          <w:color w:val="252525"/>
        </w:rPr>
        <w:t>ɓíɖí‐wùɖùǔn ɓó pídyi. Ɖá </w:t>
      </w:r>
      <w:r>
        <w:rPr>
          <w:rFonts w:ascii="Cambria" w:hAnsi="Cambria"/>
          <w:color w:val="252525"/>
          <w:spacing w:val="-4"/>
        </w:rPr>
        <w:t>mɛ́ɓà  </w:t>
      </w:r>
      <w:r>
        <w:rPr>
          <w:rFonts w:ascii="Cambria" w:hAnsi="Cambria"/>
          <w:color w:val="252525"/>
        </w:rPr>
        <w:t>jè </w:t>
      </w:r>
      <w:r>
        <w:rPr>
          <w:rFonts w:ascii="Cambria" w:hAnsi="Cambria"/>
          <w:color w:val="252525"/>
          <w:spacing w:val="-4"/>
        </w:rPr>
        <w:t>gbo‐gmɔ̀  Kpòɛ̀  </w:t>
      </w:r>
      <w:r>
        <w:rPr>
          <w:rFonts w:ascii="Cambria" w:hAnsi="Cambria"/>
          <w:color w:val="252525"/>
          <w:spacing w:val="-5"/>
        </w:rPr>
        <w:t>nɔ̀ɓà </w:t>
      </w:r>
      <w:r>
        <w:rPr>
          <w:rFonts w:ascii="Cambria" w:hAnsi="Cambria"/>
          <w:color w:val="252525"/>
        </w:rPr>
        <w:t>nìà nì </w:t>
      </w:r>
      <w:r>
        <w:rPr>
          <w:rFonts w:ascii="Cambria" w:hAnsi="Cambria"/>
          <w:color w:val="252525"/>
          <w:spacing w:val="-3"/>
        </w:rPr>
        <w:t>Dyí‐dyoìn‐bɛ</w:t>
      </w:r>
      <w:r>
        <w:rPr>
          <w:rFonts w:ascii="Cambria" w:hAnsi="Cambria"/>
          <w:color w:val="252525"/>
          <w:spacing w:val="-3"/>
          <w:position w:val="4"/>
        </w:rPr>
        <w:t>̀</w:t>
      </w:r>
      <w:r>
        <w:rPr>
          <w:rFonts w:ascii="Cambria" w:hAnsi="Cambria"/>
          <w:color w:val="252525"/>
          <w:spacing w:val="-3"/>
        </w:rPr>
        <w:t>̃ɔ̃ </w:t>
      </w:r>
      <w:r>
        <w:rPr>
          <w:rFonts w:ascii="Cambria" w:hAnsi="Cambria"/>
          <w:color w:val="252525"/>
          <w:spacing w:val="-6"/>
        </w:rPr>
        <w:t>kɔ̃ɛ </w:t>
      </w:r>
      <w:r>
        <w:rPr>
          <w:rFonts w:ascii="Cambria" w:hAnsi="Cambria"/>
          <w:color w:val="252525"/>
          <w:spacing w:val="-5"/>
        </w:rPr>
        <w:t>ɓɛ́ </w:t>
      </w:r>
      <w:r>
        <w:rPr>
          <w:rFonts w:ascii="Cambria" w:hAnsi="Cambria"/>
          <w:color w:val="252525"/>
          <w:spacing w:val="-28"/>
        </w:rPr>
        <w:t>m̀ </w:t>
      </w:r>
      <w:r>
        <w:rPr>
          <w:rFonts w:ascii="Cambria" w:hAnsi="Cambria"/>
          <w:color w:val="252525"/>
        </w:rPr>
        <w:t>ké gbo‐kpá‐kpá dyé. (TTY/TDD: 711)</w:t>
      </w:r>
    </w:p>
    <w:p>
      <w:pPr>
        <w:pStyle w:val="Heading4"/>
        <w:spacing w:line="225" w:lineRule="exact" w:before="228"/>
        <w:ind w:left="480"/>
      </w:pPr>
      <w:r>
        <w:rPr>
          <w:color w:val="252525"/>
        </w:rPr>
        <w:t>Chinese</w:t>
      </w:r>
    </w:p>
    <w:p>
      <w:pPr>
        <w:pStyle w:val="BodyText"/>
        <w:spacing w:line="251" w:lineRule="exact" w:before="0"/>
        <w:jc w:val="left"/>
        <w:rPr>
          <w:rFonts w:ascii="Times New Roman" w:eastAsia="Times New Roman"/>
        </w:rPr>
      </w:pPr>
      <w:r>
        <w:rPr>
          <w:rFonts w:ascii="SimSun" w:eastAsia="SimSun" w:hint="eastAsia"/>
          <w:color w:val="252525"/>
        </w:rPr>
        <w:t>您有權使用您的語言免費獲得該資訊和協助。請撥打您的 </w:t>
      </w:r>
      <w:r>
        <w:rPr>
          <w:color w:val="252525"/>
        </w:rPr>
        <w:t>ID </w:t>
      </w:r>
      <w:r>
        <w:rPr>
          <w:rFonts w:ascii="SimSun" w:eastAsia="SimSun" w:hint="eastAsia"/>
          <w:color w:val="252525"/>
        </w:rPr>
        <w:t>卡上的成員服務號碼尋求協助。</w:t>
      </w:r>
      <w:r>
        <w:rPr>
          <w:rFonts w:ascii="Times New Roman" w:eastAsia="Times New Roman"/>
          <w:color w:val="252525"/>
        </w:rPr>
        <w:t>(TTY/TDD: 711)</w:t>
      </w:r>
    </w:p>
    <w:p>
      <w:pPr>
        <w:pStyle w:val="BodyText"/>
        <w:spacing w:before="0"/>
        <w:ind w:left="0"/>
        <w:jc w:val="left"/>
        <w:rPr>
          <w:rFonts w:ascii="Times New Roman"/>
          <w:sz w:val="13"/>
        </w:rPr>
      </w:pPr>
    </w:p>
    <w:p>
      <w:pPr>
        <w:spacing w:after="0"/>
        <w:jc w:val="left"/>
        <w:rPr>
          <w:rFonts w:ascii="Times New Roman"/>
          <w:sz w:val="13"/>
        </w:rPr>
        <w:sectPr>
          <w:type w:val="continuous"/>
          <w:pgSz w:w="12240" w:h="15840"/>
          <w:pgMar w:top="600" w:bottom="1020" w:left="600" w:right="600"/>
        </w:sectPr>
      </w:pPr>
    </w:p>
    <w:p>
      <w:pPr>
        <w:pStyle w:val="Heading4"/>
        <w:spacing w:before="94"/>
        <w:ind w:left="480"/>
      </w:pPr>
      <w:r>
        <w:rPr>
          <w:color w:val="252525"/>
        </w:rPr>
        <w:t>Farsi</w:t>
      </w:r>
    </w:p>
    <w:p>
      <w:pPr>
        <w:pStyle w:val="BodyText"/>
        <w:bidi/>
        <w:spacing w:before="5"/>
        <w:ind w:left="0" w:right="481"/>
        <w:jc w:val="right"/>
        <w:rPr>
          <w:rFonts w:ascii="Courier New" w:cs="Courier New"/>
        </w:rPr>
      </w:pPr>
      <w:r>
        <w:rPr>
          <w:rFonts w:ascii="Courier New" w:cs="Courier New"/>
          <w:color w:val="252525"/>
        </w:rPr>
        <w:t>درﻳﺎﻓ</w:t>
      </w:r>
      <w:r>
        <w:rPr>
          <w:rFonts w:ascii="Courier New" w:cs="Courier New"/>
          <w:color w:val="252525"/>
        </w:rPr>
        <w:t>ﺖ</w:t>
      </w:r>
    </w:p>
    <w:p>
      <w:pPr>
        <w:pStyle w:val="BodyText"/>
        <w:spacing w:before="0"/>
        <w:ind w:left="0"/>
        <w:jc w:val="left"/>
        <w:rPr>
          <w:rFonts w:ascii="Courier New"/>
          <w:sz w:val="29"/>
        </w:rPr>
      </w:pPr>
      <w:r>
        <w:rPr/>
        <w:br w:type="column"/>
      </w:r>
      <w:r>
        <w:rPr>
          <w:rFonts w:ascii="Courier New"/>
          <w:sz w:val="29"/>
        </w:rPr>
      </w:r>
    </w:p>
    <w:p>
      <w:pPr>
        <w:pStyle w:val="BodyText"/>
        <w:bidi/>
        <w:spacing w:before="0"/>
        <w:ind w:left="0" w:right="101"/>
        <w:jc w:val="right"/>
        <w:rPr>
          <w:rFonts w:ascii="Courier New" w:cs="Courier New"/>
        </w:rPr>
      </w:pPr>
      <w:r>
        <w:rPr>
          <w:rFonts w:ascii="Courier New" w:cs="Courier New"/>
          <w:color w:val="252525"/>
        </w:rPr>
        <w:t>ﺧﻮدﺗﺎ</w:t>
      </w:r>
      <w:r>
        <w:rPr>
          <w:rFonts w:ascii="Courier New" w:cs="Courier New"/>
          <w:color w:val="252525"/>
        </w:rPr>
        <w:t>ن</w:t>
      </w:r>
    </w:p>
    <w:p>
      <w:pPr>
        <w:pStyle w:val="BodyText"/>
        <w:spacing w:before="0"/>
        <w:ind w:left="0"/>
        <w:jc w:val="left"/>
        <w:rPr>
          <w:rFonts w:ascii="Courier New"/>
          <w:sz w:val="29"/>
        </w:rPr>
      </w:pPr>
      <w:r>
        <w:rPr/>
        <w:br w:type="column"/>
      </w:r>
      <w:r>
        <w:rPr>
          <w:rFonts w:ascii="Courier New"/>
          <w:sz w:val="29"/>
        </w:rPr>
      </w:r>
    </w:p>
    <w:p>
      <w:pPr>
        <w:pStyle w:val="BodyText"/>
        <w:bidi/>
        <w:spacing w:before="0"/>
        <w:ind w:left="0" w:right="101"/>
        <w:jc w:val="right"/>
        <w:rPr>
          <w:rFonts w:ascii="Courier New" w:cs="Courier New"/>
        </w:rPr>
      </w:pPr>
      <w:r>
        <w:rPr>
          <w:rFonts w:ascii="Courier New" w:cs="Courier New"/>
          <w:color w:val="252525"/>
        </w:rPr>
        <w:t>ﺑﻪ زﺑﺎ</w:t>
      </w:r>
      <w:r>
        <w:rPr>
          <w:rFonts w:ascii="Courier New" w:cs="Courier New"/>
          <w:color w:val="252525"/>
        </w:rPr>
        <w:t>ن</w:t>
      </w:r>
    </w:p>
    <w:p>
      <w:pPr>
        <w:pStyle w:val="BodyText"/>
        <w:spacing w:before="0"/>
        <w:ind w:left="0"/>
        <w:jc w:val="left"/>
        <w:rPr>
          <w:rFonts w:ascii="Courier New"/>
          <w:sz w:val="29"/>
        </w:rPr>
      </w:pPr>
      <w:r>
        <w:rPr/>
        <w:br w:type="column"/>
      </w:r>
      <w:r>
        <w:rPr>
          <w:rFonts w:ascii="Courier New"/>
          <w:sz w:val="29"/>
        </w:rPr>
      </w:r>
    </w:p>
    <w:p>
      <w:pPr>
        <w:pStyle w:val="BodyText"/>
        <w:bidi/>
        <w:spacing w:before="0"/>
        <w:ind w:left="0" w:right="101"/>
        <w:jc w:val="right"/>
        <w:rPr>
          <w:rFonts w:ascii="Courier New" w:cs="Courier New"/>
        </w:rPr>
      </w:pPr>
      <w:r>
        <w:rPr>
          <w:rFonts w:ascii="Courier New" w:cs="Courier New"/>
          <w:color w:val="252525"/>
        </w:rPr>
        <w:t>راﻳﮕﺎ</w:t>
      </w:r>
      <w:r>
        <w:rPr>
          <w:rFonts w:ascii="Courier New" w:cs="Courier New"/>
          <w:color w:val="252525"/>
        </w:rPr>
        <w:t>ن</w:t>
      </w:r>
    </w:p>
    <w:p>
      <w:pPr>
        <w:pStyle w:val="BodyText"/>
        <w:spacing w:before="0"/>
        <w:ind w:left="0"/>
        <w:jc w:val="left"/>
        <w:rPr>
          <w:rFonts w:ascii="Courier New"/>
          <w:sz w:val="29"/>
        </w:rPr>
      </w:pPr>
      <w:r>
        <w:rPr/>
        <w:br w:type="column"/>
      </w:r>
      <w:r>
        <w:rPr>
          <w:rFonts w:ascii="Courier New"/>
          <w:sz w:val="29"/>
        </w:rPr>
      </w:r>
    </w:p>
    <w:p>
      <w:pPr>
        <w:pStyle w:val="BodyText"/>
        <w:bidi/>
        <w:spacing w:before="0"/>
        <w:ind w:left="0" w:right="100"/>
        <w:jc w:val="right"/>
        <w:rPr>
          <w:rFonts w:ascii="Courier New" w:cs="Courier New"/>
        </w:rPr>
      </w:pPr>
      <w:r>
        <w:rPr>
          <w:rFonts w:ascii="Courier New" w:cs="Courier New"/>
          <w:color w:val="252525"/>
        </w:rPr>
        <w:t>ﺻﻮر</w:t>
      </w:r>
      <w:r>
        <w:rPr>
          <w:rFonts w:ascii="Courier New" w:cs="Courier New"/>
          <w:color w:val="252525"/>
        </w:rPr>
        <w:t>ت</w:t>
      </w:r>
    </w:p>
    <w:p>
      <w:pPr>
        <w:pStyle w:val="BodyText"/>
        <w:spacing w:before="0"/>
        <w:ind w:left="0"/>
        <w:jc w:val="left"/>
        <w:rPr>
          <w:rFonts w:ascii="Courier New"/>
          <w:sz w:val="29"/>
        </w:rPr>
      </w:pPr>
      <w:r>
        <w:rPr/>
        <w:br w:type="column"/>
      </w:r>
      <w:r>
        <w:rPr>
          <w:rFonts w:ascii="Courier New"/>
          <w:sz w:val="29"/>
        </w:rPr>
      </w:r>
    </w:p>
    <w:p>
      <w:pPr>
        <w:pStyle w:val="BodyText"/>
        <w:bidi/>
        <w:spacing w:before="0"/>
        <w:ind w:left="0" w:right="101"/>
        <w:jc w:val="right"/>
        <w:rPr>
          <w:rFonts w:ascii="Courier New" w:cs="Courier New"/>
        </w:rPr>
      </w:pPr>
      <w:r>
        <w:rPr>
          <w:rFonts w:ascii="Courier New" w:cs="Courier New"/>
          <w:color w:val="252525"/>
        </w:rPr>
        <w:t>را ﺑ</w:t>
      </w:r>
      <w:r>
        <w:rPr>
          <w:rFonts w:ascii="Courier New" w:cs="Courier New"/>
          <w:color w:val="252525"/>
        </w:rPr>
        <w:t>ﻪ</w:t>
      </w:r>
    </w:p>
    <w:p>
      <w:pPr>
        <w:pStyle w:val="BodyText"/>
        <w:spacing w:before="0"/>
        <w:ind w:left="0"/>
        <w:jc w:val="left"/>
        <w:rPr>
          <w:rFonts w:ascii="Courier New"/>
          <w:sz w:val="29"/>
        </w:rPr>
      </w:pPr>
      <w:r>
        <w:rPr/>
        <w:br w:type="column"/>
      </w:r>
      <w:r>
        <w:rPr>
          <w:rFonts w:ascii="Courier New"/>
          <w:sz w:val="29"/>
        </w:rPr>
      </w:r>
    </w:p>
    <w:p>
      <w:pPr>
        <w:pStyle w:val="BodyText"/>
        <w:bidi/>
        <w:spacing w:before="0"/>
        <w:ind w:left="0" w:right="101"/>
        <w:jc w:val="right"/>
        <w:rPr>
          <w:rFonts w:ascii="Courier New" w:cs="Courier New"/>
        </w:rPr>
      </w:pPr>
      <w:r>
        <w:rPr>
          <w:rFonts w:ascii="Courier New" w:cs="Courier New"/>
          <w:color w:val="252525"/>
        </w:rPr>
        <w:t>و ﮐﻤﮑﻬ</w:t>
      </w:r>
      <w:r>
        <w:rPr>
          <w:rFonts w:ascii="Courier New" w:cs="Courier New"/>
          <w:color w:val="252525"/>
        </w:rPr>
        <w:t>ﺎ</w:t>
      </w:r>
    </w:p>
    <w:p>
      <w:pPr>
        <w:pStyle w:val="BodyText"/>
        <w:spacing w:before="0"/>
        <w:ind w:left="0"/>
        <w:jc w:val="left"/>
        <w:rPr>
          <w:rFonts w:ascii="Courier New"/>
          <w:sz w:val="29"/>
        </w:rPr>
      </w:pPr>
      <w:r>
        <w:rPr/>
        <w:br w:type="column"/>
      </w:r>
      <w:r>
        <w:rPr>
          <w:rFonts w:ascii="Courier New"/>
          <w:sz w:val="29"/>
        </w:rPr>
      </w:r>
    </w:p>
    <w:p>
      <w:pPr>
        <w:pStyle w:val="BodyText"/>
        <w:bidi/>
        <w:spacing w:before="0"/>
        <w:ind w:left="0" w:right="101"/>
        <w:jc w:val="right"/>
        <w:rPr>
          <w:rFonts w:ascii="Courier New" w:cs="Courier New"/>
        </w:rPr>
      </w:pPr>
      <w:r>
        <w:rPr>
          <w:rFonts w:ascii="Courier New" w:cs="Courier New"/>
          <w:color w:val="252525"/>
        </w:rPr>
        <w:t>اﻃﻼﻋﺎ</w:t>
      </w:r>
      <w:r>
        <w:rPr>
          <w:rFonts w:ascii="Courier New" w:cs="Courier New"/>
          <w:color w:val="252525"/>
        </w:rPr>
        <w:t>ت</w:t>
      </w:r>
    </w:p>
    <w:p>
      <w:pPr>
        <w:pStyle w:val="BodyText"/>
        <w:spacing w:before="0"/>
        <w:ind w:left="0"/>
        <w:jc w:val="left"/>
        <w:rPr>
          <w:rFonts w:ascii="Courier New"/>
          <w:sz w:val="29"/>
        </w:rPr>
      </w:pPr>
      <w:r>
        <w:rPr/>
        <w:br w:type="column"/>
      </w:r>
      <w:r>
        <w:rPr>
          <w:rFonts w:ascii="Courier New"/>
          <w:sz w:val="29"/>
        </w:rPr>
      </w:r>
    </w:p>
    <w:p>
      <w:pPr>
        <w:pStyle w:val="BodyText"/>
        <w:bidi/>
        <w:spacing w:before="0"/>
        <w:ind w:left="0" w:right="100"/>
        <w:jc w:val="right"/>
        <w:rPr>
          <w:rFonts w:ascii="Courier New" w:cs="Courier New"/>
        </w:rPr>
      </w:pPr>
      <w:r>
        <w:rPr>
          <w:rFonts w:ascii="Courier New" w:cs="Courier New"/>
          <w:color w:val="252525"/>
        </w:rPr>
        <w:t>اﻳ</w:t>
      </w:r>
      <w:r>
        <w:rPr>
          <w:rFonts w:ascii="Courier New" w:cs="Courier New"/>
          <w:color w:val="252525"/>
        </w:rPr>
        <w:t>ﻦ</w:t>
      </w:r>
    </w:p>
    <w:p>
      <w:pPr>
        <w:pStyle w:val="BodyText"/>
        <w:spacing w:before="0"/>
        <w:ind w:left="0"/>
        <w:jc w:val="left"/>
        <w:rPr>
          <w:rFonts w:ascii="Courier New"/>
          <w:sz w:val="29"/>
        </w:rPr>
      </w:pPr>
      <w:r>
        <w:rPr/>
        <w:br w:type="column"/>
      </w:r>
      <w:r>
        <w:rPr>
          <w:rFonts w:ascii="Courier New"/>
          <w:sz w:val="29"/>
        </w:rPr>
      </w:r>
    </w:p>
    <w:p>
      <w:pPr>
        <w:pStyle w:val="BodyText"/>
        <w:bidi/>
        <w:spacing w:before="0"/>
        <w:ind w:left="0" w:right="101"/>
        <w:jc w:val="right"/>
        <w:rPr>
          <w:rFonts w:ascii="Courier New" w:cs="Courier New"/>
        </w:rPr>
      </w:pPr>
      <w:r>
        <w:rPr>
          <w:rFonts w:ascii="Courier New" w:cs="Courier New"/>
          <w:color w:val="252525"/>
        </w:rPr>
        <w:t>دارﻳﺪ ﮐ</w:t>
      </w:r>
      <w:r>
        <w:rPr>
          <w:rFonts w:ascii="Courier New" w:cs="Courier New"/>
          <w:color w:val="252525"/>
        </w:rPr>
        <w:t>ﻪ</w:t>
      </w:r>
    </w:p>
    <w:p>
      <w:pPr>
        <w:pStyle w:val="BodyText"/>
        <w:spacing w:before="0"/>
        <w:ind w:left="0"/>
        <w:jc w:val="left"/>
        <w:rPr>
          <w:rFonts w:ascii="Courier New"/>
          <w:sz w:val="29"/>
        </w:rPr>
      </w:pPr>
      <w:r>
        <w:rPr/>
        <w:br w:type="column"/>
      </w:r>
      <w:r>
        <w:rPr>
          <w:rFonts w:ascii="Courier New"/>
          <w:sz w:val="29"/>
        </w:rPr>
      </w:r>
    </w:p>
    <w:p>
      <w:pPr>
        <w:pStyle w:val="BodyText"/>
        <w:bidi/>
        <w:spacing w:before="0"/>
        <w:ind w:left="0" w:right="101"/>
        <w:jc w:val="right"/>
        <w:rPr>
          <w:rFonts w:ascii="Courier New" w:cs="Courier New"/>
        </w:rPr>
      </w:pPr>
      <w:r>
        <w:rPr>
          <w:rFonts w:ascii="Courier New" w:cs="Courier New"/>
          <w:color w:val="252525"/>
        </w:rPr>
        <w:t>ﺣﻖ ر</w:t>
      </w:r>
      <w:r>
        <w:rPr>
          <w:rFonts w:ascii="Courier New" w:cs="Courier New"/>
          <w:color w:val="252525"/>
        </w:rPr>
        <w:t>ا</w:t>
      </w:r>
    </w:p>
    <w:p>
      <w:pPr>
        <w:pStyle w:val="BodyText"/>
        <w:spacing w:before="0"/>
        <w:ind w:left="0"/>
        <w:jc w:val="left"/>
        <w:rPr>
          <w:rFonts w:ascii="Courier New"/>
          <w:sz w:val="29"/>
        </w:rPr>
      </w:pPr>
      <w:r>
        <w:rPr/>
        <w:br w:type="column"/>
      </w:r>
      <w:r>
        <w:rPr>
          <w:rFonts w:ascii="Courier New"/>
          <w:sz w:val="29"/>
        </w:rPr>
      </w:r>
    </w:p>
    <w:p>
      <w:pPr>
        <w:pStyle w:val="BodyText"/>
        <w:bidi/>
        <w:spacing w:before="0"/>
        <w:ind w:left="0" w:right="100"/>
        <w:jc w:val="right"/>
        <w:rPr>
          <w:rFonts w:ascii="Courier New" w:cs="Courier New"/>
        </w:rPr>
      </w:pPr>
      <w:r>
        <w:rPr>
          <w:rFonts w:ascii="Courier New" w:cs="Courier New"/>
          <w:color w:val="252525"/>
        </w:rPr>
        <w:t>اﻳ</w:t>
      </w:r>
      <w:r>
        <w:rPr>
          <w:rFonts w:ascii="Courier New" w:cs="Courier New"/>
          <w:color w:val="252525"/>
        </w:rPr>
        <w:t>ﻦ</w:t>
      </w:r>
    </w:p>
    <w:p>
      <w:pPr>
        <w:pStyle w:val="BodyText"/>
        <w:spacing w:before="0"/>
        <w:ind w:left="0"/>
        <w:jc w:val="left"/>
        <w:rPr>
          <w:rFonts w:ascii="Courier New"/>
          <w:sz w:val="29"/>
        </w:rPr>
      </w:pPr>
      <w:r>
        <w:rPr/>
        <w:br w:type="column"/>
      </w:r>
      <w:r>
        <w:rPr>
          <w:rFonts w:ascii="Courier New"/>
          <w:sz w:val="29"/>
        </w:rPr>
      </w:r>
    </w:p>
    <w:p>
      <w:pPr>
        <w:pStyle w:val="BodyText"/>
        <w:bidi/>
        <w:spacing w:before="0"/>
        <w:ind w:left="0" w:right="101"/>
        <w:jc w:val="right"/>
        <w:rPr>
          <w:rFonts w:ascii="Courier New" w:cs="Courier New"/>
        </w:rPr>
      </w:pPr>
      <w:r>
        <w:rPr>
          <w:rFonts w:ascii="Courier New" w:cs="Courier New"/>
          <w:color w:val="252525"/>
        </w:rPr>
        <w:t>ﺷﻤ</w:t>
      </w:r>
      <w:r>
        <w:rPr>
          <w:rFonts w:ascii="Courier New" w:cs="Courier New"/>
          <w:color w:val="252525"/>
        </w:rPr>
        <w:t>ﺎ</w:t>
      </w:r>
    </w:p>
    <w:p>
      <w:pPr>
        <w:spacing w:after="0"/>
        <w:jc w:val="right"/>
        <w:rPr>
          <w:rFonts w:ascii="Courier New" w:cs="Courier New"/>
        </w:rPr>
        <w:sectPr>
          <w:type w:val="continuous"/>
          <w:pgSz w:w="12240" w:h="15840"/>
          <w:pgMar w:top="600" w:bottom="1020" w:left="600" w:right="600"/>
          <w:cols w:num="13" w:equalWidth="0">
            <w:col w:w="1203" w:space="40"/>
            <w:col w:w="822" w:space="39"/>
            <w:col w:w="963" w:space="39"/>
            <w:col w:w="822" w:space="39"/>
            <w:col w:w="581" w:space="40"/>
            <w:col w:w="723" w:space="39"/>
            <w:col w:w="963" w:space="39"/>
            <w:col w:w="822" w:space="40"/>
            <w:col w:w="461" w:space="39"/>
            <w:col w:w="1082" w:space="39"/>
            <w:col w:w="724" w:space="40"/>
            <w:col w:w="461" w:space="40"/>
            <w:col w:w="940"/>
          </w:cols>
        </w:sectPr>
      </w:pPr>
    </w:p>
    <w:p>
      <w:pPr>
        <w:pStyle w:val="BodyText"/>
        <w:bidi/>
        <w:spacing w:before="0"/>
        <w:ind w:left="0" w:right="481"/>
        <w:jc w:val="right"/>
        <w:rPr>
          <w:rFonts w:ascii="Courier New" w:cs="Courier New"/>
        </w:rPr>
      </w:pPr>
      <w:r>
        <w:rPr>
          <w:rFonts w:ascii="Courier New" w:cs="Courier New"/>
          <w:color w:val="252525"/>
        </w:rPr>
        <w:t>ﺷﺪ</w:t>
      </w:r>
      <w:r>
        <w:rPr>
          <w:rFonts w:ascii="Courier New" w:cs="Courier New"/>
          <w:color w:val="252525"/>
        </w:rPr>
        <w:t>ﻩ</w:t>
      </w:r>
    </w:p>
    <w:p>
      <w:pPr>
        <w:bidi/>
        <w:spacing w:before="0"/>
        <w:ind w:left="0" w:right="104" w:firstLine="0"/>
        <w:jc w:val="right"/>
        <w:rPr>
          <w:rFonts w:ascii="Courier New" w:cs="Courier New"/>
          <w:sz w:val="20"/>
          <w:szCs w:val="20"/>
        </w:rPr>
      </w:pPr>
      <w:r>
        <w:rPr/>
        <w:br w:type="column"/>
      </w:r>
      <w:r>
        <w:rPr>
          <w:rFonts w:ascii="Courier New" w:cs="Courier New"/>
          <w:color w:val="252525"/>
          <w:sz w:val="20"/>
          <w:szCs w:val="20"/>
        </w:rPr>
        <w:t>در</w:t>
      </w:r>
      <w:r>
        <w:rPr>
          <w:rFonts w:ascii="Courier New" w:cs="Courier New"/>
          <w:color w:val="252525"/>
          <w:sz w:val="20"/>
          <w:szCs w:val="20"/>
        </w:rPr>
        <w:t>ج</w:t>
      </w:r>
    </w:p>
    <w:p>
      <w:pPr>
        <w:pStyle w:val="BodyText"/>
        <w:bidi/>
        <w:spacing w:before="0"/>
        <w:ind w:left="0" w:right="104"/>
        <w:jc w:val="right"/>
        <w:rPr>
          <w:rFonts w:ascii="Courier New" w:cs="Courier New"/>
        </w:rPr>
      </w:pPr>
      <w:r>
        <w:rPr/>
        <w:br w:type="column"/>
      </w:r>
      <w:r>
        <w:rPr>
          <w:rFonts w:ascii="Courier New" w:cs="Courier New"/>
          <w:color w:val="252525"/>
          <w:spacing w:val="-1"/>
        </w:rPr>
        <w:t>ﺷﻨﺎﺳﺎﻳﯽﺗﺎ</w:t>
      </w:r>
      <w:r>
        <w:rPr>
          <w:rFonts w:ascii="Courier New" w:cs="Courier New"/>
          <w:color w:val="252525"/>
          <w:spacing w:val="-1"/>
        </w:rPr>
        <w:t>ن</w:t>
      </w:r>
    </w:p>
    <w:p>
      <w:pPr>
        <w:pStyle w:val="BodyText"/>
        <w:bidi/>
        <w:spacing w:before="0"/>
        <w:ind w:left="0" w:right="104"/>
        <w:jc w:val="right"/>
        <w:rPr>
          <w:rFonts w:ascii="Courier New" w:cs="Courier New"/>
        </w:rPr>
      </w:pPr>
      <w:r>
        <w:rPr/>
        <w:br w:type="column"/>
      </w:r>
      <w:r>
        <w:rPr>
          <w:rFonts w:ascii="Courier New" w:cs="Courier New"/>
          <w:color w:val="252525"/>
        </w:rPr>
        <w:t>ﮐﺎر</w:t>
      </w:r>
      <w:r>
        <w:rPr>
          <w:rFonts w:ascii="Courier New" w:cs="Courier New"/>
          <w:color w:val="252525"/>
        </w:rPr>
        <w:t>ت</w:t>
      </w:r>
    </w:p>
    <w:p>
      <w:pPr>
        <w:bidi/>
        <w:spacing w:before="0"/>
        <w:ind w:left="0" w:right="104" w:firstLine="0"/>
        <w:jc w:val="right"/>
        <w:rPr>
          <w:rFonts w:ascii="Courier New" w:cs="Courier New"/>
          <w:sz w:val="20"/>
          <w:szCs w:val="20"/>
        </w:rPr>
      </w:pPr>
      <w:r>
        <w:rPr/>
        <w:br w:type="column"/>
      </w:r>
      <w:r>
        <w:rPr>
          <w:rFonts w:ascii="Courier New" w:cs="Courier New"/>
          <w:color w:val="252525"/>
          <w:sz w:val="20"/>
          <w:szCs w:val="20"/>
        </w:rPr>
        <w:t>رو</w:t>
      </w:r>
      <w:r>
        <w:rPr>
          <w:rFonts w:ascii="Courier New" w:cs="Courier New"/>
          <w:color w:val="252525"/>
          <w:sz w:val="20"/>
          <w:szCs w:val="20"/>
        </w:rPr>
        <w:t>ﯼ</w:t>
      </w:r>
    </w:p>
    <w:p>
      <w:pPr>
        <w:pStyle w:val="BodyText"/>
        <w:bidi/>
        <w:spacing w:before="0"/>
        <w:ind w:left="0" w:right="104"/>
        <w:jc w:val="right"/>
        <w:rPr>
          <w:rFonts w:ascii="Courier New" w:cs="Courier New"/>
        </w:rPr>
      </w:pPr>
      <w:r>
        <w:rPr/>
        <w:br w:type="column"/>
      </w:r>
      <w:r>
        <w:rPr>
          <w:rFonts w:ascii="Courier New" w:cs="Courier New"/>
          <w:color w:val="252525"/>
        </w:rPr>
        <w:t>ﮐﻪ ﺑ</w:t>
      </w:r>
      <w:r>
        <w:rPr>
          <w:rFonts w:ascii="Courier New" w:cs="Courier New"/>
          <w:color w:val="252525"/>
        </w:rPr>
        <w:t>ﺮ</w:t>
      </w:r>
    </w:p>
    <w:p>
      <w:pPr>
        <w:pStyle w:val="BodyText"/>
        <w:bidi/>
        <w:spacing w:before="0"/>
        <w:ind w:left="0" w:right="104"/>
        <w:jc w:val="right"/>
        <w:rPr>
          <w:rFonts w:ascii="Courier New" w:cs="Courier New"/>
        </w:rPr>
      </w:pPr>
      <w:r>
        <w:rPr/>
        <w:br w:type="column"/>
      </w:r>
      <w:r>
        <w:rPr>
          <w:rFonts w:ascii="Courier New" w:cs="Courier New"/>
          <w:color w:val="252525"/>
          <w:spacing w:val="-1"/>
        </w:rPr>
        <w:t>اﻋﻀﺎ</w:t>
      </w:r>
      <w:r>
        <w:rPr>
          <w:rFonts w:ascii="Courier New" w:cs="Courier New"/>
          <w:color w:val="252525"/>
          <w:spacing w:val="-1"/>
        </w:rPr>
        <w:t>ء</w:t>
      </w:r>
    </w:p>
    <w:p>
      <w:pPr>
        <w:pStyle w:val="BodyText"/>
        <w:bidi/>
        <w:spacing w:before="0"/>
        <w:ind w:left="0" w:right="104"/>
        <w:jc w:val="right"/>
        <w:rPr>
          <w:rFonts w:ascii="Courier New" w:cs="Courier New"/>
        </w:rPr>
      </w:pPr>
      <w:r>
        <w:rPr/>
        <w:br w:type="column"/>
      </w:r>
      <w:r>
        <w:rPr>
          <w:rFonts w:ascii="Courier New" w:cs="Courier New"/>
          <w:color w:val="252525"/>
        </w:rPr>
        <w:t>ﺧﺪﻣﺎ</w:t>
      </w:r>
      <w:r>
        <w:rPr>
          <w:rFonts w:ascii="Courier New" w:cs="Courier New"/>
          <w:color w:val="252525"/>
        </w:rPr>
        <w:t>ت</w:t>
      </w:r>
    </w:p>
    <w:p>
      <w:pPr>
        <w:pStyle w:val="BodyText"/>
        <w:bidi/>
        <w:spacing w:before="0"/>
        <w:ind w:left="0" w:right="104"/>
        <w:jc w:val="right"/>
        <w:rPr>
          <w:rFonts w:ascii="Courier New" w:cs="Courier New"/>
        </w:rPr>
      </w:pPr>
      <w:r>
        <w:rPr/>
        <w:br w:type="column"/>
      </w:r>
      <w:r>
        <w:rPr>
          <w:rFonts w:ascii="Courier New" w:cs="Courier New"/>
          <w:color w:val="252525"/>
          <w:spacing w:val="-1"/>
        </w:rPr>
        <w:t>ﻣﺮﮐ</w:t>
      </w:r>
      <w:r>
        <w:rPr>
          <w:rFonts w:ascii="Courier New" w:cs="Courier New"/>
          <w:color w:val="252525"/>
          <w:spacing w:val="-1"/>
        </w:rPr>
        <w:t>ﺰ</w:t>
      </w:r>
    </w:p>
    <w:p>
      <w:pPr>
        <w:pStyle w:val="BodyText"/>
        <w:bidi/>
        <w:spacing w:before="0"/>
        <w:ind w:left="0" w:right="104"/>
        <w:jc w:val="right"/>
        <w:rPr>
          <w:rFonts w:ascii="Courier New" w:cs="Courier New"/>
        </w:rPr>
      </w:pPr>
      <w:r>
        <w:rPr/>
        <w:br w:type="column"/>
      </w:r>
      <w:r>
        <w:rPr>
          <w:rFonts w:ascii="Courier New" w:cs="Courier New"/>
          <w:color w:val="252525"/>
          <w:spacing w:val="-1"/>
        </w:rPr>
        <w:t>ﺷﻤﺎر</w:t>
      </w:r>
      <w:r>
        <w:rPr>
          <w:rFonts w:ascii="Courier New" w:cs="Courier New"/>
          <w:color w:val="252525"/>
          <w:spacing w:val="-1"/>
        </w:rPr>
        <w:t>ﻩ</w:t>
      </w:r>
    </w:p>
    <w:p>
      <w:pPr>
        <w:pStyle w:val="BodyText"/>
        <w:bidi/>
        <w:spacing w:before="0"/>
        <w:ind w:left="0" w:right="104"/>
        <w:jc w:val="right"/>
        <w:rPr>
          <w:rFonts w:ascii="Courier New" w:cs="Courier New"/>
        </w:rPr>
      </w:pPr>
      <w:r>
        <w:rPr/>
        <w:br w:type="column"/>
      </w:r>
      <w:r>
        <w:rPr>
          <w:rFonts w:ascii="Courier New" w:cs="Courier New"/>
          <w:color w:val="252525"/>
        </w:rPr>
        <w:t>ﮐﻤﮏ ﺑ</w:t>
      </w:r>
      <w:r>
        <w:rPr>
          <w:rFonts w:ascii="Courier New" w:cs="Courier New"/>
          <w:color w:val="252525"/>
        </w:rPr>
        <w:t>ﻪ</w:t>
      </w:r>
    </w:p>
    <w:p>
      <w:pPr>
        <w:pStyle w:val="BodyText"/>
        <w:bidi/>
        <w:spacing w:before="0"/>
        <w:ind w:left="0" w:right="104"/>
        <w:jc w:val="right"/>
        <w:rPr>
          <w:rFonts w:ascii="Courier New" w:cs="Courier New"/>
        </w:rPr>
      </w:pPr>
      <w:r>
        <w:rPr/>
        <w:br w:type="column"/>
      </w:r>
      <w:r>
        <w:rPr>
          <w:rFonts w:ascii="Courier New" w:cs="Courier New"/>
          <w:color w:val="252525"/>
          <w:spacing w:val="-1"/>
        </w:rPr>
        <w:t>درﻳﺎﻓ</w:t>
      </w:r>
      <w:r>
        <w:rPr>
          <w:rFonts w:ascii="Courier New" w:cs="Courier New"/>
          <w:color w:val="252525"/>
          <w:spacing w:val="-1"/>
        </w:rPr>
        <w:t>ﺖ</w:t>
      </w:r>
    </w:p>
    <w:p>
      <w:pPr>
        <w:pStyle w:val="BodyText"/>
        <w:bidi/>
        <w:spacing w:before="0"/>
        <w:ind w:left="0" w:right="104"/>
        <w:jc w:val="right"/>
        <w:rPr>
          <w:rFonts w:ascii="Courier New" w:cs="Courier New"/>
        </w:rPr>
      </w:pPr>
      <w:r>
        <w:rPr/>
        <w:br w:type="column"/>
      </w:r>
      <w:r>
        <w:rPr>
          <w:rFonts w:ascii="Courier New" w:cs="Courier New"/>
          <w:color w:val="252525"/>
        </w:rPr>
        <w:t>ﺑﺮا</w:t>
      </w:r>
      <w:r>
        <w:rPr>
          <w:rFonts w:ascii="Courier New" w:cs="Courier New"/>
          <w:color w:val="252525"/>
        </w:rPr>
        <w:t>ﯼ</w:t>
      </w:r>
    </w:p>
    <w:p>
      <w:pPr>
        <w:pStyle w:val="BodyText"/>
        <w:bidi/>
        <w:spacing w:before="0"/>
        <w:ind w:left="0" w:right="104"/>
        <w:jc w:val="right"/>
        <w:rPr>
          <w:rFonts w:ascii="Courier New" w:cs="Courier New"/>
        </w:rPr>
      </w:pPr>
      <w:r>
        <w:rPr/>
        <w:br w:type="column"/>
      </w:r>
      <w:r>
        <w:rPr>
          <w:rFonts w:ascii="Courier New" w:cs="Courier New"/>
          <w:color w:val="252525"/>
        </w:rPr>
        <w:t>ﮐﻨﻴﺪ</w:t>
      </w:r>
      <w:r>
        <w:rPr>
          <w:rFonts w:ascii="Courier New" w:cs="Courier New"/>
          <w:color w:val="252525"/>
        </w:rPr>
        <w:t>.</w:t>
      </w:r>
    </w:p>
    <w:p>
      <w:pPr>
        <w:spacing w:after="0"/>
        <w:jc w:val="right"/>
        <w:rPr>
          <w:rFonts w:ascii="Courier New" w:cs="Courier New"/>
        </w:rPr>
        <w:sectPr>
          <w:type w:val="continuous"/>
          <w:pgSz w:w="12240" w:h="15840"/>
          <w:pgMar w:top="600" w:bottom="1020" w:left="600" w:right="600"/>
          <w:cols w:num="14" w:equalWidth="0">
            <w:col w:w="842" w:space="40"/>
            <w:col w:w="465" w:space="39"/>
            <w:col w:w="1304" w:space="39"/>
            <w:col w:w="585" w:space="40"/>
            <w:col w:w="465" w:space="39"/>
            <w:col w:w="729" w:space="39"/>
            <w:col w:w="704" w:space="39"/>
            <w:col w:w="705" w:space="40"/>
            <w:col w:w="584" w:space="39"/>
            <w:col w:w="704" w:space="40"/>
            <w:col w:w="849" w:space="40"/>
            <w:col w:w="824" w:space="39"/>
            <w:col w:w="585" w:space="40"/>
            <w:col w:w="1182"/>
          </w:cols>
        </w:sectPr>
      </w:pPr>
    </w:p>
    <w:p>
      <w:pPr>
        <w:pStyle w:val="BodyText"/>
        <w:spacing w:before="0"/>
        <w:ind w:left="0"/>
        <w:jc w:val="right"/>
        <w:rPr>
          <w:rFonts w:ascii="Courier New" w:cs="Courier New"/>
        </w:rPr>
      </w:pPr>
      <w:r>
        <w:rPr>
          <w:rFonts w:ascii="Calibri" w:cs="Calibri"/>
          <w:color w:val="252525"/>
        </w:rPr>
        <w:t>(TTY/TDD: 711)</w:t>
      </w:r>
      <w:r>
        <w:rPr>
          <w:rFonts w:ascii="Courier New" w:cs="Courier New"/>
          <w:color w:val="252525"/>
        </w:rPr>
        <w:t>.</w:t>
      </w:r>
      <w:r>
        <w:rPr>
          <w:rFonts w:ascii="Courier New" w:cs="Courier New"/>
          <w:color w:val="252525"/>
          <w:rtl/>
        </w:rPr>
        <w:t>ﺑﮕﻴﺮﻳ</w:t>
      </w:r>
      <w:r>
        <w:rPr>
          <w:rFonts w:ascii="Courier New" w:cs="Courier New"/>
          <w:color w:val="252525"/>
          <w:rtl/>
        </w:rPr>
        <w:t>ﺪ</w:t>
      </w:r>
    </w:p>
    <w:p>
      <w:pPr>
        <w:pStyle w:val="BodyText"/>
        <w:bidi/>
        <w:spacing w:before="24"/>
        <w:ind w:left="0" w:right="80"/>
        <w:jc w:val="right"/>
        <w:rPr>
          <w:rFonts w:ascii="Courier New" w:cs="Courier New"/>
        </w:rPr>
      </w:pPr>
      <w:r>
        <w:rPr/>
        <w:br w:type="column"/>
      </w:r>
      <w:r>
        <w:rPr>
          <w:rFonts w:ascii="Courier New" w:cs="Courier New"/>
          <w:color w:val="252525"/>
        </w:rPr>
        <w:t>ﺗﻤﺎ</w:t>
      </w:r>
      <w:r>
        <w:rPr>
          <w:rFonts w:ascii="Courier New" w:cs="Courier New"/>
          <w:color w:val="252525"/>
        </w:rPr>
        <w:t>س</w:t>
      </w:r>
    </w:p>
    <w:p>
      <w:pPr>
        <w:pStyle w:val="BodyText"/>
        <w:bidi/>
        <w:spacing w:before="24"/>
        <w:ind w:left="0" w:right="80"/>
        <w:jc w:val="right"/>
        <w:rPr>
          <w:rFonts w:ascii="Courier New" w:cs="Courier New"/>
        </w:rPr>
      </w:pPr>
      <w:r>
        <w:rPr/>
        <w:br w:type="column"/>
      </w:r>
      <w:r>
        <w:rPr>
          <w:rFonts w:ascii="Courier New" w:cs="Courier New"/>
          <w:color w:val="252525"/>
        </w:rPr>
        <w:t>اﺳﺖ</w:t>
      </w:r>
      <w:r>
        <w:rPr>
          <w:rFonts w:ascii="Courier New" w:cs="Courier New"/>
          <w:color w:val="252525"/>
        </w:rPr>
        <w:t>،</w:t>
      </w:r>
    </w:p>
    <w:p>
      <w:pPr>
        <w:spacing w:after="0"/>
        <w:jc w:val="right"/>
        <w:rPr>
          <w:rFonts w:ascii="Courier New" w:cs="Courier New"/>
        </w:rPr>
        <w:sectPr>
          <w:type w:val="continuous"/>
          <w:pgSz w:w="12240" w:h="15840"/>
          <w:pgMar w:top="600" w:bottom="1020" w:left="600" w:right="600"/>
          <w:cols w:num="3" w:equalWidth="0">
            <w:col w:w="9362" w:space="40"/>
            <w:col w:w="561" w:space="39"/>
            <w:col w:w="1038"/>
          </w:cols>
        </w:sectPr>
      </w:pPr>
    </w:p>
    <w:p>
      <w:pPr>
        <w:pStyle w:val="BodyText"/>
        <w:spacing w:before="6"/>
        <w:ind w:left="0"/>
        <w:jc w:val="left"/>
        <w:rPr>
          <w:rFonts w:ascii="Courier New"/>
          <w:sz w:val="11"/>
        </w:rPr>
      </w:pPr>
    </w:p>
    <w:p>
      <w:pPr>
        <w:pStyle w:val="Heading4"/>
        <w:spacing w:line="230" w:lineRule="exact" w:before="94"/>
        <w:ind w:left="479"/>
      </w:pPr>
      <w:r>
        <w:rPr>
          <w:color w:val="252525"/>
        </w:rPr>
        <w:t>French</w:t>
      </w:r>
    </w:p>
    <w:p>
      <w:pPr>
        <w:pStyle w:val="BodyText"/>
        <w:spacing w:before="0"/>
        <w:ind w:left="479"/>
        <w:jc w:val="left"/>
      </w:pPr>
      <w:r>
        <w:rPr>
          <w:color w:val="252525"/>
        </w:rPr>
        <w:t>Vous avez le droit d’accéder gratuitement à ces informations et à une aide dans votre langue. Pour cela, veuillez appeler le numéro des Services destinés aux membres qui figure sur votre carte d’identification. (TTY/TDD: 711)</w:t>
      </w:r>
    </w:p>
    <w:p>
      <w:pPr>
        <w:pStyle w:val="BodyText"/>
        <w:spacing w:before="0"/>
        <w:ind w:left="0"/>
        <w:jc w:val="left"/>
      </w:pPr>
    </w:p>
    <w:p>
      <w:pPr>
        <w:pStyle w:val="Heading4"/>
        <w:spacing w:line="230" w:lineRule="exact" w:before="0"/>
        <w:ind w:left="479"/>
      </w:pPr>
      <w:r>
        <w:rPr>
          <w:color w:val="252525"/>
        </w:rPr>
        <w:t>German</w:t>
      </w:r>
    </w:p>
    <w:p>
      <w:pPr>
        <w:pStyle w:val="BodyText"/>
        <w:spacing w:before="0"/>
        <w:ind w:left="479" w:right="507"/>
        <w:jc w:val="left"/>
      </w:pPr>
      <w:r>
        <w:rPr>
          <w:color w:val="252525"/>
        </w:rPr>
        <w:t>Sie haben das Recht, diese Informationen und Unterstützung kostenlos in Ihrer Sprache zu erhalten. Rufen Sie die auf Ihrer ID-Karte angegebene Servicenummer für Mitglieder an, um Hilfe anzufordern. (TTY/TDD: 711)</w:t>
      </w:r>
    </w:p>
    <w:p>
      <w:pPr>
        <w:pStyle w:val="BodyText"/>
        <w:spacing w:before="1"/>
        <w:ind w:left="0"/>
        <w:jc w:val="left"/>
      </w:pPr>
    </w:p>
    <w:p>
      <w:pPr>
        <w:pStyle w:val="Heading4"/>
        <w:spacing w:line="229" w:lineRule="exact" w:before="0"/>
        <w:ind w:left="479"/>
      </w:pPr>
      <w:r>
        <w:rPr>
          <w:color w:val="252525"/>
        </w:rPr>
        <w:t>Igbo</w:t>
      </w:r>
    </w:p>
    <w:p>
      <w:pPr>
        <w:pStyle w:val="BodyText"/>
        <w:spacing w:before="0"/>
        <w:ind w:hanging="1"/>
        <w:jc w:val="left"/>
      </w:pPr>
      <w:r>
        <w:rPr>
          <w:color w:val="252525"/>
        </w:rPr>
        <w:t>Ị nwere ikike ịnweta ozi a yana enyemaka n’asụsụ gị n’efu. Kpọọ nọmba Ọrụ Onye Otu dị na kaadị NJ gị maka enyemaka. (TTY/TDD: 711)</w:t>
      </w:r>
    </w:p>
    <w:p>
      <w:pPr>
        <w:pStyle w:val="BodyText"/>
        <w:spacing w:before="0"/>
        <w:ind w:left="0"/>
        <w:jc w:val="left"/>
      </w:pPr>
    </w:p>
    <w:p>
      <w:pPr>
        <w:pStyle w:val="Heading4"/>
        <w:spacing w:before="1"/>
        <w:ind w:left="480"/>
      </w:pPr>
      <w:r>
        <w:rPr>
          <w:color w:val="252525"/>
        </w:rPr>
        <w:t>Japanese</w:t>
      </w:r>
    </w:p>
    <w:p>
      <w:pPr>
        <w:pStyle w:val="BodyText"/>
        <w:spacing w:line="242" w:lineRule="auto" w:before="3"/>
        <w:ind w:right="652"/>
        <w:jc w:val="left"/>
        <w:rPr>
          <w:rFonts w:ascii="MS UI Gothic" w:eastAsia="MS UI Gothic" w:hint="eastAsia"/>
        </w:rPr>
      </w:pPr>
      <w:r>
        <w:rPr>
          <w:rFonts w:ascii="MS UI Gothic" w:eastAsia="MS UI Gothic" w:hint="eastAsia"/>
          <w:color w:val="252525"/>
        </w:rPr>
        <w:t>この情報と支援を希望する言語で無料で受けることができます。支援を受けるには、</w:t>
      </w:r>
      <w:r>
        <w:rPr>
          <w:color w:val="252525"/>
        </w:rPr>
        <w:t>ID</w:t>
      </w:r>
      <w:r>
        <w:rPr>
          <w:rFonts w:ascii="MS UI Gothic" w:eastAsia="MS UI Gothic" w:hint="eastAsia"/>
          <w:color w:val="252525"/>
        </w:rPr>
        <w:t>カードに記載されているメンバーサービス番号に電話してください。(TTY/TDD: 711)</w:t>
      </w:r>
    </w:p>
    <w:p>
      <w:pPr>
        <w:pStyle w:val="BodyText"/>
        <w:spacing w:before="10"/>
        <w:ind w:left="0"/>
        <w:jc w:val="left"/>
        <w:rPr>
          <w:rFonts w:ascii="MS UI Gothic"/>
          <w:sz w:val="17"/>
        </w:rPr>
      </w:pPr>
    </w:p>
    <w:p>
      <w:pPr>
        <w:pStyle w:val="Heading4"/>
        <w:spacing w:line="226" w:lineRule="exact" w:before="0"/>
        <w:ind w:left="480"/>
      </w:pPr>
      <w:r>
        <w:rPr>
          <w:color w:val="252525"/>
        </w:rPr>
        <w:t>Korean</w:t>
      </w:r>
    </w:p>
    <w:p>
      <w:pPr>
        <w:pStyle w:val="BodyText"/>
        <w:spacing w:line="351" w:lineRule="exact" w:before="0"/>
        <w:jc w:val="left"/>
      </w:pPr>
      <w:r>
        <w:rPr>
          <w:rFonts w:ascii="Malgun Gothic" w:eastAsia="Malgun Gothic" w:hint="eastAsia"/>
          <w:color w:val="252525"/>
        </w:rPr>
        <w:t>귀하에게는 무료로 이 정보를 얻고 귀하의 언어로 도움을 받을 권리가 있습니다</w:t>
      </w:r>
      <w:r>
        <w:rPr>
          <w:color w:val="252525"/>
        </w:rPr>
        <w:t>. </w:t>
      </w:r>
      <w:r>
        <w:rPr>
          <w:rFonts w:ascii="Malgun Gothic" w:eastAsia="Malgun Gothic" w:hint="eastAsia"/>
          <w:color w:val="252525"/>
        </w:rPr>
        <w:t>도움을 얻으려면 귀하의 </w:t>
      </w:r>
      <w:r>
        <w:rPr>
          <w:color w:val="252525"/>
        </w:rPr>
        <w:t>ID</w:t>
      </w:r>
    </w:p>
    <w:p>
      <w:pPr>
        <w:pStyle w:val="BodyText"/>
        <w:spacing w:line="355" w:lineRule="exact" w:before="0"/>
        <w:ind w:left="479"/>
        <w:jc w:val="left"/>
      </w:pPr>
      <w:r>
        <w:rPr>
          <w:rFonts w:ascii="Malgun Gothic" w:eastAsia="Malgun Gothic" w:hint="eastAsia"/>
          <w:color w:val="252525"/>
        </w:rPr>
        <w:t>카드에 있는 회원 서비스 번호로 전화하십시오</w:t>
      </w:r>
      <w:r>
        <w:rPr>
          <w:color w:val="252525"/>
        </w:rPr>
        <w:t>. (TTY/TDD: 711)</w:t>
      </w:r>
    </w:p>
    <w:p>
      <w:pPr>
        <w:spacing w:after="0" w:line="355" w:lineRule="exact"/>
        <w:jc w:val="left"/>
        <w:sectPr>
          <w:type w:val="continuous"/>
          <w:pgSz w:w="12240" w:h="15840"/>
          <w:pgMar w:top="600" w:bottom="1020" w:left="600" w:right="600"/>
        </w:sectPr>
      </w:pPr>
    </w:p>
    <w:p>
      <w:pPr>
        <w:pStyle w:val="Heading4"/>
        <w:spacing w:line="224" w:lineRule="exact" w:before="78"/>
        <w:ind w:left="480"/>
      </w:pPr>
      <w:r>
        <w:rPr>
          <w:color w:val="252525"/>
        </w:rPr>
        <w:t>Nepali</w:t>
      </w:r>
    </w:p>
    <w:p>
      <w:pPr>
        <w:pStyle w:val="BodyText"/>
        <w:spacing w:line="220" w:lineRule="auto" w:before="16"/>
        <w:ind w:left="479" w:right="652"/>
        <w:jc w:val="left"/>
        <w:rPr>
          <w:rFonts w:ascii="Arial Unicode MS" w:hAnsi="Arial Unicode MS" w:cs="Arial Unicode MS" w:eastAsia="Arial Unicode MS" w:hint="eastAsia"/>
        </w:rPr>
      </w:pPr>
      <w:r>
        <w:rPr>
          <w:rFonts w:ascii="Arial Unicode MS" w:hAnsi="Arial Unicode MS" w:cs="Arial Unicode MS" w:eastAsia="Arial Unicode MS" w:hint="eastAsia"/>
          <w:color w:val="252525"/>
          <w:spacing w:val="-1"/>
          <w:w w:val="100"/>
        </w:rPr>
        <w:t>तपाईं</w:t>
      </w:r>
      <w:r>
        <w:rPr>
          <w:rFonts w:ascii="Arial Unicode MS" w:hAnsi="Arial Unicode MS" w:cs="Arial Unicode MS" w:eastAsia="Arial Unicode MS" w:hint="eastAsia"/>
          <w:color w:val="252525"/>
          <w:w w:val="100"/>
        </w:rPr>
        <w:t>ले</w:t>
      </w:r>
      <w:r>
        <w:rPr>
          <w:rFonts w:ascii="Arial Unicode MS" w:hAnsi="Arial Unicode MS" w:cs="Arial Unicode MS" w:eastAsia="Arial Unicode MS" w:hint="eastAsia"/>
          <w:color w:val="252525"/>
        </w:rPr>
        <w:t> </w:t>
      </w:r>
      <w:r>
        <w:rPr>
          <w:rFonts w:ascii="Arial Unicode MS" w:hAnsi="Arial Unicode MS" w:cs="Arial Unicode MS" w:eastAsia="Arial Unicode MS" w:hint="eastAsia"/>
          <w:color w:val="252525"/>
          <w:spacing w:val="-1"/>
          <w:w w:val="100"/>
        </w:rPr>
        <w:t>य</w:t>
      </w:r>
      <w:r>
        <w:rPr>
          <w:rFonts w:ascii="Arial Unicode MS" w:hAnsi="Arial Unicode MS" w:cs="Arial Unicode MS" w:eastAsia="Arial Unicode MS" w:hint="eastAsia"/>
          <w:color w:val="252525"/>
          <w:w w:val="100"/>
        </w:rPr>
        <w:t>ो</w:t>
      </w:r>
      <w:r>
        <w:rPr>
          <w:rFonts w:ascii="Arial Unicode MS" w:hAnsi="Arial Unicode MS" w:cs="Arial Unicode MS" w:eastAsia="Arial Unicode MS" w:hint="eastAsia"/>
          <w:color w:val="252525"/>
        </w:rPr>
        <w:t> </w:t>
      </w:r>
      <w:r>
        <w:rPr>
          <w:rFonts w:ascii="Arial Unicode MS" w:hAnsi="Arial Unicode MS" w:cs="Arial Unicode MS" w:eastAsia="Arial Unicode MS" w:hint="eastAsia"/>
          <w:color w:val="252525"/>
          <w:w w:val="100"/>
        </w:rPr>
        <w:t>जानकारी</w:t>
      </w:r>
      <w:r>
        <w:rPr>
          <w:rFonts w:ascii="Arial Unicode MS" w:hAnsi="Arial Unicode MS" w:cs="Arial Unicode MS" w:eastAsia="Arial Unicode MS" w:hint="eastAsia"/>
          <w:color w:val="252525"/>
        </w:rPr>
        <w:t> </w:t>
      </w:r>
      <w:r>
        <w:rPr>
          <w:rFonts w:ascii="Arial Unicode MS" w:hAnsi="Arial Unicode MS" w:cs="Arial Unicode MS" w:eastAsia="Arial Unicode MS" w:hint="eastAsia"/>
          <w:color w:val="252525"/>
          <w:spacing w:val="-1"/>
          <w:w w:val="100"/>
        </w:rPr>
        <w:t>तथ</w:t>
      </w:r>
      <w:r>
        <w:rPr>
          <w:rFonts w:ascii="Arial Unicode MS" w:hAnsi="Arial Unicode MS" w:cs="Arial Unicode MS" w:eastAsia="Arial Unicode MS" w:hint="eastAsia"/>
          <w:color w:val="252525"/>
          <w:w w:val="100"/>
        </w:rPr>
        <w:t>ा</w:t>
      </w:r>
      <w:r>
        <w:rPr>
          <w:rFonts w:ascii="Arial Unicode MS" w:hAnsi="Arial Unicode MS" w:cs="Arial Unicode MS" w:eastAsia="Arial Unicode MS" w:hint="eastAsia"/>
          <w:color w:val="252525"/>
        </w:rPr>
        <w:t> </w:t>
      </w:r>
      <w:r>
        <w:rPr>
          <w:rFonts w:ascii="Arial Unicode MS" w:hAnsi="Arial Unicode MS" w:cs="Arial Unicode MS" w:eastAsia="Arial Unicode MS" w:hint="eastAsia"/>
          <w:color w:val="252525"/>
          <w:spacing w:val="-1"/>
          <w:w w:val="100"/>
        </w:rPr>
        <w:t>सहय</w:t>
      </w:r>
      <w:r>
        <w:rPr>
          <w:rFonts w:ascii="Arial Unicode MS" w:hAnsi="Arial Unicode MS" w:cs="Arial Unicode MS" w:eastAsia="Arial Unicode MS" w:hint="eastAsia"/>
          <w:color w:val="252525"/>
          <w:w w:val="100"/>
        </w:rPr>
        <w:t>ोग</w:t>
      </w:r>
      <w:r>
        <w:rPr>
          <w:rFonts w:ascii="Arial Unicode MS" w:hAnsi="Arial Unicode MS" w:cs="Arial Unicode MS" w:eastAsia="Arial Unicode MS" w:hint="eastAsia"/>
          <w:color w:val="252525"/>
        </w:rPr>
        <w:t> </w:t>
      </w:r>
      <w:r>
        <w:rPr>
          <w:rFonts w:ascii="Arial Unicode MS" w:hAnsi="Arial Unicode MS" w:cs="Arial Unicode MS" w:eastAsia="Arial Unicode MS" w:hint="eastAsia"/>
          <w:color w:val="252525"/>
          <w:spacing w:val="-1"/>
          <w:w w:val="93"/>
        </w:rPr>
        <w:t>आफ्न</w:t>
      </w:r>
      <w:r>
        <w:rPr>
          <w:rFonts w:ascii="Arial Unicode MS" w:hAnsi="Arial Unicode MS" w:cs="Arial Unicode MS" w:eastAsia="Arial Unicode MS" w:hint="eastAsia"/>
          <w:color w:val="252525"/>
          <w:w w:val="93"/>
        </w:rPr>
        <w:t>ो</w:t>
      </w:r>
      <w:r>
        <w:rPr>
          <w:rFonts w:ascii="Arial Unicode MS" w:hAnsi="Arial Unicode MS" w:cs="Arial Unicode MS" w:eastAsia="Arial Unicode MS" w:hint="eastAsia"/>
          <w:color w:val="252525"/>
        </w:rPr>
        <w:t> </w:t>
      </w:r>
      <w:r>
        <w:rPr>
          <w:rFonts w:ascii="Arial Unicode MS" w:hAnsi="Arial Unicode MS" w:cs="Arial Unicode MS" w:eastAsia="Arial Unicode MS" w:hint="eastAsia"/>
          <w:color w:val="252525"/>
          <w:spacing w:val="-1"/>
          <w:w w:val="100"/>
        </w:rPr>
        <w:t>भाषाम</w:t>
      </w:r>
      <w:r>
        <w:rPr>
          <w:rFonts w:ascii="Arial Unicode MS" w:hAnsi="Arial Unicode MS" w:cs="Arial Unicode MS" w:eastAsia="Arial Unicode MS" w:hint="eastAsia"/>
          <w:color w:val="252525"/>
          <w:w w:val="100"/>
        </w:rPr>
        <w:t>ा</w:t>
      </w:r>
      <w:r>
        <w:rPr>
          <w:rFonts w:ascii="Arial Unicode MS" w:hAnsi="Arial Unicode MS" w:cs="Arial Unicode MS" w:eastAsia="Arial Unicode MS" w:hint="eastAsia"/>
          <w:color w:val="252525"/>
        </w:rPr>
        <w:t> </w:t>
      </w:r>
      <w:r>
        <w:rPr>
          <w:rFonts w:ascii="Arial Unicode MS" w:hAnsi="Arial Unicode MS" w:cs="Arial Unicode MS" w:eastAsia="Arial Unicode MS" w:hint="eastAsia"/>
          <w:color w:val="252525"/>
          <w:spacing w:val="-1"/>
          <w:w w:val="100"/>
        </w:rPr>
        <w:t>िनःश</w:t>
      </w:r>
      <w:r>
        <w:rPr>
          <w:rFonts w:ascii="Arial Unicode MS" w:hAnsi="Arial Unicode MS" w:cs="Arial Unicode MS" w:eastAsia="Arial Unicode MS" w:hint="eastAsia"/>
          <w:color w:val="252525"/>
          <w:w w:val="100"/>
        </w:rPr>
        <w:t>ु</w:t>
      </w:r>
      <w:r>
        <w:rPr>
          <w:rFonts w:ascii="Arial Unicode MS" w:hAnsi="Arial Unicode MS" w:cs="Arial Unicode MS" w:eastAsia="Arial Unicode MS" w:hint="eastAsia"/>
          <w:color w:val="252525"/>
          <w:spacing w:val="-1"/>
          <w:w w:val="82"/>
        </w:rPr>
        <w:t>ल्</w:t>
      </w:r>
      <w:r>
        <w:rPr>
          <w:rFonts w:ascii="Arial Unicode MS" w:hAnsi="Arial Unicode MS" w:cs="Arial Unicode MS" w:eastAsia="Arial Unicode MS" w:hint="eastAsia"/>
          <w:color w:val="252525"/>
          <w:w w:val="82"/>
        </w:rPr>
        <w:t>क</w:t>
      </w:r>
      <w:r>
        <w:rPr>
          <w:rFonts w:ascii="Arial Unicode MS" w:hAnsi="Arial Unicode MS" w:cs="Arial Unicode MS" w:eastAsia="Arial Unicode MS" w:hint="eastAsia"/>
          <w:color w:val="252525"/>
        </w:rPr>
        <w:t> </w:t>
      </w:r>
      <w:r>
        <w:rPr>
          <w:rFonts w:ascii="Arial Unicode MS" w:hAnsi="Arial Unicode MS" w:cs="Arial Unicode MS" w:eastAsia="Arial Unicode MS" w:hint="eastAsia"/>
          <w:color w:val="252525"/>
          <w:w w:val="53"/>
        </w:rPr>
        <w:t>पर</w:t>
      </w:r>
      <w:r>
        <w:rPr>
          <w:rFonts w:ascii="Arial Unicode MS" w:hAnsi="Arial Unicode MS" w:cs="Arial Unicode MS" w:eastAsia="Arial Unicode MS" w:hint="eastAsia"/>
          <w:color w:val="252525"/>
          <w:spacing w:val="-1"/>
          <w:w w:val="53"/>
        </w:rPr>
        <w:t>्</w:t>
      </w:r>
      <w:r>
        <w:rPr>
          <w:rFonts w:ascii="Arial Unicode MS" w:hAnsi="Arial Unicode MS" w:cs="Arial Unicode MS" w:eastAsia="Arial Unicode MS" w:hint="eastAsia"/>
          <w:color w:val="252525"/>
          <w:spacing w:val="-1"/>
          <w:w w:val="155"/>
        </w:rPr>
        <w:t>ा </w:t>
      </w:r>
      <w:r>
        <w:rPr>
          <w:rFonts w:ascii="Arial Unicode MS" w:hAnsi="Arial Unicode MS" w:cs="Arial Unicode MS" w:eastAsia="Arial Unicode MS" w:hint="eastAsia"/>
          <w:color w:val="252525"/>
        </w:rPr>
        <w:t> </w:t>
      </w:r>
      <w:r>
        <w:rPr>
          <w:rFonts w:ascii="Arial Unicode MS" w:hAnsi="Arial Unicode MS" w:cs="Arial Unicode MS" w:eastAsia="Arial Unicode MS" w:hint="eastAsia"/>
          <w:color w:val="252525"/>
          <w:w w:val="100"/>
        </w:rPr>
        <w:t>गन </w:t>
      </w:r>
      <w:r>
        <w:rPr>
          <w:rFonts w:ascii="Arial Unicode MS" w:hAnsi="Arial Unicode MS" w:cs="Arial Unicode MS" w:eastAsia="Arial Unicode MS" w:hint="eastAsia"/>
          <w:color w:val="252525"/>
        </w:rPr>
        <w:t> </w:t>
      </w:r>
      <w:r>
        <w:rPr>
          <w:rFonts w:ascii="Arial Unicode MS" w:hAnsi="Arial Unicode MS" w:cs="Arial Unicode MS" w:eastAsia="Arial Unicode MS" w:hint="eastAsia"/>
          <w:color w:val="252525"/>
          <w:w w:val="100"/>
        </w:rPr>
        <w:t>त</w:t>
      </w:r>
      <w:r>
        <w:rPr>
          <w:rFonts w:ascii="Arial Unicode MS" w:hAnsi="Arial Unicode MS" w:cs="Arial Unicode MS" w:eastAsia="Arial Unicode MS" w:hint="eastAsia"/>
          <w:color w:val="252525"/>
          <w:spacing w:val="-1"/>
          <w:w w:val="100"/>
        </w:rPr>
        <w:t>पाईंक</w:t>
      </w:r>
      <w:r>
        <w:rPr>
          <w:rFonts w:ascii="Arial Unicode MS" w:hAnsi="Arial Unicode MS" w:cs="Arial Unicode MS" w:eastAsia="Arial Unicode MS" w:hint="eastAsia"/>
          <w:color w:val="252525"/>
          <w:w w:val="100"/>
        </w:rPr>
        <w:t>ो</w:t>
      </w:r>
      <w:r>
        <w:rPr>
          <w:rFonts w:ascii="Arial Unicode MS" w:hAnsi="Arial Unicode MS" w:cs="Arial Unicode MS" w:eastAsia="Arial Unicode MS" w:hint="eastAsia"/>
          <w:color w:val="252525"/>
        </w:rPr>
        <w:t> </w:t>
      </w:r>
      <w:r>
        <w:rPr>
          <w:rFonts w:ascii="Arial Unicode MS" w:hAnsi="Arial Unicode MS" w:cs="Arial Unicode MS" w:eastAsia="Arial Unicode MS" w:hint="eastAsia"/>
          <w:color w:val="252525"/>
          <w:spacing w:val="-1"/>
          <w:w w:val="100"/>
        </w:rPr>
        <w:t>अिधका</w:t>
      </w:r>
      <w:r>
        <w:rPr>
          <w:rFonts w:ascii="Arial Unicode MS" w:hAnsi="Arial Unicode MS" w:cs="Arial Unicode MS" w:eastAsia="Arial Unicode MS" w:hint="eastAsia"/>
          <w:color w:val="252525"/>
          <w:w w:val="100"/>
        </w:rPr>
        <w:t>र</w:t>
      </w:r>
      <w:r>
        <w:rPr>
          <w:rFonts w:ascii="Arial Unicode MS" w:hAnsi="Arial Unicode MS" w:cs="Arial Unicode MS" w:eastAsia="Arial Unicode MS" w:hint="eastAsia"/>
          <w:color w:val="252525"/>
        </w:rPr>
        <w:t> </w:t>
      </w:r>
      <w:r>
        <w:rPr>
          <w:rFonts w:ascii="Arial Unicode MS" w:hAnsi="Arial Unicode MS" w:cs="Arial Unicode MS" w:eastAsia="Arial Unicode MS" w:hint="eastAsia"/>
          <w:color w:val="252525"/>
          <w:spacing w:val="-1"/>
          <w:w w:val="100"/>
        </w:rPr>
        <w:t>हो</w:t>
      </w:r>
      <w:r>
        <w:rPr>
          <w:rFonts w:ascii="Arial Unicode MS" w:hAnsi="Arial Unicode MS" w:cs="Arial Unicode MS" w:eastAsia="Arial Unicode MS" w:hint="eastAsia"/>
          <w:color w:val="252525"/>
          <w:w w:val="100"/>
        </w:rPr>
        <w:t>।</w:t>
      </w:r>
      <w:r>
        <w:rPr>
          <w:rFonts w:ascii="Arial Unicode MS" w:hAnsi="Arial Unicode MS" w:cs="Arial Unicode MS" w:eastAsia="Arial Unicode MS" w:hint="eastAsia"/>
          <w:color w:val="252525"/>
        </w:rPr>
        <w:t> </w:t>
      </w:r>
      <w:r>
        <w:rPr>
          <w:rFonts w:ascii="Arial Unicode MS" w:hAnsi="Arial Unicode MS" w:cs="Arial Unicode MS" w:eastAsia="Arial Unicode MS" w:hint="eastAsia"/>
          <w:color w:val="252525"/>
          <w:spacing w:val="-1"/>
          <w:w w:val="100"/>
        </w:rPr>
        <w:t>सहा</w:t>
      </w:r>
      <w:r>
        <w:rPr>
          <w:rFonts w:ascii="Arial Unicode MS" w:hAnsi="Arial Unicode MS" w:cs="Arial Unicode MS" w:eastAsia="Arial Unicode MS" w:hint="eastAsia"/>
          <w:color w:val="252525"/>
          <w:w w:val="100"/>
        </w:rPr>
        <w:t>यत</w:t>
      </w:r>
      <w:r>
        <w:rPr>
          <w:rFonts w:ascii="Arial Unicode MS" w:hAnsi="Arial Unicode MS" w:cs="Arial Unicode MS" w:eastAsia="Arial Unicode MS" w:hint="eastAsia"/>
          <w:color w:val="252525"/>
          <w:spacing w:val="-1"/>
          <w:w w:val="100"/>
        </w:rPr>
        <w:t>ाक</w:t>
      </w:r>
      <w:r>
        <w:rPr>
          <w:rFonts w:ascii="Arial Unicode MS" w:hAnsi="Arial Unicode MS" w:cs="Arial Unicode MS" w:eastAsia="Arial Unicode MS" w:hint="eastAsia"/>
          <w:color w:val="252525"/>
          <w:w w:val="100"/>
        </w:rPr>
        <w:t>ो</w:t>
      </w:r>
      <w:r>
        <w:rPr>
          <w:rFonts w:ascii="Arial Unicode MS" w:hAnsi="Arial Unicode MS" w:cs="Arial Unicode MS" w:eastAsia="Arial Unicode MS" w:hint="eastAsia"/>
          <w:color w:val="252525"/>
        </w:rPr>
        <w:t> </w:t>
      </w:r>
      <w:r>
        <w:rPr>
          <w:rFonts w:ascii="Arial Unicode MS" w:hAnsi="Arial Unicode MS" w:cs="Arial Unicode MS" w:eastAsia="Arial Unicode MS" w:hint="eastAsia"/>
          <w:color w:val="252525"/>
          <w:spacing w:val="-1"/>
          <w:w w:val="100"/>
        </w:rPr>
        <w:t>लाि</w:t>
      </w:r>
      <w:r>
        <w:rPr>
          <w:rFonts w:ascii="Arial Unicode MS" w:hAnsi="Arial Unicode MS" w:cs="Arial Unicode MS" w:eastAsia="Arial Unicode MS" w:hint="eastAsia"/>
          <w:color w:val="252525"/>
          <w:w w:val="100"/>
        </w:rPr>
        <w:t>ग</w:t>
      </w:r>
      <w:r>
        <w:rPr>
          <w:rFonts w:ascii="Arial Unicode MS" w:hAnsi="Arial Unicode MS" w:cs="Arial Unicode MS" w:eastAsia="Arial Unicode MS" w:hint="eastAsia"/>
          <w:color w:val="252525"/>
        </w:rPr>
        <w:t> </w:t>
      </w:r>
      <w:r>
        <w:rPr>
          <w:rFonts w:ascii="Arial Unicode MS" w:hAnsi="Arial Unicode MS" w:cs="Arial Unicode MS" w:eastAsia="Arial Unicode MS" w:hint="eastAsia"/>
          <w:color w:val="252525"/>
          <w:w w:val="100"/>
        </w:rPr>
        <w:t>त</w:t>
      </w:r>
      <w:r>
        <w:rPr>
          <w:rFonts w:ascii="Arial Unicode MS" w:hAnsi="Arial Unicode MS" w:cs="Arial Unicode MS" w:eastAsia="Arial Unicode MS" w:hint="eastAsia"/>
          <w:color w:val="252525"/>
          <w:spacing w:val="-1"/>
          <w:w w:val="100"/>
        </w:rPr>
        <w:t>प</w:t>
      </w:r>
      <w:r>
        <w:rPr>
          <w:rFonts w:ascii="Arial Unicode MS" w:hAnsi="Arial Unicode MS" w:cs="Arial Unicode MS" w:eastAsia="Arial Unicode MS" w:hint="eastAsia"/>
          <w:color w:val="252525"/>
          <w:w w:val="100"/>
        </w:rPr>
        <w:t>ा</w:t>
      </w:r>
      <w:r>
        <w:rPr>
          <w:rFonts w:ascii="Arial Unicode MS" w:hAnsi="Arial Unicode MS" w:cs="Arial Unicode MS" w:eastAsia="Arial Unicode MS" w:hint="eastAsia"/>
          <w:color w:val="252525"/>
          <w:spacing w:val="-1"/>
          <w:w w:val="100"/>
        </w:rPr>
        <w:t>ईंक</w:t>
      </w:r>
      <w:r>
        <w:rPr>
          <w:rFonts w:ascii="Arial Unicode MS" w:hAnsi="Arial Unicode MS" w:cs="Arial Unicode MS" w:eastAsia="Arial Unicode MS" w:hint="eastAsia"/>
          <w:color w:val="252525"/>
          <w:w w:val="100"/>
        </w:rPr>
        <w:t>ो</w:t>
      </w:r>
      <w:r>
        <w:rPr>
          <w:rFonts w:ascii="Arial Unicode MS" w:hAnsi="Arial Unicode MS" w:cs="Arial Unicode MS" w:eastAsia="Arial Unicode MS" w:hint="eastAsia"/>
          <w:color w:val="252525"/>
        </w:rPr>
        <w:t> </w:t>
      </w:r>
      <w:r>
        <w:rPr>
          <w:rFonts w:ascii="Arial Unicode MS" w:hAnsi="Arial Unicode MS" w:cs="Arial Unicode MS" w:eastAsia="Arial Unicode MS" w:hint="eastAsia"/>
          <w:color w:val="252525"/>
          <w:spacing w:val="-1"/>
          <w:w w:val="100"/>
        </w:rPr>
        <w:t>I</w:t>
      </w:r>
      <w:r>
        <w:rPr>
          <w:rFonts w:ascii="Arial Unicode MS" w:hAnsi="Arial Unicode MS" w:cs="Arial Unicode MS" w:eastAsia="Arial Unicode MS" w:hint="eastAsia"/>
          <w:color w:val="252525"/>
          <w:w w:val="100"/>
        </w:rPr>
        <w:t>D</w:t>
      </w:r>
      <w:r>
        <w:rPr>
          <w:rFonts w:ascii="Arial Unicode MS" w:hAnsi="Arial Unicode MS" w:cs="Arial Unicode MS" w:eastAsia="Arial Unicode MS" w:hint="eastAsia"/>
          <w:color w:val="252525"/>
        </w:rPr>
        <w:t> </w:t>
      </w:r>
      <w:r>
        <w:rPr>
          <w:rFonts w:ascii="Arial Unicode MS" w:hAnsi="Arial Unicode MS" w:cs="Arial Unicode MS" w:eastAsia="Arial Unicode MS" w:hint="eastAsia"/>
          <w:color w:val="252525"/>
          <w:spacing w:val="-1"/>
          <w:w w:val="100"/>
        </w:rPr>
        <w:t>का</w:t>
      </w:r>
      <w:r>
        <w:rPr>
          <w:rFonts w:ascii="Arial Unicode MS" w:hAnsi="Arial Unicode MS" w:cs="Arial Unicode MS" w:eastAsia="Arial Unicode MS" w:hint="eastAsia"/>
          <w:color w:val="252525"/>
          <w:spacing w:val="-3"/>
          <w:w w:val="100"/>
        </w:rPr>
        <w:t>ड</w:t>
      </w:r>
      <w:r>
        <w:rPr>
          <w:rFonts w:ascii="Arial Unicode MS" w:hAnsi="Arial Unicode MS" w:cs="Arial Unicode MS" w:eastAsia="Arial Unicode MS" w:hint="eastAsia"/>
          <w:color w:val="252525"/>
          <w:w w:val="100"/>
        </w:rPr>
        <w:t>र</w:t>
      </w:r>
      <w:r>
        <w:rPr>
          <w:rFonts w:ascii="Arial Unicode MS" w:hAnsi="Arial Unicode MS" w:cs="Arial Unicode MS" w:eastAsia="Arial Unicode MS" w:hint="eastAsia"/>
          <w:color w:val="252525"/>
          <w:spacing w:val="1"/>
          <w:w w:val="100"/>
        </w:rPr>
        <w:t>्</w:t>
      </w:r>
      <w:r>
        <w:rPr>
          <w:rFonts w:ascii="Arial Unicode MS" w:hAnsi="Arial Unicode MS" w:cs="Arial Unicode MS" w:eastAsia="Arial Unicode MS" w:hint="eastAsia"/>
          <w:color w:val="252525"/>
          <w:spacing w:val="-1"/>
          <w:w w:val="100"/>
        </w:rPr>
        <w:t>म</w:t>
      </w:r>
      <w:r>
        <w:rPr>
          <w:rFonts w:ascii="Arial Unicode MS" w:hAnsi="Arial Unicode MS" w:cs="Arial Unicode MS" w:eastAsia="Arial Unicode MS" w:hint="eastAsia"/>
          <w:color w:val="252525"/>
          <w:w w:val="100"/>
        </w:rPr>
        <w:t>ा</w:t>
      </w:r>
      <w:r>
        <w:rPr>
          <w:rFonts w:ascii="Arial Unicode MS" w:hAnsi="Arial Unicode MS" w:cs="Arial Unicode MS" w:eastAsia="Arial Unicode MS" w:hint="eastAsia"/>
          <w:color w:val="252525"/>
        </w:rPr>
        <w:t> </w:t>
      </w:r>
      <w:r>
        <w:rPr>
          <w:rFonts w:ascii="Arial Unicode MS" w:hAnsi="Arial Unicode MS" w:cs="Arial Unicode MS" w:eastAsia="Arial Unicode MS" w:hint="eastAsia"/>
          <w:color w:val="252525"/>
          <w:spacing w:val="-103"/>
          <w:w w:val="100"/>
        </w:rPr>
        <w:t>िदइएको</w:t>
      </w:r>
      <w:r>
        <w:rPr>
          <w:rFonts w:ascii="Arial Unicode MS" w:hAnsi="Arial Unicode MS" w:cs="Arial Unicode MS" w:eastAsia="Arial Unicode MS" w:hint="eastAsia"/>
          <w:color w:val="252525"/>
          <w:spacing w:val="-1"/>
          <w:w w:val="100"/>
        </w:rPr>
        <w:t> </w:t>
      </w:r>
      <w:r>
        <w:rPr>
          <w:rFonts w:ascii="Arial Unicode MS" w:hAnsi="Arial Unicode MS" w:cs="Arial Unicode MS" w:eastAsia="Arial Unicode MS" w:hint="eastAsia"/>
          <w:color w:val="252525"/>
        </w:rPr>
        <w:t>सदस्य सेवा नम्बरमा कल गनर्ुहोस।(TTY/TDD: 711)</w:t>
      </w:r>
    </w:p>
    <w:p>
      <w:pPr>
        <w:pStyle w:val="Heading4"/>
        <w:spacing w:line="230" w:lineRule="exact" w:before="224"/>
        <w:ind w:left="479"/>
      </w:pPr>
      <w:r>
        <w:rPr>
          <w:color w:val="252525"/>
        </w:rPr>
        <w:t>Oromo</w:t>
      </w:r>
    </w:p>
    <w:p>
      <w:pPr>
        <w:pStyle w:val="BodyText"/>
        <w:spacing w:before="0"/>
        <w:ind w:left="479" w:right="477"/>
      </w:pPr>
      <w:r>
        <w:rPr>
          <w:color w:val="252525"/>
        </w:rPr>
        <w:t>Odeeffanoo kana fi gargaarsa afaan keetiin kaffaltii malee argachuuf mirga qabda. Gargaarsa argachuuf lakkoofsa bilbilaa tajaajila miseensaa (Member Services) waraqaa enyummaa kee irratti argamu irratti bilbili. (TTY/TDD:</w:t>
      </w:r>
      <w:r>
        <w:rPr>
          <w:color w:val="252525"/>
          <w:spacing w:val="-2"/>
        </w:rPr>
        <w:t> </w:t>
      </w:r>
      <w:r>
        <w:rPr>
          <w:color w:val="252525"/>
        </w:rPr>
        <w:t>711)</w:t>
      </w:r>
    </w:p>
    <w:p>
      <w:pPr>
        <w:pStyle w:val="BodyText"/>
        <w:spacing w:before="0"/>
        <w:ind w:left="0"/>
        <w:jc w:val="left"/>
      </w:pPr>
    </w:p>
    <w:p>
      <w:pPr>
        <w:pStyle w:val="Heading4"/>
        <w:spacing w:line="230" w:lineRule="exact" w:before="0"/>
        <w:ind w:left="479"/>
      </w:pPr>
      <w:r>
        <w:rPr>
          <w:color w:val="252525"/>
        </w:rPr>
        <w:t>Russian</w:t>
      </w:r>
    </w:p>
    <w:p>
      <w:pPr>
        <w:pStyle w:val="BodyText"/>
        <w:spacing w:before="0"/>
        <w:ind w:right="475" w:hanging="1"/>
      </w:pPr>
      <w:r>
        <w:rPr>
          <w:color w:val="252525"/>
        </w:rPr>
        <w:t>Вы имеете право получить данную информацию и помощь на вашем языке бесплатно. Для получения помощи звоните в отдел обслуживания участников по номеру, указанному на вашей идентификационной карте. (TTY/TDD: 711)</w:t>
      </w:r>
    </w:p>
    <w:p>
      <w:pPr>
        <w:pStyle w:val="BodyText"/>
        <w:spacing w:before="1"/>
        <w:ind w:left="0"/>
        <w:jc w:val="left"/>
      </w:pPr>
    </w:p>
    <w:p>
      <w:pPr>
        <w:pStyle w:val="Heading4"/>
        <w:spacing w:line="229" w:lineRule="exact" w:before="1"/>
        <w:ind w:left="480"/>
      </w:pPr>
      <w:r>
        <w:rPr>
          <w:color w:val="252525"/>
        </w:rPr>
        <w:t>Tagalog</w:t>
      </w:r>
    </w:p>
    <w:p>
      <w:pPr>
        <w:pStyle w:val="BodyText"/>
        <w:spacing w:before="0"/>
        <w:jc w:val="left"/>
      </w:pPr>
      <w:r>
        <w:rPr>
          <w:color w:val="252525"/>
        </w:rPr>
        <w:t>May karapatan kayong makuha ang impormasyon at tulong na ito sa ginagamit ninyong wika nang walang bayad. Tumawag sa numero ng Member Services na nasa inyong ID card para sa tulong. (TTY/TDD: 711)</w:t>
      </w:r>
    </w:p>
    <w:p>
      <w:pPr>
        <w:pStyle w:val="BodyText"/>
        <w:spacing w:before="0"/>
        <w:ind w:left="0"/>
        <w:jc w:val="left"/>
      </w:pPr>
    </w:p>
    <w:p>
      <w:pPr>
        <w:pStyle w:val="Heading4"/>
        <w:spacing w:line="230" w:lineRule="exact" w:before="0"/>
        <w:ind w:left="480"/>
      </w:pPr>
      <w:r>
        <w:rPr>
          <w:color w:val="252525"/>
        </w:rPr>
        <w:t>Vietnamese</w:t>
      </w:r>
    </w:p>
    <w:p>
      <w:pPr>
        <w:pStyle w:val="BodyText"/>
        <w:spacing w:before="0"/>
        <w:ind w:right="202"/>
        <w:jc w:val="left"/>
      </w:pPr>
      <w:r>
        <w:rPr>
          <w:color w:val="252525"/>
        </w:rPr>
        <w:t>Quý vị có quyền nhận miễn phí thông tin này và sự trợ giúp bằng ngôn ngữ của quý vị. Hãy gọi cho số Dịch Vụ Thành Viên trên thẻ ID của quý vị để được giúp đỡ. (TTY/TDD: 711)</w:t>
      </w:r>
    </w:p>
    <w:p>
      <w:pPr>
        <w:pStyle w:val="BodyText"/>
        <w:spacing w:before="1"/>
        <w:ind w:left="0"/>
        <w:jc w:val="left"/>
      </w:pPr>
    </w:p>
    <w:p>
      <w:pPr>
        <w:pStyle w:val="Heading4"/>
        <w:spacing w:line="229" w:lineRule="exact" w:before="0"/>
        <w:ind w:left="480"/>
      </w:pPr>
      <w:r>
        <w:rPr>
          <w:color w:val="252525"/>
        </w:rPr>
        <w:t>Yoruba</w:t>
      </w:r>
    </w:p>
    <w:p>
      <w:pPr>
        <w:pStyle w:val="BodyText"/>
        <w:spacing w:line="213" w:lineRule="auto" w:before="16"/>
        <w:ind w:right="507" w:hanging="1"/>
        <w:jc w:val="left"/>
      </w:pPr>
      <w:r>
        <w:rPr>
          <w:color w:val="252525"/>
        </w:rPr>
        <w:t>O ní </w:t>
      </w:r>
      <w:r>
        <w:rPr>
          <w:color w:val="252525"/>
          <w:spacing w:val="-15"/>
        </w:rPr>
        <w:t>ẹ</w:t>
      </w:r>
      <w:r>
        <w:rPr>
          <w:color w:val="252525"/>
          <w:spacing w:val="-15"/>
          <w:position w:val="-2"/>
        </w:rPr>
        <w:t>̀ </w:t>
      </w:r>
      <w:r>
        <w:rPr>
          <w:color w:val="252525"/>
          <w:spacing w:val="-10"/>
        </w:rPr>
        <w:t>tọ</w:t>
      </w:r>
      <w:r>
        <w:rPr>
          <w:color w:val="252525"/>
          <w:spacing w:val="-10"/>
          <w:position w:val="-2"/>
        </w:rPr>
        <w:t>́ </w:t>
      </w:r>
      <w:r>
        <w:rPr>
          <w:color w:val="252525"/>
        </w:rPr>
        <w:t>láti gba ìwífún yìí kí o sì </w:t>
      </w:r>
      <w:r>
        <w:rPr>
          <w:color w:val="252525"/>
          <w:spacing w:val="-5"/>
        </w:rPr>
        <w:t>ṣèrànwọ</w:t>
      </w:r>
      <w:r>
        <w:rPr>
          <w:color w:val="252525"/>
          <w:spacing w:val="-5"/>
          <w:position w:val="-2"/>
        </w:rPr>
        <w:t>́ </w:t>
      </w:r>
      <w:r>
        <w:rPr>
          <w:color w:val="252525"/>
        </w:rPr>
        <w:t>ní èdè rẹ </w:t>
      </w:r>
      <w:r>
        <w:rPr>
          <w:color w:val="252525"/>
          <w:spacing w:val="-11"/>
        </w:rPr>
        <w:t>lọ</w:t>
      </w:r>
      <w:r>
        <w:rPr>
          <w:color w:val="252525"/>
          <w:spacing w:val="-11"/>
          <w:position w:val="-2"/>
        </w:rPr>
        <w:t>́ </w:t>
      </w:r>
      <w:r>
        <w:rPr>
          <w:color w:val="252525"/>
          <w:spacing w:val="-10"/>
        </w:rPr>
        <w:t>fẹ</w:t>
      </w:r>
      <w:r>
        <w:rPr>
          <w:color w:val="252525"/>
          <w:spacing w:val="-10"/>
          <w:position w:val="-2"/>
        </w:rPr>
        <w:t>̀ </w:t>
      </w:r>
      <w:r>
        <w:rPr>
          <w:color w:val="252525"/>
          <w:spacing w:val="-15"/>
        </w:rPr>
        <w:t>ẹ</w:t>
      </w:r>
      <w:r>
        <w:rPr>
          <w:color w:val="252525"/>
          <w:spacing w:val="-15"/>
          <w:position w:val="-2"/>
        </w:rPr>
        <w:t>́ </w:t>
      </w:r>
      <w:r>
        <w:rPr>
          <w:color w:val="252525"/>
        </w:rPr>
        <w:t>. Pe </w:t>
      </w:r>
      <w:r>
        <w:rPr>
          <w:color w:val="252525"/>
          <w:spacing w:val="-10"/>
        </w:rPr>
        <w:t>Nọ</w:t>
      </w:r>
      <w:r>
        <w:rPr>
          <w:color w:val="252525"/>
          <w:spacing w:val="-10"/>
          <w:position w:val="-2"/>
        </w:rPr>
        <w:t>́ </w:t>
      </w:r>
      <w:r>
        <w:rPr>
          <w:color w:val="252525"/>
        </w:rPr>
        <w:t>mbà àwọn ìpèsè </w:t>
      </w:r>
      <w:r>
        <w:rPr>
          <w:color w:val="252525"/>
          <w:spacing w:val="-4"/>
        </w:rPr>
        <w:t>ọmọ-ẹgbẹ</w:t>
      </w:r>
      <w:r>
        <w:rPr>
          <w:color w:val="252525"/>
          <w:spacing w:val="-4"/>
          <w:position w:val="-2"/>
        </w:rPr>
        <w:t>́ </w:t>
      </w:r>
      <w:r>
        <w:rPr>
          <w:color w:val="252525"/>
        </w:rPr>
        <w:t>lórí káàdì </w:t>
      </w:r>
      <w:r>
        <w:rPr>
          <w:color w:val="252525"/>
          <w:spacing w:val="-4"/>
        </w:rPr>
        <w:t>ìdánimọ</w:t>
      </w:r>
      <w:r>
        <w:rPr>
          <w:color w:val="252525"/>
          <w:spacing w:val="-4"/>
          <w:position w:val="-2"/>
        </w:rPr>
        <w:t>̀ </w:t>
      </w:r>
      <w:r>
        <w:rPr>
          <w:color w:val="252525"/>
        </w:rPr>
        <w:t>rẹ fún </w:t>
      </w:r>
      <w:r>
        <w:rPr>
          <w:color w:val="252525"/>
          <w:spacing w:val="-5"/>
        </w:rPr>
        <w:t>ìrànwọ</w:t>
      </w:r>
      <w:r>
        <w:rPr>
          <w:color w:val="252525"/>
          <w:spacing w:val="-5"/>
          <w:position w:val="-2"/>
        </w:rPr>
        <w:t>́ </w:t>
      </w:r>
      <w:r>
        <w:rPr>
          <w:color w:val="252525"/>
        </w:rPr>
        <w:t>. (TTY/TDD: 711)</w:t>
      </w:r>
    </w:p>
    <w:p>
      <w:pPr>
        <w:spacing w:after="0" w:line="213" w:lineRule="auto"/>
        <w:jc w:val="left"/>
        <w:sectPr>
          <w:pgSz w:w="12240" w:h="15840"/>
          <w:pgMar w:header="0" w:footer="412" w:top="1000" w:bottom="600" w:left="600" w:right="600"/>
        </w:sectPr>
      </w:pPr>
    </w:p>
    <w:p>
      <w:pPr>
        <w:pStyle w:val="Heading4"/>
        <w:spacing w:line="230" w:lineRule="exact" w:before="78"/>
        <w:ind w:left="480"/>
      </w:pPr>
      <w:r>
        <w:rPr/>
        <w:t>It’s important we treat you fairly</w:t>
      </w:r>
    </w:p>
    <w:p>
      <w:pPr>
        <w:pStyle w:val="BodyText"/>
        <w:spacing w:before="0"/>
        <w:ind w:left="479" w:right="475"/>
      </w:pPr>
      <w:r>
        <w:rPr/>
        <w:t>That’s why we follow federal civil rights laws in our health programs and activities. We don’t discriminate, exclude people, or treat them differently on the basis of race, color, national origin, sex, age or disability. For people with disabilities, we offer free aids and services. For people whose primary language isn’t English, we offer free language assistance services through interpreters and other written languages. Interested in these services? Call the Member Services number on your ID card for help (TTY/TDD: 711). If you think we failed to offer these services or discriminated based on race, color, national origin, age, disability, or sex, you can file a complaint,  also known as a grievance. You can file a complaint with our Compliance Coordinator in writing to Compliance Coordinator, P.O. Box 27401, Richmond, VA 23279 or by email to </w:t>
      </w:r>
      <w:hyperlink r:id="rId17">
        <w:r>
          <w:rPr>
            <w:color w:val="0000FF"/>
            <w:u w:val="single" w:color="0000FF"/>
          </w:rPr>
          <w:t>compliance.coordinator@anthem.com</w:t>
        </w:r>
        <w:r>
          <w:rPr/>
          <w:t>. </w:t>
        </w:r>
      </w:hyperlink>
      <w:r>
        <w:rPr/>
        <w:t>Or you can file a complaint with the U.S. Department of Health and Human Services, Office for Civil Rights at 200 Independence Avenue, SW; Room 509F, HHH Building; Washington, D.C. 20201 or by calling 1-800-368-1019 (TDD: 1- 800-537-7697) or online at </w:t>
      </w:r>
      <w:r>
        <w:rPr>
          <w:color w:val="0000FF"/>
          <w:u w:val="single" w:color="0000FF"/>
        </w:rPr>
        <w:t>https://ocrportal.hhs.gov/ocr/portal/lobby.jsf</w:t>
      </w:r>
      <w:r>
        <w:rPr>
          <w:color w:val="0000FF"/>
        </w:rPr>
        <w:t> </w:t>
      </w:r>
      <w:r>
        <w:rPr/>
        <w:t>. Complaint forms are available  at</w:t>
      </w:r>
      <w:r>
        <w:rPr>
          <w:spacing w:val="-2"/>
        </w:rPr>
        <w:t> </w:t>
      </w:r>
      <w:hyperlink r:id="rId18">
        <w:r>
          <w:rPr>
            <w:color w:val="0000FF"/>
            <w:u w:val="single" w:color="0000FF"/>
          </w:rPr>
          <w:t>http://www.hhs.gov/ocr/office/file/index.html</w:t>
        </w:r>
      </w:hyperlink>
    </w:p>
    <w:sectPr>
      <w:footerReference w:type="default" r:id="rId16"/>
      <w:pgSz w:w="12240" w:h="15840"/>
      <w:pgMar w:footer="0" w:header="0" w:top="1000" w:bottom="280" w:left="60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algun Gothic">
    <w:altName w:val="Malgun Gothic"/>
    <w:charset w:val="0"/>
    <w:family w:val="swiss"/>
    <w:pitch w:val="variable"/>
  </w:font>
  <w:font w:name="SimSun">
    <w:altName w:val="SimSun"/>
    <w:charset w:val="0"/>
    <w:family w:val="auto"/>
    <w:pitch w:val="variable"/>
  </w:font>
  <w:font w:name="Arial Unicode MS">
    <w:altName w:val="Arial Unicode MS"/>
    <w:charset w:val="0"/>
    <w:family w:val="swiss"/>
    <w:pitch w:val="variable"/>
  </w:font>
  <w:font w:name="MS UI Gothic">
    <w:altName w:val="MS UI Gothic"/>
    <w:charset w:val="0"/>
    <w:family w:val="swiss"/>
    <w:pitch w:val="variable"/>
  </w:font>
  <w:font w:name="Courier New">
    <w:altName w:val="Courier New"/>
    <w:charset w:val="0"/>
    <w:family w:val="modern"/>
    <w:pitch w:val="fixed"/>
  </w:font>
  <w:font w:name="Arial Narrow">
    <w:altName w:val="Arial Narrow"/>
    <w:charset w:val="0"/>
    <w:family w:val="swiss"/>
    <w:pitch w:val="variable"/>
  </w:font>
  <w:font w:name="Ebrima">
    <w:altName w:val="Ebrima"/>
    <w:charset w:val="0"/>
    <w:family w:val="auto"/>
    <w:pitch w:val="variable"/>
  </w:font>
  <w:font w:name="Calibri">
    <w:altName w:val="Calibri"/>
    <w:charset w:val="0"/>
    <w:family w:val="swiss"/>
    <w:pitch w:val="variable"/>
  </w:font>
  <w:font w:name="Cambria">
    <w:altName w:val="Cambria"/>
    <w:charset w:val="0"/>
    <w:family w:val="roman"/>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jc w:val="left"/>
    </w:pPr>
    <w:r>
      <w:rPr/>
      <w:pict>
        <v:shapetype id="_x0000_t202" o:spt="202" coordsize="21600,21600" path="m,l,21600r21600,l21600,xe">
          <v:stroke joinstyle="miter"/>
          <v:path gradientshapeok="t" o:connecttype="rect"/>
        </v:shapetype>
        <v:shape style="position:absolute;margin-left:302.179993pt;margin-top:739.689087pt;width:7.6pt;height:13.2pt;mso-position-horizontal-relative:page;mso-position-vertical-relative:page;z-index:-58864" type="#_x0000_t202" filled="false" stroked="false">
          <v:textbox inset="0,0,0,0">
            <w:txbxContent>
              <w:p>
                <w:pPr>
                  <w:pStyle w:val="BodyText"/>
                  <w:spacing w:before="14"/>
                  <w:ind w:left="20"/>
                  <w:jc w:val="left"/>
                </w:pPr>
                <w:r>
                  <w:rPr>
                    <w:w w:val="100"/>
                  </w:rPr>
                  <w:t>0</w:t>
                </w:r>
              </w:p>
            </w:txbxContent>
          </v:textbox>
          <w10:wrap type="none"/>
        </v:shape>
      </w:pict>
    </w:r>
    <w:r>
      <w:rPr/>
      <w:pict>
        <v:shape style="position:absolute;margin-left:35pt;margin-top:750.894348pt;width:173.15pt;height:20.350pt;mso-position-horizontal-relative:page;mso-position-vertical-relative:page;z-index:-58840" type="#_x0000_t202" filled="false" stroked="false">
          <v:textbox inset="0,0,0,0">
            <w:txbxContent>
              <w:p>
                <w:pPr>
                  <w:spacing w:before="19"/>
                  <w:ind w:left="20" w:right="2" w:firstLine="0"/>
                  <w:jc w:val="left"/>
                  <w:rPr>
                    <w:rFonts w:ascii="Arial Narrow"/>
                    <w:sz w:val="16"/>
                  </w:rPr>
                </w:pPr>
                <w:r>
                  <w:rPr>
                    <w:rFonts w:ascii="Arial Narrow"/>
                    <w:sz w:val="16"/>
                  </w:rPr>
                  <w:t>PPO Copay BA71 BA72 Z101 Z123 Z124 Z125 Z262 Z308 COSGPPOGF (Rev. 01-18)</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jc w:val="left"/>
    </w:pPr>
    <w:r>
      <w:rPr/>
      <w:pict>
        <v:shape style="position:absolute;margin-left:298.419769pt;margin-top:739.688843pt;width:15.2pt;height:13.2pt;mso-position-horizontal-relative:page;mso-position-vertical-relative:page;z-index:-58816" type="#_x0000_t202" filled="false" stroked="false">
          <v:textbox inset="0,0,0,0">
            <w:txbxContent>
              <w:p>
                <w:pPr>
                  <w:pStyle w:val="BodyText"/>
                  <w:spacing w:before="14"/>
                  <w:ind w:left="40"/>
                  <w:jc w:val="left"/>
                </w:pPr>
                <w:r>
                  <w:rPr/>
                  <w:fldChar w:fldCharType="begin"/>
                </w:r>
                <w:r>
                  <w:rPr/>
                  <w:instrText> PAGE </w:instrText>
                </w:r>
                <w:r>
                  <w:rPr/>
                  <w:fldChar w:fldCharType="separate"/>
                </w:r>
                <w:r>
                  <w:rPr/>
                  <w:t>55</w:t>
                </w:r>
                <w:r>
                  <w:rPr/>
                  <w:fldChar w:fldCharType="end"/>
                </w:r>
              </w:p>
            </w:txbxContent>
          </v:textbox>
          <w10:wrap type="none"/>
        </v:shape>
      </w:pict>
    </w:r>
    <w:r>
      <w:rPr/>
      <w:pict>
        <v:shape style="position:absolute;margin-left:35pt;margin-top:750.894348pt;width:173.15pt;height:20.350pt;mso-position-horizontal-relative:page;mso-position-vertical-relative:page;z-index:-58792" type="#_x0000_t202" filled="false" stroked="false">
          <v:textbox inset="0,0,0,0">
            <w:txbxContent>
              <w:p>
                <w:pPr>
                  <w:spacing w:before="19"/>
                  <w:ind w:left="20" w:right="2" w:firstLine="0"/>
                  <w:jc w:val="left"/>
                  <w:rPr>
                    <w:rFonts w:ascii="Arial Narrow"/>
                    <w:sz w:val="16"/>
                  </w:rPr>
                </w:pPr>
                <w:r>
                  <w:rPr>
                    <w:rFonts w:ascii="Arial Narrow"/>
                    <w:sz w:val="16"/>
                  </w:rPr>
                  <w:t>PPO Copay BA71 BA72 Z101 Z123 Z124 Z125 Z262 Z308 COSGPPOGF (Rev. 01-18)</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jc w:val="left"/>
    </w:pPr>
    <w:r>
      <w:rPr/>
      <w:pict>
        <v:shape style="position:absolute;margin-left:53pt;margin-top:760.375793pt;width:124.8pt;height:10.95pt;mso-position-horizontal-relative:page;mso-position-vertical-relative:page;z-index:-58768" type="#_x0000_t202" filled="false" stroked="false">
          <v:textbox inset="0,0,0,0">
            <w:txbxContent>
              <w:p>
                <w:pPr>
                  <w:spacing w:before="14"/>
                  <w:ind w:left="20" w:right="0" w:firstLine="0"/>
                  <w:jc w:val="left"/>
                  <w:rPr>
                    <w:sz w:val="16"/>
                  </w:rPr>
                </w:pPr>
                <w:r>
                  <w:rPr>
                    <w:color w:val="252525"/>
                    <w:sz w:val="16"/>
                  </w:rPr>
                  <w:t>05178COMENMUB 06/16 General</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jc w:val="left"/>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4">
    <w:multiLevelType w:val="hybridMultilevel"/>
    <w:lvl w:ilvl="0">
      <w:start w:val="1"/>
      <w:numFmt w:val="decimal"/>
      <w:lvlText w:val="%1."/>
      <w:lvlJc w:val="left"/>
      <w:pPr>
        <w:ind w:left="480" w:hanging="361"/>
        <w:jc w:val="left"/>
      </w:pPr>
      <w:rPr>
        <w:rFonts w:hint="default" w:ascii="Arial" w:hAnsi="Arial" w:eastAsia="Arial" w:cs="Arial"/>
        <w:w w:val="100"/>
        <w:sz w:val="20"/>
        <w:szCs w:val="20"/>
      </w:rPr>
    </w:lvl>
    <w:lvl w:ilvl="1">
      <w:start w:val="0"/>
      <w:numFmt w:val="bullet"/>
      <w:lvlText w:val="•"/>
      <w:lvlJc w:val="left"/>
      <w:pPr>
        <w:ind w:left="1536" w:hanging="361"/>
      </w:pPr>
      <w:rPr>
        <w:rFonts w:hint="default"/>
      </w:rPr>
    </w:lvl>
    <w:lvl w:ilvl="2">
      <w:start w:val="0"/>
      <w:numFmt w:val="bullet"/>
      <w:lvlText w:val="•"/>
      <w:lvlJc w:val="left"/>
      <w:pPr>
        <w:ind w:left="2592" w:hanging="361"/>
      </w:pPr>
      <w:rPr>
        <w:rFonts w:hint="default"/>
      </w:rPr>
    </w:lvl>
    <w:lvl w:ilvl="3">
      <w:start w:val="0"/>
      <w:numFmt w:val="bullet"/>
      <w:lvlText w:val="•"/>
      <w:lvlJc w:val="left"/>
      <w:pPr>
        <w:ind w:left="3648" w:hanging="361"/>
      </w:pPr>
      <w:rPr>
        <w:rFonts w:hint="default"/>
      </w:rPr>
    </w:lvl>
    <w:lvl w:ilvl="4">
      <w:start w:val="0"/>
      <w:numFmt w:val="bullet"/>
      <w:lvlText w:val="•"/>
      <w:lvlJc w:val="left"/>
      <w:pPr>
        <w:ind w:left="4704" w:hanging="361"/>
      </w:pPr>
      <w:rPr>
        <w:rFonts w:hint="default"/>
      </w:rPr>
    </w:lvl>
    <w:lvl w:ilvl="5">
      <w:start w:val="0"/>
      <w:numFmt w:val="bullet"/>
      <w:lvlText w:val="•"/>
      <w:lvlJc w:val="left"/>
      <w:pPr>
        <w:ind w:left="5760" w:hanging="361"/>
      </w:pPr>
      <w:rPr>
        <w:rFonts w:hint="default"/>
      </w:rPr>
    </w:lvl>
    <w:lvl w:ilvl="6">
      <w:start w:val="0"/>
      <w:numFmt w:val="bullet"/>
      <w:lvlText w:val="•"/>
      <w:lvlJc w:val="left"/>
      <w:pPr>
        <w:ind w:left="6816" w:hanging="361"/>
      </w:pPr>
      <w:rPr>
        <w:rFonts w:hint="default"/>
      </w:rPr>
    </w:lvl>
    <w:lvl w:ilvl="7">
      <w:start w:val="0"/>
      <w:numFmt w:val="bullet"/>
      <w:lvlText w:val="•"/>
      <w:lvlJc w:val="left"/>
      <w:pPr>
        <w:ind w:left="7872" w:hanging="361"/>
      </w:pPr>
      <w:rPr>
        <w:rFonts w:hint="default"/>
      </w:rPr>
    </w:lvl>
    <w:lvl w:ilvl="8">
      <w:start w:val="0"/>
      <w:numFmt w:val="bullet"/>
      <w:lvlText w:val="•"/>
      <w:lvlJc w:val="left"/>
      <w:pPr>
        <w:ind w:left="8928" w:hanging="361"/>
      </w:pPr>
      <w:rPr>
        <w:rFonts w:hint="default"/>
      </w:rPr>
    </w:lvl>
  </w:abstractNum>
  <w:abstractNum w:abstractNumId="33">
    <w:multiLevelType w:val="hybridMultilevel"/>
    <w:lvl w:ilvl="0">
      <w:start w:val="0"/>
      <w:numFmt w:val="bullet"/>
      <w:lvlText w:val=""/>
      <w:lvlJc w:val="left"/>
      <w:pPr>
        <w:ind w:left="840" w:hanging="361"/>
      </w:pPr>
      <w:rPr>
        <w:rFonts w:hint="default" w:ascii="Symbol" w:hAnsi="Symbol" w:eastAsia="Symbol" w:cs="Symbol"/>
        <w:w w:val="100"/>
        <w:sz w:val="20"/>
        <w:szCs w:val="20"/>
      </w:rPr>
    </w:lvl>
    <w:lvl w:ilvl="1">
      <w:start w:val="0"/>
      <w:numFmt w:val="bullet"/>
      <w:lvlText w:val="•"/>
      <w:lvlJc w:val="left"/>
      <w:pPr>
        <w:ind w:left="1860" w:hanging="361"/>
      </w:pPr>
      <w:rPr>
        <w:rFonts w:hint="default"/>
      </w:rPr>
    </w:lvl>
    <w:lvl w:ilvl="2">
      <w:start w:val="0"/>
      <w:numFmt w:val="bullet"/>
      <w:lvlText w:val="•"/>
      <w:lvlJc w:val="left"/>
      <w:pPr>
        <w:ind w:left="2880" w:hanging="361"/>
      </w:pPr>
      <w:rPr>
        <w:rFonts w:hint="default"/>
      </w:rPr>
    </w:lvl>
    <w:lvl w:ilvl="3">
      <w:start w:val="0"/>
      <w:numFmt w:val="bullet"/>
      <w:lvlText w:val="•"/>
      <w:lvlJc w:val="left"/>
      <w:pPr>
        <w:ind w:left="3900" w:hanging="361"/>
      </w:pPr>
      <w:rPr>
        <w:rFonts w:hint="default"/>
      </w:rPr>
    </w:lvl>
    <w:lvl w:ilvl="4">
      <w:start w:val="0"/>
      <w:numFmt w:val="bullet"/>
      <w:lvlText w:val="•"/>
      <w:lvlJc w:val="left"/>
      <w:pPr>
        <w:ind w:left="4920" w:hanging="361"/>
      </w:pPr>
      <w:rPr>
        <w:rFonts w:hint="default"/>
      </w:rPr>
    </w:lvl>
    <w:lvl w:ilvl="5">
      <w:start w:val="0"/>
      <w:numFmt w:val="bullet"/>
      <w:lvlText w:val="•"/>
      <w:lvlJc w:val="left"/>
      <w:pPr>
        <w:ind w:left="5940" w:hanging="361"/>
      </w:pPr>
      <w:rPr>
        <w:rFonts w:hint="default"/>
      </w:rPr>
    </w:lvl>
    <w:lvl w:ilvl="6">
      <w:start w:val="0"/>
      <w:numFmt w:val="bullet"/>
      <w:lvlText w:val="•"/>
      <w:lvlJc w:val="left"/>
      <w:pPr>
        <w:ind w:left="6960" w:hanging="361"/>
      </w:pPr>
      <w:rPr>
        <w:rFonts w:hint="default"/>
      </w:rPr>
    </w:lvl>
    <w:lvl w:ilvl="7">
      <w:start w:val="0"/>
      <w:numFmt w:val="bullet"/>
      <w:lvlText w:val="•"/>
      <w:lvlJc w:val="left"/>
      <w:pPr>
        <w:ind w:left="7980" w:hanging="361"/>
      </w:pPr>
      <w:rPr>
        <w:rFonts w:hint="default"/>
      </w:rPr>
    </w:lvl>
    <w:lvl w:ilvl="8">
      <w:start w:val="0"/>
      <w:numFmt w:val="bullet"/>
      <w:lvlText w:val="•"/>
      <w:lvlJc w:val="left"/>
      <w:pPr>
        <w:ind w:left="9000" w:hanging="361"/>
      </w:pPr>
      <w:rPr>
        <w:rFonts w:hint="default"/>
      </w:rPr>
    </w:lvl>
  </w:abstractNum>
  <w:abstractNum w:abstractNumId="32">
    <w:multiLevelType w:val="hybridMultilevel"/>
    <w:lvl w:ilvl="0">
      <w:start w:val="1"/>
      <w:numFmt w:val="decimal"/>
      <w:lvlText w:val="%1."/>
      <w:lvlJc w:val="left"/>
      <w:pPr>
        <w:ind w:left="840" w:hanging="361"/>
        <w:jc w:val="left"/>
      </w:pPr>
      <w:rPr>
        <w:rFonts w:hint="default" w:ascii="Arial" w:hAnsi="Arial" w:eastAsia="Arial" w:cs="Arial"/>
        <w:w w:val="100"/>
        <w:sz w:val="20"/>
        <w:szCs w:val="20"/>
      </w:rPr>
    </w:lvl>
    <w:lvl w:ilvl="1">
      <w:start w:val="0"/>
      <w:numFmt w:val="bullet"/>
      <w:lvlText w:val="•"/>
      <w:lvlJc w:val="left"/>
      <w:pPr>
        <w:ind w:left="1860" w:hanging="361"/>
      </w:pPr>
      <w:rPr>
        <w:rFonts w:hint="default"/>
      </w:rPr>
    </w:lvl>
    <w:lvl w:ilvl="2">
      <w:start w:val="0"/>
      <w:numFmt w:val="bullet"/>
      <w:lvlText w:val="•"/>
      <w:lvlJc w:val="left"/>
      <w:pPr>
        <w:ind w:left="2880" w:hanging="361"/>
      </w:pPr>
      <w:rPr>
        <w:rFonts w:hint="default"/>
      </w:rPr>
    </w:lvl>
    <w:lvl w:ilvl="3">
      <w:start w:val="0"/>
      <w:numFmt w:val="bullet"/>
      <w:lvlText w:val="•"/>
      <w:lvlJc w:val="left"/>
      <w:pPr>
        <w:ind w:left="3900" w:hanging="361"/>
      </w:pPr>
      <w:rPr>
        <w:rFonts w:hint="default"/>
      </w:rPr>
    </w:lvl>
    <w:lvl w:ilvl="4">
      <w:start w:val="0"/>
      <w:numFmt w:val="bullet"/>
      <w:lvlText w:val="•"/>
      <w:lvlJc w:val="left"/>
      <w:pPr>
        <w:ind w:left="4920" w:hanging="361"/>
      </w:pPr>
      <w:rPr>
        <w:rFonts w:hint="default"/>
      </w:rPr>
    </w:lvl>
    <w:lvl w:ilvl="5">
      <w:start w:val="0"/>
      <w:numFmt w:val="bullet"/>
      <w:lvlText w:val="•"/>
      <w:lvlJc w:val="left"/>
      <w:pPr>
        <w:ind w:left="5940" w:hanging="361"/>
      </w:pPr>
      <w:rPr>
        <w:rFonts w:hint="default"/>
      </w:rPr>
    </w:lvl>
    <w:lvl w:ilvl="6">
      <w:start w:val="0"/>
      <w:numFmt w:val="bullet"/>
      <w:lvlText w:val="•"/>
      <w:lvlJc w:val="left"/>
      <w:pPr>
        <w:ind w:left="6960" w:hanging="361"/>
      </w:pPr>
      <w:rPr>
        <w:rFonts w:hint="default"/>
      </w:rPr>
    </w:lvl>
    <w:lvl w:ilvl="7">
      <w:start w:val="0"/>
      <w:numFmt w:val="bullet"/>
      <w:lvlText w:val="•"/>
      <w:lvlJc w:val="left"/>
      <w:pPr>
        <w:ind w:left="7980" w:hanging="361"/>
      </w:pPr>
      <w:rPr>
        <w:rFonts w:hint="default"/>
      </w:rPr>
    </w:lvl>
    <w:lvl w:ilvl="8">
      <w:start w:val="0"/>
      <w:numFmt w:val="bullet"/>
      <w:lvlText w:val="•"/>
      <w:lvlJc w:val="left"/>
      <w:pPr>
        <w:ind w:left="9000" w:hanging="361"/>
      </w:pPr>
      <w:rPr>
        <w:rFonts w:hint="default"/>
      </w:rPr>
    </w:lvl>
  </w:abstractNum>
  <w:abstractNum w:abstractNumId="31">
    <w:multiLevelType w:val="hybridMultilevel"/>
    <w:lvl w:ilvl="0">
      <w:start w:val="1"/>
      <w:numFmt w:val="decimal"/>
      <w:lvlText w:val="%1."/>
      <w:lvlJc w:val="left"/>
      <w:pPr>
        <w:ind w:left="480" w:hanging="361"/>
        <w:jc w:val="left"/>
      </w:pPr>
      <w:rPr>
        <w:rFonts w:hint="default" w:ascii="Arial" w:hAnsi="Arial" w:eastAsia="Arial" w:cs="Arial"/>
        <w:spacing w:val="-1"/>
        <w:w w:val="100"/>
        <w:sz w:val="20"/>
        <w:szCs w:val="20"/>
      </w:rPr>
    </w:lvl>
    <w:lvl w:ilvl="1">
      <w:start w:val="1"/>
      <w:numFmt w:val="decimal"/>
      <w:lvlText w:val="%2."/>
      <w:lvlJc w:val="left"/>
      <w:pPr>
        <w:ind w:left="840" w:hanging="361"/>
        <w:jc w:val="left"/>
      </w:pPr>
      <w:rPr>
        <w:rFonts w:hint="default" w:ascii="Arial" w:hAnsi="Arial" w:eastAsia="Arial" w:cs="Arial"/>
        <w:spacing w:val="-1"/>
        <w:w w:val="100"/>
        <w:sz w:val="20"/>
        <w:szCs w:val="20"/>
      </w:rPr>
    </w:lvl>
    <w:lvl w:ilvl="2">
      <w:start w:val="0"/>
      <w:numFmt w:val="bullet"/>
      <w:lvlText w:val="•"/>
      <w:lvlJc w:val="left"/>
      <w:pPr>
        <w:ind w:left="1973" w:hanging="361"/>
      </w:pPr>
      <w:rPr>
        <w:rFonts w:hint="default"/>
      </w:rPr>
    </w:lvl>
    <w:lvl w:ilvl="3">
      <w:start w:val="0"/>
      <w:numFmt w:val="bullet"/>
      <w:lvlText w:val="•"/>
      <w:lvlJc w:val="left"/>
      <w:pPr>
        <w:ind w:left="3106" w:hanging="361"/>
      </w:pPr>
      <w:rPr>
        <w:rFonts w:hint="default"/>
      </w:rPr>
    </w:lvl>
    <w:lvl w:ilvl="4">
      <w:start w:val="0"/>
      <w:numFmt w:val="bullet"/>
      <w:lvlText w:val="•"/>
      <w:lvlJc w:val="left"/>
      <w:pPr>
        <w:ind w:left="4240" w:hanging="361"/>
      </w:pPr>
      <w:rPr>
        <w:rFonts w:hint="default"/>
      </w:rPr>
    </w:lvl>
    <w:lvl w:ilvl="5">
      <w:start w:val="0"/>
      <w:numFmt w:val="bullet"/>
      <w:lvlText w:val="•"/>
      <w:lvlJc w:val="left"/>
      <w:pPr>
        <w:ind w:left="5373" w:hanging="361"/>
      </w:pPr>
      <w:rPr>
        <w:rFonts w:hint="default"/>
      </w:rPr>
    </w:lvl>
    <w:lvl w:ilvl="6">
      <w:start w:val="0"/>
      <w:numFmt w:val="bullet"/>
      <w:lvlText w:val="•"/>
      <w:lvlJc w:val="left"/>
      <w:pPr>
        <w:ind w:left="6506" w:hanging="361"/>
      </w:pPr>
      <w:rPr>
        <w:rFonts w:hint="default"/>
      </w:rPr>
    </w:lvl>
    <w:lvl w:ilvl="7">
      <w:start w:val="0"/>
      <w:numFmt w:val="bullet"/>
      <w:lvlText w:val="•"/>
      <w:lvlJc w:val="left"/>
      <w:pPr>
        <w:ind w:left="7640" w:hanging="361"/>
      </w:pPr>
      <w:rPr>
        <w:rFonts w:hint="default"/>
      </w:rPr>
    </w:lvl>
    <w:lvl w:ilvl="8">
      <w:start w:val="0"/>
      <w:numFmt w:val="bullet"/>
      <w:lvlText w:val="•"/>
      <w:lvlJc w:val="left"/>
      <w:pPr>
        <w:ind w:left="8773" w:hanging="361"/>
      </w:pPr>
      <w:rPr>
        <w:rFonts w:hint="default"/>
      </w:rPr>
    </w:lvl>
  </w:abstractNum>
  <w:abstractNum w:abstractNumId="30">
    <w:multiLevelType w:val="hybridMultilevel"/>
    <w:lvl w:ilvl="0">
      <w:start w:val="1"/>
      <w:numFmt w:val="lowerLetter"/>
      <w:lvlText w:val="(%1)"/>
      <w:lvlJc w:val="left"/>
      <w:pPr>
        <w:ind w:left="120" w:hanging="313"/>
        <w:jc w:val="left"/>
      </w:pPr>
      <w:rPr>
        <w:rFonts w:hint="default" w:ascii="Arial" w:hAnsi="Arial" w:eastAsia="Arial" w:cs="Arial"/>
        <w:spacing w:val="-1"/>
        <w:w w:val="100"/>
        <w:sz w:val="20"/>
        <w:szCs w:val="20"/>
      </w:rPr>
    </w:lvl>
    <w:lvl w:ilvl="1">
      <w:start w:val="0"/>
      <w:numFmt w:val="bullet"/>
      <w:lvlText w:val="•"/>
      <w:lvlJc w:val="left"/>
      <w:pPr>
        <w:ind w:left="1212" w:hanging="313"/>
      </w:pPr>
      <w:rPr>
        <w:rFonts w:hint="default"/>
      </w:rPr>
    </w:lvl>
    <w:lvl w:ilvl="2">
      <w:start w:val="0"/>
      <w:numFmt w:val="bullet"/>
      <w:lvlText w:val="•"/>
      <w:lvlJc w:val="left"/>
      <w:pPr>
        <w:ind w:left="2304" w:hanging="313"/>
      </w:pPr>
      <w:rPr>
        <w:rFonts w:hint="default"/>
      </w:rPr>
    </w:lvl>
    <w:lvl w:ilvl="3">
      <w:start w:val="0"/>
      <w:numFmt w:val="bullet"/>
      <w:lvlText w:val="•"/>
      <w:lvlJc w:val="left"/>
      <w:pPr>
        <w:ind w:left="3396" w:hanging="313"/>
      </w:pPr>
      <w:rPr>
        <w:rFonts w:hint="default"/>
      </w:rPr>
    </w:lvl>
    <w:lvl w:ilvl="4">
      <w:start w:val="0"/>
      <w:numFmt w:val="bullet"/>
      <w:lvlText w:val="•"/>
      <w:lvlJc w:val="left"/>
      <w:pPr>
        <w:ind w:left="4488" w:hanging="313"/>
      </w:pPr>
      <w:rPr>
        <w:rFonts w:hint="default"/>
      </w:rPr>
    </w:lvl>
    <w:lvl w:ilvl="5">
      <w:start w:val="0"/>
      <w:numFmt w:val="bullet"/>
      <w:lvlText w:val="•"/>
      <w:lvlJc w:val="left"/>
      <w:pPr>
        <w:ind w:left="5580" w:hanging="313"/>
      </w:pPr>
      <w:rPr>
        <w:rFonts w:hint="default"/>
      </w:rPr>
    </w:lvl>
    <w:lvl w:ilvl="6">
      <w:start w:val="0"/>
      <w:numFmt w:val="bullet"/>
      <w:lvlText w:val="•"/>
      <w:lvlJc w:val="left"/>
      <w:pPr>
        <w:ind w:left="6672" w:hanging="313"/>
      </w:pPr>
      <w:rPr>
        <w:rFonts w:hint="default"/>
      </w:rPr>
    </w:lvl>
    <w:lvl w:ilvl="7">
      <w:start w:val="0"/>
      <w:numFmt w:val="bullet"/>
      <w:lvlText w:val="•"/>
      <w:lvlJc w:val="left"/>
      <w:pPr>
        <w:ind w:left="7764" w:hanging="313"/>
      </w:pPr>
      <w:rPr>
        <w:rFonts w:hint="default"/>
      </w:rPr>
    </w:lvl>
    <w:lvl w:ilvl="8">
      <w:start w:val="0"/>
      <w:numFmt w:val="bullet"/>
      <w:lvlText w:val="•"/>
      <w:lvlJc w:val="left"/>
      <w:pPr>
        <w:ind w:left="8856" w:hanging="313"/>
      </w:pPr>
      <w:rPr>
        <w:rFonts w:hint="default"/>
      </w:rPr>
    </w:lvl>
  </w:abstractNum>
  <w:abstractNum w:abstractNumId="29">
    <w:multiLevelType w:val="hybridMultilevel"/>
    <w:lvl w:ilvl="0">
      <w:start w:val="1"/>
      <w:numFmt w:val="decimal"/>
      <w:lvlText w:val="%1."/>
      <w:lvlJc w:val="left"/>
      <w:pPr>
        <w:ind w:left="479" w:hanging="361"/>
        <w:jc w:val="left"/>
      </w:pPr>
      <w:rPr>
        <w:rFonts w:hint="default" w:ascii="Arial" w:hAnsi="Arial" w:eastAsia="Arial" w:cs="Arial"/>
        <w:w w:val="100"/>
        <w:sz w:val="20"/>
        <w:szCs w:val="20"/>
      </w:rPr>
    </w:lvl>
    <w:lvl w:ilvl="1">
      <w:start w:val="0"/>
      <w:numFmt w:val="bullet"/>
      <w:lvlText w:val="•"/>
      <w:lvlJc w:val="left"/>
      <w:pPr>
        <w:ind w:left="1536" w:hanging="361"/>
      </w:pPr>
      <w:rPr>
        <w:rFonts w:hint="default"/>
      </w:rPr>
    </w:lvl>
    <w:lvl w:ilvl="2">
      <w:start w:val="0"/>
      <w:numFmt w:val="bullet"/>
      <w:lvlText w:val="•"/>
      <w:lvlJc w:val="left"/>
      <w:pPr>
        <w:ind w:left="2592" w:hanging="361"/>
      </w:pPr>
      <w:rPr>
        <w:rFonts w:hint="default"/>
      </w:rPr>
    </w:lvl>
    <w:lvl w:ilvl="3">
      <w:start w:val="0"/>
      <w:numFmt w:val="bullet"/>
      <w:lvlText w:val="•"/>
      <w:lvlJc w:val="left"/>
      <w:pPr>
        <w:ind w:left="3648" w:hanging="361"/>
      </w:pPr>
      <w:rPr>
        <w:rFonts w:hint="default"/>
      </w:rPr>
    </w:lvl>
    <w:lvl w:ilvl="4">
      <w:start w:val="0"/>
      <w:numFmt w:val="bullet"/>
      <w:lvlText w:val="•"/>
      <w:lvlJc w:val="left"/>
      <w:pPr>
        <w:ind w:left="4704" w:hanging="361"/>
      </w:pPr>
      <w:rPr>
        <w:rFonts w:hint="default"/>
      </w:rPr>
    </w:lvl>
    <w:lvl w:ilvl="5">
      <w:start w:val="0"/>
      <w:numFmt w:val="bullet"/>
      <w:lvlText w:val="•"/>
      <w:lvlJc w:val="left"/>
      <w:pPr>
        <w:ind w:left="5760" w:hanging="361"/>
      </w:pPr>
      <w:rPr>
        <w:rFonts w:hint="default"/>
      </w:rPr>
    </w:lvl>
    <w:lvl w:ilvl="6">
      <w:start w:val="0"/>
      <w:numFmt w:val="bullet"/>
      <w:lvlText w:val="•"/>
      <w:lvlJc w:val="left"/>
      <w:pPr>
        <w:ind w:left="6816" w:hanging="361"/>
      </w:pPr>
      <w:rPr>
        <w:rFonts w:hint="default"/>
      </w:rPr>
    </w:lvl>
    <w:lvl w:ilvl="7">
      <w:start w:val="0"/>
      <w:numFmt w:val="bullet"/>
      <w:lvlText w:val="•"/>
      <w:lvlJc w:val="left"/>
      <w:pPr>
        <w:ind w:left="7872" w:hanging="361"/>
      </w:pPr>
      <w:rPr>
        <w:rFonts w:hint="default"/>
      </w:rPr>
    </w:lvl>
    <w:lvl w:ilvl="8">
      <w:start w:val="0"/>
      <w:numFmt w:val="bullet"/>
      <w:lvlText w:val="•"/>
      <w:lvlJc w:val="left"/>
      <w:pPr>
        <w:ind w:left="8928" w:hanging="361"/>
      </w:pPr>
      <w:rPr>
        <w:rFonts w:hint="default"/>
      </w:rPr>
    </w:lvl>
  </w:abstractNum>
  <w:abstractNum w:abstractNumId="28">
    <w:multiLevelType w:val="hybridMultilevel"/>
    <w:lvl w:ilvl="0">
      <w:start w:val="0"/>
      <w:numFmt w:val="bullet"/>
      <w:lvlText w:val="-"/>
      <w:lvlJc w:val="left"/>
      <w:pPr>
        <w:ind w:left="839" w:hanging="361"/>
      </w:pPr>
      <w:rPr>
        <w:rFonts w:hint="default" w:ascii="Courier New" w:hAnsi="Courier New" w:eastAsia="Courier New" w:cs="Courier New"/>
        <w:w w:val="100"/>
        <w:sz w:val="20"/>
        <w:szCs w:val="20"/>
      </w:rPr>
    </w:lvl>
    <w:lvl w:ilvl="1">
      <w:start w:val="0"/>
      <w:numFmt w:val="bullet"/>
      <w:lvlText w:val="•"/>
      <w:lvlJc w:val="left"/>
      <w:pPr>
        <w:ind w:left="1860" w:hanging="361"/>
      </w:pPr>
      <w:rPr>
        <w:rFonts w:hint="default"/>
      </w:rPr>
    </w:lvl>
    <w:lvl w:ilvl="2">
      <w:start w:val="0"/>
      <w:numFmt w:val="bullet"/>
      <w:lvlText w:val="•"/>
      <w:lvlJc w:val="left"/>
      <w:pPr>
        <w:ind w:left="2880" w:hanging="361"/>
      </w:pPr>
      <w:rPr>
        <w:rFonts w:hint="default"/>
      </w:rPr>
    </w:lvl>
    <w:lvl w:ilvl="3">
      <w:start w:val="0"/>
      <w:numFmt w:val="bullet"/>
      <w:lvlText w:val="•"/>
      <w:lvlJc w:val="left"/>
      <w:pPr>
        <w:ind w:left="3900" w:hanging="361"/>
      </w:pPr>
      <w:rPr>
        <w:rFonts w:hint="default"/>
      </w:rPr>
    </w:lvl>
    <w:lvl w:ilvl="4">
      <w:start w:val="0"/>
      <w:numFmt w:val="bullet"/>
      <w:lvlText w:val="•"/>
      <w:lvlJc w:val="left"/>
      <w:pPr>
        <w:ind w:left="4920" w:hanging="361"/>
      </w:pPr>
      <w:rPr>
        <w:rFonts w:hint="default"/>
      </w:rPr>
    </w:lvl>
    <w:lvl w:ilvl="5">
      <w:start w:val="0"/>
      <w:numFmt w:val="bullet"/>
      <w:lvlText w:val="•"/>
      <w:lvlJc w:val="left"/>
      <w:pPr>
        <w:ind w:left="5940" w:hanging="361"/>
      </w:pPr>
      <w:rPr>
        <w:rFonts w:hint="default"/>
      </w:rPr>
    </w:lvl>
    <w:lvl w:ilvl="6">
      <w:start w:val="0"/>
      <w:numFmt w:val="bullet"/>
      <w:lvlText w:val="•"/>
      <w:lvlJc w:val="left"/>
      <w:pPr>
        <w:ind w:left="6960" w:hanging="361"/>
      </w:pPr>
      <w:rPr>
        <w:rFonts w:hint="default"/>
      </w:rPr>
    </w:lvl>
    <w:lvl w:ilvl="7">
      <w:start w:val="0"/>
      <w:numFmt w:val="bullet"/>
      <w:lvlText w:val="•"/>
      <w:lvlJc w:val="left"/>
      <w:pPr>
        <w:ind w:left="7980" w:hanging="361"/>
      </w:pPr>
      <w:rPr>
        <w:rFonts w:hint="default"/>
      </w:rPr>
    </w:lvl>
    <w:lvl w:ilvl="8">
      <w:start w:val="0"/>
      <w:numFmt w:val="bullet"/>
      <w:lvlText w:val="•"/>
      <w:lvlJc w:val="left"/>
      <w:pPr>
        <w:ind w:left="9000" w:hanging="361"/>
      </w:pPr>
      <w:rPr>
        <w:rFonts w:hint="default"/>
      </w:rPr>
    </w:lvl>
  </w:abstractNum>
  <w:abstractNum w:abstractNumId="27">
    <w:multiLevelType w:val="hybridMultilevel"/>
    <w:lvl w:ilvl="0">
      <w:start w:val="1"/>
      <w:numFmt w:val="decimal"/>
      <w:lvlText w:val="%1."/>
      <w:lvlJc w:val="left"/>
      <w:pPr>
        <w:ind w:left="479" w:hanging="360"/>
        <w:jc w:val="left"/>
      </w:pPr>
      <w:rPr>
        <w:rFonts w:hint="default" w:ascii="Arial" w:hAnsi="Arial" w:eastAsia="Arial" w:cs="Arial"/>
        <w:spacing w:val="-1"/>
        <w:w w:val="100"/>
        <w:sz w:val="20"/>
        <w:szCs w:val="20"/>
      </w:rPr>
    </w:lvl>
    <w:lvl w:ilvl="1">
      <w:start w:val="0"/>
      <w:numFmt w:val="bullet"/>
      <w:lvlText w:val="•"/>
      <w:lvlJc w:val="left"/>
      <w:pPr>
        <w:ind w:left="1536" w:hanging="360"/>
      </w:pPr>
      <w:rPr>
        <w:rFonts w:hint="default"/>
      </w:rPr>
    </w:lvl>
    <w:lvl w:ilvl="2">
      <w:start w:val="0"/>
      <w:numFmt w:val="bullet"/>
      <w:lvlText w:val="•"/>
      <w:lvlJc w:val="left"/>
      <w:pPr>
        <w:ind w:left="2592" w:hanging="360"/>
      </w:pPr>
      <w:rPr>
        <w:rFonts w:hint="default"/>
      </w:rPr>
    </w:lvl>
    <w:lvl w:ilvl="3">
      <w:start w:val="0"/>
      <w:numFmt w:val="bullet"/>
      <w:lvlText w:val="•"/>
      <w:lvlJc w:val="left"/>
      <w:pPr>
        <w:ind w:left="3648" w:hanging="360"/>
      </w:pPr>
      <w:rPr>
        <w:rFonts w:hint="default"/>
      </w:rPr>
    </w:lvl>
    <w:lvl w:ilvl="4">
      <w:start w:val="0"/>
      <w:numFmt w:val="bullet"/>
      <w:lvlText w:val="•"/>
      <w:lvlJc w:val="left"/>
      <w:pPr>
        <w:ind w:left="4704" w:hanging="360"/>
      </w:pPr>
      <w:rPr>
        <w:rFonts w:hint="default"/>
      </w:rPr>
    </w:lvl>
    <w:lvl w:ilvl="5">
      <w:start w:val="0"/>
      <w:numFmt w:val="bullet"/>
      <w:lvlText w:val="•"/>
      <w:lvlJc w:val="left"/>
      <w:pPr>
        <w:ind w:left="5760" w:hanging="360"/>
      </w:pPr>
      <w:rPr>
        <w:rFonts w:hint="default"/>
      </w:rPr>
    </w:lvl>
    <w:lvl w:ilvl="6">
      <w:start w:val="0"/>
      <w:numFmt w:val="bullet"/>
      <w:lvlText w:val="•"/>
      <w:lvlJc w:val="left"/>
      <w:pPr>
        <w:ind w:left="6816" w:hanging="360"/>
      </w:pPr>
      <w:rPr>
        <w:rFonts w:hint="default"/>
      </w:rPr>
    </w:lvl>
    <w:lvl w:ilvl="7">
      <w:start w:val="0"/>
      <w:numFmt w:val="bullet"/>
      <w:lvlText w:val="•"/>
      <w:lvlJc w:val="left"/>
      <w:pPr>
        <w:ind w:left="7872" w:hanging="360"/>
      </w:pPr>
      <w:rPr>
        <w:rFonts w:hint="default"/>
      </w:rPr>
    </w:lvl>
    <w:lvl w:ilvl="8">
      <w:start w:val="0"/>
      <w:numFmt w:val="bullet"/>
      <w:lvlText w:val="•"/>
      <w:lvlJc w:val="left"/>
      <w:pPr>
        <w:ind w:left="8928" w:hanging="360"/>
      </w:pPr>
      <w:rPr>
        <w:rFonts w:hint="default"/>
      </w:rPr>
    </w:lvl>
  </w:abstractNum>
  <w:abstractNum w:abstractNumId="26">
    <w:multiLevelType w:val="hybridMultilevel"/>
    <w:lvl w:ilvl="0">
      <w:start w:val="1"/>
      <w:numFmt w:val="decimal"/>
      <w:lvlText w:val="%1."/>
      <w:lvlJc w:val="left"/>
      <w:pPr>
        <w:ind w:left="480" w:hanging="271"/>
        <w:jc w:val="right"/>
      </w:pPr>
      <w:rPr>
        <w:rFonts w:hint="default" w:ascii="Arial" w:hAnsi="Arial" w:eastAsia="Arial" w:cs="Arial"/>
        <w:spacing w:val="-1"/>
        <w:w w:val="100"/>
        <w:sz w:val="20"/>
        <w:szCs w:val="20"/>
      </w:rPr>
    </w:lvl>
    <w:lvl w:ilvl="1">
      <w:start w:val="0"/>
      <w:numFmt w:val="bullet"/>
      <w:lvlText w:val="•"/>
      <w:lvlJc w:val="left"/>
      <w:pPr>
        <w:ind w:left="1536" w:hanging="271"/>
      </w:pPr>
      <w:rPr>
        <w:rFonts w:hint="default"/>
      </w:rPr>
    </w:lvl>
    <w:lvl w:ilvl="2">
      <w:start w:val="0"/>
      <w:numFmt w:val="bullet"/>
      <w:lvlText w:val="•"/>
      <w:lvlJc w:val="left"/>
      <w:pPr>
        <w:ind w:left="2592" w:hanging="271"/>
      </w:pPr>
      <w:rPr>
        <w:rFonts w:hint="default"/>
      </w:rPr>
    </w:lvl>
    <w:lvl w:ilvl="3">
      <w:start w:val="0"/>
      <w:numFmt w:val="bullet"/>
      <w:lvlText w:val="•"/>
      <w:lvlJc w:val="left"/>
      <w:pPr>
        <w:ind w:left="3648" w:hanging="271"/>
      </w:pPr>
      <w:rPr>
        <w:rFonts w:hint="default"/>
      </w:rPr>
    </w:lvl>
    <w:lvl w:ilvl="4">
      <w:start w:val="0"/>
      <w:numFmt w:val="bullet"/>
      <w:lvlText w:val="•"/>
      <w:lvlJc w:val="left"/>
      <w:pPr>
        <w:ind w:left="4704" w:hanging="271"/>
      </w:pPr>
      <w:rPr>
        <w:rFonts w:hint="default"/>
      </w:rPr>
    </w:lvl>
    <w:lvl w:ilvl="5">
      <w:start w:val="0"/>
      <w:numFmt w:val="bullet"/>
      <w:lvlText w:val="•"/>
      <w:lvlJc w:val="left"/>
      <w:pPr>
        <w:ind w:left="5760" w:hanging="271"/>
      </w:pPr>
      <w:rPr>
        <w:rFonts w:hint="default"/>
      </w:rPr>
    </w:lvl>
    <w:lvl w:ilvl="6">
      <w:start w:val="0"/>
      <w:numFmt w:val="bullet"/>
      <w:lvlText w:val="•"/>
      <w:lvlJc w:val="left"/>
      <w:pPr>
        <w:ind w:left="6816" w:hanging="271"/>
      </w:pPr>
      <w:rPr>
        <w:rFonts w:hint="default"/>
      </w:rPr>
    </w:lvl>
    <w:lvl w:ilvl="7">
      <w:start w:val="0"/>
      <w:numFmt w:val="bullet"/>
      <w:lvlText w:val="•"/>
      <w:lvlJc w:val="left"/>
      <w:pPr>
        <w:ind w:left="7872" w:hanging="271"/>
      </w:pPr>
      <w:rPr>
        <w:rFonts w:hint="default"/>
      </w:rPr>
    </w:lvl>
    <w:lvl w:ilvl="8">
      <w:start w:val="0"/>
      <w:numFmt w:val="bullet"/>
      <w:lvlText w:val="•"/>
      <w:lvlJc w:val="left"/>
      <w:pPr>
        <w:ind w:left="8928" w:hanging="271"/>
      </w:pPr>
      <w:rPr>
        <w:rFonts w:hint="default"/>
      </w:rPr>
    </w:lvl>
  </w:abstractNum>
  <w:abstractNum w:abstractNumId="25">
    <w:multiLevelType w:val="hybridMultilevel"/>
    <w:lvl w:ilvl="0">
      <w:start w:val="1"/>
      <w:numFmt w:val="lowerLetter"/>
      <w:lvlText w:val="%1."/>
      <w:lvlJc w:val="left"/>
      <w:pPr>
        <w:ind w:left="479" w:hanging="361"/>
        <w:jc w:val="left"/>
      </w:pPr>
      <w:rPr>
        <w:rFonts w:hint="default" w:ascii="Arial" w:hAnsi="Arial" w:eastAsia="Arial" w:cs="Arial"/>
        <w:w w:val="100"/>
        <w:sz w:val="20"/>
        <w:szCs w:val="20"/>
      </w:rPr>
    </w:lvl>
    <w:lvl w:ilvl="1">
      <w:start w:val="1"/>
      <w:numFmt w:val="decimal"/>
      <w:lvlText w:val="(%2)"/>
      <w:lvlJc w:val="left"/>
      <w:pPr>
        <w:ind w:left="840" w:hanging="361"/>
        <w:jc w:val="left"/>
      </w:pPr>
      <w:rPr>
        <w:rFonts w:hint="default" w:ascii="Arial" w:hAnsi="Arial" w:eastAsia="Arial" w:cs="Arial"/>
        <w:spacing w:val="-1"/>
        <w:w w:val="100"/>
        <w:sz w:val="20"/>
        <w:szCs w:val="20"/>
      </w:rPr>
    </w:lvl>
    <w:lvl w:ilvl="2">
      <w:start w:val="1"/>
      <w:numFmt w:val="lowerLetter"/>
      <w:lvlText w:val="(%3)"/>
      <w:lvlJc w:val="left"/>
      <w:pPr>
        <w:ind w:left="1200" w:hanging="361"/>
        <w:jc w:val="left"/>
      </w:pPr>
      <w:rPr>
        <w:rFonts w:hint="default" w:ascii="Arial" w:hAnsi="Arial" w:eastAsia="Arial" w:cs="Arial"/>
        <w:spacing w:val="-1"/>
        <w:w w:val="100"/>
        <w:sz w:val="20"/>
        <w:szCs w:val="20"/>
      </w:rPr>
    </w:lvl>
    <w:lvl w:ilvl="3">
      <w:start w:val="0"/>
      <w:numFmt w:val="bullet"/>
      <w:lvlText w:val="•"/>
      <w:lvlJc w:val="left"/>
      <w:pPr>
        <w:ind w:left="2430" w:hanging="361"/>
      </w:pPr>
      <w:rPr>
        <w:rFonts w:hint="default"/>
      </w:rPr>
    </w:lvl>
    <w:lvl w:ilvl="4">
      <w:start w:val="0"/>
      <w:numFmt w:val="bullet"/>
      <w:lvlText w:val="•"/>
      <w:lvlJc w:val="left"/>
      <w:pPr>
        <w:ind w:left="3660" w:hanging="361"/>
      </w:pPr>
      <w:rPr>
        <w:rFonts w:hint="default"/>
      </w:rPr>
    </w:lvl>
    <w:lvl w:ilvl="5">
      <w:start w:val="0"/>
      <w:numFmt w:val="bullet"/>
      <w:lvlText w:val="•"/>
      <w:lvlJc w:val="left"/>
      <w:pPr>
        <w:ind w:left="4890" w:hanging="361"/>
      </w:pPr>
      <w:rPr>
        <w:rFonts w:hint="default"/>
      </w:rPr>
    </w:lvl>
    <w:lvl w:ilvl="6">
      <w:start w:val="0"/>
      <w:numFmt w:val="bullet"/>
      <w:lvlText w:val="•"/>
      <w:lvlJc w:val="left"/>
      <w:pPr>
        <w:ind w:left="6120" w:hanging="361"/>
      </w:pPr>
      <w:rPr>
        <w:rFonts w:hint="default"/>
      </w:rPr>
    </w:lvl>
    <w:lvl w:ilvl="7">
      <w:start w:val="0"/>
      <w:numFmt w:val="bullet"/>
      <w:lvlText w:val="•"/>
      <w:lvlJc w:val="left"/>
      <w:pPr>
        <w:ind w:left="7350" w:hanging="361"/>
      </w:pPr>
      <w:rPr>
        <w:rFonts w:hint="default"/>
      </w:rPr>
    </w:lvl>
    <w:lvl w:ilvl="8">
      <w:start w:val="0"/>
      <w:numFmt w:val="bullet"/>
      <w:lvlText w:val="•"/>
      <w:lvlJc w:val="left"/>
      <w:pPr>
        <w:ind w:left="8580" w:hanging="361"/>
      </w:pPr>
      <w:rPr>
        <w:rFonts w:hint="default"/>
      </w:rPr>
    </w:lvl>
  </w:abstractNum>
  <w:abstractNum w:abstractNumId="24">
    <w:multiLevelType w:val="hybridMultilevel"/>
    <w:lvl w:ilvl="0">
      <w:start w:val="1"/>
      <w:numFmt w:val="lowerLetter"/>
      <w:lvlText w:val="%1."/>
      <w:lvlJc w:val="left"/>
      <w:pPr>
        <w:ind w:left="480" w:hanging="361"/>
        <w:jc w:val="left"/>
      </w:pPr>
      <w:rPr>
        <w:rFonts w:hint="default" w:ascii="Arial" w:hAnsi="Arial" w:eastAsia="Arial" w:cs="Arial"/>
        <w:spacing w:val="-1"/>
        <w:w w:val="100"/>
        <w:sz w:val="20"/>
        <w:szCs w:val="20"/>
      </w:rPr>
    </w:lvl>
    <w:lvl w:ilvl="1">
      <w:start w:val="1"/>
      <w:numFmt w:val="decimal"/>
      <w:lvlText w:val="(%2)"/>
      <w:lvlJc w:val="left"/>
      <w:pPr>
        <w:ind w:left="840" w:hanging="361"/>
        <w:jc w:val="left"/>
      </w:pPr>
      <w:rPr>
        <w:rFonts w:hint="default" w:ascii="Arial" w:hAnsi="Arial" w:eastAsia="Arial" w:cs="Arial"/>
        <w:w w:val="100"/>
        <w:sz w:val="20"/>
        <w:szCs w:val="20"/>
      </w:rPr>
    </w:lvl>
    <w:lvl w:ilvl="2">
      <w:start w:val="0"/>
      <w:numFmt w:val="bullet"/>
      <w:lvlText w:val="•"/>
      <w:lvlJc w:val="left"/>
      <w:pPr>
        <w:ind w:left="1973" w:hanging="361"/>
      </w:pPr>
      <w:rPr>
        <w:rFonts w:hint="default"/>
      </w:rPr>
    </w:lvl>
    <w:lvl w:ilvl="3">
      <w:start w:val="0"/>
      <w:numFmt w:val="bullet"/>
      <w:lvlText w:val="•"/>
      <w:lvlJc w:val="left"/>
      <w:pPr>
        <w:ind w:left="3106" w:hanging="361"/>
      </w:pPr>
      <w:rPr>
        <w:rFonts w:hint="default"/>
      </w:rPr>
    </w:lvl>
    <w:lvl w:ilvl="4">
      <w:start w:val="0"/>
      <w:numFmt w:val="bullet"/>
      <w:lvlText w:val="•"/>
      <w:lvlJc w:val="left"/>
      <w:pPr>
        <w:ind w:left="4240" w:hanging="361"/>
      </w:pPr>
      <w:rPr>
        <w:rFonts w:hint="default"/>
      </w:rPr>
    </w:lvl>
    <w:lvl w:ilvl="5">
      <w:start w:val="0"/>
      <w:numFmt w:val="bullet"/>
      <w:lvlText w:val="•"/>
      <w:lvlJc w:val="left"/>
      <w:pPr>
        <w:ind w:left="5373" w:hanging="361"/>
      </w:pPr>
      <w:rPr>
        <w:rFonts w:hint="default"/>
      </w:rPr>
    </w:lvl>
    <w:lvl w:ilvl="6">
      <w:start w:val="0"/>
      <w:numFmt w:val="bullet"/>
      <w:lvlText w:val="•"/>
      <w:lvlJc w:val="left"/>
      <w:pPr>
        <w:ind w:left="6506" w:hanging="361"/>
      </w:pPr>
      <w:rPr>
        <w:rFonts w:hint="default"/>
      </w:rPr>
    </w:lvl>
    <w:lvl w:ilvl="7">
      <w:start w:val="0"/>
      <w:numFmt w:val="bullet"/>
      <w:lvlText w:val="•"/>
      <w:lvlJc w:val="left"/>
      <w:pPr>
        <w:ind w:left="7640" w:hanging="361"/>
      </w:pPr>
      <w:rPr>
        <w:rFonts w:hint="default"/>
      </w:rPr>
    </w:lvl>
    <w:lvl w:ilvl="8">
      <w:start w:val="0"/>
      <w:numFmt w:val="bullet"/>
      <w:lvlText w:val="•"/>
      <w:lvlJc w:val="left"/>
      <w:pPr>
        <w:ind w:left="8773" w:hanging="361"/>
      </w:pPr>
      <w:rPr>
        <w:rFonts w:hint="default"/>
      </w:rPr>
    </w:lvl>
  </w:abstractNum>
  <w:abstractNum w:abstractNumId="23">
    <w:multiLevelType w:val="hybridMultilevel"/>
    <w:lvl w:ilvl="0">
      <w:start w:val="1"/>
      <w:numFmt w:val="lowerLetter"/>
      <w:lvlText w:val="%1."/>
      <w:lvlJc w:val="left"/>
      <w:pPr>
        <w:ind w:left="480" w:hanging="361"/>
        <w:jc w:val="left"/>
      </w:pPr>
      <w:rPr>
        <w:rFonts w:hint="default" w:ascii="Arial" w:hAnsi="Arial" w:eastAsia="Arial" w:cs="Arial"/>
        <w:spacing w:val="-1"/>
        <w:w w:val="100"/>
        <w:sz w:val="20"/>
        <w:szCs w:val="20"/>
      </w:rPr>
    </w:lvl>
    <w:lvl w:ilvl="1">
      <w:start w:val="0"/>
      <w:numFmt w:val="bullet"/>
      <w:lvlText w:val="•"/>
      <w:lvlJc w:val="left"/>
      <w:pPr>
        <w:ind w:left="1536" w:hanging="361"/>
      </w:pPr>
      <w:rPr>
        <w:rFonts w:hint="default"/>
      </w:rPr>
    </w:lvl>
    <w:lvl w:ilvl="2">
      <w:start w:val="0"/>
      <w:numFmt w:val="bullet"/>
      <w:lvlText w:val="•"/>
      <w:lvlJc w:val="left"/>
      <w:pPr>
        <w:ind w:left="2592" w:hanging="361"/>
      </w:pPr>
      <w:rPr>
        <w:rFonts w:hint="default"/>
      </w:rPr>
    </w:lvl>
    <w:lvl w:ilvl="3">
      <w:start w:val="0"/>
      <w:numFmt w:val="bullet"/>
      <w:lvlText w:val="•"/>
      <w:lvlJc w:val="left"/>
      <w:pPr>
        <w:ind w:left="3648" w:hanging="361"/>
      </w:pPr>
      <w:rPr>
        <w:rFonts w:hint="default"/>
      </w:rPr>
    </w:lvl>
    <w:lvl w:ilvl="4">
      <w:start w:val="0"/>
      <w:numFmt w:val="bullet"/>
      <w:lvlText w:val="•"/>
      <w:lvlJc w:val="left"/>
      <w:pPr>
        <w:ind w:left="4704" w:hanging="361"/>
      </w:pPr>
      <w:rPr>
        <w:rFonts w:hint="default"/>
      </w:rPr>
    </w:lvl>
    <w:lvl w:ilvl="5">
      <w:start w:val="0"/>
      <w:numFmt w:val="bullet"/>
      <w:lvlText w:val="•"/>
      <w:lvlJc w:val="left"/>
      <w:pPr>
        <w:ind w:left="5760" w:hanging="361"/>
      </w:pPr>
      <w:rPr>
        <w:rFonts w:hint="default"/>
      </w:rPr>
    </w:lvl>
    <w:lvl w:ilvl="6">
      <w:start w:val="0"/>
      <w:numFmt w:val="bullet"/>
      <w:lvlText w:val="•"/>
      <w:lvlJc w:val="left"/>
      <w:pPr>
        <w:ind w:left="6816" w:hanging="361"/>
      </w:pPr>
      <w:rPr>
        <w:rFonts w:hint="default"/>
      </w:rPr>
    </w:lvl>
    <w:lvl w:ilvl="7">
      <w:start w:val="0"/>
      <w:numFmt w:val="bullet"/>
      <w:lvlText w:val="•"/>
      <w:lvlJc w:val="left"/>
      <w:pPr>
        <w:ind w:left="7872" w:hanging="361"/>
      </w:pPr>
      <w:rPr>
        <w:rFonts w:hint="default"/>
      </w:rPr>
    </w:lvl>
    <w:lvl w:ilvl="8">
      <w:start w:val="0"/>
      <w:numFmt w:val="bullet"/>
      <w:lvlText w:val="•"/>
      <w:lvlJc w:val="left"/>
      <w:pPr>
        <w:ind w:left="8928" w:hanging="361"/>
      </w:pPr>
      <w:rPr>
        <w:rFonts w:hint="default"/>
      </w:rPr>
    </w:lvl>
  </w:abstractNum>
  <w:abstractNum w:abstractNumId="22">
    <w:multiLevelType w:val="hybridMultilevel"/>
    <w:lvl w:ilvl="0">
      <w:start w:val="1"/>
      <w:numFmt w:val="lowerLetter"/>
      <w:lvlText w:val="%1."/>
      <w:lvlJc w:val="left"/>
      <w:pPr>
        <w:ind w:left="480" w:hanging="361"/>
        <w:jc w:val="left"/>
      </w:pPr>
      <w:rPr>
        <w:rFonts w:hint="default" w:ascii="Arial" w:hAnsi="Arial" w:eastAsia="Arial" w:cs="Arial"/>
        <w:spacing w:val="-1"/>
        <w:w w:val="100"/>
        <w:sz w:val="20"/>
        <w:szCs w:val="20"/>
      </w:rPr>
    </w:lvl>
    <w:lvl w:ilvl="1">
      <w:start w:val="0"/>
      <w:numFmt w:val="bullet"/>
      <w:lvlText w:val="•"/>
      <w:lvlJc w:val="left"/>
      <w:pPr>
        <w:ind w:left="1536" w:hanging="361"/>
      </w:pPr>
      <w:rPr>
        <w:rFonts w:hint="default"/>
      </w:rPr>
    </w:lvl>
    <w:lvl w:ilvl="2">
      <w:start w:val="0"/>
      <w:numFmt w:val="bullet"/>
      <w:lvlText w:val="•"/>
      <w:lvlJc w:val="left"/>
      <w:pPr>
        <w:ind w:left="2592" w:hanging="361"/>
      </w:pPr>
      <w:rPr>
        <w:rFonts w:hint="default"/>
      </w:rPr>
    </w:lvl>
    <w:lvl w:ilvl="3">
      <w:start w:val="0"/>
      <w:numFmt w:val="bullet"/>
      <w:lvlText w:val="•"/>
      <w:lvlJc w:val="left"/>
      <w:pPr>
        <w:ind w:left="3648" w:hanging="361"/>
      </w:pPr>
      <w:rPr>
        <w:rFonts w:hint="default"/>
      </w:rPr>
    </w:lvl>
    <w:lvl w:ilvl="4">
      <w:start w:val="0"/>
      <w:numFmt w:val="bullet"/>
      <w:lvlText w:val="•"/>
      <w:lvlJc w:val="left"/>
      <w:pPr>
        <w:ind w:left="4704" w:hanging="361"/>
      </w:pPr>
      <w:rPr>
        <w:rFonts w:hint="default"/>
      </w:rPr>
    </w:lvl>
    <w:lvl w:ilvl="5">
      <w:start w:val="0"/>
      <w:numFmt w:val="bullet"/>
      <w:lvlText w:val="•"/>
      <w:lvlJc w:val="left"/>
      <w:pPr>
        <w:ind w:left="5760" w:hanging="361"/>
      </w:pPr>
      <w:rPr>
        <w:rFonts w:hint="default"/>
      </w:rPr>
    </w:lvl>
    <w:lvl w:ilvl="6">
      <w:start w:val="0"/>
      <w:numFmt w:val="bullet"/>
      <w:lvlText w:val="•"/>
      <w:lvlJc w:val="left"/>
      <w:pPr>
        <w:ind w:left="6816" w:hanging="361"/>
      </w:pPr>
      <w:rPr>
        <w:rFonts w:hint="default"/>
      </w:rPr>
    </w:lvl>
    <w:lvl w:ilvl="7">
      <w:start w:val="0"/>
      <w:numFmt w:val="bullet"/>
      <w:lvlText w:val="•"/>
      <w:lvlJc w:val="left"/>
      <w:pPr>
        <w:ind w:left="7872" w:hanging="361"/>
      </w:pPr>
      <w:rPr>
        <w:rFonts w:hint="default"/>
      </w:rPr>
    </w:lvl>
    <w:lvl w:ilvl="8">
      <w:start w:val="0"/>
      <w:numFmt w:val="bullet"/>
      <w:lvlText w:val="•"/>
      <w:lvlJc w:val="left"/>
      <w:pPr>
        <w:ind w:left="8928" w:hanging="361"/>
      </w:pPr>
      <w:rPr>
        <w:rFonts w:hint="default"/>
      </w:rPr>
    </w:lvl>
  </w:abstractNum>
  <w:abstractNum w:abstractNumId="21">
    <w:multiLevelType w:val="hybridMultilevel"/>
    <w:lvl w:ilvl="0">
      <w:start w:val="1"/>
      <w:numFmt w:val="decimal"/>
      <w:lvlText w:val="%1."/>
      <w:lvlJc w:val="left"/>
      <w:pPr>
        <w:ind w:left="480" w:hanging="362"/>
        <w:jc w:val="left"/>
      </w:pPr>
      <w:rPr>
        <w:rFonts w:hint="default" w:ascii="Arial" w:hAnsi="Arial" w:eastAsia="Arial" w:cs="Arial"/>
        <w:spacing w:val="-1"/>
        <w:w w:val="100"/>
        <w:sz w:val="20"/>
        <w:szCs w:val="20"/>
      </w:rPr>
    </w:lvl>
    <w:lvl w:ilvl="1">
      <w:start w:val="0"/>
      <w:numFmt w:val="bullet"/>
      <w:lvlText w:val="•"/>
      <w:lvlJc w:val="left"/>
      <w:pPr>
        <w:ind w:left="1536" w:hanging="362"/>
      </w:pPr>
      <w:rPr>
        <w:rFonts w:hint="default"/>
      </w:rPr>
    </w:lvl>
    <w:lvl w:ilvl="2">
      <w:start w:val="0"/>
      <w:numFmt w:val="bullet"/>
      <w:lvlText w:val="•"/>
      <w:lvlJc w:val="left"/>
      <w:pPr>
        <w:ind w:left="2592" w:hanging="362"/>
      </w:pPr>
      <w:rPr>
        <w:rFonts w:hint="default"/>
      </w:rPr>
    </w:lvl>
    <w:lvl w:ilvl="3">
      <w:start w:val="0"/>
      <w:numFmt w:val="bullet"/>
      <w:lvlText w:val="•"/>
      <w:lvlJc w:val="left"/>
      <w:pPr>
        <w:ind w:left="3648" w:hanging="362"/>
      </w:pPr>
      <w:rPr>
        <w:rFonts w:hint="default"/>
      </w:rPr>
    </w:lvl>
    <w:lvl w:ilvl="4">
      <w:start w:val="0"/>
      <w:numFmt w:val="bullet"/>
      <w:lvlText w:val="•"/>
      <w:lvlJc w:val="left"/>
      <w:pPr>
        <w:ind w:left="4704" w:hanging="362"/>
      </w:pPr>
      <w:rPr>
        <w:rFonts w:hint="default"/>
      </w:rPr>
    </w:lvl>
    <w:lvl w:ilvl="5">
      <w:start w:val="0"/>
      <w:numFmt w:val="bullet"/>
      <w:lvlText w:val="•"/>
      <w:lvlJc w:val="left"/>
      <w:pPr>
        <w:ind w:left="5760" w:hanging="362"/>
      </w:pPr>
      <w:rPr>
        <w:rFonts w:hint="default"/>
      </w:rPr>
    </w:lvl>
    <w:lvl w:ilvl="6">
      <w:start w:val="0"/>
      <w:numFmt w:val="bullet"/>
      <w:lvlText w:val="•"/>
      <w:lvlJc w:val="left"/>
      <w:pPr>
        <w:ind w:left="6816" w:hanging="362"/>
      </w:pPr>
      <w:rPr>
        <w:rFonts w:hint="default"/>
      </w:rPr>
    </w:lvl>
    <w:lvl w:ilvl="7">
      <w:start w:val="0"/>
      <w:numFmt w:val="bullet"/>
      <w:lvlText w:val="•"/>
      <w:lvlJc w:val="left"/>
      <w:pPr>
        <w:ind w:left="7872" w:hanging="362"/>
      </w:pPr>
      <w:rPr>
        <w:rFonts w:hint="default"/>
      </w:rPr>
    </w:lvl>
    <w:lvl w:ilvl="8">
      <w:start w:val="0"/>
      <w:numFmt w:val="bullet"/>
      <w:lvlText w:val="•"/>
      <w:lvlJc w:val="left"/>
      <w:pPr>
        <w:ind w:left="8928" w:hanging="362"/>
      </w:pPr>
      <w:rPr>
        <w:rFonts w:hint="default"/>
      </w:rPr>
    </w:lvl>
  </w:abstractNum>
  <w:abstractNum w:abstractNumId="20">
    <w:multiLevelType w:val="hybridMultilevel"/>
    <w:lvl w:ilvl="0">
      <w:start w:val="0"/>
      <w:numFmt w:val="bullet"/>
      <w:lvlText w:val="-"/>
      <w:lvlJc w:val="left"/>
      <w:pPr>
        <w:ind w:left="840" w:hanging="361"/>
      </w:pPr>
      <w:rPr>
        <w:rFonts w:hint="default" w:ascii="Courier New" w:hAnsi="Courier New" w:eastAsia="Courier New" w:cs="Courier New"/>
        <w:w w:val="100"/>
        <w:sz w:val="20"/>
        <w:szCs w:val="20"/>
      </w:rPr>
    </w:lvl>
    <w:lvl w:ilvl="1">
      <w:start w:val="0"/>
      <w:numFmt w:val="bullet"/>
      <w:lvlText w:val="•"/>
      <w:lvlJc w:val="left"/>
      <w:pPr>
        <w:ind w:left="1860" w:hanging="361"/>
      </w:pPr>
      <w:rPr>
        <w:rFonts w:hint="default"/>
      </w:rPr>
    </w:lvl>
    <w:lvl w:ilvl="2">
      <w:start w:val="0"/>
      <w:numFmt w:val="bullet"/>
      <w:lvlText w:val="•"/>
      <w:lvlJc w:val="left"/>
      <w:pPr>
        <w:ind w:left="2880" w:hanging="361"/>
      </w:pPr>
      <w:rPr>
        <w:rFonts w:hint="default"/>
      </w:rPr>
    </w:lvl>
    <w:lvl w:ilvl="3">
      <w:start w:val="0"/>
      <w:numFmt w:val="bullet"/>
      <w:lvlText w:val="•"/>
      <w:lvlJc w:val="left"/>
      <w:pPr>
        <w:ind w:left="3900" w:hanging="361"/>
      </w:pPr>
      <w:rPr>
        <w:rFonts w:hint="default"/>
      </w:rPr>
    </w:lvl>
    <w:lvl w:ilvl="4">
      <w:start w:val="0"/>
      <w:numFmt w:val="bullet"/>
      <w:lvlText w:val="•"/>
      <w:lvlJc w:val="left"/>
      <w:pPr>
        <w:ind w:left="4920" w:hanging="361"/>
      </w:pPr>
      <w:rPr>
        <w:rFonts w:hint="default"/>
      </w:rPr>
    </w:lvl>
    <w:lvl w:ilvl="5">
      <w:start w:val="0"/>
      <w:numFmt w:val="bullet"/>
      <w:lvlText w:val="•"/>
      <w:lvlJc w:val="left"/>
      <w:pPr>
        <w:ind w:left="5940" w:hanging="361"/>
      </w:pPr>
      <w:rPr>
        <w:rFonts w:hint="default"/>
      </w:rPr>
    </w:lvl>
    <w:lvl w:ilvl="6">
      <w:start w:val="0"/>
      <w:numFmt w:val="bullet"/>
      <w:lvlText w:val="•"/>
      <w:lvlJc w:val="left"/>
      <w:pPr>
        <w:ind w:left="6960" w:hanging="361"/>
      </w:pPr>
      <w:rPr>
        <w:rFonts w:hint="default"/>
      </w:rPr>
    </w:lvl>
    <w:lvl w:ilvl="7">
      <w:start w:val="0"/>
      <w:numFmt w:val="bullet"/>
      <w:lvlText w:val="•"/>
      <w:lvlJc w:val="left"/>
      <w:pPr>
        <w:ind w:left="7980" w:hanging="361"/>
      </w:pPr>
      <w:rPr>
        <w:rFonts w:hint="default"/>
      </w:rPr>
    </w:lvl>
    <w:lvl w:ilvl="8">
      <w:start w:val="0"/>
      <w:numFmt w:val="bullet"/>
      <w:lvlText w:val="•"/>
      <w:lvlJc w:val="left"/>
      <w:pPr>
        <w:ind w:left="9000" w:hanging="361"/>
      </w:pPr>
      <w:rPr>
        <w:rFonts w:hint="default"/>
      </w:rPr>
    </w:lvl>
  </w:abstractNum>
  <w:abstractNum w:abstractNumId="19">
    <w:multiLevelType w:val="hybridMultilevel"/>
    <w:lvl w:ilvl="0">
      <w:start w:val="1"/>
      <w:numFmt w:val="decimal"/>
      <w:lvlText w:val="%1."/>
      <w:lvlJc w:val="left"/>
      <w:pPr>
        <w:ind w:left="867" w:hanging="388"/>
        <w:jc w:val="left"/>
      </w:pPr>
      <w:rPr>
        <w:rFonts w:hint="default"/>
        <w:b/>
        <w:bCs/>
        <w:spacing w:val="-1"/>
        <w:w w:val="100"/>
      </w:rPr>
    </w:lvl>
    <w:lvl w:ilvl="1">
      <w:start w:val="0"/>
      <w:numFmt w:val="bullet"/>
      <w:lvlText w:val="•"/>
      <w:lvlJc w:val="left"/>
      <w:pPr>
        <w:ind w:left="1878" w:hanging="388"/>
      </w:pPr>
      <w:rPr>
        <w:rFonts w:hint="default"/>
      </w:rPr>
    </w:lvl>
    <w:lvl w:ilvl="2">
      <w:start w:val="0"/>
      <w:numFmt w:val="bullet"/>
      <w:lvlText w:val="•"/>
      <w:lvlJc w:val="left"/>
      <w:pPr>
        <w:ind w:left="2896" w:hanging="388"/>
      </w:pPr>
      <w:rPr>
        <w:rFonts w:hint="default"/>
      </w:rPr>
    </w:lvl>
    <w:lvl w:ilvl="3">
      <w:start w:val="0"/>
      <w:numFmt w:val="bullet"/>
      <w:lvlText w:val="•"/>
      <w:lvlJc w:val="left"/>
      <w:pPr>
        <w:ind w:left="3914" w:hanging="388"/>
      </w:pPr>
      <w:rPr>
        <w:rFonts w:hint="default"/>
      </w:rPr>
    </w:lvl>
    <w:lvl w:ilvl="4">
      <w:start w:val="0"/>
      <w:numFmt w:val="bullet"/>
      <w:lvlText w:val="•"/>
      <w:lvlJc w:val="left"/>
      <w:pPr>
        <w:ind w:left="4932" w:hanging="388"/>
      </w:pPr>
      <w:rPr>
        <w:rFonts w:hint="default"/>
      </w:rPr>
    </w:lvl>
    <w:lvl w:ilvl="5">
      <w:start w:val="0"/>
      <w:numFmt w:val="bullet"/>
      <w:lvlText w:val="•"/>
      <w:lvlJc w:val="left"/>
      <w:pPr>
        <w:ind w:left="5950" w:hanging="388"/>
      </w:pPr>
      <w:rPr>
        <w:rFonts w:hint="default"/>
      </w:rPr>
    </w:lvl>
    <w:lvl w:ilvl="6">
      <w:start w:val="0"/>
      <w:numFmt w:val="bullet"/>
      <w:lvlText w:val="•"/>
      <w:lvlJc w:val="left"/>
      <w:pPr>
        <w:ind w:left="6968" w:hanging="388"/>
      </w:pPr>
      <w:rPr>
        <w:rFonts w:hint="default"/>
      </w:rPr>
    </w:lvl>
    <w:lvl w:ilvl="7">
      <w:start w:val="0"/>
      <w:numFmt w:val="bullet"/>
      <w:lvlText w:val="•"/>
      <w:lvlJc w:val="left"/>
      <w:pPr>
        <w:ind w:left="7986" w:hanging="388"/>
      </w:pPr>
      <w:rPr>
        <w:rFonts w:hint="default"/>
      </w:rPr>
    </w:lvl>
    <w:lvl w:ilvl="8">
      <w:start w:val="0"/>
      <w:numFmt w:val="bullet"/>
      <w:lvlText w:val="•"/>
      <w:lvlJc w:val="left"/>
      <w:pPr>
        <w:ind w:left="9004" w:hanging="388"/>
      </w:pPr>
      <w:rPr>
        <w:rFonts w:hint="default"/>
      </w:rPr>
    </w:lvl>
  </w:abstractNum>
  <w:abstractNum w:abstractNumId="18">
    <w:multiLevelType w:val="hybridMultilevel"/>
    <w:lvl w:ilvl="0">
      <w:start w:val="0"/>
      <w:numFmt w:val="bullet"/>
      <w:lvlText w:val=""/>
      <w:lvlJc w:val="left"/>
      <w:pPr>
        <w:ind w:left="839" w:hanging="360"/>
      </w:pPr>
      <w:rPr>
        <w:rFonts w:hint="default"/>
        <w:w w:val="100"/>
      </w:rPr>
    </w:lvl>
    <w:lvl w:ilvl="1">
      <w:start w:val="0"/>
      <w:numFmt w:val="bullet"/>
      <w:lvlText w:val="•"/>
      <w:lvlJc w:val="left"/>
      <w:pPr>
        <w:ind w:left="1860" w:hanging="360"/>
      </w:pPr>
      <w:rPr>
        <w:rFonts w:hint="default"/>
      </w:rPr>
    </w:lvl>
    <w:lvl w:ilvl="2">
      <w:start w:val="0"/>
      <w:numFmt w:val="bullet"/>
      <w:lvlText w:val="•"/>
      <w:lvlJc w:val="left"/>
      <w:pPr>
        <w:ind w:left="2880" w:hanging="360"/>
      </w:pPr>
      <w:rPr>
        <w:rFonts w:hint="default"/>
      </w:rPr>
    </w:lvl>
    <w:lvl w:ilvl="3">
      <w:start w:val="0"/>
      <w:numFmt w:val="bullet"/>
      <w:lvlText w:val="•"/>
      <w:lvlJc w:val="left"/>
      <w:pPr>
        <w:ind w:left="3900" w:hanging="360"/>
      </w:pPr>
      <w:rPr>
        <w:rFonts w:hint="default"/>
      </w:rPr>
    </w:lvl>
    <w:lvl w:ilvl="4">
      <w:start w:val="0"/>
      <w:numFmt w:val="bullet"/>
      <w:lvlText w:val="•"/>
      <w:lvlJc w:val="left"/>
      <w:pPr>
        <w:ind w:left="4920" w:hanging="360"/>
      </w:pPr>
      <w:rPr>
        <w:rFonts w:hint="default"/>
      </w:rPr>
    </w:lvl>
    <w:lvl w:ilvl="5">
      <w:start w:val="0"/>
      <w:numFmt w:val="bullet"/>
      <w:lvlText w:val="•"/>
      <w:lvlJc w:val="left"/>
      <w:pPr>
        <w:ind w:left="5940" w:hanging="360"/>
      </w:pPr>
      <w:rPr>
        <w:rFonts w:hint="default"/>
      </w:rPr>
    </w:lvl>
    <w:lvl w:ilvl="6">
      <w:start w:val="0"/>
      <w:numFmt w:val="bullet"/>
      <w:lvlText w:val="•"/>
      <w:lvlJc w:val="left"/>
      <w:pPr>
        <w:ind w:left="6960" w:hanging="360"/>
      </w:pPr>
      <w:rPr>
        <w:rFonts w:hint="default"/>
      </w:rPr>
    </w:lvl>
    <w:lvl w:ilvl="7">
      <w:start w:val="0"/>
      <w:numFmt w:val="bullet"/>
      <w:lvlText w:val="•"/>
      <w:lvlJc w:val="left"/>
      <w:pPr>
        <w:ind w:left="7980" w:hanging="360"/>
      </w:pPr>
      <w:rPr>
        <w:rFonts w:hint="default"/>
      </w:rPr>
    </w:lvl>
    <w:lvl w:ilvl="8">
      <w:start w:val="0"/>
      <w:numFmt w:val="bullet"/>
      <w:lvlText w:val="•"/>
      <w:lvlJc w:val="left"/>
      <w:pPr>
        <w:ind w:left="9000" w:hanging="360"/>
      </w:pPr>
      <w:rPr>
        <w:rFonts w:hint="default"/>
      </w:rPr>
    </w:lvl>
  </w:abstractNum>
  <w:abstractNum w:abstractNumId="17">
    <w:multiLevelType w:val="hybridMultilevel"/>
    <w:lvl w:ilvl="0">
      <w:start w:val="1"/>
      <w:numFmt w:val="decimal"/>
      <w:lvlText w:val="%1."/>
      <w:lvlJc w:val="left"/>
      <w:pPr>
        <w:ind w:left="408" w:hanging="289"/>
        <w:jc w:val="left"/>
      </w:pPr>
      <w:rPr>
        <w:rFonts w:hint="default" w:ascii="Arial" w:hAnsi="Arial" w:eastAsia="Arial" w:cs="Arial"/>
        <w:spacing w:val="-1"/>
        <w:w w:val="100"/>
        <w:sz w:val="20"/>
        <w:szCs w:val="20"/>
      </w:rPr>
    </w:lvl>
    <w:lvl w:ilvl="1">
      <w:start w:val="1"/>
      <w:numFmt w:val="upperLetter"/>
      <w:lvlText w:val="%2."/>
      <w:lvlJc w:val="left"/>
      <w:pPr>
        <w:ind w:left="733" w:hanging="254"/>
        <w:jc w:val="left"/>
      </w:pPr>
      <w:rPr>
        <w:rFonts w:hint="default" w:ascii="Arial" w:hAnsi="Arial" w:eastAsia="Arial" w:cs="Arial"/>
        <w:b/>
        <w:bCs/>
        <w:spacing w:val="-5"/>
        <w:w w:val="100"/>
        <w:sz w:val="20"/>
        <w:szCs w:val="20"/>
      </w:rPr>
    </w:lvl>
    <w:lvl w:ilvl="2">
      <w:start w:val="0"/>
      <w:numFmt w:val="bullet"/>
      <w:lvlText w:val="•"/>
      <w:lvlJc w:val="left"/>
      <w:pPr>
        <w:ind w:left="5280" w:hanging="254"/>
      </w:pPr>
      <w:rPr>
        <w:rFonts w:hint="default"/>
      </w:rPr>
    </w:lvl>
    <w:lvl w:ilvl="3">
      <w:start w:val="0"/>
      <w:numFmt w:val="bullet"/>
      <w:lvlText w:val="•"/>
      <w:lvlJc w:val="left"/>
      <w:pPr>
        <w:ind w:left="6000" w:hanging="254"/>
      </w:pPr>
      <w:rPr>
        <w:rFonts w:hint="default"/>
      </w:rPr>
    </w:lvl>
    <w:lvl w:ilvl="4">
      <w:start w:val="0"/>
      <w:numFmt w:val="bullet"/>
      <w:lvlText w:val="•"/>
      <w:lvlJc w:val="left"/>
      <w:pPr>
        <w:ind w:left="6720" w:hanging="254"/>
      </w:pPr>
      <w:rPr>
        <w:rFonts w:hint="default"/>
      </w:rPr>
    </w:lvl>
    <w:lvl w:ilvl="5">
      <w:start w:val="0"/>
      <w:numFmt w:val="bullet"/>
      <w:lvlText w:val="•"/>
      <w:lvlJc w:val="left"/>
      <w:pPr>
        <w:ind w:left="7440" w:hanging="254"/>
      </w:pPr>
      <w:rPr>
        <w:rFonts w:hint="default"/>
      </w:rPr>
    </w:lvl>
    <w:lvl w:ilvl="6">
      <w:start w:val="0"/>
      <w:numFmt w:val="bullet"/>
      <w:lvlText w:val="•"/>
      <w:lvlJc w:val="left"/>
      <w:pPr>
        <w:ind w:left="8160" w:hanging="254"/>
      </w:pPr>
      <w:rPr>
        <w:rFonts w:hint="default"/>
      </w:rPr>
    </w:lvl>
    <w:lvl w:ilvl="7">
      <w:start w:val="0"/>
      <w:numFmt w:val="bullet"/>
      <w:lvlText w:val="•"/>
      <w:lvlJc w:val="left"/>
      <w:pPr>
        <w:ind w:left="8880" w:hanging="254"/>
      </w:pPr>
      <w:rPr>
        <w:rFonts w:hint="default"/>
      </w:rPr>
    </w:lvl>
    <w:lvl w:ilvl="8">
      <w:start w:val="0"/>
      <w:numFmt w:val="bullet"/>
      <w:lvlText w:val="•"/>
      <w:lvlJc w:val="left"/>
      <w:pPr>
        <w:ind w:left="9600" w:hanging="254"/>
      </w:pPr>
      <w:rPr>
        <w:rFonts w:hint="default"/>
      </w:rPr>
    </w:lvl>
  </w:abstractNum>
  <w:abstractNum w:abstractNumId="16">
    <w:multiLevelType w:val="hybridMultilevel"/>
    <w:lvl w:ilvl="0">
      <w:start w:val="1"/>
      <w:numFmt w:val="decimal"/>
      <w:lvlText w:val="%1."/>
      <w:lvlJc w:val="left"/>
      <w:pPr>
        <w:ind w:left="480" w:hanging="360"/>
        <w:jc w:val="left"/>
      </w:pPr>
      <w:rPr>
        <w:rFonts w:hint="default" w:ascii="Arial" w:hAnsi="Arial" w:eastAsia="Arial" w:cs="Arial"/>
        <w:spacing w:val="-1"/>
        <w:w w:val="100"/>
        <w:sz w:val="20"/>
        <w:szCs w:val="20"/>
      </w:rPr>
    </w:lvl>
    <w:lvl w:ilvl="1">
      <w:start w:val="0"/>
      <w:numFmt w:val="bullet"/>
      <w:lvlText w:val="•"/>
      <w:lvlJc w:val="left"/>
      <w:pPr>
        <w:ind w:left="1536" w:hanging="360"/>
      </w:pPr>
      <w:rPr>
        <w:rFonts w:hint="default"/>
      </w:rPr>
    </w:lvl>
    <w:lvl w:ilvl="2">
      <w:start w:val="0"/>
      <w:numFmt w:val="bullet"/>
      <w:lvlText w:val="•"/>
      <w:lvlJc w:val="left"/>
      <w:pPr>
        <w:ind w:left="2592" w:hanging="360"/>
      </w:pPr>
      <w:rPr>
        <w:rFonts w:hint="default"/>
      </w:rPr>
    </w:lvl>
    <w:lvl w:ilvl="3">
      <w:start w:val="0"/>
      <w:numFmt w:val="bullet"/>
      <w:lvlText w:val="•"/>
      <w:lvlJc w:val="left"/>
      <w:pPr>
        <w:ind w:left="3648" w:hanging="360"/>
      </w:pPr>
      <w:rPr>
        <w:rFonts w:hint="default"/>
      </w:rPr>
    </w:lvl>
    <w:lvl w:ilvl="4">
      <w:start w:val="0"/>
      <w:numFmt w:val="bullet"/>
      <w:lvlText w:val="•"/>
      <w:lvlJc w:val="left"/>
      <w:pPr>
        <w:ind w:left="4704" w:hanging="360"/>
      </w:pPr>
      <w:rPr>
        <w:rFonts w:hint="default"/>
      </w:rPr>
    </w:lvl>
    <w:lvl w:ilvl="5">
      <w:start w:val="0"/>
      <w:numFmt w:val="bullet"/>
      <w:lvlText w:val="•"/>
      <w:lvlJc w:val="left"/>
      <w:pPr>
        <w:ind w:left="5760" w:hanging="360"/>
      </w:pPr>
      <w:rPr>
        <w:rFonts w:hint="default"/>
      </w:rPr>
    </w:lvl>
    <w:lvl w:ilvl="6">
      <w:start w:val="0"/>
      <w:numFmt w:val="bullet"/>
      <w:lvlText w:val="•"/>
      <w:lvlJc w:val="left"/>
      <w:pPr>
        <w:ind w:left="6816" w:hanging="360"/>
      </w:pPr>
      <w:rPr>
        <w:rFonts w:hint="default"/>
      </w:rPr>
    </w:lvl>
    <w:lvl w:ilvl="7">
      <w:start w:val="0"/>
      <w:numFmt w:val="bullet"/>
      <w:lvlText w:val="•"/>
      <w:lvlJc w:val="left"/>
      <w:pPr>
        <w:ind w:left="7872" w:hanging="360"/>
      </w:pPr>
      <w:rPr>
        <w:rFonts w:hint="default"/>
      </w:rPr>
    </w:lvl>
    <w:lvl w:ilvl="8">
      <w:start w:val="0"/>
      <w:numFmt w:val="bullet"/>
      <w:lvlText w:val="•"/>
      <w:lvlJc w:val="left"/>
      <w:pPr>
        <w:ind w:left="8928" w:hanging="360"/>
      </w:pPr>
      <w:rPr>
        <w:rFonts w:hint="default"/>
      </w:rPr>
    </w:lvl>
  </w:abstractNum>
  <w:abstractNum w:abstractNumId="15">
    <w:multiLevelType w:val="hybridMultilevel"/>
    <w:lvl w:ilvl="0">
      <w:start w:val="1"/>
      <w:numFmt w:val="decimal"/>
      <w:lvlText w:val="%1."/>
      <w:lvlJc w:val="left"/>
      <w:pPr>
        <w:ind w:left="480" w:hanging="361"/>
        <w:jc w:val="left"/>
      </w:pPr>
      <w:rPr>
        <w:rFonts w:hint="default" w:ascii="Arial" w:hAnsi="Arial" w:eastAsia="Arial" w:cs="Arial"/>
        <w:spacing w:val="-1"/>
        <w:w w:val="100"/>
        <w:sz w:val="20"/>
        <w:szCs w:val="20"/>
      </w:rPr>
    </w:lvl>
    <w:lvl w:ilvl="1">
      <w:start w:val="0"/>
      <w:numFmt w:val="bullet"/>
      <w:lvlText w:val="•"/>
      <w:lvlJc w:val="left"/>
      <w:pPr>
        <w:ind w:left="1536" w:hanging="361"/>
      </w:pPr>
      <w:rPr>
        <w:rFonts w:hint="default"/>
      </w:rPr>
    </w:lvl>
    <w:lvl w:ilvl="2">
      <w:start w:val="0"/>
      <w:numFmt w:val="bullet"/>
      <w:lvlText w:val="•"/>
      <w:lvlJc w:val="left"/>
      <w:pPr>
        <w:ind w:left="2592" w:hanging="361"/>
      </w:pPr>
      <w:rPr>
        <w:rFonts w:hint="default"/>
      </w:rPr>
    </w:lvl>
    <w:lvl w:ilvl="3">
      <w:start w:val="0"/>
      <w:numFmt w:val="bullet"/>
      <w:lvlText w:val="•"/>
      <w:lvlJc w:val="left"/>
      <w:pPr>
        <w:ind w:left="3648" w:hanging="361"/>
      </w:pPr>
      <w:rPr>
        <w:rFonts w:hint="default"/>
      </w:rPr>
    </w:lvl>
    <w:lvl w:ilvl="4">
      <w:start w:val="0"/>
      <w:numFmt w:val="bullet"/>
      <w:lvlText w:val="•"/>
      <w:lvlJc w:val="left"/>
      <w:pPr>
        <w:ind w:left="4704" w:hanging="361"/>
      </w:pPr>
      <w:rPr>
        <w:rFonts w:hint="default"/>
      </w:rPr>
    </w:lvl>
    <w:lvl w:ilvl="5">
      <w:start w:val="0"/>
      <w:numFmt w:val="bullet"/>
      <w:lvlText w:val="•"/>
      <w:lvlJc w:val="left"/>
      <w:pPr>
        <w:ind w:left="5760" w:hanging="361"/>
      </w:pPr>
      <w:rPr>
        <w:rFonts w:hint="default"/>
      </w:rPr>
    </w:lvl>
    <w:lvl w:ilvl="6">
      <w:start w:val="0"/>
      <w:numFmt w:val="bullet"/>
      <w:lvlText w:val="•"/>
      <w:lvlJc w:val="left"/>
      <w:pPr>
        <w:ind w:left="6816" w:hanging="361"/>
      </w:pPr>
      <w:rPr>
        <w:rFonts w:hint="default"/>
      </w:rPr>
    </w:lvl>
    <w:lvl w:ilvl="7">
      <w:start w:val="0"/>
      <w:numFmt w:val="bullet"/>
      <w:lvlText w:val="•"/>
      <w:lvlJc w:val="left"/>
      <w:pPr>
        <w:ind w:left="7872" w:hanging="361"/>
      </w:pPr>
      <w:rPr>
        <w:rFonts w:hint="default"/>
      </w:rPr>
    </w:lvl>
    <w:lvl w:ilvl="8">
      <w:start w:val="0"/>
      <w:numFmt w:val="bullet"/>
      <w:lvlText w:val="•"/>
      <w:lvlJc w:val="left"/>
      <w:pPr>
        <w:ind w:left="8928" w:hanging="361"/>
      </w:pPr>
      <w:rPr>
        <w:rFonts w:hint="default"/>
      </w:rPr>
    </w:lvl>
  </w:abstractNum>
  <w:abstractNum w:abstractNumId="14">
    <w:multiLevelType w:val="hybridMultilevel"/>
    <w:lvl w:ilvl="0">
      <w:start w:val="1"/>
      <w:numFmt w:val="decimal"/>
      <w:lvlText w:val="%1."/>
      <w:lvlJc w:val="left"/>
      <w:pPr>
        <w:ind w:left="480" w:hanging="361"/>
        <w:jc w:val="left"/>
      </w:pPr>
      <w:rPr>
        <w:rFonts w:hint="default" w:ascii="Arial" w:hAnsi="Arial" w:eastAsia="Arial" w:cs="Arial"/>
        <w:spacing w:val="-1"/>
        <w:w w:val="100"/>
        <w:sz w:val="20"/>
        <w:szCs w:val="20"/>
      </w:rPr>
    </w:lvl>
    <w:lvl w:ilvl="1">
      <w:start w:val="0"/>
      <w:numFmt w:val="bullet"/>
      <w:lvlText w:val="•"/>
      <w:lvlJc w:val="left"/>
      <w:pPr>
        <w:ind w:left="1536" w:hanging="361"/>
      </w:pPr>
      <w:rPr>
        <w:rFonts w:hint="default"/>
      </w:rPr>
    </w:lvl>
    <w:lvl w:ilvl="2">
      <w:start w:val="0"/>
      <w:numFmt w:val="bullet"/>
      <w:lvlText w:val="•"/>
      <w:lvlJc w:val="left"/>
      <w:pPr>
        <w:ind w:left="2592" w:hanging="361"/>
      </w:pPr>
      <w:rPr>
        <w:rFonts w:hint="default"/>
      </w:rPr>
    </w:lvl>
    <w:lvl w:ilvl="3">
      <w:start w:val="0"/>
      <w:numFmt w:val="bullet"/>
      <w:lvlText w:val="•"/>
      <w:lvlJc w:val="left"/>
      <w:pPr>
        <w:ind w:left="3648" w:hanging="361"/>
      </w:pPr>
      <w:rPr>
        <w:rFonts w:hint="default"/>
      </w:rPr>
    </w:lvl>
    <w:lvl w:ilvl="4">
      <w:start w:val="0"/>
      <w:numFmt w:val="bullet"/>
      <w:lvlText w:val="•"/>
      <w:lvlJc w:val="left"/>
      <w:pPr>
        <w:ind w:left="4704" w:hanging="361"/>
      </w:pPr>
      <w:rPr>
        <w:rFonts w:hint="default"/>
      </w:rPr>
    </w:lvl>
    <w:lvl w:ilvl="5">
      <w:start w:val="0"/>
      <w:numFmt w:val="bullet"/>
      <w:lvlText w:val="•"/>
      <w:lvlJc w:val="left"/>
      <w:pPr>
        <w:ind w:left="5760" w:hanging="361"/>
      </w:pPr>
      <w:rPr>
        <w:rFonts w:hint="default"/>
      </w:rPr>
    </w:lvl>
    <w:lvl w:ilvl="6">
      <w:start w:val="0"/>
      <w:numFmt w:val="bullet"/>
      <w:lvlText w:val="•"/>
      <w:lvlJc w:val="left"/>
      <w:pPr>
        <w:ind w:left="6816" w:hanging="361"/>
      </w:pPr>
      <w:rPr>
        <w:rFonts w:hint="default"/>
      </w:rPr>
    </w:lvl>
    <w:lvl w:ilvl="7">
      <w:start w:val="0"/>
      <w:numFmt w:val="bullet"/>
      <w:lvlText w:val="•"/>
      <w:lvlJc w:val="left"/>
      <w:pPr>
        <w:ind w:left="7872" w:hanging="361"/>
      </w:pPr>
      <w:rPr>
        <w:rFonts w:hint="default"/>
      </w:rPr>
    </w:lvl>
    <w:lvl w:ilvl="8">
      <w:start w:val="0"/>
      <w:numFmt w:val="bullet"/>
      <w:lvlText w:val="•"/>
      <w:lvlJc w:val="left"/>
      <w:pPr>
        <w:ind w:left="8928" w:hanging="361"/>
      </w:pPr>
      <w:rPr>
        <w:rFonts w:hint="default"/>
      </w:rPr>
    </w:lvl>
  </w:abstractNum>
  <w:abstractNum w:abstractNumId="13">
    <w:multiLevelType w:val="hybridMultilevel"/>
    <w:lvl w:ilvl="0">
      <w:start w:val="1"/>
      <w:numFmt w:val="decimal"/>
      <w:lvlText w:val="%1."/>
      <w:lvlJc w:val="left"/>
      <w:pPr>
        <w:ind w:left="480" w:hanging="361"/>
        <w:jc w:val="left"/>
      </w:pPr>
      <w:rPr>
        <w:rFonts w:hint="default" w:ascii="Arial" w:hAnsi="Arial" w:eastAsia="Arial" w:cs="Arial"/>
        <w:spacing w:val="-1"/>
        <w:w w:val="100"/>
        <w:sz w:val="20"/>
        <w:szCs w:val="20"/>
      </w:rPr>
    </w:lvl>
    <w:lvl w:ilvl="1">
      <w:start w:val="0"/>
      <w:numFmt w:val="bullet"/>
      <w:lvlText w:val="•"/>
      <w:lvlJc w:val="left"/>
      <w:pPr>
        <w:ind w:left="1536" w:hanging="361"/>
      </w:pPr>
      <w:rPr>
        <w:rFonts w:hint="default"/>
      </w:rPr>
    </w:lvl>
    <w:lvl w:ilvl="2">
      <w:start w:val="0"/>
      <w:numFmt w:val="bullet"/>
      <w:lvlText w:val="•"/>
      <w:lvlJc w:val="left"/>
      <w:pPr>
        <w:ind w:left="2592" w:hanging="361"/>
      </w:pPr>
      <w:rPr>
        <w:rFonts w:hint="default"/>
      </w:rPr>
    </w:lvl>
    <w:lvl w:ilvl="3">
      <w:start w:val="0"/>
      <w:numFmt w:val="bullet"/>
      <w:lvlText w:val="•"/>
      <w:lvlJc w:val="left"/>
      <w:pPr>
        <w:ind w:left="3648" w:hanging="361"/>
      </w:pPr>
      <w:rPr>
        <w:rFonts w:hint="default"/>
      </w:rPr>
    </w:lvl>
    <w:lvl w:ilvl="4">
      <w:start w:val="0"/>
      <w:numFmt w:val="bullet"/>
      <w:lvlText w:val="•"/>
      <w:lvlJc w:val="left"/>
      <w:pPr>
        <w:ind w:left="4704" w:hanging="361"/>
      </w:pPr>
      <w:rPr>
        <w:rFonts w:hint="default"/>
      </w:rPr>
    </w:lvl>
    <w:lvl w:ilvl="5">
      <w:start w:val="0"/>
      <w:numFmt w:val="bullet"/>
      <w:lvlText w:val="•"/>
      <w:lvlJc w:val="left"/>
      <w:pPr>
        <w:ind w:left="5760" w:hanging="361"/>
      </w:pPr>
      <w:rPr>
        <w:rFonts w:hint="default"/>
      </w:rPr>
    </w:lvl>
    <w:lvl w:ilvl="6">
      <w:start w:val="0"/>
      <w:numFmt w:val="bullet"/>
      <w:lvlText w:val="•"/>
      <w:lvlJc w:val="left"/>
      <w:pPr>
        <w:ind w:left="6816" w:hanging="361"/>
      </w:pPr>
      <w:rPr>
        <w:rFonts w:hint="default"/>
      </w:rPr>
    </w:lvl>
    <w:lvl w:ilvl="7">
      <w:start w:val="0"/>
      <w:numFmt w:val="bullet"/>
      <w:lvlText w:val="•"/>
      <w:lvlJc w:val="left"/>
      <w:pPr>
        <w:ind w:left="7872" w:hanging="361"/>
      </w:pPr>
      <w:rPr>
        <w:rFonts w:hint="default"/>
      </w:rPr>
    </w:lvl>
    <w:lvl w:ilvl="8">
      <w:start w:val="0"/>
      <w:numFmt w:val="bullet"/>
      <w:lvlText w:val="•"/>
      <w:lvlJc w:val="left"/>
      <w:pPr>
        <w:ind w:left="8928" w:hanging="361"/>
      </w:pPr>
      <w:rPr>
        <w:rFonts w:hint="default"/>
      </w:rPr>
    </w:lvl>
  </w:abstractNum>
  <w:abstractNum w:abstractNumId="12">
    <w:multiLevelType w:val="hybridMultilevel"/>
    <w:lvl w:ilvl="0">
      <w:start w:val="1"/>
      <w:numFmt w:val="decimal"/>
      <w:lvlText w:val="%1."/>
      <w:lvlJc w:val="left"/>
      <w:pPr>
        <w:ind w:left="480" w:hanging="361"/>
        <w:jc w:val="left"/>
      </w:pPr>
      <w:rPr>
        <w:rFonts w:hint="default" w:ascii="Arial" w:hAnsi="Arial" w:eastAsia="Arial" w:cs="Arial"/>
        <w:spacing w:val="-1"/>
        <w:w w:val="100"/>
        <w:sz w:val="20"/>
        <w:szCs w:val="20"/>
      </w:rPr>
    </w:lvl>
    <w:lvl w:ilvl="1">
      <w:start w:val="0"/>
      <w:numFmt w:val="bullet"/>
      <w:lvlText w:val="-"/>
      <w:lvlJc w:val="left"/>
      <w:pPr>
        <w:ind w:left="840" w:hanging="361"/>
      </w:pPr>
      <w:rPr>
        <w:rFonts w:hint="default" w:ascii="Courier New" w:hAnsi="Courier New" w:eastAsia="Courier New" w:cs="Courier New"/>
        <w:w w:val="100"/>
        <w:sz w:val="20"/>
        <w:szCs w:val="20"/>
      </w:rPr>
    </w:lvl>
    <w:lvl w:ilvl="2">
      <w:start w:val="0"/>
      <w:numFmt w:val="bullet"/>
      <w:lvlText w:val="•"/>
      <w:lvlJc w:val="left"/>
      <w:pPr>
        <w:ind w:left="1973" w:hanging="361"/>
      </w:pPr>
      <w:rPr>
        <w:rFonts w:hint="default"/>
      </w:rPr>
    </w:lvl>
    <w:lvl w:ilvl="3">
      <w:start w:val="0"/>
      <w:numFmt w:val="bullet"/>
      <w:lvlText w:val="•"/>
      <w:lvlJc w:val="left"/>
      <w:pPr>
        <w:ind w:left="3106" w:hanging="361"/>
      </w:pPr>
      <w:rPr>
        <w:rFonts w:hint="default"/>
      </w:rPr>
    </w:lvl>
    <w:lvl w:ilvl="4">
      <w:start w:val="0"/>
      <w:numFmt w:val="bullet"/>
      <w:lvlText w:val="•"/>
      <w:lvlJc w:val="left"/>
      <w:pPr>
        <w:ind w:left="4240" w:hanging="361"/>
      </w:pPr>
      <w:rPr>
        <w:rFonts w:hint="default"/>
      </w:rPr>
    </w:lvl>
    <w:lvl w:ilvl="5">
      <w:start w:val="0"/>
      <w:numFmt w:val="bullet"/>
      <w:lvlText w:val="•"/>
      <w:lvlJc w:val="left"/>
      <w:pPr>
        <w:ind w:left="5373" w:hanging="361"/>
      </w:pPr>
      <w:rPr>
        <w:rFonts w:hint="default"/>
      </w:rPr>
    </w:lvl>
    <w:lvl w:ilvl="6">
      <w:start w:val="0"/>
      <w:numFmt w:val="bullet"/>
      <w:lvlText w:val="•"/>
      <w:lvlJc w:val="left"/>
      <w:pPr>
        <w:ind w:left="6506" w:hanging="361"/>
      </w:pPr>
      <w:rPr>
        <w:rFonts w:hint="default"/>
      </w:rPr>
    </w:lvl>
    <w:lvl w:ilvl="7">
      <w:start w:val="0"/>
      <w:numFmt w:val="bullet"/>
      <w:lvlText w:val="•"/>
      <w:lvlJc w:val="left"/>
      <w:pPr>
        <w:ind w:left="7640" w:hanging="361"/>
      </w:pPr>
      <w:rPr>
        <w:rFonts w:hint="default"/>
      </w:rPr>
    </w:lvl>
    <w:lvl w:ilvl="8">
      <w:start w:val="0"/>
      <w:numFmt w:val="bullet"/>
      <w:lvlText w:val="•"/>
      <w:lvlJc w:val="left"/>
      <w:pPr>
        <w:ind w:left="8773" w:hanging="361"/>
      </w:pPr>
      <w:rPr>
        <w:rFonts w:hint="default"/>
      </w:rPr>
    </w:lvl>
  </w:abstractNum>
  <w:abstractNum w:abstractNumId="11">
    <w:multiLevelType w:val="hybridMultilevel"/>
    <w:lvl w:ilvl="0">
      <w:start w:val="1"/>
      <w:numFmt w:val="decimal"/>
      <w:lvlText w:val="%1."/>
      <w:lvlJc w:val="left"/>
      <w:pPr>
        <w:ind w:left="480" w:hanging="361"/>
        <w:jc w:val="left"/>
      </w:pPr>
      <w:rPr>
        <w:rFonts w:hint="default" w:ascii="Arial" w:hAnsi="Arial" w:eastAsia="Arial" w:cs="Arial"/>
        <w:w w:val="100"/>
        <w:sz w:val="20"/>
        <w:szCs w:val="20"/>
      </w:rPr>
    </w:lvl>
    <w:lvl w:ilvl="1">
      <w:start w:val="0"/>
      <w:numFmt w:val="bullet"/>
      <w:lvlText w:val="•"/>
      <w:lvlJc w:val="left"/>
      <w:pPr>
        <w:ind w:left="1536" w:hanging="361"/>
      </w:pPr>
      <w:rPr>
        <w:rFonts w:hint="default"/>
      </w:rPr>
    </w:lvl>
    <w:lvl w:ilvl="2">
      <w:start w:val="0"/>
      <w:numFmt w:val="bullet"/>
      <w:lvlText w:val="•"/>
      <w:lvlJc w:val="left"/>
      <w:pPr>
        <w:ind w:left="2592" w:hanging="361"/>
      </w:pPr>
      <w:rPr>
        <w:rFonts w:hint="default"/>
      </w:rPr>
    </w:lvl>
    <w:lvl w:ilvl="3">
      <w:start w:val="0"/>
      <w:numFmt w:val="bullet"/>
      <w:lvlText w:val="•"/>
      <w:lvlJc w:val="left"/>
      <w:pPr>
        <w:ind w:left="3648" w:hanging="361"/>
      </w:pPr>
      <w:rPr>
        <w:rFonts w:hint="default"/>
      </w:rPr>
    </w:lvl>
    <w:lvl w:ilvl="4">
      <w:start w:val="0"/>
      <w:numFmt w:val="bullet"/>
      <w:lvlText w:val="•"/>
      <w:lvlJc w:val="left"/>
      <w:pPr>
        <w:ind w:left="4704" w:hanging="361"/>
      </w:pPr>
      <w:rPr>
        <w:rFonts w:hint="default"/>
      </w:rPr>
    </w:lvl>
    <w:lvl w:ilvl="5">
      <w:start w:val="0"/>
      <w:numFmt w:val="bullet"/>
      <w:lvlText w:val="•"/>
      <w:lvlJc w:val="left"/>
      <w:pPr>
        <w:ind w:left="5760" w:hanging="361"/>
      </w:pPr>
      <w:rPr>
        <w:rFonts w:hint="default"/>
      </w:rPr>
    </w:lvl>
    <w:lvl w:ilvl="6">
      <w:start w:val="0"/>
      <w:numFmt w:val="bullet"/>
      <w:lvlText w:val="•"/>
      <w:lvlJc w:val="left"/>
      <w:pPr>
        <w:ind w:left="6816" w:hanging="361"/>
      </w:pPr>
      <w:rPr>
        <w:rFonts w:hint="default"/>
      </w:rPr>
    </w:lvl>
    <w:lvl w:ilvl="7">
      <w:start w:val="0"/>
      <w:numFmt w:val="bullet"/>
      <w:lvlText w:val="•"/>
      <w:lvlJc w:val="left"/>
      <w:pPr>
        <w:ind w:left="7872" w:hanging="361"/>
      </w:pPr>
      <w:rPr>
        <w:rFonts w:hint="default"/>
      </w:rPr>
    </w:lvl>
    <w:lvl w:ilvl="8">
      <w:start w:val="0"/>
      <w:numFmt w:val="bullet"/>
      <w:lvlText w:val="•"/>
      <w:lvlJc w:val="left"/>
      <w:pPr>
        <w:ind w:left="8928" w:hanging="361"/>
      </w:pPr>
      <w:rPr>
        <w:rFonts w:hint="default"/>
      </w:rPr>
    </w:lvl>
  </w:abstractNum>
  <w:abstractNum w:abstractNumId="10">
    <w:multiLevelType w:val="hybridMultilevel"/>
    <w:lvl w:ilvl="0">
      <w:start w:val="0"/>
      <w:numFmt w:val="bullet"/>
      <w:lvlText w:val="-"/>
      <w:lvlJc w:val="left"/>
      <w:pPr>
        <w:ind w:left="479" w:hanging="133"/>
      </w:pPr>
      <w:rPr>
        <w:rFonts w:hint="default" w:ascii="Arial" w:hAnsi="Arial" w:eastAsia="Arial" w:cs="Arial"/>
        <w:w w:val="100"/>
        <w:sz w:val="20"/>
        <w:szCs w:val="20"/>
      </w:rPr>
    </w:lvl>
    <w:lvl w:ilvl="1">
      <w:start w:val="0"/>
      <w:numFmt w:val="bullet"/>
      <w:lvlText w:val="•"/>
      <w:lvlJc w:val="left"/>
      <w:pPr>
        <w:ind w:left="1536" w:hanging="133"/>
      </w:pPr>
      <w:rPr>
        <w:rFonts w:hint="default"/>
      </w:rPr>
    </w:lvl>
    <w:lvl w:ilvl="2">
      <w:start w:val="0"/>
      <w:numFmt w:val="bullet"/>
      <w:lvlText w:val="•"/>
      <w:lvlJc w:val="left"/>
      <w:pPr>
        <w:ind w:left="2592" w:hanging="133"/>
      </w:pPr>
      <w:rPr>
        <w:rFonts w:hint="default"/>
      </w:rPr>
    </w:lvl>
    <w:lvl w:ilvl="3">
      <w:start w:val="0"/>
      <w:numFmt w:val="bullet"/>
      <w:lvlText w:val="•"/>
      <w:lvlJc w:val="left"/>
      <w:pPr>
        <w:ind w:left="3648" w:hanging="133"/>
      </w:pPr>
      <w:rPr>
        <w:rFonts w:hint="default"/>
      </w:rPr>
    </w:lvl>
    <w:lvl w:ilvl="4">
      <w:start w:val="0"/>
      <w:numFmt w:val="bullet"/>
      <w:lvlText w:val="•"/>
      <w:lvlJc w:val="left"/>
      <w:pPr>
        <w:ind w:left="4704" w:hanging="133"/>
      </w:pPr>
      <w:rPr>
        <w:rFonts w:hint="default"/>
      </w:rPr>
    </w:lvl>
    <w:lvl w:ilvl="5">
      <w:start w:val="0"/>
      <w:numFmt w:val="bullet"/>
      <w:lvlText w:val="•"/>
      <w:lvlJc w:val="left"/>
      <w:pPr>
        <w:ind w:left="5760" w:hanging="133"/>
      </w:pPr>
      <w:rPr>
        <w:rFonts w:hint="default"/>
      </w:rPr>
    </w:lvl>
    <w:lvl w:ilvl="6">
      <w:start w:val="0"/>
      <w:numFmt w:val="bullet"/>
      <w:lvlText w:val="•"/>
      <w:lvlJc w:val="left"/>
      <w:pPr>
        <w:ind w:left="6816" w:hanging="133"/>
      </w:pPr>
      <w:rPr>
        <w:rFonts w:hint="default"/>
      </w:rPr>
    </w:lvl>
    <w:lvl w:ilvl="7">
      <w:start w:val="0"/>
      <w:numFmt w:val="bullet"/>
      <w:lvlText w:val="•"/>
      <w:lvlJc w:val="left"/>
      <w:pPr>
        <w:ind w:left="7872" w:hanging="133"/>
      </w:pPr>
      <w:rPr>
        <w:rFonts w:hint="default"/>
      </w:rPr>
    </w:lvl>
    <w:lvl w:ilvl="8">
      <w:start w:val="0"/>
      <w:numFmt w:val="bullet"/>
      <w:lvlText w:val="•"/>
      <w:lvlJc w:val="left"/>
      <w:pPr>
        <w:ind w:left="8928" w:hanging="133"/>
      </w:pPr>
      <w:rPr>
        <w:rFonts w:hint="default"/>
      </w:rPr>
    </w:lvl>
  </w:abstractNum>
  <w:abstractNum w:abstractNumId="9">
    <w:multiLevelType w:val="hybridMultilevel"/>
    <w:lvl w:ilvl="0">
      <w:start w:val="0"/>
      <w:numFmt w:val="bullet"/>
      <w:lvlText w:val="–"/>
      <w:lvlJc w:val="left"/>
      <w:pPr>
        <w:ind w:left="767" w:hanging="289"/>
      </w:pPr>
      <w:rPr>
        <w:rFonts w:hint="default" w:ascii="Times New Roman" w:hAnsi="Times New Roman" w:eastAsia="Times New Roman" w:cs="Times New Roman"/>
        <w:w w:val="100"/>
        <w:sz w:val="20"/>
        <w:szCs w:val="20"/>
      </w:rPr>
    </w:lvl>
    <w:lvl w:ilvl="1">
      <w:start w:val="0"/>
      <w:numFmt w:val="bullet"/>
      <w:lvlText w:val="•"/>
      <w:lvlJc w:val="left"/>
      <w:pPr>
        <w:ind w:left="1788" w:hanging="289"/>
      </w:pPr>
      <w:rPr>
        <w:rFonts w:hint="default"/>
      </w:rPr>
    </w:lvl>
    <w:lvl w:ilvl="2">
      <w:start w:val="0"/>
      <w:numFmt w:val="bullet"/>
      <w:lvlText w:val="•"/>
      <w:lvlJc w:val="left"/>
      <w:pPr>
        <w:ind w:left="2816" w:hanging="289"/>
      </w:pPr>
      <w:rPr>
        <w:rFonts w:hint="default"/>
      </w:rPr>
    </w:lvl>
    <w:lvl w:ilvl="3">
      <w:start w:val="0"/>
      <w:numFmt w:val="bullet"/>
      <w:lvlText w:val="•"/>
      <w:lvlJc w:val="left"/>
      <w:pPr>
        <w:ind w:left="3844" w:hanging="289"/>
      </w:pPr>
      <w:rPr>
        <w:rFonts w:hint="default"/>
      </w:rPr>
    </w:lvl>
    <w:lvl w:ilvl="4">
      <w:start w:val="0"/>
      <w:numFmt w:val="bullet"/>
      <w:lvlText w:val="•"/>
      <w:lvlJc w:val="left"/>
      <w:pPr>
        <w:ind w:left="4872" w:hanging="289"/>
      </w:pPr>
      <w:rPr>
        <w:rFonts w:hint="default"/>
      </w:rPr>
    </w:lvl>
    <w:lvl w:ilvl="5">
      <w:start w:val="0"/>
      <w:numFmt w:val="bullet"/>
      <w:lvlText w:val="•"/>
      <w:lvlJc w:val="left"/>
      <w:pPr>
        <w:ind w:left="5900" w:hanging="289"/>
      </w:pPr>
      <w:rPr>
        <w:rFonts w:hint="default"/>
      </w:rPr>
    </w:lvl>
    <w:lvl w:ilvl="6">
      <w:start w:val="0"/>
      <w:numFmt w:val="bullet"/>
      <w:lvlText w:val="•"/>
      <w:lvlJc w:val="left"/>
      <w:pPr>
        <w:ind w:left="6928" w:hanging="289"/>
      </w:pPr>
      <w:rPr>
        <w:rFonts w:hint="default"/>
      </w:rPr>
    </w:lvl>
    <w:lvl w:ilvl="7">
      <w:start w:val="0"/>
      <w:numFmt w:val="bullet"/>
      <w:lvlText w:val="•"/>
      <w:lvlJc w:val="left"/>
      <w:pPr>
        <w:ind w:left="7956" w:hanging="289"/>
      </w:pPr>
      <w:rPr>
        <w:rFonts w:hint="default"/>
      </w:rPr>
    </w:lvl>
    <w:lvl w:ilvl="8">
      <w:start w:val="0"/>
      <w:numFmt w:val="bullet"/>
      <w:lvlText w:val="•"/>
      <w:lvlJc w:val="left"/>
      <w:pPr>
        <w:ind w:left="8984" w:hanging="289"/>
      </w:pPr>
      <w:rPr>
        <w:rFonts w:hint="default"/>
      </w:rPr>
    </w:lvl>
  </w:abstractNum>
  <w:abstractNum w:abstractNumId="8">
    <w:multiLevelType w:val="hybridMultilevel"/>
    <w:lvl w:ilvl="0">
      <w:start w:val="0"/>
      <w:numFmt w:val="bullet"/>
      <w:lvlText w:val="-"/>
      <w:lvlJc w:val="left"/>
      <w:pPr>
        <w:ind w:left="602" w:hanging="123"/>
      </w:pPr>
      <w:rPr>
        <w:rFonts w:hint="default" w:ascii="Arial" w:hAnsi="Arial" w:eastAsia="Arial" w:cs="Arial"/>
        <w:w w:val="100"/>
        <w:sz w:val="20"/>
        <w:szCs w:val="20"/>
      </w:rPr>
    </w:lvl>
    <w:lvl w:ilvl="1">
      <w:start w:val="0"/>
      <w:numFmt w:val="bullet"/>
      <w:lvlText w:val="•"/>
      <w:lvlJc w:val="left"/>
      <w:pPr>
        <w:ind w:left="1644" w:hanging="123"/>
      </w:pPr>
      <w:rPr>
        <w:rFonts w:hint="default"/>
      </w:rPr>
    </w:lvl>
    <w:lvl w:ilvl="2">
      <w:start w:val="0"/>
      <w:numFmt w:val="bullet"/>
      <w:lvlText w:val="•"/>
      <w:lvlJc w:val="left"/>
      <w:pPr>
        <w:ind w:left="2688" w:hanging="123"/>
      </w:pPr>
      <w:rPr>
        <w:rFonts w:hint="default"/>
      </w:rPr>
    </w:lvl>
    <w:lvl w:ilvl="3">
      <w:start w:val="0"/>
      <w:numFmt w:val="bullet"/>
      <w:lvlText w:val="•"/>
      <w:lvlJc w:val="left"/>
      <w:pPr>
        <w:ind w:left="3732" w:hanging="123"/>
      </w:pPr>
      <w:rPr>
        <w:rFonts w:hint="default"/>
      </w:rPr>
    </w:lvl>
    <w:lvl w:ilvl="4">
      <w:start w:val="0"/>
      <w:numFmt w:val="bullet"/>
      <w:lvlText w:val="•"/>
      <w:lvlJc w:val="left"/>
      <w:pPr>
        <w:ind w:left="4776" w:hanging="123"/>
      </w:pPr>
      <w:rPr>
        <w:rFonts w:hint="default"/>
      </w:rPr>
    </w:lvl>
    <w:lvl w:ilvl="5">
      <w:start w:val="0"/>
      <w:numFmt w:val="bullet"/>
      <w:lvlText w:val="•"/>
      <w:lvlJc w:val="left"/>
      <w:pPr>
        <w:ind w:left="5820" w:hanging="123"/>
      </w:pPr>
      <w:rPr>
        <w:rFonts w:hint="default"/>
      </w:rPr>
    </w:lvl>
    <w:lvl w:ilvl="6">
      <w:start w:val="0"/>
      <w:numFmt w:val="bullet"/>
      <w:lvlText w:val="•"/>
      <w:lvlJc w:val="left"/>
      <w:pPr>
        <w:ind w:left="6864" w:hanging="123"/>
      </w:pPr>
      <w:rPr>
        <w:rFonts w:hint="default"/>
      </w:rPr>
    </w:lvl>
    <w:lvl w:ilvl="7">
      <w:start w:val="0"/>
      <w:numFmt w:val="bullet"/>
      <w:lvlText w:val="•"/>
      <w:lvlJc w:val="left"/>
      <w:pPr>
        <w:ind w:left="7908" w:hanging="123"/>
      </w:pPr>
      <w:rPr>
        <w:rFonts w:hint="default"/>
      </w:rPr>
    </w:lvl>
    <w:lvl w:ilvl="8">
      <w:start w:val="0"/>
      <w:numFmt w:val="bullet"/>
      <w:lvlText w:val="•"/>
      <w:lvlJc w:val="left"/>
      <w:pPr>
        <w:ind w:left="8952" w:hanging="123"/>
      </w:pPr>
      <w:rPr>
        <w:rFonts w:hint="default"/>
      </w:rPr>
    </w:lvl>
  </w:abstractNum>
  <w:abstractNum w:abstractNumId="7">
    <w:multiLevelType w:val="hybridMultilevel"/>
    <w:lvl w:ilvl="0">
      <w:start w:val="1"/>
      <w:numFmt w:val="decimal"/>
      <w:lvlText w:val="%1)"/>
      <w:lvlJc w:val="left"/>
      <w:pPr>
        <w:ind w:left="480" w:hanging="361"/>
        <w:jc w:val="left"/>
      </w:pPr>
      <w:rPr>
        <w:rFonts w:hint="default" w:ascii="Arial" w:hAnsi="Arial" w:eastAsia="Arial" w:cs="Arial"/>
        <w:spacing w:val="-1"/>
        <w:w w:val="100"/>
        <w:sz w:val="20"/>
        <w:szCs w:val="20"/>
      </w:rPr>
    </w:lvl>
    <w:lvl w:ilvl="1">
      <w:start w:val="0"/>
      <w:numFmt w:val="bullet"/>
      <w:lvlText w:val="•"/>
      <w:lvlJc w:val="left"/>
      <w:pPr>
        <w:ind w:left="1536" w:hanging="361"/>
      </w:pPr>
      <w:rPr>
        <w:rFonts w:hint="default"/>
      </w:rPr>
    </w:lvl>
    <w:lvl w:ilvl="2">
      <w:start w:val="0"/>
      <w:numFmt w:val="bullet"/>
      <w:lvlText w:val="•"/>
      <w:lvlJc w:val="left"/>
      <w:pPr>
        <w:ind w:left="2592" w:hanging="361"/>
      </w:pPr>
      <w:rPr>
        <w:rFonts w:hint="default"/>
      </w:rPr>
    </w:lvl>
    <w:lvl w:ilvl="3">
      <w:start w:val="0"/>
      <w:numFmt w:val="bullet"/>
      <w:lvlText w:val="•"/>
      <w:lvlJc w:val="left"/>
      <w:pPr>
        <w:ind w:left="3648" w:hanging="361"/>
      </w:pPr>
      <w:rPr>
        <w:rFonts w:hint="default"/>
      </w:rPr>
    </w:lvl>
    <w:lvl w:ilvl="4">
      <w:start w:val="0"/>
      <w:numFmt w:val="bullet"/>
      <w:lvlText w:val="•"/>
      <w:lvlJc w:val="left"/>
      <w:pPr>
        <w:ind w:left="4704" w:hanging="361"/>
      </w:pPr>
      <w:rPr>
        <w:rFonts w:hint="default"/>
      </w:rPr>
    </w:lvl>
    <w:lvl w:ilvl="5">
      <w:start w:val="0"/>
      <w:numFmt w:val="bullet"/>
      <w:lvlText w:val="•"/>
      <w:lvlJc w:val="left"/>
      <w:pPr>
        <w:ind w:left="5760" w:hanging="361"/>
      </w:pPr>
      <w:rPr>
        <w:rFonts w:hint="default"/>
      </w:rPr>
    </w:lvl>
    <w:lvl w:ilvl="6">
      <w:start w:val="0"/>
      <w:numFmt w:val="bullet"/>
      <w:lvlText w:val="•"/>
      <w:lvlJc w:val="left"/>
      <w:pPr>
        <w:ind w:left="6816" w:hanging="361"/>
      </w:pPr>
      <w:rPr>
        <w:rFonts w:hint="default"/>
      </w:rPr>
    </w:lvl>
    <w:lvl w:ilvl="7">
      <w:start w:val="0"/>
      <w:numFmt w:val="bullet"/>
      <w:lvlText w:val="•"/>
      <w:lvlJc w:val="left"/>
      <w:pPr>
        <w:ind w:left="7872" w:hanging="361"/>
      </w:pPr>
      <w:rPr>
        <w:rFonts w:hint="default"/>
      </w:rPr>
    </w:lvl>
    <w:lvl w:ilvl="8">
      <w:start w:val="0"/>
      <w:numFmt w:val="bullet"/>
      <w:lvlText w:val="•"/>
      <w:lvlJc w:val="left"/>
      <w:pPr>
        <w:ind w:left="8928" w:hanging="361"/>
      </w:pPr>
      <w:rPr>
        <w:rFonts w:hint="default"/>
      </w:rPr>
    </w:lvl>
  </w:abstractNum>
  <w:abstractNum w:abstractNumId="6">
    <w:multiLevelType w:val="hybridMultilevel"/>
    <w:lvl w:ilvl="0">
      <w:start w:val="0"/>
      <w:numFmt w:val="bullet"/>
      <w:lvlText w:val=""/>
      <w:lvlJc w:val="left"/>
      <w:pPr>
        <w:ind w:left="474" w:hanging="361"/>
      </w:pPr>
      <w:rPr>
        <w:rFonts w:hint="default" w:ascii="Symbol" w:hAnsi="Symbol" w:eastAsia="Symbol" w:cs="Symbol"/>
        <w:w w:val="100"/>
        <w:sz w:val="20"/>
        <w:szCs w:val="20"/>
      </w:rPr>
    </w:lvl>
    <w:lvl w:ilvl="1">
      <w:start w:val="0"/>
      <w:numFmt w:val="bullet"/>
      <w:lvlText w:val="•"/>
      <w:lvlJc w:val="left"/>
      <w:pPr>
        <w:ind w:left="1043" w:hanging="361"/>
      </w:pPr>
      <w:rPr>
        <w:rFonts w:hint="default"/>
      </w:rPr>
    </w:lvl>
    <w:lvl w:ilvl="2">
      <w:start w:val="0"/>
      <w:numFmt w:val="bullet"/>
      <w:lvlText w:val="•"/>
      <w:lvlJc w:val="left"/>
      <w:pPr>
        <w:ind w:left="1606" w:hanging="361"/>
      </w:pPr>
      <w:rPr>
        <w:rFonts w:hint="default"/>
      </w:rPr>
    </w:lvl>
    <w:lvl w:ilvl="3">
      <w:start w:val="0"/>
      <w:numFmt w:val="bullet"/>
      <w:lvlText w:val="•"/>
      <w:lvlJc w:val="left"/>
      <w:pPr>
        <w:ind w:left="2169" w:hanging="361"/>
      </w:pPr>
      <w:rPr>
        <w:rFonts w:hint="default"/>
      </w:rPr>
    </w:lvl>
    <w:lvl w:ilvl="4">
      <w:start w:val="0"/>
      <w:numFmt w:val="bullet"/>
      <w:lvlText w:val="•"/>
      <w:lvlJc w:val="left"/>
      <w:pPr>
        <w:ind w:left="2732" w:hanging="361"/>
      </w:pPr>
      <w:rPr>
        <w:rFonts w:hint="default"/>
      </w:rPr>
    </w:lvl>
    <w:lvl w:ilvl="5">
      <w:start w:val="0"/>
      <w:numFmt w:val="bullet"/>
      <w:lvlText w:val="•"/>
      <w:lvlJc w:val="left"/>
      <w:pPr>
        <w:ind w:left="3295" w:hanging="361"/>
      </w:pPr>
      <w:rPr>
        <w:rFonts w:hint="default"/>
      </w:rPr>
    </w:lvl>
    <w:lvl w:ilvl="6">
      <w:start w:val="0"/>
      <w:numFmt w:val="bullet"/>
      <w:lvlText w:val="•"/>
      <w:lvlJc w:val="left"/>
      <w:pPr>
        <w:ind w:left="3858" w:hanging="361"/>
      </w:pPr>
      <w:rPr>
        <w:rFonts w:hint="default"/>
      </w:rPr>
    </w:lvl>
    <w:lvl w:ilvl="7">
      <w:start w:val="0"/>
      <w:numFmt w:val="bullet"/>
      <w:lvlText w:val="•"/>
      <w:lvlJc w:val="left"/>
      <w:pPr>
        <w:ind w:left="4421" w:hanging="361"/>
      </w:pPr>
      <w:rPr>
        <w:rFonts w:hint="default"/>
      </w:rPr>
    </w:lvl>
    <w:lvl w:ilvl="8">
      <w:start w:val="0"/>
      <w:numFmt w:val="bullet"/>
      <w:lvlText w:val="•"/>
      <w:lvlJc w:val="left"/>
      <w:pPr>
        <w:ind w:left="4984" w:hanging="361"/>
      </w:pPr>
      <w:rPr>
        <w:rFonts w:hint="default"/>
      </w:rPr>
    </w:lvl>
  </w:abstractNum>
  <w:abstractNum w:abstractNumId="5">
    <w:multiLevelType w:val="hybridMultilevel"/>
    <w:lvl w:ilvl="0">
      <w:start w:val="0"/>
      <w:numFmt w:val="bullet"/>
      <w:lvlText w:val=""/>
      <w:lvlJc w:val="left"/>
      <w:pPr>
        <w:ind w:left="474" w:hanging="361"/>
      </w:pPr>
      <w:rPr>
        <w:rFonts w:hint="default" w:ascii="Symbol" w:hAnsi="Symbol" w:eastAsia="Symbol" w:cs="Symbol"/>
        <w:w w:val="100"/>
        <w:sz w:val="20"/>
        <w:szCs w:val="20"/>
      </w:rPr>
    </w:lvl>
    <w:lvl w:ilvl="1">
      <w:start w:val="0"/>
      <w:numFmt w:val="bullet"/>
      <w:lvlText w:val="•"/>
      <w:lvlJc w:val="left"/>
      <w:pPr>
        <w:ind w:left="1042" w:hanging="361"/>
      </w:pPr>
      <w:rPr>
        <w:rFonts w:hint="default"/>
      </w:rPr>
    </w:lvl>
    <w:lvl w:ilvl="2">
      <w:start w:val="0"/>
      <w:numFmt w:val="bullet"/>
      <w:lvlText w:val="•"/>
      <w:lvlJc w:val="left"/>
      <w:pPr>
        <w:ind w:left="1605" w:hanging="361"/>
      </w:pPr>
      <w:rPr>
        <w:rFonts w:hint="default"/>
      </w:rPr>
    </w:lvl>
    <w:lvl w:ilvl="3">
      <w:start w:val="0"/>
      <w:numFmt w:val="bullet"/>
      <w:lvlText w:val="•"/>
      <w:lvlJc w:val="left"/>
      <w:pPr>
        <w:ind w:left="2167" w:hanging="361"/>
      </w:pPr>
      <w:rPr>
        <w:rFonts w:hint="default"/>
      </w:rPr>
    </w:lvl>
    <w:lvl w:ilvl="4">
      <w:start w:val="0"/>
      <w:numFmt w:val="bullet"/>
      <w:lvlText w:val="•"/>
      <w:lvlJc w:val="left"/>
      <w:pPr>
        <w:ind w:left="2730" w:hanging="361"/>
      </w:pPr>
      <w:rPr>
        <w:rFonts w:hint="default"/>
      </w:rPr>
    </w:lvl>
    <w:lvl w:ilvl="5">
      <w:start w:val="0"/>
      <w:numFmt w:val="bullet"/>
      <w:lvlText w:val="•"/>
      <w:lvlJc w:val="left"/>
      <w:pPr>
        <w:ind w:left="3293" w:hanging="361"/>
      </w:pPr>
      <w:rPr>
        <w:rFonts w:hint="default"/>
      </w:rPr>
    </w:lvl>
    <w:lvl w:ilvl="6">
      <w:start w:val="0"/>
      <w:numFmt w:val="bullet"/>
      <w:lvlText w:val="•"/>
      <w:lvlJc w:val="left"/>
      <w:pPr>
        <w:ind w:left="3855" w:hanging="361"/>
      </w:pPr>
      <w:rPr>
        <w:rFonts w:hint="default"/>
      </w:rPr>
    </w:lvl>
    <w:lvl w:ilvl="7">
      <w:start w:val="0"/>
      <w:numFmt w:val="bullet"/>
      <w:lvlText w:val="•"/>
      <w:lvlJc w:val="left"/>
      <w:pPr>
        <w:ind w:left="4418" w:hanging="361"/>
      </w:pPr>
      <w:rPr>
        <w:rFonts w:hint="default"/>
      </w:rPr>
    </w:lvl>
    <w:lvl w:ilvl="8">
      <w:start w:val="0"/>
      <w:numFmt w:val="bullet"/>
      <w:lvlText w:val="•"/>
      <w:lvlJc w:val="left"/>
      <w:pPr>
        <w:ind w:left="4980" w:hanging="361"/>
      </w:pPr>
      <w:rPr>
        <w:rFonts w:hint="default"/>
      </w:rPr>
    </w:lvl>
  </w:abstractNum>
  <w:abstractNum w:abstractNumId="4">
    <w:multiLevelType w:val="hybridMultilevel"/>
    <w:lvl w:ilvl="0">
      <w:start w:val="0"/>
      <w:numFmt w:val="bullet"/>
      <w:lvlText w:val=""/>
      <w:lvlJc w:val="left"/>
      <w:pPr>
        <w:ind w:left="474" w:hanging="361"/>
      </w:pPr>
      <w:rPr>
        <w:rFonts w:hint="default" w:ascii="Symbol" w:hAnsi="Symbol" w:eastAsia="Symbol" w:cs="Symbol"/>
        <w:w w:val="100"/>
        <w:sz w:val="20"/>
        <w:szCs w:val="20"/>
      </w:rPr>
    </w:lvl>
    <w:lvl w:ilvl="1">
      <w:start w:val="0"/>
      <w:numFmt w:val="bullet"/>
      <w:lvlText w:val="•"/>
      <w:lvlJc w:val="left"/>
      <w:pPr>
        <w:ind w:left="622" w:hanging="361"/>
      </w:pPr>
      <w:rPr>
        <w:rFonts w:hint="default"/>
      </w:rPr>
    </w:lvl>
    <w:lvl w:ilvl="2">
      <w:start w:val="0"/>
      <w:numFmt w:val="bullet"/>
      <w:lvlText w:val="•"/>
      <w:lvlJc w:val="left"/>
      <w:pPr>
        <w:ind w:left="765" w:hanging="361"/>
      </w:pPr>
      <w:rPr>
        <w:rFonts w:hint="default"/>
      </w:rPr>
    </w:lvl>
    <w:lvl w:ilvl="3">
      <w:start w:val="0"/>
      <w:numFmt w:val="bullet"/>
      <w:lvlText w:val="•"/>
      <w:lvlJc w:val="left"/>
      <w:pPr>
        <w:ind w:left="907" w:hanging="361"/>
      </w:pPr>
      <w:rPr>
        <w:rFonts w:hint="default"/>
      </w:rPr>
    </w:lvl>
    <w:lvl w:ilvl="4">
      <w:start w:val="0"/>
      <w:numFmt w:val="bullet"/>
      <w:lvlText w:val="•"/>
      <w:lvlJc w:val="left"/>
      <w:pPr>
        <w:ind w:left="1050" w:hanging="361"/>
      </w:pPr>
      <w:rPr>
        <w:rFonts w:hint="default"/>
      </w:rPr>
    </w:lvl>
    <w:lvl w:ilvl="5">
      <w:start w:val="0"/>
      <w:numFmt w:val="bullet"/>
      <w:lvlText w:val="•"/>
      <w:lvlJc w:val="left"/>
      <w:pPr>
        <w:ind w:left="1193" w:hanging="361"/>
      </w:pPr>
      <w:rPr>
        <w:rFonts w:hint="default"/>
      </w:rPr>
    </w:lvl>
    <w:lvl w:ilvl="6">
      <w:start w:val="0"/>
      <w:numFmt w:val="bullet"/>
      <w:lvlText w:val="•"/>
      <w:lvlJc w:val="left"/>
      <w:pPr>
        <w:ind w:left="1335" w:hanging="361"/>
      </w:pPr>
      <w:rPr>
        <w:rFonts w:hint="default"/>
      </w:rPr>
    </w:lvl>
    <w:lvl w:ilvl="7">
      <w:start w:val="0"/>
      <w:numFmt w:val="bullet"/>
      <w:lvlText w:val="•"/>
      <w:lvlJc w:val="left"/>
      <w:pPr>
        <w:ind w:left="1478" w:hanging="361"/>
      </w:pPr>
      <w:rPr>
        <w:rFonts w:hint="default"/>
      </w:rPr>
    </w:lvl>
    <w:lvl w:ilvl="8">
      <w:start w:val="0"/>
      <w:numFmt w:val="bullet"/>
      <w:lvlText w:val="•"/>
      <w:lvlJc w:val="left"/>
      <w:pPr>
        <w:ind w:left="1620" w:hanging="361"/>
      </w:pPr>
      <w:rPr>
        <w:rFonts w:hint="default"/>
      </w:rPr>
    </w:lvl>
  </w:abstractNum>
  <w:abstractNum w:abstractNumId="3">
    <w:multiLevelType w:val="hybridMultilevel"/>
    <w:lvl w:ilvl="0">
      <w:start w:val="1"/>
      <w:numFmt w:val="decimal"/>
      <w:lvlText w:val="%1."/>
      <w:lvlJc w:val="left"/>
      <w:pPr>
        <w:ind w:left="480" w:hanging="361"/>
        <w:jc w:val="left"/>
      </w:pPr>
      <w:rPr>
        <w:rFonts w:hint="default" w:ascii="Arial" w:hAnsi="Arial" w:eastAsia="Arial" w:cs="Arial"/>
        <w:spacing w:val="-1"/>
        <w:w w:val="100"/>
        <w:sz w:val="20"/>
        <w:szCs w:val="20"/>
      </w:rPr>
    </w:lvl>
    <w:lvl w:ilvl="1">
      <w:start w:val="0"/>
      <w:numFmt w:val="bullet"/>
      <w:lvlText w:val="•"/>
      <w:lvlJc w:val="left"/>
      <w:pPr>
        <w:ind w:left="1536" w:hanging="361"/>
      </w:pPr>
      <w:rPr>
        <w:rFonts w:hint="default"/>
      </w:rPr>
    </w:lvl>
    <w:lvl w:ilvl="2">
      <w:start w:val="0"/>
      <w:numFmt w:val="bullet"/>
      <w:lvlText w:val="•"/>
      <w:lvlJc w:val="left"/>
      <w:pPr>
        <w:ind w:left="2592" w:hanging="361"/>
      </w:pPr>
      <w:rPr>
        <w:rFonts w:hint="default"/>
      </w:rPr>
    </w:lvl>
    <w:lvl w:ilvl="3">
      <w:start w:val="0"/>
      <w:numFmt w:val="bullet"/>
      <w:lvlText w:val="•"/>
      <w:lvlJc w:val="left"/>
      <w:pPr>
        <w:ind w:left="3648" w:hanging="361"/>
      </w:pPr>
      <w:rPr>
        <w:rFonts w:hint="default"/>
      </w:rPr>
    </w:lvl>
    <w:lvl w:ilvl="4">
      <w:start w:val="0"/>
      <w:numFmt w:val="bullet"/>
      <w:lvlText w:val="•"/>
      <w:lvlJc w:val="left"/>
      <w:pPr>
        <w:ind w:left="4704" w:hanging="361"/>
      </w:pPr>
      <w:rPr>
        <w:rFonts w:hint="default"/>
      </w:rPr>
    </w:lvl>
    <w:lvl w:ilvl="5">
      <w:start w:val="0"/>
      <w:numFmt w:val="bullet"/>
      <w:lvlText w:val="•"/>
      <w:lvlJc w:val="left"/>
      <w:pPr>
        <w:ind w:left="5760" w:hanging="361"/>
      </w:pPr>
      <w:rPr>
        <w:rFonts w:hint="default"/>
      </w:rPr>
    </w:lvl>
    <w:lvl w:ilvl="6">
      <w:start w:val="0"/>
      <w:numFmt w:val="bullet"/>
      <w:lvlText w:val="•"/>
      <w:lvlJc w:val="left"/>
      <w:pPr>
        <w:ind w:left="6816" w:hanging="361"/>
      </w:pPr>
      <w:rPr>
        <w:rFonts w:hint="default"/>
      </w:rPr>
    </w:lvl>
    <w:lvl w:ilvl="7">
      <w:start w:val="0"/>
      <w:numFmt w:val="bullet"/>
      <w:lvlText w:val="•"/>
      <w:lvlJc w:val="left"/>
      <w:pPr>
        <w:ind w:left="7872" w:hanging="361"/>
      </w:pPr>
      <w:rPr>
        <w:rFonts w:hint="default"/>
      </w:rPr>
    </w:lvl>
    <w:lvl w:ilvl="8">
      <w:start w:val="0"/>
      <w:numFmt w:val="bullet"/>
      <w:lvlText w:val="•"/>
      <w:lvlJc w:val="left"/>
      <w:pPr>
        <w:ind w:left="8928" w:hanging="361"/>
      </w:pPr>
      <w:rPr>
        <w:rFonts w:hint="default"/>
      </w:rPr>
    </w:lvl>
  </w:abstractNum>
  <w:abstractNum w:abstractNumId="2">
    <w:multiLevelType w:val="hybridMultilevel"/>
    <w:lvl w:ilvl="0">
      <w:start w:val="0"/>
      <w:numFmt w:val="bullet"/>
      <w:lvlText w:val="-"/>
      <w:lvlJc w:val="left"/>
      <w:pPr>
        <w:ind w:left="840" w:hanging="361"/>
      </w:pPr>
      <w:rPr>
        <w:rFonts w:hint="default" w:ascii="Courier New" w:hAnsi="Courier New" w:eastAsia="Courier New" w:cs="Courier New"/>
        <w:w w:val="100"/>
        <w:sz w:val="20"/>
        <w:szCs w:val="20"/>
      </w:rPr>
    </w:lvl>
    <w:lvl w:ilvl="1">
      <w:start w:val="0"/>
      <w:numFmt w:val="bullet"/>
      <w:lvlText w:val="•"/>
      <w:lvlJc w:val="left"/>
      <w:pPr>
        <w:ind w:left="1860" w:hanging="361"/>
      </w:pPr>
      <w:rPr>
        <w:rFonts w:hint="default"/>
      </w:rPr>
    </w:lvl>
    <w:lvl w:ilvl="2">
      <w:start w:val="0"/>
      <w:numFmt w:val="bullet"/>
      <w:lvlText w:val="•"/>
      <w:lvlJc w:val="left"/>
      <w:pPr>
        <w:ind w:left="2880" w:hanging="361"/>
      </w:pPr>
      <w:rPr>
        <w:rFonts w:hint="default"/>
      </w:rPr>
    </w:lvl>
    <w:lvl w:ilvl="3">
      <w:start w:val="0"/>
      <w:numFmt w:val="bullet"/>
      <w:lvlText w:val="•"/>
      <w:lvlJc w:val="left"/>
      <w:pPr>
        <w:ind w:left="3900" w:hanging="361"/>
      </w:pPr>
      <w:rPr>
        <w:rFonts w:hint="default"/>
      </w:rPr>
    </w:lvl>
    <w:lvl w:ilvl="4">
      <w:start w:val="0"/>
      <w:numFmt w:val="bullet"/>
      <w:lvlText w:val="•"/>
      <w:lvlJc w:val="left"/>
      <w:pPr>
        <w:ind w:left="4920" w:hanging="361"/>
      </w:pPr>
      <w:rPr>
        <w:rFonts w:hint="default"/>
      </w:rPr>
    </w:lvl>
    <w:lvl w:ilvl="5">
      <w:start w:val="0"/>
      <w:numFmt w:val="bullet"/>
      <w:lvlText w:val="•"/>
      <w:lvlJc w:val="left"/>
      <w:pPr>
        <w:ind w:left="5940" w:hanging="361"/>
      </w:pPr>
      <w:rPr>
        <w:rFonts w:hint="default"/>
      </w:rPr>
    </w:lvl>
    <w:lvl w:ilvl="6">
      <w:start w:val="0"/>
      <w:numFmt w:val="bullet"/>
      <w:lvlText w:val="•"/>
      <w:lvlJc w:val="left"/>
      <w:pPr>
        <w:ind w:left="6960" w:hanging="361"/>
      </w:pPr>
      <w:rPr>
        <w:rFonts w:hint="default"/>
      </w:rPr>
    </w:lvl>
    <w:lvl w:ilvl="7">
      <w:start w:val="0"/>
      <w:numFmt w:val="bullet"/>
      <w:lvlText w:val="•"/>
      <w:lvlJc w:val="left"/>
      <w:pPr>
        <w:ind w:left="7980" w:hanging="361"/>
      </w:pPr>
      <w:rPr>
        <w:rFonts w:hint="default"/>
      </w:rPr>
    </w:lvl>
    <w:lvl w:ilvl="8">
      <w:start w:val="0"/>
      <w:numFmt w:val="bullet"/>
      <w:lvlText w:val="•"/>
      <w:lvlJc w:val="left"/>
      <w:pPr>
        <w:ind w:left="9000" w:hanging="361"/>
      </w:pPr>
      <w:rPr>
        <w:rFonts w:hint="default"/>
      </w:rPr>
    </w:lvl>
  </w:abstractNum>
  <w:abstractNum w:abstractNumId="1">
    <w:multiLevelType w:val="hybridMultilevel"/>
    <w:lvl w:ilvl="0">
      <w:start w:val="0"/>
      <w:numFmt w:val="bullet"/>
      <w:lvlText w:val="-"/>
      <w:lvlJc w:val="left"/>
      <w:pPr>
        <w:ind w:left="840" w:hanging="361"/>
      </w:pPr>
      <w:rPr>
        <w:rFonts w:hint="default" w:ascii="Courier New" w:hAnsi="Courier New" w:eastAsia="Courier New" w:cs="Courier New"/>
        <w:w w:val="100"/>
        <w:sz w:val="20"/>
        <w:szCs w:val="20"/>
      </w:rPr>
    </w:lvl>
    <w:lvl w:ilvl="1">
      <w:start w:val="0"/>
      <w:numFmt w:val="bullet"/>
      <w:lvlText w:val="•"/>
      <w:lvlJc w:val="left"/>
      <w:pPr>
        <w:ind w:left="1860" w:hanging="361"/>
      </w:pPr>
      <w:rPr>
        <w:rFonts w:hint="default"/>
      </w:rPr>
    </w:lvl>
    <w:lvl w:ilvl="2">
      <w:start w:val="0"/>
      <w:numFmt w:val="bullet"/>
      <w:lvlText w:val="•"/>
      <w:lvlJc w:val="left"/>
      <w:pPr>
        <w:ind w:left="2880" w:hanging="361"/>
      </w:pPr>
      <w:rPr>
        <w:rFonts w:hint="default"/>
      </w:rPr>
    </w:lvl>
    <w:lvl w:ilvl="3">
      <w:start w:val="0"/>
      <w:numFmt w:val="bullet"/>
      <w:lvlText w:val="•"/>
      <w:lvlJc w:val="left"/>
      <w:pPr>
        <w:ind w:left="3900" w:hanging="361"/>
      </w:pPr>
      <w:rPr>
        <w:rFonts w:hint="default"/>
      </w:rPr>
    </w:lvl>
    <w:lvl w:ilvl="4">
      <w:start w:val="0"/>
      <w:numFmt w:val="bullet"/>
      <w:lvlText w:val="•"/>
      <w:lvlJc w:val="left"/>
      <w:pPr>
        <w:ind w:left="4920" w:hanging="361"/>
      </w:pPr>
      <w:rPr>
        <w:rFonts w:hint="default"/>
      </w:rPr>
    </w:lvl>
    <w:lvl w:ilvl="5">
      <w:start w:val="0"/>
      <w:numFmt w:val="bullet"/>
      <w:lvlText w:val="•"/>
      <w:lvlJc w:val="left"/>
      <w:pPr>
        <w:ind w:left="5940" w:hanging="361"/>
      </w:pPr>
      <w:rPr>
        <w:rFonts w:hint="default"/>
      </w:rPr>
    </w:lvl>
    <w:lvl w:ilvl="6">
      <w:start w:val="0"/>
      <w:numFmt w:val="bullet"/>
      <w:lvlText w:val="•"/>
      <w:lvlJc w:val="left"/>
      <w:pPr>
        <w:ind w:left="6960" w:hanging="361"/>
      </w:pPr>
      <w:rPr>
        <w:rFonts w:hint="default"/>
      </w:rPr>
    </w:lvl>
    <w:lvl w:ilvl="7">
      <w:start w:val="0"/>
      <w:numFmt w:val="bullet"/>
      <w:lvlText w:val="•"/>
      <w:lvlJc w:val="left"/>
      <w:pPr>
        <w:ind w:left="7980" w:hanging="361"/>
      </w:pPr>
      <w:rPr>
        <w:rFonts w:hint="default"/>
      </w:rPr>
    </w:lvl>
    <w:lvl w:ilvl="8">
      <w:start w:val="0"/>
      <w:numFmt w:val="bullet"/>
      <w:lvlText w:val="•"/>
      <w:lvlJc w:val="left"/>
      <w:pPr>
        <w:ind w:left="9000" w:hanging="361"/>
      </w:pPr>
      <w:rPr>
        <w:rFonts w:hint="default"/>
      </w:rPr>
    </w:lvl>
  </w:abstractNum>
  <w:abstractNum w:abstractNumId="0">
    <w:multiLevelType w:val="hybridMultilevel"/>
    <w:lvl w:ilvl="0">
      <w:start w:val="0"/>
      <w:numFmt w:val="bullet"/>
      <w:lvlText w:val=""/>
      <w:lvlJc w:val="left"/>
      <w:pPr>
        <w:ind w:left="480" w:hanging="361"/>
      </w:pPr>
      <w:rPr>
        <w:rFonts w:hint="default"/>
        <w:w w:val="100"/>
      </w:rPr>
    </w:lvl>
    <w:lvl w:ilvl="1">
      <w:start w:val="0"/>
      <w:numFmt w:val="bullet"/>
      <w:lvlText w:val="-"/>
      <w:lvlJc w:val="left"/>
      <w:pPr>
        <w:ind w:left="840" w:hanging="360"/>
      </w:pPr>
      <w:rPr>
        <w:rFonts w:hint="default" w:ascii="Courier New" w:hAnsi="Courier New" w:eastAsia="Courier New" w:cs="Courier New"/>
        <w:b/>
        <w:bCs/>
        <w:w w:val="100"/>
        <w:sz w:val="20"/>
        <w:szCs w:val="20"/>
      </w:rPr>
    </w:lvl>
    <w:lvl w:ilvl="2">
      <w:start w:val="0"/>
      <w:numFmt w:val="bullet"/>
      <w:lvlText w:val="•"/>
      <w:lvlJc w:val="left"/>
      <w:pPr>
        <w:ind w:left="1973" w:hanging="360"/>
      </w:pPr>
      <w:rPr>
        <w:rFonts w:hint="default"/>
      </w:rPr>
    </w:lvl>
    <w:lvl w:ilvl="3">
      <w:start w:val="0"/>
      <w:numFmt w:val="bullet"/>
      <w:lvlText w:val="•"/>
      <w:lvlJc w:val="left"/>
      <w:pPr>
        <w:ind w:left="3106" w:hanging="360"/>
      </w:pPr>
      <w:rPr>
        <w:rFonts w:hint="default"/>
      </w:rPr>
    </w:lvl>
    <w:lvl w:ilvl="4">
      <w:start w:val="0"/>
      <w:numFmt w:val="bullet"/>
      <w:lvlText w:val="•"/>
      <w:lvlJc w:val="left"/>
      <w:pPr>
        <w:ind w:left="4240" w:hanging="360"/>
      </w:pPr>
      <w:rPr>
        <w:rFonts w:hint="default"/>
      </w:rPr>
    </w:lvl>
    <w:lvl w:ilvl="5">
      <w:start w:val="0"/>
      <w:numFmt w:val="bullet"/>
      <w:lvlText w:val="•"/>
      <w:lvlJc w:val="left"/>
      <w:pPr>
        <w:ind w:left="5373" w:hanging="360"/>
      </w:pPr>
      <w:rPr>
        <w:rFonts w:hint="default"/>
      </w:rPr>
    </w:lvl>
    <w:lvl w:ilvl="6">
      <w:start w:val="0"/>
      <w:numFmt w:val="bullet"/>
      <w:lvlText w:val="•"/>
      <w:lvlJc w:val="left"/>
      <w:pPr>
        <w:ind w:left="6506" w:hanging="360"/>
      </w:pPr>
      <w:rPr>
        <w:rFonts w:hint="default"/>
      </w:rPr>
    </w:lvl>
    <w:lvl w:ilvl="7">
      <w:start w:val="0"/>
      <w:numFmt w:val="bullet"/>
      <w:lvlText w:val="•"/>
      <w:lvlJc w:val="left"/>
      <w:pPr>
        <w:ind w:left="7640" w:hanging="360"/>
      </w:pPr>
      <w:rPr>
        <w:rFonts w:hint="default"/>
      </w:rPr>
    </w:lvl>
    <w:lvl w:ilvl="8">
      <w:start w:val="0"/>
      <w:numFmt w:val="bullet"/>
      <w:lvlText w:val="•"/>
      <w:lvlJc w:val="left"/>
      <w:pPr>
        <w:ind w:left="8773" w:hanging="360"/>
      </w:pPr>
      <w:rPr>
        <w:rFonts w:hint="default"/>
      </w:rPr>
    </w:lvl>
  </w:abstract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TOC1" w:type="paragraph">
    <w:name w:val="TOC 1"/>
    <w:basedOn w:val="Normal"/>
    <w:uiPriority w:val="1"/>
    <w:qFormat/>
    <w:pPr>
      <w:spacing w:before="115"/>
      <w:ind w:left="120"/>
    </w:pPr>
    <w:rPr>
      <w:rFonts w:ascii="Arial" w:hAnsi="Arial" w:eastAsia="Arial" w:cs="Arial"/>
      <w:b/>
      <w:bCs/>
      <w:sz w:val="20"/>
      <w:szCs w:val="20"/>
    </w:rPr>
  </w:style>
  <w:style w:styleId="TOC2" w:type="paragraph">
    <w:name w:val="TOC 2"/>
    <w:basedOn w:val="Normal"/>
    <w:uiPriority w:val="1"/>
    <w:qFormat/>
    <w:pPr>
      <w:spacing w:before="115"/>
      <w:ind w:left="120"/>
    </w:pPr>
    <w:rPr>
      <w:rFonts w:ascii="Arial" w:hAnsi="Arial" w:eastAsia="Arial" w:cs="Arial"/>
      <w:sz w:val="20"/>
      <w:szCs w:val="20"/>
    </w:rPr>
  </w:style>
  <w:style w:styleId="TOC3" w:type="paragraph">
    <w:name w:val="TOC 3"/>
    <w:basedOn w:val="Normal"/>
    <w:uiPriority w:val="1"/>
    <w:qFormat/>
    <w:pPr>
      <w:spacing w:before="116"/>
      <w:ind w:left="204"/>
      <w:jc w:val="center"/>
    </w:pPr>
    <w:rPr>
      <w:rFonts w:ascii="Arial" w:hAnsi="Arial" w:eastAsia="Arial" w:cs="Arial"/>
      <w:sz w:val="20"/>
      <w:szCs w:val="20"/>
    </w:rPr>
  </w:style>
  <w:style w:styleId="TOC4" w:type="paragraph">
    <w:name w:val="TOC 4"/>
    <w:basedOn w:val="Normal"/>
    <w:uiPriority w:val="1"/>
    <w:qFormat/>
    <w:pPr>
      <w:spacing w:before="114"/>
      <w:ind w:left="321"/>
    </w:pPr>
    <w:rPr>
      <w:rFonts w:ascii="Arial" w:hAnsi="Arial" w:eastAsia="Arial" w:cs="Arial"/>
      <w:sz w:val="20"/>
      <w:szCs w:val="20"/>
    </w:rPr>
  </w:style>
  <w:style w:styleId="BodyText" w:type="paragraph">
    <w:name w:val="Body Text"/>
    <w:basedOn w:val="Normal"/>
    <w:uiPriority w:val="1"/>
    <w:qFormat/>
    <w:pPr>
      <w:spacing w:before="160"/>
      <w:ind w:left="480"/>
      <w:jc w:val="both"/>
    </w:pPr>
    <w:rPr>
      <w:rFonts w:ascii="Arial" w:hAnsi="Arial" w:eastAsia="Arial" w:cs="Arial"/>
      <w:sz w:val="20"/>
      <w:szCs w:val="20"/>
    </w:rPr>
  </w:style>
  <w:style w:styleId="Heading1" w:type="paragraph">
    <w:name w:val="Heading 1"/>
    <w:basedOn w:val="Normal"/>
    <w:uiPriority w:val="1"/>
    <w:qFormat/>
    <w:pPr>
      <w:spacing w:before="162"/>
      <w:ind w:left="3610"/>
      <w:outlineLvl w:val="1"/>
    </w:pPr>
    <w:rPr>
      <w:rFonts w:ascii="Arial" w:hAnsi="Arial" w:eastAsia="Arial" w:cs="Arial"/>
      <w:b/>
      <w:bCs/>
      <w:sz w:val="24"/>
      <w:szCs w:val="24"/>
    </w:rPr>
  </w:style>
  <w:style w:styleId="Heading2" w:type="paragraph">
    <w:name w:val="Heading 2"/>
    <w:basedOn w:val="Normal"/>
    <w:uiPriority w:val="1"/>
    <w:qFormat/>
    <w:pPr>
      <w:ind w:left="120"/>
      <w:jc w:val="both"/>
      <w:outlineLvl w:val="2"/>
    </w:pPr>
    <w:rPr>
      <w:rFonts w:ascii="Arial" w:hAnsi="Arial" w:eastAsia="Arial" w:cs="Arial"/>
      <w:b/>
      <w:bCs/>
      <w:sz w:val="22"/>
      <w:szCs w:val="22"/>
    </w:rPr>
  </w:style>
  <w:style w:styleId="Heading3" w:type="paragraph">
    <w:name w:val="Heading 3"/>
    <w:basedOn w:val="Normal"/>
    <w:uiPriority w:val="1"/>
    <w:qFormat/>
    <w:pPr>
      <w:spacing w:before="161"/>
      <w:ind w:left="839" w:hanging="360"/>
      <w:jc w:val="both"/>
      <w:outlineLvl w:val="3"/>
    </w:pPr>
    <w:rPr>
      <w:rFonts w:ascii="Calibri" w:hAnsi="Calibri" w:eastAsia="Calibri" w:cs="Calibri"/>
      <w:sz w:val="22"/>
      <w:szCs w:val="22"/>
    </w:rPr>
  </w:style>
  <w:style w:styleId="Heading4" w:type="paragraph">
    <w:name w:val="Heading 4"/>
    <w:basedOn w:val="Normal"/>
    <w:uiPriority w:val="1"/>
    <w:qFormat/>
    <w:pPr>
      <w:spacing w:before="161"/>
      <w:ind w:left="120"/>
      <w:outlineLvl w:val="4"/>
    </w:pPr>
    <w:rPr>
      <w:rFonts w:ascii="Arial" w:hAnsi="Arial" w:eastAsia="Arial" w:cs="Arial"/>
      <w:b/>
      <w:bCs/>
      <w:sz w:val="20"/>
      <w:szCs w:val="20"/>
    </w:rPr>
  </w:style>
  <w:style w:styleId="ListParagraph" w:type="paragraph">
    <w:name w:val="List Paragraph"/>
    <w:basedOn w:val="Normal"/>
    <w:uiPriority w:val="1"/>
    <w:qFormat/>
    <w:pPr>
      <w:spacing w:before="160"/>
      <w:ind w:left="480" w:hanging="360"/>
    </w:pPr>
    <w:rPr>
      <w:rFonts w:ascii="Arial" w:hAnsi="Arial" w:eastAsia="Arial" w:cs="Arial"/>
    </w:rPr>
  </w:style>
  <w:style w:styleId="TableParagraph" w:type="paragraph">
    <w:name w:val="Table Paragraph"/>
    <w:basedOn w:val="Normal"/>
    <w:uiPriority w:val="1"/>
    <w:qFormat/>
    <w:pPr>
      <w:ind w:left="107"/>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hyperlink" Target="http://www.anthem.com/" TargetMode="External"/><Relationship Id="rId9" Type="http://schemas.openxmlformats.org/officeDocument/2006/relationships/hyperlink" Target="http://www.anthem.com/resources" TargetMode="External"/><Relationship Id="rId10" Type="http://schemas.openxmlformats.org/officeDocument/2006/relationships/image" Target="media/image2.jpeg"/><Relationship Id="rId11" Type="http://schemas.openxmlformats.org/officeDocument/2006/relationships/hyperlink" Target="http://www.healthcare.gov/what-are-my-preventive-care-benefits.html%3B" TargetMode="External"/><Relationship Id="rId12" Type="http://schemas.openxmlformats.org/officeDocument/2006/relationships/hyperlink" Target="http://www.cdc.gov/vaccines/acip/index.html" TargetMode="External"/><Relationship Id="rId13" Type="http://schemas.openxmlformats.org/officeDocument/2006/relationships/hyperlink" Target="http://www.bcbsglobalcore.com/" TargetMode="External"/><Relationship Id="rId14" Type="http://schemas.openxmlformats.org/officeDocument/2006/relationships/hyperlink" Target="http://www.healthcare.gov/" TargetMode="Externa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hyperlink" Target="mailto:compliance.coordinator@anthem.com" TargetMode="External"/><Relationship Id="rId18" Type="http://schemas.openxmlformats.org/officeDocument/2006/relationships/hyperlink" Target="http://www.hhs.gov/ocr/office/file/index.html"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LAYSN</dc:creator>
  <dc:title>Microsoft Word - COSGPPOGF PPO BA71 BA72 Z101 Z123 Z124 Z125 Z262 Z308.0118.c.v1.docx</dc:title>
  <dcterms:created xsi:type="dcterms:W3CDTF">2018-03-20T04:55:41Z</dcterms:created>
  <dcterms:modified xsi:type="dcterms:W3CDTF">2018-03-20T04:55:41Z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2017-11-16T00:00:00Z</vt:filetime>
  </property>
  <property fmtid="{D5CDD505-2E9C-101B-9397-08002B2CF9AE}" pid="3" name="Creator">
    <vt:lpwstr>PScript5.dll Version 5.2.2</vt:lpwstr>
  </property>
  <property fmtid="{D5CDD505-2E9C-101B-9397-08002B2CF9AE}" pid="4" name="LastSaved">
    <vt:filetime>2018-03-20T00:00:00Z</vt:filetime>
  </property>
</Properties>
</file>