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53" w:lineRule="exact"/>
        <w:ind w:left="432"/>
        <w:rPr>
          <w:sz w:val="24"/>
          <w:szCs w:val="24"/>
        </w:rPr>
      </w:pPr>
    </w:p>
    <w:p>
      <w:pPr>
        <w:spacing w:before="111" w:after="0" w:line="253" w:lineRule="exact"/>
        <w:ind w:left="432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www.linkedin.com/in/binodsarkar</w:t>
        </w:r>
      </w:hyperlink>
    </w:p>
    <w:p>
      <w:pPr>
        <w:spacing w:before="35" w:after="0" w:line="253" w:lineRule="exact"/>
        <w:ind w:left="432"/>
        <w:jc w:val="left"/>
      </w:pPr>
      <w:hyperlink r:id="rId10" w:history="1"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15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48" w:after="0" w:line="351" w:lineRule="exact"/>
        <w:ind w:left="432" w:right="2446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Apache Spark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Hadoop</w:t>
      </w:r>
    </w:p>
    <w:p>
      <w:pPr>
        <w:spacing w:before="92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Node.js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Binod Sarkar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Associate Manager Data Science at newAmps Technologies LLP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Kolkata, West Bengal,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294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 have 5+ years of experience in this development area with good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command on php, WordPress,  Laraval, CSS, HTML, JavaScript,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Ajax, Angular, REST API, Node.js, Android, Ionic, React.js, MySQL,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MongoDB, Chrome and Firefox extension development.</w:t>
      </w:r>
    </w:p>
    <w:p>
      <w:pPr>
        <w:spacing w:before="360" w:after="0" w:line="360" w:lineRule="exact"/>
        <w:ind w:left="10" w:right="490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 have also developed a p2p audio, video, text chatting application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with the help of node.js, socket.io, WebRTC.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5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 am quick learner and love to work with new technology.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56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newAmps Technologies LLP</w:t>
      </w:r>
    </w:p>
    <w:p>
      <w:pPr>
        <w:spacing w:before="83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1 year 9 months</w:t>
      </w:r>
    </w:p>
    <w:p>
      <w:pPr>
        <w:spacing w:before="166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Associate Manager Data Science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2018 -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0" w:after="0" w:line="264" w:lineRule="exact"/>
        <w:ind w:left="4471"/>
        <w:rPr>
          <w:sz w:val="24"/>
          <w:szCs w:val="24"/>
        </w:rPr>
      </w:pPr>
    </w:p>
    <w:p>
      <w:pPr>
        <w:spacing w:before="172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Associate Consultant Data Science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April 2018 - August 2018 (5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5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Webqueue Technologies Private Limited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Senior Software Engineer Team Lead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2013 - March 2018 (4 years 8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Kolkata Area, India</w:t>
      </w:r>
    </w:p>
    <w:p>
      <w:pPr>
        <w:spacing w:before="187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Working as a team leader since Dec, 2013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2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Aegis Global Pvt. Ltd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CB Agent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2012 - June 2013 (11 months)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109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60" w:equalWidth="0"/>
            <w:col w:w="7619" w:space="16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23.6pt;z-index:-99947; mso-position-horizontal-relative:page;mso-position-vertical-relative:page" coordsize="4039,14472" o:allowincell="f" path="m0,14472l0,0,4039,0,4039,14472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800;mso-position-horizontal:absolute;mso-position-horizontal-relative:page;mso-position-vertical:absolute;mso-position-vertical-relative:page" points="223.55pt,336.90pt,260.20pt,336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34;mso-position-horizontal:absolute;mso-position-horizontal-relative:page;mso-position-vertical:absolute;mso-position-vertical-relative:page" points="223.55pt,735.30pt,260.20pt,735.3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08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60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West Bengal University of Technology</w:t>
      </w:r>
    </w:p>
    <w:p>
      <w:pPr>
        <w:spacing w:before="9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B.Tech, Computer Software Engineering · (2008 - 2012)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Dubraj Sree Sree Sarada Vidyapith</w:t>
      </w:r>
    </w:p>
    <w:p>
      <w:pPr>
        <w:spacing w:before="9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H.S, Science · (2006 - 2008)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2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102.0pt;z-index:-99947; mso-position-horizontal-relative:page;mso-position-vertical-relative:page" coordsize="4039,2040" o:allowincell="f" path="m0,2040l0,0,4039,0,4039,20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770.4pt;width:201.9pt;height:14.4pt;z-index:-99879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binodsarkar?jobid=1234&amp;lipi=urn%3Ali%3Apage%3Ad_jobs_easyapply_pdfgenresume%3B4JunzaYyRGCfUloP8LVdfw%3D%3D&amp;licu=urn%3Ali%3Acontrol%3Ad_jobs_easyapply_pdfgenresume-v02_profile" TargetMode="External" />
 <Relationship Id="rId10"  Type="http://schemas.openxmlformats.org/officeDocument/2006/relationships/hyperlink"   Target="https://www.linkedin.com/in/binodsarkar?jobid=1234&amp;lipi=urn%3Ali%3Apage%3Ad_jobs_easyapply_pdfgenresume%3B4JunzaYyRGCfUloP8LVdfw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