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38" w:rsidRPr="00030538" w:rsidRDefault="00030538" w:rsidP="000305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30538">
        <w:rPr>
          <w:rFonts w:ascii="Trebuchet MS" w:eastAsia="Times New Roman" w:hAnsi="Trebuchet MS" w:cs="Times New Roman"/>
          <w:color w:val="0C5205"/>
          <w:sz w:val="29"/>
          <w:szCs w:val="29"/>
          <w:lang w:eastAsia="en-AU"/>
        </w:rPr>
        <w:t>Component Description</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The NHANES 2013-14 preventive aspirin use questionnaire (RXQASA_H) provides data on low-dose aspirin taken to prevent heart attacks, strokes, and cancer. It is a continuous NHANES data collection specifically designed to estimate the prevalence of low-dose, over the counter preventive aspirin use in the United States. Cardiovascular disease (CVD) is the leading cause of morbidity and mortality in the U.S. and taking low dose aspirin is demonstrated to be beneficial for the secondary prevention of CVD (AHA, 2009; USPSTF, 2009). Increasing aspirin use among those persons who are at high risk for CVD is a key U.S. Public Health objective (</w:t>
      </w:r>
      <w:proofErr w:type="spellStart"/>
      <w:r w:rsidRPr="00030538">
        <w:rPr>
          <w:rFonts w:ascii="Verdana" w:eastAsia="Times New Roman" w:hAnsi="Verdana" w:cs="Times New Roman"/>
          <w:color w:val="000000"/>
          <w:sz w:val="18"/>
          <w:szCs w:val="18"/>
          <w:lang w:eastAsia="en-AU"/>
        </w:rPr>
        <w:t>Frieden</w:t>
      </w:r>
      <w:proofErr w:type="spellEnd"/>
      <w:r w:rsidRPr="00030538">
        <w:rPr>
          <w:rFonts w:ascii="Verdana" w:eastAsia="Times New Roman" w:hAnsi="Verdana" w:cs="Times New Roman"/>
          <w:color w:val="000000"/>
          <w:sz w:val="18"/>
          <w:szCs w:val="18"/>
          <w:lang w:eastAsia="en-AU"/>
        </w:rPr>
        <w:t xml:space="preserve"> &amp; Berwick, 2011).</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RXQASA_H data collection topics include:</w:t>
      </w:r>
    </w:p>
    <w:p w:rsidR="00030538" w:rsidRPr="00030538" w:rsidRDefault="00030538" w:rsidP="0003053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Whether a doctor recommended low dose aspirin for preventive use.</w:t>
      </w:r>
    </w:p>
    <w:p w:rsidR="00030538" w:rsidRPr="00030538" w:rsidRDefault="00030538" w:rsidP="0003053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Adherence to this medical advice; and whether aspirin was stopped due to side effects.</w:t>
      </w:r>
    </w:p>
    <w:p w:rsidR="00030538" w:rsidRPr="00030538" w:rsidRDefault="00030538" w:rsidP="0003053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Whether the low-dose aspirin was taken on one’s own initiative.</w:t>
      </w:r>
    </w:p>
    <w:p w:rsidR="00030538" w:rsidRPr="00030538" w:rsidRDefault="00030538" w:rsidP="0003053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The schedule and frequency of aspirin use.</w:t>
      </w:r>
    </w:p>
    <w:p w:rsidR="00030538" w:rsidRPr="00030538" w:rsidRDefault="00030538" w:rsidP="0003053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The specific aspirin dose taken.</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The RXQASA_H data collection format was designed to provide both current and lifetime prevalence estimates of preventive aspirin use: overall use; doctor recommended use; and self-initiated use. When combined with other 2013-14 NHANES data, the prevalence of low-dose aspirin use for both primary and secondary prevention can be estimated, as well as the prevalence of aspirin use in key U.S. population subgroups: those with coronary artery disease, angina, heart attack, stroke, and diabetes. Also, preventive aspirin use prevalence can be monitored across the major demographic subgroups, such as age, gender, and race/ethnicity. Person-level population-based estimates of the distributions of aspirin doses taken and of scheduled frequency of use are also supported.</w:t>
      </w:r>
    </w:p>
    <w:p w:rsidR="00030538" w:rsidRPr="00030538" w:rsidRDefault="00030538" w:rsidP="000305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30538">
        <w:rPr>
          <w:rFonts w:ascii="Trebuchet MS" w:eastAsia="Times New Roman" w:hAnsi="Trebuchet MS" w:cs="Times New Roman"/>
          <w:color w:val="0C5205"/>
          <w:sz w:val="29"/>
          <w:szCs w:val="29"/>
          <w:lang w:eastAsia="en-AU"/>
        </w:rPr>
        <w:t>Eligible Sample</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All survey participants 40 years of age and older were eligible.</w:t>
      </w:r>
    </w:p>
    <w:p w:rsidR="00030538" w:rsidRPr="00030538" w:rsidRDefault="00030538" w:rsidP="000305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30538">
        <w:rPr>
          <w:rFonts w:ascii="Trebuchet MS" w:eastAsia="Times New Roman" w:hAnsi="Trebuchet MS" w:cs="Times New Roman"/>
          <w:color w:val="0C5205"/>
          <w:sz w:val="29"/>
          <w:szCs w:val="29"/>
          <w:lang w:eastAsia="en-AU"/>
        </w:rPr>
        <w:t>Interview Setting and Mode of Administration</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 xml:space="preserve">The preventive aspirin use questions were asked, in the home, by trained interviewers using the Computer-Assisted Personal Interview (CAPI) system. They were administrated as part of Dietary Supplements and Prescription Medication (DSQ) section of the Sample Person (SP) Questionnaire, which collects information on dietary supplements, </w:t>
      </w:r>
      <w:proofErr w:type="spellStart"/>
      <w:r w:rsidRPr="00030538">
        <w:rPr>
          <w:rFonts w:ascii="Verdana" w:eastAsia="Times New Roman" w:hAnsi="Verdana" w:cs="Times New Roman"/>
          <w:color w:val="000000"/>
          <w:sz w:val="18"/>
          <w:szCs w:val="18"/>
          <w:lang w:eastAsia="en-AU"/>
        </w:rPr>
        <w:t>nonprescription</w:t>
      </w:r>
      <w:proofErr w:type="spellEnd"/>
      <w:r w:rsidRPr="00030538">
        <w:rPr>
          <w:rFonts w:ascii="Verdana" w:eastAsia="Times New Roman" w:hAnsi="Verdana" w:cs="Times New Roman"/>
          <w:color w:val="000000"/>
          <w:sz w:val="18"/>
          <w:szCs w:val="18"/>
          <w:lang w:eastAsia="en-AU"/>
        </w:rPr>
        <w:t xml:space="preserve"> antacids and prescription medication. The Interviewer Procedure Manuals and Survey Questionnaires can be found on the </w:t>
      </w:r>
      <w:r w:rsidRPr="00030538">
        <w:rPr>
          <w:rFonts w:ascii="Verdana" w:eastAsia="Times New Roman" w:hAnsi="Verdana" w:cs="Times New Roman"/>
          <w:color w:val="000000"/>
          <w:sz w:val="18"/>
          <w:szCs w:val="18"/>
          <w:lang w:eastAsia="en-AU"/>
        </w:rPr>
        <w:lastRenderedPageBreak/>
        <w:t>NHANES website </w:t>
      </w:r>
      <w:hyperlink r:id="rId5" w:tgtFrame="_blank" w:history="1">
        <w:r w:rsidRPr="00030538">
          <w:rPr>
            <w:rFonts w:ascii="Verdana" w:eastAsia="Times New Roman" w:hAnsi="Verdana" w:cs="Times New Roman"/>
            <w:color w:val="003399"/>
            <w:sz w:val="18"/>
            <w:szCs w:val="18"/>
            <w:u w:val="single"/>
            <w:lang w:eastAsia="en-AU"/>
          </w:rPr>
          <w:t>https://wwwn.cdc.gov/nchs/data/nhanes/2013-2014/questionnaires/dsq_h.pdf</w:t>
        </w:r>
      </w:hyperlink>
      <w:r w:rsidRPr="00030538">
        <w:rPr>
          <w:rFonts w:ascii="Verdana" w:eastAsia="Times New Roman" w:hAnsi="Verdana" w:cs="Times New Roman"/>
          <w:color w:val="000000"/>
          <w:sz w:val="18"/>
          <w:szCs w:val="18"/>
          <w:lang w:eastAsia="en-AU"/>
        </w:rPr>
        <w:t>.</w:t>
      </w:r>
    </w:p>
    <w:p w:rsidR="00030538" w:rsidRPr="00030538" w:rsidRDefault="00030538" w:rsidP="000305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30538">
        <w:rPr>
          <w:rFonts w:ascii="Trebuchet MS" w:eastAsia="Times New Roman" w:hAnsi="Trebuchet MS" w:cs="Times New Roman"/>
          <w:color w:val="0C5205"/>
          <w:sz w:val="29"/>
          <w:szCs w:val="29"/>
          <w:lang w:eastAsia="en-AU"/>
        </w:rPr>
        <w:t>Quality Assurance &amp; Quality Control</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030538" w:rsidRPr="00030538" w:rsidRDefault="00030538" w:rsidP="000305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30538">
        <w:rPr>
          <w:rFonts w:ascii="Trebuchet MS" w:eastAsia="Times New Roman" w:hAnsi="Trebuchet MS" w:cs="Times New Roman"/>
          <w:color w:val="0C5205"/>
          <w:sz w:val="29"/>
          <w:szCs w:val="29"/>
          <w:lang w:eastAsia="en-AU"/>
        </w:rPr>
        <w:t>Data Processing and Editing</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Frequency counts were checked, “skip” patterns were verified, and the reasonableness of question responses was reviewed. Edits were made to some variables to ensure the completeness, consistency, and analytic usefulness of the data.</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The Preventive Aspirin Use questionnaire captured data on the actual dose of aspirin taken by the participant (RXD530). While most survey participants were taking 81mg aspirin, the data for this variable was not grouped or edited, so as to provide data analysts with the actual doses of aspirin reported by the survey participants. These aspirin doses ranged from 20mg to 500mg.</w:t>
      </w:r>
    </w:p>
    <w:p w:rsidR="00030538" w:rsidRPr="00030538" w:rsidRDefault="00030538" w:rsidP="000305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30538">
        <w:rPr>
          <w:rFonts w:ascii="Trebuchet MS" w:eastAsia="Times New Roman" w:hAnsi="Trebuchet MS" w:cs="Times New Roman"/>
          <w:color w:val="0C5205"/>
          <w:sz w:val="29"/>
          <w:szCs w:val="29"/>
          <w:lang w:eastAsia="en-AU"/>
        </w:rPr>
        <w:t>Analytic Notes</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The 2013-14 preventive aspirin use data file (RXQASA_H) is similar to the 2011-12 publicly release data file. It is formatted as person-level data, where each participant has only one record. The low-dose aspirin reported in this data file is usually available over-the-counter without prescription. However, some state laws might require prescriptions for such over-the-counter medications. Also, sometimes physicians might write prescriptions for preventive aspirin. The RXQASA_H data for the most part represents the non-prescription over-the-counter aspirin use; however, the few instances where prescription aspirin was used for preventive purposes are also included in this data file.</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Other prior NHANES data collections on over-the-counter and prescription aspirin use dose information was not captured so it is not possible to distinguish low-dose preventive aspirin use from analgesic aspirin use. The context of these previous aspirin use data collections was to assess the role of aspirin therapy in arthritis and musculoskeletal pain: NHANES I (1971-75), NHANES II (1976-80), NHANES 2009-10; and to perform surveys focused on general analgesic use prevalence: NHANES III (1988-94) and NHANES 1999-2004.</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 xml:space="preserve">The analysis of NHANES 2013–14 aspirin use questionnaire data must be conducted using the appropriate survey design variables, sample weights, and the basic demographic variables. Interview weights should only be used if </w:t>
      </w:r>
      <w:r w:rsidRPr="00030538">
        <w:rPr>
          <w:rFonts w:ascii="Verdana" w:eastAsia="Times New Roman" w:hAnsi="Verdana" w:cs="Times New Roman"/>
          <w:color w:val="000000"/>
          <w:sz w:val="18"/>
          <w:szCs w:val="18"/>
          <w:lang w:eastAsia="en-AU"/>
        </w:rPr>
        <w:lastRenderedPageBreak/>
        <w:t xml:space="preserve">questionnaire data are </w:t>
      </w:r>
      <w:proofErr w:type="spellStart"/>
      <w:r w:rsidRPr="00030538">
        <w:rPr>
          <w:rFonts w:ascii="Verdana" w:eastAsia="Times New Roman" w:hAnsi="Verdana" w:cs="Times New Roman"/>
          <w:color w:val="000000"/>
          <w:sz w:val="18"/>
          <w:szCs w:val="18"/>
          <w:lang w:eastAsia="en-AU"/>
        </w:rPr>
        <w:t>analyzed</w:t>
      </w:r>
      <w:proofErr w:type="spellEnd"/>
      <w:r w:rsidRPr="00030538">
        <w:rPr>
          <w:rFonts w:ascii="Verdana" w:eastAsia="Times New Roman" w:hAnsi="Verdana" w:cs="Times New Roman"/>
          <w:color w:val="000000"/>
          <w:sz w:val="18"/>
          <w:szCs w:val="18"/>
          <w:lang w:eastAsia="en-AU"/>
        </w:rPr>
        <w:t xml:space="preserve"> by themselves. However if RXQASA_H data are merged with the MEC examination data or laboratory data, the MEC examination weights should be used for analyses. If RXQASA_H data are merged with laboratory sub-sample data, sub-sample weights should be used for analyses.</w:t>
      </w:r>
    </w:p>
    <w:p w:rsidR="00030538" w:rsidRPr="00030538" w:rsidRDefault="00030538" w:rsidP="00030538">
      <w:pPr>
        <w:spacing w:after="240" w:line="319" w:lineRule="atLeast"/>
        <w:ind w:left="72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Please refer to the </w:t>
      </w:r>
      <w:hyperlink r:id="rId6" w:tgtFrame="_blank" w:history="1">
        <w:r w:rsidRPr="00030538">
          <w:rPr>
            <w:rFonts w:ascii="Verdana" w:eastAsia="Times New Roman" w:hAnsi="Verdana" w:cs="Times New Roman"/>
            <w:color w:val="003399"/>
            <w:sz w:val="18"/>
            <w:szCs w:val="18"/>
            <w:u w:val="single"/>
            <w:lang w:eastAsia="en-AU"/>
          </w:rPr>
          <w:t>NHANES Analytic Guidelines</w:t>
        </w:r>
      </w:hyperlink>
      <w:r w:rsidRPr="00030538">
        <w:rPr>
          <w:rFonts w:ascii="Verdana" w:eastAsia="Times New Roman" w:hAnsi="Verdana" w:cs="Times New Roman"/>
          <w:color w:val="000000"/>
          <w:sz w:val="18"/>
          <w:szCs w:val="18"/>
          <w:lang w:eastAsia="en-AU"/>
        </w:rPr>
        <w:t> and the on-line </w:t>
      </w:r>
      <w:hyperlink r:id="rId7" w:tgtFrame="_blank" w:history="1">
        <w:r w:rsidRPr="00030538">
          <w:rPr>
            <w:rFonts w:ascii="Verdana" w:eastAsia="Times New Roman" w:hAnsi="Verdana" w:cs="Times New Roman"/>
            <w:color w:val="003399"/>
            <w:sz w:val="18"/>
            <w:szCs w:val="18"/>
            <w:u w:val="single"/>
            <w:lang w:eastAsia="en-AU"/>
          </w:rPr>
          <w:t>NHANES Tutorial</w:t>
        </w:r>
      </w:hyperlink>
      <w:r w:rsidRPr="00030538">
        <w:rPr>
          <w:rFonts w:ascii="Verdana" w:eastAsia="Times New Roman" w:hAnsi="Verdana" w:cs="Times New Roman"/>
          <w:color w:val="000000"/>
          <w:sz w:val="18"/>
          <w:szCs w:val="18"/>
          <w:lang w:eastAsia="en-AU"/>
        </w:rPr>
        <w:t> for further details on the use of sample weights and other analytic issues.</w:t>
      </w:r>
    </w:p>
    <w:p w:rsidR="00030538" w:rsidRPr="00030538" w:rsidRDefault="00030538" w:rsidP="000305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30538">
        <w:rPr>
          <w:rFonts w:ascii="Trebuchet MS" w:eastAsia="Times New Roman" w:hAnsi="Trebuchet MS" w:cs="Times New Roman"/>
          <w:color w:val="0C5205"/>
          <w:sz w:val="29"/>
          <w:szCs w:val="29"/>
          <w:lang w:eastAsia="en-AU"/>
        </w:rPr>
        <w:t>References</w:t>
      </w:r>
    </w:p>
    <w:p w:rsidR="00030538" w:rsidRPr="00030538" w:rsidRDefault="00030538" w:rsidP="0003053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American Heart Association (AHA) Guidelines for Primary Prevention of Cardiovascular Disease and Stroke: 2002 Update: Consensus Panel Guide to Comprehensive Risk Reduction for Adult Patients without Coronary or Other Atherosclerotic Vascular Diseases. Circulation. 2002; 106: 388-391.</w:t>
      </w:r>
    </w:p>
    <w:p w:rsidR="00030538" w:rsidRPr="00030538" w:rsidRDefault="00030538" w:rsidP="0003053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030538">
        <w:rPr>
          <w:rFonts w:ascii="Verdana" w:eastAsia="Times New Roman" w:hAnsi="Verdana" w:cs="Times New Roman"/>
          <w:color w:val="000000"/>
          <w:sz w:val="18"/>
          <w:szCs w:val="18"/>
          <w:lang w:eastAsia="en-AU"/>
        </w:rPr>
        <w:t>Frieden</w:t>
      </w:r>
      <w:proofErr w:type="spellEnd"/>
      <w:r w:rsidRPr="00030538">
        <w:rPr>
          <w:rFonts w:ascii="Verdana" w:eastAsia="Times New Roman" w:hAnsi="Verdana" w:cs="Times New Roman"/>
          <w:color w:val="000000"/>
          <w:sz w:val="18"/>
          <w:szCs w:val="18"/>
          <w:lang w:eastAsia="en-AU"/>
        </w:rPr>
        <w:t xml:space="preserve"> TR, Berwick DM. The "Million Hearts" initiative--preventing heart attacks and strokes. N </w:t>
      </w:r>
      <w:proofErr w:type="spellStart"/>
      <w:r w:rsidRPr="00030538">
        <w:rPr>
          <w:rFonts w:ascii="Verdana" w:eastAsia="Times New Roman" w:hAnsi="Verdana" w:cs="Times New Roman"/>
          <w:color w:val="000000"/>
          <w:sz w:val="18"/>
          <w:szCs w:val="18"/>
          <w:lang w:eastAsia="en-AU"/>
        </w:rPr>
        <w:t>Engl</w:t>
      </w:r>
      <w:proofErr w:type="spellEnd"/>
      <w:r w:rsidRPr="00030538">
        <w:rPr>
          <w:rFonts w:ascii="Verdana" w:eastAsia="Times New Roman" w:hAnsi="Verdana" w:cs="Times New Roman"/>
          <w:color w:val="000000"/>
          <w:sz w:val="18"/>
          <w:szCs w:val="18"/>
          <w:lang w:eastAsia="en-AU"/>
        </w:rPr>
        <w:t xml:space="preserve"> J Med. 2011 Sep 29</w:t>
      </w:r>
      <w:proofErr w:type="gramStart"/>
      <w:r w:rsidRPr="00030538">
        <w:rPr>
          <w:rFonts w:ascii="Verdana" w:eastAsia="Times New Roman" w:hAnsi="Verdana" w:cs="Times New Roman"/>
          <w:color w:val="000000"/>
          <w:sz w:val="18"/>
          <w:szCs w:val="18"/>
          <w:lang w:eastAsia="en-AU"/>
        </w:rPr>
        <w:t>;365</w:t>
      </w:r>
      <w:proofErr w:type="gramEnd"/>
      <w:r w:rsidRPr="00030538">
        <w:rPr>
          <w:rFonts w:ascii="Verdana" w:eastAsia="Times New Roman" w:hAnsi="Verdana" w:cs="Times New Roman"/>
          <w:color w:val="000000"/>
          <w:sz w:val="18"/>
          <w:szCs w:val="18"/>
          <w:lang w:eastAsia="en-AU"/>
        </w:rPr>
        <w:t>(13):e27.</w:t>
      </w:r>
    </w:p>
    <w:p w:rsidR="00030538" w:rsidRPr="00030538" w:rsidRDefault="00030538" w:rsidP="0003053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US Preventive Services Task Force (USPSTF). Aspirin for the prevention of cardiovascular disease: U.S. Preventive Services Task Force recommendation statement. Ann Intern Med. 2009; 150: 396-404.</w:t>
      </w:r>
    </w:p>
    <w:p w:rsidR="00030538" w:rsidRPr="00030538" w:rsidRDefault="00030538" w:rsidP="000305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30538">
        <w:rPr>
          <w:rFonts w:ascii="Trebuchet MS" w:eastAsia="Times New Roman" w:hAnsi="Trebuchet MS" w:cs="Times New Roman"/>
          <w:color w:val="0C5205"/>
          <w:sz w:val="29"/>
          <w:szCs w:val="29"/>
          <w:lang w:eastAsia="en-AU"/>
        </w:rPr>
        <w:t>Codebook and Frequencies</w:t>
      </w:r>
    </w:p>
    <w:p w:rsidR="00030538" w:rsidRPr="00030538" w:rsidRDefault="00030538" w:rsidP="000305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30538">
        <w:rPr>
          <w:rFonts w:ascii="Trebuchet MS" w:eastAsia="Times New Roman" w:hAnsi="Trebuchet MS" w:cs="Times New Roman"/>
          <w:color w:val="000000"/>
          <w:sz w:val="27"/>
          <w:szCs w:val="27"/>
          <w:lang w:eastAsia="en-AU"/>
        </w:rPr>
        <w:t>SEQN - Respondent sequence number</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Variable Name:</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SEQN</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SAS Label:</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Respondent sequence number</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Text: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Respondent sequence number.</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Target: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Both males and females 40 YEARS - 150 YEARS</w:t>
      </w:r>
    </w:p>
    <w:p w:rsidR="00030538" w:rsidRPr="00030538" w:rsidRDefault="00030538" w:rsidP="000305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30538">
        <w:rPr>
          <w:rFonts w:ascii="Trebuchet MS" w:eastAsia="Times New Roman" w:hAnsi="Trebuchet MS" w:cs="Times New Roman"/>
          <w:color w:val="000000"/>
          <w:sz w:val="27"/>
          <w:szCs w:val="27"/>
          <w:lang w:eastAsia="en-AU"/>
        </w:rPr>
        <w:t>RXQ510 - Dr told to take daily low-dose aspirin?</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Variable Name:</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RXQ510</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SAS Label:</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Dr told to take daily low-dose aspirin?</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Text: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Doctors and other health care providers sometimes recommend that {you take/SP takes) a low-dose aspirin each day to prevent heart attacks, strokes, or cancer. {Have you/Has SP} ever been told to do this?</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Instructions:</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INTERVIEWER INSTRUCTION: IF THE RESPONDENT VOLUNTEERS THEY HAVE BEEN TOLD TO TAKE AN ASPIRIN EVERY OTHER DAY OR 'REGULARLY' FOR THESE REASONS, CODE "YES".</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Target: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30538" w:rsidRPr="00030538" w:rsidTr="000305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Skip to Item</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2524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RXQ520</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RXQ520</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RXQ520</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bl>
    <w:p w:rsidR="00030538" w:rsidRPr="00030538" w:rsidRDefault="00030538" w:rsidP="000305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30538">
        <w:rPr>
          <w:rFonts w:ascii="Trebuchet MS" w:eastAsia="Times New Roman" w:hAnsi="Trebuchet MS" w:cs="Times New Roman"/>
          <w:color w:val="000000"/>
          <w:sz w:val="27"/>
          <w:szCs w:val="27"/>
          <w:lang w:eastAsia="en-AU"/>
        </w:rPr>
        <w:t>RXQ515 - Followed advice, took low-dose aspirin?</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Variable Name:</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RXQ515</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SAS Label:</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Followed advice, took low-dose aspirin?</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Text: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{Are you/Is SP} now following this advice?</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Target: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77"/>
        <w:gridCol w:w="3304"/>
        <w:gridCol w:w="940"/>
        <w:gridCol w:w="1669"/>
        <w:gridCol w:w="1610"/>
      </w:tblGrid>
      <w:tr w:rsidR="00030538" w:rsidRPr="00030538" w:rsidTr="000305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Skip to Item</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RXQ525G</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End of Section</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Sometimes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RXQ525G</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Stopped aspirin use due to side effects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End of Section</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bl>
    <w:p w:rsidR="00030538" w:rsidRPr="00030538" w:rsidRDefault="00030538" w:rsidP="000305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30538">
        <w:rPr>
          <w:rFonts w:ascii="Trebuchet MS" w:eastAsia="Times New Roman" w:hAnsi="Trebuchet MS" w:cs="Times New Roman"/>
          <w:color w:val="000000"/>
          <w:sz w:val="27"/>
          <w:szCs w:val="27"/>
          <w:lang w:eastAsia="en-AU"/>
        </w:rPr>
        <w:t>RXQ520 - Taking low-dose aspirin on your own?</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Variable Name:</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RXQ520</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lastRenderedPageBreak/>
        <w:t>SAS Label:</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Taking low-dose aspirin on your own?</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Text: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On {your/SP's} own, {are you/is SP} now taking a low-dose aspirin each day to prevent heart attacks, strokes, or cancer?</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Target: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030538" w:rsidRPr="00030538" w:rsidTr="000305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Skip to Item</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2392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2525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End of Section</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2528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End of Section</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End of Section</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bl>
    <w:p w:rsidR="00030538" w:rsidRPr="00030538" w:rsidRDefault="00030538" w:rsidP="000305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30538">
        <w:rPr>
          <w:rFonts w:ascii="Trebuchet MS" w:eastAsia="Times New Roman" w:hAnsi="Trebuchet MS" w:cs="Times New Roman"/>
          <w:color w:val="000000"/>
          <w:sz w:val="27"/>
          <w:szCs w:val="27"/>
          <w:lang w:eastAsia="en-AU"/>
        </w:rPr>
        <w:t>RXQ525G - Schedule/frequency of aspirin use</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Variable Name:</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RXQ525G</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SAS Label:</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Schedule/frequency of aspirin use</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Text: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How often {do you/does SP} take an aspirin? (ASA taken daily, on alternate days, or another schedule?)</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Instructions:</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CAPI INSTRUCTION: Soft edit: if &gt; 2 per day.</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Target: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85"/>
        <w:gridCol w:w="2604"/>
        <w:gridCol w:w="940"/>
        <w:gridCol w:w="1669"/>
        <w:gridCol w:w="1802"/>
      </w:tblGrid>
      <w:tr w:rsidR="00030538" w:rsidRPr="00030538" w:rsidTr="000305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Skip to Item</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One 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RXD530</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One every other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1036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RXD530</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Another schedule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RXD530</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RXD530</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bl>
    <w:p w:rsidR="00030538" w:rsidRPr="00030538" w:rsidRDefault="00030538" w:rsidP="000305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30538">
        <w:rPr>
          <w:rFonts w:ascii="Trebuchet MS" w:eastAsia="Times New Roman" w:hAnsi="Trebuchet MS" w:cs="Times New Roman"/>
          <w:color w:val="000000"/>
          <w:sz w:val="27"/>
          <w:szCs w:val="27"/>
          <w:lang w:eastAsia="en-AU"/>
        </w:rPr>
        <w:t>RXQ525Q - Another ASA schedule: number of doses</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Variable Name:</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RXQ525Q</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SAS Label:</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Another ASA schedule: number of doses</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Text: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How often {do you/does SP} take an aspirin? (Number of ASA doses taken per day or per week).</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Instructions:</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ENTER NUMBER CAPI INSTRUCTION: Soft edit: if &gt; 2 per day.</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Target: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30538" w:rsidRPr="00030538" w:rsidTr="000305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Skip to Item</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 to 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bl>
    <w:p w:rsidR="00030538" w:rsidRPr="00030538" w:rsidRDefault="00030538" w:rsidP="000305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30538">
        <w:rPr>
          <w:rFonts w:ascii="Trebuchet MS" w:eastAsia="Times New Roman" w:hAnsi="Trebuchet MS" w:cs="Times New Roman"/>
          <w:color w:val="000000"/>
          <w:sz w:val="27"/>
          <w:szCs w:val="27"/>
          <w:lang w:eastAsia="en-AU"/>
        </w:rPr>
        <w:t>RXQ525U - Another ASA schedule: frequency of doses</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Variable Name:</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RXQ525U</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SAS Label:</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Another ASA schedule: frequency of doses</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Text: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How often {do you/does SP} take an aspirin? (ASA doses taken on daily or weekly basis?)</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Instructions:</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ENTER UNIT CAPI INSTRUCTION: Soft edit: if &gt;2 per day.</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Target: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30538" w:rsidRPr="00030538" w:rsidTr="000305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Skip to Item</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Per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Per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3720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bl>
    <w:p w:rsidR="00030538" w:rsidRPr="00030538" w:rsidRDefault="00030538" w:rsidP="000305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30538">
        <w:rPr>
          <w:rFonts w:ascii="Trebuchet MS" w:eastAsia="Times New Roman" w:hAnsi="Trebuchet MS" w:cs="Times New Roman"/>
          <w:color w:val="000000"/>
          <w:sz w:val="27"/>
          <w:szCs w:val="27"/>
          <w:lang w:eastAsia="en-AU"/>
        </w:rPr>
        <w:t>RXD530 - Aspirin dose in milligrams (mg)</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Variable Name:</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RXD530</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SAS Label:</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Aspirin dose in milligrams (mg)</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English Text: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What is the size or dose that {you take/SP takes}?</w:t>
      </w:r>
    </w:p>
    <w:p w:rsidR="00030538" w:rsidRPr="00030538" w:rsidRDefault="00030538" w:rsidP="00030538">
      <w:pPr>
        <w:spacing w:after="0" w:line="240" w:lineRule="auto"/>
        <w:ind w:left="600"/>
        <w:rPr>
          <w:rFonts w:ascii="Verdana" w:eastAsia="Times New Roman" w:hAnsi="Verdana" w:cs="Times New Roman"/>
          <w:b/>
          <w:bCs/>
          <w:color w:val="000000"/>
          <w:sz w:val="18"/>
          <w:szCs w:val="18"/>
          <w:lang w:eastAsia="en-AU"/>
        </w:rPr>
      </w:pPr>
      <w:r w:rsidRPr="00030538">
        <w:rPr>
          <w:rFonts w:ascii="Verdana" w:eastAsia="Times New Roman" w:hAnsi="Verdana" w:cs="Times New Roman"/>
          <w:b/>
          <w:bCs/>
          <w:color w:val="000000"/>
          <w:sz w:val="18"/>
          <w:szCs w:val="18"/>
          <w:lang w:eastAsia="en-AU"/>
        </w:rPr>
        <w:t>Target:</w:t>
      </w:r>
    </w:p>
    <w:p w:rsidR="00030538" w:rsidRPr="00030538" w:rsidRDefault="00030538" w:rsidP="00030538">
      <w:pPr>
        <w:spacing w:after="0" w:line="240" w:lineRule="auto"/>
        <w:ind w:left="720"/>
        <w:rPr>
          <w:rFonts w:ascii="Verdana" w:eastAsia="Times New Roman" w:hAnsi="Verdana" w:cs="Times New Roman"/>
          <w:color w:val="000000"/>
          <w:sz w:val="18"/>
          <w:szCs w:val="18"/>
          <w:lang w:eastAsia="en-AU"/>
        </w:rPr>
      </w:pPr>
      <w:r w:rsidRPr="0003053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30538" w:rsidRPr="00030538" w:rsidTr="000305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30538" w:rsidRPr="00030538" w:rsidRDefault="00030538" w:rsidP="00030538">
            <w:pPr>
              <w:spacing w:after="300" w:line="240" w:lineRule="auto"/>
              <w:jc w:val="center"/>
              <w:rPr>
                <w:rFonts w:ascii="Verdana" w:eastAsia="Times New Roman" w:hAnsi="Verdana" w:cs="Times New Roman"/>
                <w:b/>
                <w:bCs/>
                <w:sz w:val="24"/>
                <w:szCs w:val="24"/>
                <w:lang w:eastAsia="en-AU"/>
              </w:rPr>
            </w:pPr>
            <w:r w:rsidRPr="00030538">
              <w:rPr>
                <w:rFonts w:ascii="Verdana" w:eastAsia="Times New Roman" w:hAnsi="Verdana" w:cs="Times New Roman"/>
                <w:b/>
                <w:bCs/>
                <w:sz w:val="24"/>
                <w:szCs w:val="24"/>
                <w:lang w:eastAsia="en-AU"/>
              </w:rPr>
              <w:t>Skip to Item</w:t>
            </w: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20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1133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r w:rsidR="00030538" w:rsidRPr="00030538" w:rsidTr="000305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2682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r w:rsidRPr="00030538">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30538" w:rsidRPr="00030538" w:rsidRDefault="00030538" w:rsidP="00030538">
            <w:pPr>
              <w:spacing w:after="300" w:line="240" w:lineRule="auto"/>
              <w:rPr>
                <w:rFonts w:ascii="Verdana" w:eastAsia="Times New Roman" w:hAnsi="Verdana" w:cs="Times New Roman"/>
                <w:sz w:val="24"/>
                <w:szCs w:val="24"/>
                <w:lang w:eastAsia="en-AU"/>
              </w:rPr>
            </w:pPr>
          </w:p>
        </w:tc>
      </w:tr>
    </w:tbl>
    <w:p w:rsidR="00DD0476" w:rsidRDefault="00030538">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667C7"/>
    <w:multiLevelType w:val="multilevel"/>
    <w:tmpl w:val="121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DA2892"/>
    <w:multiLevelType w:val="multilevel"/>
    <w:tmpl w:val="655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38"/>
    <w:rsid w:val="00030538"/>
    <w:rsid w:val="00085C9D"/>
    <w:rsid w:val="0010184E"/>
    <w:rsid w:val="00354213"/>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C3301-A9ED-4753-BCD2-E347503A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03053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03053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538"/>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030538"/>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3053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305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883550">
      <w:bodyDiv w:val="1"/>
      <w:marLeft w:val="0"/>
      <w:marRight w:val="0"/>
      <w:marTop w:val="0"/>
      <w:marBottom w:val="0"/>
      <w:divBdr>
        <w:top w:val="none" w:sz="0" w:space="0" w:color="auto"/>
        <w:left w:val="none" w:sz="0" w:space="0" w:color="auto"/>
        <w:bottom w:val="none" w:sz="0" w:space="0" w:color="auto"/>
        <w:right w:val="none" w:sz="0" w:space="0" w:color="auto"/>
      </w:divBdr>
      <w:divsChild>
        <w:div w:id="1872260615">
          <w:marLeft w:val="0"/>
          <w:marRight w:val="0"/>
          <w:marTop w:val="0"/>
          <w:marBottom w:val="0"/>
          <w:divBdr>
            <w:top w:val="none" w:sz="0" w:space="0" w:color="auto"/>
            <w:left w:val="none" w:sz="0" w:space="0" w:color="auto"/>
            <w:bottom w:val="none" w:sz="0" w:space="0" w:color="auto"/>
            <w:right w:val="none" w:sz="0" w:space="0" w:color="auto"/>
          </w:divBdr>
        </w:div>
        <w:div w:id="1910453824">
          <w:marLeft w:val="0"/>
          <w:marRight w:val="0"/>
          <w:marTop w:val="0"/>
          <w:marBottom w:val="0"/>
          <w:divBdr>
            <w:top w:val="none" w:sz="0" w:space="0" w:color="auto"/>
            <w:left w:val="none" w:sz="0" w:space="0" w:color="auto"/>
            <w:bottom w:val="none" w:sz="0" w:space="0" w:color="auto"/>
            <w:right w:val="none" w:sz="0" w:space="0" w:color="auto"/>
          </w:divBdr>
        </w:div>
        <w:div w:id="1172909399">
          <w:marLeft w:val="0"/>
          <w:marRight w:val="0"/>
          <w:marTop w:val="0"/>
          <w:marBottom w:val="0"/>
          <w:divBdr>
            <w:top w:val="none" w:sz="0" w:space="0" w:color="auto"/>
            <w:left w:val="none" w:sz="0" w:space="0" w:color="auto"/>
            <w:bottom w:val="none" w:sz="0" w:space="0" w:color="auto"/>
            <w:right w:val="none" w:sz="0" w:space="0" w:color="auto"/>
          </w:divBdr>
          <w:divsChild>
            <w:div w:id="1527787769">
              <w:marLeft w:val="0"/>
              <w:marRight w:val="0"/>
              <w:marTop w:val="0"/>
              <w:marBottom w:val="0"/>
              <w:divBdr>
                <w:top w:val="none" w:sz="0" w:space="0" w:color="auto"/>
                <w:left w:val="none" w:sz="0" w:space="0" w:color="auto"/>
                <w:bottom w:val="none" w:sz="0" w:space="0" w:color="auto"/>
                <w:right w:val="none" w:sz="0" w:space="0" w:color="auto"/>
              </w:divBdr>
            </w:div>
            <w:div w:id="204684912">
              <w:marLeft w:val="0"/>
              <w:marRight w:val="0"/>
              <w:marTop w:val="0"/>
              <w:marBottom w:val="0"/>
              <w:divBdr>
                <w:top w:val="none" w:sz="0" w:space="0" w:color="auto"/>
                <w:left w:val="none" w:sz="0" w:space="0" w:color="auto"/>
                <w:bottom w:val="none" w:sz="0" w:space="0" w:color="auto"/>
                <w:right w:val="none" w:sz="0" w:space="0" w:color="auto"/>
              </w:divBdr>
            </w:div>
            <w:div w:id="970744065">
              <w:marLeft w:val="0"/>
              <w:marRight w:val="0"/>
              <w:marTop w:val="0"/>
              <w:marBottom w:val="0"/>
              <w:divBdr>
                <w:top w:val="none" w:sz="0" w:space="0" w:color="auto"/>
                <w:left w:val="none" w:sz="0" w:space="0" w:color="auto"/>
                <w:bottom w:val="none" w:sz="0" w:space="0" w:color="auto"/>
                <w:right w:val="none" w:sz="0" w:space="0" w:color="auto"/>
              </w:divBdr>
            </w:div>
            <w:div w:id="948469651">
              <w:marLeft w:val="0"/>
              <w:marRight w:val="0"/>
              <w:marTop w:val="0"/>
              <w:marBottom w:val="0"/>
              <w:divBdr>
                <w:top w:val="none" w:sz="0" w:space="0" w:color="auto"/>
                <w:left w:val="none" w:sz="0" w:space="0" w:color="auto"/>
                <w:bottom w:val="none" w:sz="0" w:space="0" w:color="auto"/>
                <w:right w:val="none" w:sz="0" w:space="0" w:color="auto"/>
              </w:divBdr>
            </w:div>
            <w:div w:id="372190097">
              <w:marLeft w:val="0"/>
              <w:marRight w:val="0"/>
              <w:marTop w:val="0"/>
              <w:marBottom w:val="0"/>
              <w:divBdr>
                <w:top w:val="none" w:sz="0" w:space="0" w:color="auto"/>
                <w:left w:val="none" w:sz="0" w:space="0" w:color="auto"/>
                <w:bottom w:val="none" w:sz="0" w:space="0" w:color="auto"/>
                <w:right w:val="none" w:sz="0" w:space="0" w:color="auto"/>
              </w:divBdr>
            </w:div>
            <w:div w:id="1781072742">
              <w:marLeft w:val="0"/>
              <w:marRight w:val="0"/>
              <w:marTop w:val="0"/>
              <w:marBottom w:val="0"/>
              <w:divBdr>
                <w:top w:val="none" w:sz="0" w:space="0" w:color="auto"/>
                <w:left w:val="none" w:sz="0" w:space="0" w:color="auto"/>
                <w:bottom w:val="none" w:sz="0" w:space="0" w:color="auto"/>
                <w:right w:val="none" w:sz="0" w:space="0" w:color="auto"/>
              </w:divBdr>
            </w:div>
            <w:div w:id="1213543936">
              <w:marLeft w:val="0"/>
              <w:marRight w:val="0"/>
              <w:marTop w:val="0"/>
              <w:marBottom w:val="0"/>
              <w:divBdr>
                <w:top w:val="none" w:sz="0" w:space="0" w:color="auto"/>
                <w:left w:val="none" w:sz="0" w:space="0" w:color="auto"/>
                <w:bottom w:val="none" w:sz="0" w:space="0" w:color="auto"/>
                <w:right w:val="none" w:sz="0" w:space="0" w:color="auto"/>
              </w:divBdr>
            </w:div>
            <w:div w:id="15840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nchs/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analyticguidelines.aspx" TargetMode="External"/><Relationship Id="rId5" Type="http://schemas.openxmlformats.org/officeDocument/2006/relationships/hyperlink" Target="https://wwwn.cdc.gov/nchs/data/nhanes/2013-2014/questionnaires/dsq_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1492</Words>
  <Characters>8509</Characters>
  <Application>Microsoft Office Word</Application>
  <DocSecurity>0</DocSecurity>
  <Lines>70</Lines>
  <Paragraphs>19</Paragraphs>
  <ScaleCrop>false</ScaleCrop>
  <Company>University of Southern Queensland</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2018-01-13T06:36:00Z</dcterms:created>
  <dcterms:modified xsi:type="dcterms:W3CDTF">2018-01-13T06:36:00Z</dcterms:modified>
</cp:coreProperties>
</file>