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2A76" w:rsidRPr="00332A76" w:rsidRDefault="00332A76" w:rsidP="00332A7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32A76">
        <w:rPr>
          <w:rFonts w:ascii="Trebuchet MS" w:eastAsia="Times New Roman" w:hAnsi="Trebuchet MS" w:cs="Times New Roman"/>
          <w:color w:val="0C5205"/>
          <w:sz w:val="29"/>
          <w:szCs w:val="29"/>
          <w:lang w:eastAsia="en-AU"/>
        </w:rPr>
        <w:t>Component Description</w:t>
      </w:r>
    </w:p>
    <w:p w:rsidR="00332A76" w:rsidRPr="00332A76" w:rsidRDefault="00332A76" w:rsidP="00332A76">
      <w:pPr>
        <w:spacing w:after="240" w:line="319" w:lineRule="atLeast"/>
        <w:ind w:left="720" w:righ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 xml:space="preserve">The smoking– household smokers (variable name prefix SMQFAM) section of the Family Questionnaire provides information to evaluate exposure to </w:t>
      </w:r>
      <w:proofErr w:type="spellStart"/>
      <w:r w:rsidRPr="00332A76">
        <w:rPr>
          <w:rFonts w:ascii="Verdana" w:eastAsia="Times New Roman" w:hAnsi="Verdana" w:cs="Times New Roman"/>
          <w:color w:val="000000"/>
          <w:sz w:val="18"/>
          <w:szCs w:val="18"/>
          <w:lang w:eastAsia="en-AU"/>
        </w:rPr>
        <w:t>secondhand</w:t>
      </w:r>
      <w:proofErr w:type="spellEnd"/>
      <w:r w:rsidRPr="00332A76">
        <w:rPr>
          <w:rFonts w:ascii="Verdana" w:eastAsia="Times New Roman" w:hAnsi="Verdana" w:cs="Times New Roman"/>
          <w:color w:val="000000"/>
          <w:sz w:val="18"/>
          <w:szCs w:val="18"/>
          <w:lang w:eastAsia="en-AU"/>
        </w:rPr>
        <w:t xml:space="preserve"> smoke for all persons living in the household. The questions were revised in 2013-2014, although at least one variable, number of persons who smoke inside the house, is similar.</w:t>
      </w:r>
    </w:p>
    <w:p w:rsidR="00332A76" w:rsidRPr="00332A76" w:rsidRDefault="00332A76" w:rsidP="00332A7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32A76">
        <w:rPr>
          <w:rFonts w:ascii="Trebuchet MS" w:eastAsia="Times New Roman" w:hAnsi="Trebuchet MS" w:cs="Times New Roman"/>
          <w:color w:val="0C5205"/>
          <w:sz w:val="29"/>
          <w:szCs w:val="29"/>
          <w:lang w:eastAsia="en-AU"/>
        </w:rPr>
        <w:t>Eligible Sample</w:t>
      </w:r>
    </w:p>
    <w:p w:rsidR="00332A76" w:rsidRPr="00332A76" w:rsidRDefault="00332A76" w:rsidP="00332A76">
      <w:pPr>
        <w:spacing w:after="240" w:line="319" w:lineRule="atLeast"/>
        <w:ind w:left="720" w:righ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All participants were eligible.</w:t>
      </w:r>
    </w:p>
    <w:p w:rsidR="00332A76" w:rsidRPr="00332A76" w:rsidRDefault="00332A76" w:rsidP="00332A7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32A76">
        <w:rPr>
          <w:rFonts w:ascii="Trebuchet MS" w:eastAsia="Times New Roman" w:hAnsi="Trebuchet MS" w:cs="Times New Roman"/>
          <w:color w:val="0C5205"/>
          <w:sz w:val="29"/>
          <w:szCs w:val="29"/>
          <w:lang w:eastAsia="en-AU"/>
        </w:rPr>
        <w:t>Interview Setting and Mode of Administration</w:t>
      </w:r>
    </w:p>
    <w:p w:rsidR="00332A76" w:rsidRPr="00332A76" w:rsidRDefault="00332A76" w:rsidP="00332A76">
      <w:pPr>
        <w:spacing w:after="240" w:line="319" w:lineRule="atLeast"/>
        <w:ind w:left="720" w:righ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One respondent in each family answered questions about the smoking status of all members of the household. These questions were asked as part of the Family Questionnaire, in the home, using the Computer-Assisted Personal interview (CAPI) system.</w:t>
      </w:r>
    </w:p>
    <w:p w:rsidR="00332A76" w:rsidRPr="00332A76" w:rsidRDefault="00332A76" w:rsidP="00332A7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32A76">
        <w:rPr>
          <w:rFonts w:ascii="Trebuchet MS" w:eastAsia="Times New Roman" w:hAnsi="Trebuchet MS" w:cs="Times New Roman"/>
          <w:color w:val="0C5205"/>
          <w:sz w:val="29"/>
          <w:szCs w:val="29"/>
          <w:lang w:eastAsia="en-AU"/>
        </w:rPr>
        <w:t>Quality Assurance &amp; Quality Control</w:t>
      </w:r>
    </w:p>
    <w:p w:rsidR="00332A76" w:rsidRPr="00332A76" w:rsidRDefault="00332A76" w:rsidP="00332A76">
      <w:pPr>
        <w:spacing w:after="240" w:line="319" w:lineRule="atLeast"/>
        <w:ind w:left="720" w:righ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The CAPI system is programmed with built-in consistency checks to reduce data entry errors. CAPI also uses online help screens to assist interviewers in defining key terms used in the questionnaire.</w:t>
      </w:r>
    </w:p>
    <w:p w:rsidR="00332A76" w:rsidRPr="00332A76" w:rsidRDefault="00332A76" w:rsidP="00332A7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32A76">
        <w:rPr>
          <w:rFonts w:ascii="Trebuchet MS" w:eastAsia="Times New Roman" w:hAnsi="Trebuchet MS" w:cs="Times New Roman"/>
          <w:color w:val="0C5205"/>
          <w:sz w:val="29"/>
          <w:szCs w:val="29"/>
          <w:lang w:eastAsia="en-AU"/>
        </w:rPr>
        <w:t>Data Processing and Editing</w:t>
      </w:r>
    </w:p>
    <w:p w:rsidR="00332A76" w:rsidRPr="00332A76" w:rsidRDefault="00332A76" w:rsidP="00332A76">
      <w:pPr>
        <w:spacing w:after="240" w:line="319" w:lineRule="atLeast"/>
        <w:ind w:left="720" w:righ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A small percentage of household respondents inconsistently reported responses to questions, which were adjudicated when possible. Summary variables were created during the editing process in order to preserve confidentiality and to establish more analytically useful data.</w:t>
      </w:r>
    </w:p>
    <w:p w:rsidR="00332A76" w:rsidRPr="00332A76" w:rsidRDefault="00332A76" w:rsidP="00332A7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32A76">
        <w:rPr>
          <w:rFonts w:ascii="Trebuchet MS" w:eastAsia="Times New Roman" w:hAnsi="Trebuchet MS" w:cs="Times New Roman"/>
          <w:color w:val="0C5205"/>
          <w:sz w:val="29"/>
          <w:szCs w:val="29"/>
          <w:lang w:eastAsia="en-AU"/>
        </w:rPr>
        <w:t>Analytic Notes</w:t>
      </w:r>
    </w:p>
    <w:p w:rsidR="00332A76" w:rsidRPr="00332A76" w:rsidRDefault="00332A76" w:rsidP="00332A76">
      <w:pPr>
        <w:spacing w:after="240" w:line="319" w:lineRule="atLeast"/>
        <w:ind w:left="720" w:righ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 xml:space="preserve">The question for the new variable SMD470 – "number of persons who smoke inside the home" – differed slightly from the question for variable SMD415 from previous cycles. Analysts may consider combining these variables for trend analysis. SMD460 and SMD480 are new variables. Other questions on </w:t>
      </w:r>
      <w:proofErr w:type="spellStart"/>
      <w:r w:rsidRPr="00332A76">
        <w:rPr>
          <w:rFonts w:ascii="Verdana" w:eastAsia="Times New Roman" w:hAnsi="Verdana" w:cs="Times New Roman"/>
          <w:color w:val="000000"/>
          <w:sz w:val="18"/>
          <w:szCs w:val="18"/>
          <w:lang w:eastAsia="en-AU"/>
        </w:rPr>
        <w:t>secondhand</w:t>
      </w:r>
      <w:proofErr w:type="spellEnd"/>
      <w:r w:rsidRPr="00332A76">
        <w:rPr>
          <w:rFonts w:ascii="Verdana" w:eastAsia="Times New Roman" w:hAnsi="Verdana" w:cs="Times New Roman"/>
          <w:color w:val="000000"/>
          <w:sz w:val="18"/>
          <w:szCs w:val="18"/>
          <w:lang w:eastAsia="en-AU"/>
        </w:rPr>
        <w:t xml:space="preserve"> smoke exposure are in the new 2013-14 data file: SMQSHS.</w:t>
      </w:r>
    </w:p>
    <w:p w:rsidR="00332A76" w:rsidRPr="00332A76" w:rsidRDefault="00332A76" w:rsidP="00332A76">
      <w:pPr>
        <w:spacing w:after="240" w:line="319" w:lineRule="atLeast"/>
        <w:ind w:left="720" w:righ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 xml:space="preserve">Questions on participant-level cigarette smoking and other tobacco use are located in SMQ and SMQRTU data files. Two biologic indicators of tobacco exposure, serum cotinine (metabolite of nicotine) and urinary NNAL measurements, are available in the COTNAL laboratory data file. Other laboratory measures based on a special subset of smokers and </w:t>
      </w:r>
      <w:proofErr w:type="spellStart"/>
      <w:r w:rsidRPr="00332A76">
        <w:rPr>
          <w:rFonts w:ascii="Verdana" w:eastAsia="Times New Roman" w:hAnsi="Verdana" w:cs="Times New Roman"/>
          <w:color w:val="000000"/>
          <w:sz w:val="18"/>
          <w:szCs w:val="18"/>
          <w:lang w:eastAsia="en-AU"/>
        </w:rPr>
        <w:t>nonsmokers</w:t>
      </w:r>
      <w:proofErr w:type="spellEnd"/>
      <w:r w:rsidRPr="00332A76">
        <w:rPr>
          <w:rFonts w:ascii="Verdana" w:eastAsia="Times New Roman" w:hAnsi="Verdana" w:cs="Times New Roman"/>
          <w:color w:val="000000"/>
          <w:sz w:val="18"/>
          <w:szCs w:val="18"/>
          <w:lang w:eastAsia="en-AU"/>
        </w:rPr>
        <w:t xml:space="preserve"> are also available.</w:t>
      </w:r>
    </w:p>
    <w:p w:rsidR="00332A76" w:rsidRPr="00332A76" w:rsidRDefault="00332A76" w:rsidP="00332A76">
      <w:pPr>
        <w:spacing w:after="240" w:line="319" w:lineRule="atLeast"/>
        <w:ind w:left="720" w:righ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lastRenderedPageBreak/>
        <w:t xml:space="preserve">Questions on person-level cigarette smoking and other tobacco use are located in SMQ and SMQRTU data files. Two biologic indicators of tobacco exposure serum cotinine (metabolite of nicotine) and urinary NNAL measurements are available in the COTNAL laboratory data file. Other laboratory measures based on special subset of smokers and </w:t>
      </w:r>
      <w:proofErr w:type="spellStart"/>
      <w:r w:rsidRPr="00332A76">
        <w:rPr>
          <w:rFonts w:ascii="Verdana" w:eastAsia="Times New Roman" w:hAnsi="Verdana" w:cs="Times New Roman"/>
          <w:color w:val="000000"/>
          <w:sz w:val="18"/>
          <w:szCs w:val="18"/>
          <w:lang w:eastAsia="en-AU"/>
        </w:rPr>
        <w:t>nonsmokers</w:t>
      </w:r>
      <w:proofErr w:type="spellEnd"/>
      <w:r w:rsidRPr="00332A76">
        <w:rPr>
          <w:rFonts w:ascii="Verdana" w:eastAsia="Times New Roman" w:hAnsi="Verdana" w:cs="Times New Roman"/>
          <w:color w:val="000000"/>
          <w:sz w:val="18"/>
          <w:szCs w:val="18"/>
          <w:lang w:eastAsia="en-AU"/>
        </w:rPr>
        <w:t xml:space="preserve"> are also available.</w:t>
      </w:r>
    </w:p>
    <w:p w:rsidR="00332A76" w:rsidRPr="00332A76" w:rsidRDefault="00332A76" w:rsidP="00332A76">
      <w:pPr>
        <w:spacing w:after="240" w:line="319" w:lineRule="atLeast"/>
        <w:ind w:left="720" w:righ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 xml:space="preserve">The NHANES full sample 2-Year MEC Exam Weights (WTMEC2YR) can be used to </w:t>
      </w:r>
      <w:proofErr w:type="spellStart"/>
      <w:r w:rsidRPr="00332A76">
        <w:rPr>
          <w:rFonts w:ascii="Verdana" w:eastAsia="Times New Roman" w:hAnsi="Verdana" w:cs="Times New Roman"/>
          <w:color w:val="000000"/>
          <w:sz w:val="18"/>
          <w:szCs w:val="18"/>
          <w:lang w:eastAsia="en-AU"/>
        </w:rPr>
        <w:t>analyze</w:t>
      </w:r>
      <w:proofErr w:type="spellEnd"/>
      <w:r w:rsidRPr="00332A76">
        <w:rPr>
          <w:rFonts w:ascii="Verdana" w:eastAsia="Times New Roman" w:hAnsi="Verdana" w:cs="Times New Roman"/>
          <w:color w:val="000000"/>
          <w:sz w:val="18"/>
          <w:szCs w:val="18"/>
          <w:lang w:eastAsia="en-AU"/>
        </w:rPr>
        <w:t xml:space="preserve"> the 2013-2014 SMQFAM variables in conjunction with the laboratory measurements on tobacco exposure, or any examination-related data.</w:t>
      </w:r>
    </w:p>
    <w:p w:rsidR="00332A76" w:rsidRPr="00332A76" w:rsidRDefault="00332A76" w:rsidP="00332A76">
      <w:pPr>
        <w:spacing w:after="240" w:line="319" w:lineRule="atLeast"/>
        <w:ind w:left="720" w:righ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Please refer to the </w:t>
      </w:r>
      <w:hyperlink r:id="rId4" w:tgtFrame="_blank" w:history="1">
        <w:r w:rsidRPr="00332A76">
          <w:rPr>
            <w:rFonts w:ascii="Verdana" w:eastAsia="Times New Roman" w:hAnsi="Verdana" w:cs="Times New Roman"/>
            <w:color w:val="003399"/>
            <w:sz w:val="18"/>
            <w:szCs w:val="18"/>
            <w:u w:val="single"/>
            <w:lang w:eastAsia="en-AU"/>
          </w:rPr>
          <w:t>NHANES Analytic Guidelines</w:t>
        </w:r>
      </w:hyperlink>
      <w:r w:rsidRPr="00332A76">
        <w:rPr>
          <w:rFonts w:ascii="Verdana" w:eastAsia="Times New Roman" w:hAnsi="Verdana" w:cs="Times New Roman"/>
          <w:color w:val="000000"/>
          <w:sz w:val="18"/>
          <w:szCs w:val="18"/>
          <w:lang w:eastAsia="en-AU"/>
        </w:rPr>
        <w:t> and the on-line </w:t>
      </w:r>
      <w:hyperlink r:id="rId5" w:tgtFrame="_blank" w:history="1">
        <w:r w:rsidRPr="00332A76">
          <w:rPr>
            <w:rFonts w:ascii="Verdana" w:eastAsia="Times New Roman" w:hAnsi="Verdana" w:cs="Times New Roman"/>
            <w:color w:val="003399"/>
            <w:sz w:val="18"/>
            <w:szCs w:val="18"/>
            <w:u w:val="single"/>
            <w:lang w:eastAsia="en-AU"/>
          </w:rPr>
          <w:t>NHANES Tutorial</w:t>
        </w:r>
      </w:hyperlink>
      <w:r w:rsidRPr="00332A76">
        <w:rPr>
          <w:rFonts w:ascii="Verdana" w:eastAsia="Times New Roman" w:hAnsi="Verdana" w:cs="Times New Roman"/>
          <w:color w:val="000000"/>
          <w:sz w:val="18"/>
          <w:szCs w:val="18"/>
          <w:lang w:eastAsia="en-AU"/>
        </w:rPr>
        <w:t> for further details on the use of sample weights and other analytic issues.</w:t>
      </w:r>
    </w:p>
    <w:p w:rsidR="00332A76" w:rsidRPr="00332A76" w:rsidRDefault="00332A76" w:rsidP="00332A76">
      <w:pPr>
        <w:spacing w:before="100" w:beforeAutospacing="1" w:after="100" w:afterAutospacing="1" w:line="240" w:lineRule="auto"/>
        <w:outlineLvl w:val="1"/>
        <w:rPr>
          <w:rFonts w:ascii="Trebuchet MS" w:eastAsia="Times New Roman" w:hAnsi="Trebuchet MS" w:cs="Times New Roman"/>
          <w:color w:val="0C5205"/>
          <w:sz w:val="29"/>
          <w:szCs w:val="29"/>
          <w:lang w:eastAsia="en-AU"/>
        </w:rPr>
      </w:pPr>
      <w:r w:rsidRPr="00332A76">
        <w:rPr>
          <w:rFonts w:ascii="Trebuchet MS" w:eastAsia="Times New Roman" w:hAnsi="Trebuchet MS" w:cs="Times New Roman"/>
          <w:color w:val="0C5205"/>
          <w:sz w:val="29"/>
          <w:szCs w:val="29"/>
          <w:lang w:eastAsia="en-AU"/>
        </w:rPr>
        <w:t>Codebook and Frequencies</w:t>
      </w:r>
    </w:p>
    <w:p w:rsidR="00332A76" w:rsidRPr="00332A76" w:rsidRDefault="00332A76" w:rsidP="00332A7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32A76">
        <w:rPr>
          <w:rFonts w:ascii="Trebuchet MS" w:eastAsia="Times New Roman" w:hAnsi="Trebuchet MS" w:cs="Times New Roman"/>
          <w:color w:val="000000"/>
          <w:sz w:val="27"/>
          <w:szCs w:val="27"/>
          <w:lang w:eastAsia="en-AU"/>
        </w:rPr>
        <w:t>SEQN - Respondent sequence number</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Variable Name:</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SEQN</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SAS Label:</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Respondent sequence number</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English Text:</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Respondent sequence number.</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Target:</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Both males and females 0 YEARS - 150 YEARS</w:t>
      </w:r>
    </w:p>
    <w:p w:rsidR="00332A76" w:rsidRPr="00332A76" w:rsidRDefault="00332A76" w:rsidP="00332A7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32A76">
        <w:rPr>
          <w:rFonts w:ascii="Trebuchet MS" w:eastAsia="Times New Roman" w:hAnsi="Trebuchet MS" w:cs="Times New Roman"/>
          <w:color w:val="000000"/>
          <w:sz w:val="27"/>
          <w:szCs w:val="27"/>
          <w:lang w:eastAsia="en-AU"/>
        </w:rPr>
        <w:t>SMD460 - # of people who live here smoke tobacco?</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Variable Name:</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SMD460</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SAS Label:</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 xml:space="preserve"># </w:t>
      </w:r>
      <w:proofErr w:type="gramStart"/>
      <w:r w:rsidRPr="00332A76">
        <w:rPr>
          <w:rFonts w:ascii="Verdana" w:eastAsia="Times New Roman" w:hAnsi="Verdana" w:cs="Times New Roman"/>
          <w:color w:val="000000"/>
          <w:sz w:val="18"/>
          <w:szCs w:val="18"/>
          <w:lang w:eastAsia="en-AU"/>
        </w:rPr>
        <w:t>of</w:t>
      </w:r>
      <w:proofErr w:type="gramEnd"/>
      <w:r w:rsidRPr="00332A76">
        <w:rPr>
          <w:rFonts w:ascii="Verdana" w:eastAsia="Times New Roman" w:hAnsi="Verdana" w:cs="Times New Roman"/>
          <w:color w:val="000000"/>
          <w:sz w:val="18"/>
          <w:szCs w:val="18"/>
          <w:lang w:eastAsia="en-AU"/>
        </w:rPr>
        <w:t xml:space="preserve"> people who live here smoke tobacco?</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English Text:</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Now I would like to ask you a few questions about smoking in this home. How many people who live here smoke cigarettes, cigars, little cigars, pipes, water pipes, hookah, or any other tobacco product?</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English Instructions:</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INTERVIEWER INSTRUCTION: IF RESPONSE IS NO ONE, ENTER ZERO. ENTER NUMBER OF PERSONS. CAPI INSTRUCTION: ALLOW '0' AS AN ENTRY. RANGE EDIT: CANNOT BE GREATER THAN # OF PEOPLE IN THE HOUSEHOLD. IF '0', DK OR RF, GO TO END OF SECTION.</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Target:</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442"/>
        <w:gridCol w:w="3498"/>
        <w:gridCol w:w="940"/>
        <w:gridCol w:w="1669"/>
        <w:gridCol w:w="1451"/>
      </w:tblGrid>
      <w:tr w:rsidR="00332A76" w:rsidRPr="00332A76" w:rsidTr="00332A7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Skip to Item</w:t>
            </w: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 xml:space="preserve">No one in </w:t>
            </w:r>
            <w:proofErr w:type="spellStart"/>
            <w:r w:rsidRPr="00332A76">
              <w:rPr>
                <w:rFonts w:ascii="Verdana" w:eastAsia="Times New Roman" w:hAnsi="Verdana" w:cs="Times New Roman"/>
                <w:sz w:val="24"/>
                <w:szCs w:val="24"/>
                <w:lang w:eastAsia="en-AU"/>
              </w:rPr>
              <w:t>houseold</w:t>
            </w:r>
            <w:proofErr w:type="spellEnd"/>
            <w:r w:rsidRPr="00332A76">
              <w:rPr>
                <w:rFonts w:ascii="Verdana" w:eastAsia="Times New Roman" w:hAnsi="Verdana" w:cs="Times New Roman"/>
                <w:sz w:val="24"/>
                <w:szCs w:val="24"/>
                <w:lang w:eastAsia="en-AU"/>
              </w:rPr>
              <w:t xml:space="preserve"> is a smoker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7601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7601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End of Section</w:t>
            </w: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 household member is a smoker</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1403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9004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 household members are smokers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849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9853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3 or more household members are smokers</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200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10053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10058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End of Section</w:t>
            </w: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10059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End of Section</w:t>
            </w: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116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bl>
    <w:p w:rsidR="00332A76" w:rsidRPr="00332A76" w:rsidRDefault="00332A76" w:rsidP="00332A7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32A76">
        <w:rPr>
          <w:rFonts w:ascii="Trebuchet MS" w:eastAsia="Times New Roman" w:hAnsi="Trebuchet MS" w:cs="Times New Roman"/>
          <w:color w:val="000000"/>
          <w:sz w:val="27"/>
          <w:szCs w:val="27"/>
          <w:lang w:eastAsia="en-AU"/>
        </w:rPr>
        <w:t>SMD470 - # of people who smoke inside this home?</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Variable Name:</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SMD470</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SAS Label:</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 xml:space="preserve"># </w:t>
      </w:r>
      <w:proofErr w:type="gramStart"/>
      <w:r w:rsidRPr="00332A76">
        <w:rPr>
          <w:rFonts w:ascii="Verdana" w:eastAsia="Times New Roman" w:hAnsi="Verdana" w:cs="Times New Roman"/>
          <w:color w:val="000000"/>
          <w:sz w:val="18"/>
          <w:szCs w:val="18"/>
          <w:lang w:eastAsia="en-AU"/>
        </w:rPr>
        <w:t>of</w:t>
      </w:r>
      <w:proofErr w:type="gramEnd"/>
      <w:r w:rsidRPr="00332A76">
        <w:rPr>
          <w:rFonts w:ascii="Verdana" w:eastAsia="Times New Roman" w:hAnsi="Verdana" w:cs="Times New Roman"/>
          <w:color w:val="000000"/>
          <w:sz w:val="18"/>
          <w:szCs w:val="18"/>
          <w:lang w:eastAsia="en-AU"/>
        </w:rPr>
        <w:t xml:space="preserve"> people who smoke inside this home?</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English Text:</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Not counting decks, porches, or detached garages, how many people who live here smoke cigarettes, cigars, little cigars, pipes, water pipes, hookah, or any other tobacco product inside this home?</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English Instructions:</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ENTER NUMBER OF PERSONS. CAPI INSTRUCTION: ALLOW '0' AS AN ENTRY. HARD EDIT: NUMBER ENTERED IN SMQ.470 MUST BE EQUAL OR LESS THAN SMQ.460. IF '0', DK OR RF, GO TO END OF SECTION.</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Target:</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1339"/>
        <w:gridCol w:w="3680"/>
        <w:gridCol w:w="940"/>
        <w:gridCol w:w="1669"/>
        <w:gridCol w:w="1372"/>
      </w:tblGrid>
      <w:tr w:rsidR="00332A76" w:rsidRPr="00332A76" w:rsidTr="00332A7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Skip to Item</w:t>
            </w: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No one smokes inside the house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1145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End of Section</w:t>
            </w: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lastRenderedPageBreak/>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 household member smokes inside the house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724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1869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 household members smoke inside the house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511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2380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3 or more household members smoke inside the house</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72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777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999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2452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7723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bl>
    <w:p w:rsidR="00332A76" w:rsidRPr="00332A76" w:rsidRDefault="00332A76" w:rsidP="00332A76">
      <w:pPr>
        <w:shd w:val="clear" w:color="auto" w:fill="C1D5B0"/>
        <w:spacing w:before="100" w:beforeAutospacing="1" w:after="100" w:afterAutospacing="1" w:line="240" w:lineRule="auto"/>
        <w:outlineLvl w:val="2"/>
        <w:rPr>
          <w:rFonts w:ascii="Trebuchet MS" w:eastAsia="Times New Roman" w:hAnsi="Trebuchet MS" w:cs="Times New Roman"/>
          <w:color w:val="000000"/>
          <w:sz w:val="27"/>
          <w:szCs w:val="27"/>
          <w:lang w:eastAsia="en-AU"/>
        </w:rPr>
      </w:pPr>
      <w:r w:rsidRPr="00332A76">
        <w:rPr>
          <w:rFonts w:ascii="Trebuchet MS" w:eastAsia="Times New Roman" w:hAnsi="Trebuchet MS" w:cs="Times New Roman"/>
          <w:color w:val="000000"/>
          <w:sz w:val="27"/>
          <w:szCs w:val="27"/>
          <w:lang w:eastAsia="en-AU"/>
        </w:rPr>
        <w:t>SMD480 - In past week # days person smoked inside</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Variable Name:</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SMD480</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SAS Label:</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In past week # days person smoked inside</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English Text:</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(Not counting decks, porches, or detached garages) During the past 7 days, that is since last [TODAY'S DAY OF WEEK], on how many days did {anyone who lives here/you}, smoke tobacco inside this home?</w:t>
      </w:r>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English Instructions:</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ENTER NUMBER OF DAYS FROM 0 TO 7. CAPI INSTRUCTION: IF ONLY ONE PERSON LIVING IN HOUSEHOLD DISPLAY "you</w:t>
      </w:r>
      <w:proofErr w:type="gramStart"/>
      <w:r w:rsidRPr="00332A76">
        <w:rPr>
          <w:rFonts w:ascii="Verdana" w:eastAsia="Times New Roman" w:hAnsi="Verdana" w:cs="Times New Roman"/>
          <w:color w:val="000000"/>
          <w:sz w:val="18"/>
          <w:szCs w:val="18"/>
          <w:lang w:eastAsia="en-AU"/>
        </w:rPr>
        <w:t>.."</w:t>
      </w:r>
      <w:proofErr w:type="gramEnd"/>
      <w:r w:rsidRPr="00332A76">
        <w:rPr>
          <w:rFonts w:ascii="Verdana" w:eastAsia="Times New Roman" w:hAnsi="Verdana" w:cs="Times New Roman"/>
          <w:color w:val="000000"/>
          <w:sz w:val="18"/>
          <w:szCs w:val="18"/>
          <w:lang w:eastAsia="en-AU"/>
        </w:rPr>
        <w:t xml:space="preserve"> IF MORE THAN ONE PERSON LIVING IN HOUSEHOLD, DISPLAY "anyone who lives here</w:t>
      </w:r>
      <w:proofErr w:type="gramStart"/>
      <w:r w:rsidRPr="00332A76">
        <w:rPr>
          <w:rFonts w:ascii="Verdana" w:eastAsia="Times New Roman" w:hAnsi="Verdana" w:cs="Times New Roman"/>
          <w:color w:val="000000"/>
          <w:sz w:val="18"/>
          <w:szCs w:val="18"/>
          <w:lang w:eastAsia="en-AU"/>
        </w:rPr>
        <w:t>.."</w:t>
      </w:r>
      <w:proofErr w:type="gramEnd"/>
    </w:p>
    <w:p w:rsidR="00332A76" w:rsidRPr="00332A76" w:rsidRDefault="00332A76" w:rsidP="00332A76">
      <w:pPr>
        <w:spacing w:after="0" w:line="240" w:lineRule="auto"/>
        <w:ind w:left="600"/>
        <w:rPr>
          <w:rFonts w:ascii="Verdana" w:eastAsia="Times New Roman" w:hAnsi="Verdana" w:cs="Times New Roman"/>
          <w:b/>
          <w:bCs/>
          <w:color w:val="000000"/>
          <w:sz w:val="18"/>
          <w:szCs w:val="18"/>
          <w:lang w:eastAsia="en-AU"/>
        </w:rPr>
      </w:pPr>
      <w:r w:rsidRPr="00332A76">
        <w:rPr>
          <w:rFonts w:ascii="Verdana" w:eastAsia="Times New Roman" w:hAnsi="Verdana" w:cs="Times New Roman"/>
          <w:b/>
          <w:bCs/>
          <w:color w:val="000000"/>
          <w:sz w:val="18"/>
          <w:szCs w:val="18"/>
          <w:lang w:eastAsia="en-AU"/>
        </w:rPr>
        <w:t>Target:</w:t>
      </w:r>
    </w:p>
    <w:p w:rsidR="00332A76" w:rsidRPr="00332A76" w:rsidRDefault="00332A76" w:rsidP="00332A76">
      <w:pPr>
        <w:spacing w:after="0" w:line="240" w:lineRule="auto"/>
        <w:ind w:left="720"/>
        <w:rPr>
          <w:rFonts w:ascii="Verdana" w:eastAsia="Times New Roman" w:hAnsi="Verdana" w:cs="Times New Roman"/>
          <w:color w:val="000000"/>
          <w:sz w:val="18"/>
          <w:szCs w:val="18"/>
          <w:lang w:eastAsia="en-AU"/>
        </w:rPr>
      </w:pPr>
      <w:r w:rsidRPr="00332A76">
        <w:rPr>
          <w:rFonts w:ascii="Verdana" w:eastAsia="Times New Roman" w:hAnsi="Verdana" w:cs="Times New Roman"/>
          <w:color w:val="000000"/>
          <w:sz w:val="18"/>
          <w:szCs w:val="18"/>
          <w:lang w:eastAsia="en-AU"/>
        </w:rPr>
        <w:t>Both males and females 0 YEARS - 150 YEARS</w:t>
      </w:r>
    </w:p>
    <w:tbl>
      <w:tblPr>
        <w:tblW w:w="9000" w:type="dxa"/>
        <w:tblCellMar>
          <w:top w:w="30" w:type="dxa"/>
          <w:left w:w="30" w:type="dxa"/>
          <w:bottom w:w="30" w:type="dxa"/>
          <w:right w:w="30" w:type="dxa"/>
        </w:tblCellMar>
        <w:tblLook w:val="04A0" w:firstRow="1" w:lastRow="0" w:firstColumn="1" w:lastColumn="0" w:noHBand="0" w:noVBand="1"/>
      </w:tblPr>
      <w:tblGrid>
        <w:gridCol w:w="2024"/>
        <w:gridCol w:w="2533"/>
        <w:gridCol w:w="942"/>
        <w:gridCol w:w="1673"/>
        <w:gridCol w:w="1828"/>
      </w:tblGrid>
      <w:tr w:rsidR="00332A76" w:rsidRPr="00332A76" w:rsidTr="00332A76">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Code or Value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Value Description</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Count</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Cumulative</w:t>
            </w:r>
          </w:p>
        </w:tc>
        <w:tc>
          <w:tcPr>
            <w:tcW w:w="0" w:type="auto"/>
            <w:tcBorders>
              <w:top w:val="single" w:sz="6" w:space="0" w:color="000000"/>
              <w:left w:val="single" w:sz="6" w:space="0" w:color="000000"/>
              <w:bottom w:val="single" w:sz="6" w:space="0" w:color="000000"/>
              <w:right w:val="single" w:sz="6" w:space="0" w:color="000000"/>
            </w:tcBorders>
            <w:shd w:val="clear" w:color="auto" w:fill="F4F4E1"/>
            <w:tcMar>
              <w:top w:w="75" w:type="dxa"/>
              <w:left w:w="75" w:type="dxa"/>
              <w:bottom w:w="75" w:type="dxa"/>
              <w:right w:w="75" w:type="dxa"/>
            </w:tcMar>
            <w:hideMark/>
          </w:tcPr>
          <w:p w:rsidR="00332A76" w:rsidRPr="00332A76" w:rsidRDefault="00332A76" w:rsidP="00332A76">
            <w:pPr>
              <w:spacing w:after="300" w:line="240" w:lineRule="auto"/>
              <w:jc w:val="center"/>
              <w:rPr>
                <w:rFonts w:ascii="Verdana" w:eastAsia="Times New Roman" w:hAnsi="Verdana" w:cs="Times New Roman"/>
                <w:b/>
                <w:bCs/>
                <w:sz w:val="24"/>
                <w:szCs w:val="24"/>
                <w:lang w:eastAsia="en-AU"/>
              </w:rPr>
            </w:pPr>
            <w:r w:rsidRPr="00332A76">
              <w:rPr>
                <w:rFonts w:ascii="Verdana" w:eastAsia="Times New Roman" w:hAnsi="Verdana" w:cs="Times New Roman"/>
                <w:b/>
                <w:bCs/>
                <w:sz w:val="24"/>
                <w:szCs w:val="24"/>
                <w:lang w:eastAsia="en-AU"/>
              </w:rPr>
              <w:t>Skip to Item</w:t>
            </w: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98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230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507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lastRenderedPageBreak/>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49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556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35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591</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27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618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6</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625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679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77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Refused</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0</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1304</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99</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Don't know</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3</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1307</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r w:rsidR="00332A76" w:rsidRPr="00332A76" w:rsidTr="00332A76">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Missing</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8868</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r w:rsidRPr="00332A76">
              <w:rPr>
                <w:rFonts w:ascii="Verdana" w:eastAsia="Times New Roman" w:hAnsi="Verdana" w:cs="Times New Roman"/>
                <w:sz w:val="24"/>
                <w:szCs w:val="24"/>
                <w:lang w:eastAsia="en-AU"/>
              </w:rPr>
              <w:t>10175</w:t>
            </w:r>
          </w:p>
        </w:tc>
        <w:tc>
          <w:tcPr>
            <w:tcW w:w="0" w:type="auto"/>
            <w:tcBorders>
              <w:top w:val="single" w:sz="6" w:space="0" w:color="000000"/>
              <w:left w:val="single" w:sz="6" w:space="0" w:color="000000"/>
              <w:bottom w:val="single" w:sz="6" w:space="0" w:color="000000"/>
              <w:right w:val="single" w:sz="6" w:space="0" w:color="000000"/>
            </w:tcBorders>
            <w:tcMar>
              <w:top w:w="75" w:type="dxa"/>
              <w:left w:w="75" w:type="dxa"/>
              <w:bottom w:w="75" w:type="dxa"/>
              <w:right w:w="75" w:type="dxa"/>
            </w:tcMar>
            <w:hideMark/>
          </w:tcPr>
          <w:p w:rsidR="00332A76" w:rsidRPr="00332A76" w:rsidRDefault="00332A76" w:rsidP="00332A76">
            <w:pPr>
              <w:spacing w:after="300" w:line="240" w:lineRule="auto"/>
              <w:rPr>
                <w:rFonts w:ascii="Verdana" w:eastAsia="Times New Roman" w:hAnsi="Verdana" w:cs="Times New Roman"/>
                <w:sz w:val="24"/>
                <w:szCs w:val="24"/>
                <w:lang w:eastAsia="en-AU"/>
              </w:rPr>
            </w:pPr>
          </w:p>
        </w:tc>
      </w:tr>
    </w:tbl>
    <w:p w:rsidR="00DD0476" w:rsidRDefault="00332A76">
      <w:bookmarkStart w:id="0" w:name="_GoBack"/>
      <w:bookmarkEnd w:id="0"/>
    </w:p>
    <w:sectPr w:rsidR="00DD04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A76"/>
    <w:rsid w:val="00085C9D"/>
    <w:rsid w:val="0010184E"/>
    <w:rsid w:val="00332A76"/>
    <w:rsid w:val="00354213"/>
    <w:rsid w:val="005E0C92"/>
    <w:rsid w:val="006D06F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7DEFC-0273-4A9A-8031-1FC53C908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5C9D"/>
  </w:style>
  <w:style w:type="paragraph" w:styleId="Heading2">
    <w:name w:val="heading 2"/>
    <w:basedOn w:val="Normal"/>
    <w:link w:val="Heading2Char"/>
    <w:uiPriority w:val="9"/>
    <w:qFormat/>
    <w:rsid w:val="00332A76"/>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332A7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32A76"/>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332A76"/>
    <w:rPr>
      <w:rFonts w:ascii="Times New Roman" w:eastAsia="Times New Roman" w:hAnsi="Times New Roman" w:cs="Times New Roman"/>
      <w:b/>
      <w:bCs/>
      <w:sz w:val="27"/>
      <w:szCs w:val="27"/>
      <w:lang w:eastAsia="en-AU"/>
    </w:rPr>
  </w:style>
  <w:style w:type="paragraph" w:styleId="NormalWeb">
    <w:name w:val="Normal (Web)"/>
    <w:basedOn w:val="Normal"/>
    <w:uiPriority w:val="99"/>
    <w:semiHidden/>
    <w:unhideWhenUsed/>
    <w:rsid w:val="00332A76"/>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332A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1349">
      <w:bodyDiv w:val="1"/>
      <w:marLeft w:val="0"/>
      <w:marRight w:val="0"/>
      <w:marTop w:val="0"/>
      <w:marBottom w:val="0"/>
      <w:divBdr>
        <w:top w:val="none" w:sz="0" w:space="0" w:color="auto"/>
        <w:left w:val="none" w:sz="0" w:space="0" w:color="auto"/>
        <w:bottom w:val="none" w:sz="0" w:space="0" w:color="auto"/>
        <w:right w:val="none" w:sz="0" w:space="0" w:color="auto"/>
      </w:divBdr>
      <w:divsChild>
        <w:div w:id="1387026565">
          <w:marLeft w:val="0"/>
          <w:marRight w:val="0"/>
          <w:marTop w:val="0"/>
          <w:marBottom w:val="0"/>
          <w:divBdr>
            <w:top w:val="none" w:sz="0" w:space="0" w:color="auto"/>
            <w:left w:val="none" w:sz="0" w:space="0" w:color="auto"/>
            <w:bottom w:val="none" w:sz="0" w:space="0" w:color="auto"/>
            <w:right w:val="none" w:sz="0" w:space="0" w:color="auto"/>
          </w:divBdr>
        </w:div>
        <w:div w:id="70782486">
          <w:marLeft w:val="0"/>
          <w:marRight w:val="0"/>
          <w:marTop w:val="0"/>
          <w:marBottom w:val="0"/>
          <w:divBdr>
            <w:top w:val="none" w:sz="0" w:space="0" w:color="auto"/>
            <w:left w:val="none" w:sz="0" w:space="0" w:color="auto"/>
            <w:bottom w:val="none" w:sz="0" w:space="0" w:color="auto"/>
            <w:right w:val="none" w:sz="0" w:space="0" w:color="auto"/>
          </w:divBdr>
          <w:divsChild>
            <w:div w:id="171378096">
              <w:marLeft w:val="0"/>
              <w:marRight w:val="0"/>
              <w:marTop w:val="0"/>
              <w:marBottom w:val="0"/>
              <w:divBdr>
                <w:top w:val="none" w:sz="0" w:space="0" w:color="auto"/>
                <w:left w:val="none" w:sz="0" w:space="0" w:color="auto"/>
                <w:bottom w:val="none" w:sz="0" w:space="0" w:color="auto"/>
                <w:right w:val="none" w:sz="0" w:space="0" w:color="auto"/>
              </w:divBdr>
            </w:div>
            <w:div w:id="1619217715">
              <w:marLeft w:val="0"/>
              <w:marRight w:val="0"/>
              <w:marTop w:val="0"/>
              <w:marBottom w:val="0"/>
              <w:divBdr>
                <w:top w:val="none" w:sz="0" w:space="0" w:color="auto"/>
                <w:left w:val="none" w:sz="0" w:space="0" w:color="auto"/>
                <w:bottom w:val="none" w:sz="0" w:space="0" w:color="auto"/>
                <w:right w:val="none" w:sz="0" w:space="0" w:color="auto"/>
              </w:divBdr>
            </w:div>
            <w:div w:id="370301034">
              <w:marLeft w:val="0"/>
              <w:marRight w:val="0"/>
              <w:marTop w:val="0"/>
              <w:marBottom w:val="0"/>
              <w:divBdr>
                <w:top w:val="none" w:sz="0" w:space="0" w:color="auto"/>
                <w:left w:val="none" w:sz="0" w:space="0" w:color="auto"/>
                <w:bottom w:val="none" w:sz="0" w:space="0" w:color="auto"/>
                <w:right w:val="none" w:sz="0" w:space="0" w:color="auto"/>
              </w:divBdr>
            </w:div>
            <w:div w:id="186621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cdc.gov/nchs/tutorials/" TargetMode="External"/><Relationship Id="rId4" Type="http://schemas.openxmlformats.org/officeDocument/2006/relationships/hyperlink" Target="https://wwwn.cdc.gov/nchs/nhanes/analytic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875</Words>
  <Characters>4989</Characters>
  <Application>Microsoft Office Word</Application>
  <DocSecurity>0</DocSecurity>
  <Lines>41</Lines>
  <Paragraphs>11</Paragraphs>
  <ScaleCrop>false</ScaleCrop>
  <Company>University of Southern Queensland</Company>
  <LinksUpToDate>false</LinksUpToDate>
  <CharactersWithSpaces>5853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Pham</dc:creator>
  <cp:keywords/>
  <dc:description/>
  <cp:lastModifiedBy>Thuan Pham</cp:lastModifiedBy>
  <cp:revision>1</cp:revision>
  <dcterms:created xsi:type="dcterms:W3CDTF">2018-01-13T06:44:00Z</dcterms:created>
  <dcterms:modified xsi:type="dcterms:W3CDTF">2018-01-13T06:44:00Z</dcterms:modified>
</cp:coreProperties>
</file>