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AAA74" w14:textId="77777777" w:rsidR="00C272D1" w:rsidRPr="00C272D1" w:rsidRDefault="00C272D1" w:rsidP="00C272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2D1">
        <w:rPr>
          <w:rFonts w:ascii="Times New Roman" w:hAnsi="Times New Roman" w:cs="Times New Roman"/>
          <w:sz w:val="24"/>
          <w:szCs w:val="24"/>
        </w:rPr>
        <w:t xml:space="preserve">Subscription records for </w:t>
      </w:r>
      <w:proofErr w:type="spellStart"/>
      <w:r w:rsidRPr="00C272D1">
        <w:rPr>
          <w:rFonts w:ascii="Times New Roman" w:hAnsi="Times New Roman" w:cs="Times New Roman"/>
          <w:sz w:val="24"/>
          <w:szCs w:val="24"/>
        </w:rPr>
        <w:t>MavenFlix</w:t>
      </w:r>
      <w:proofErr w:type="spellEnd"/>
      <w:r w:rsidRPr="00C272D1">
        <w:rPr>
          <w:rFonts w:ascii="Times New Roman" w:hAnsi="Times New Roman" w:cs="Times New Roman"/>
          <w:sz w:val="24"/>
          <w:szCs w:val="24"/>
        </w:rPr>
        <w:t>, a fictitious video streaming platform. Dataset includes information for ~2,900 subscribers from September 2022 through September 2023. Each record represents an individual customer's subscription, including the subscription cost, created/</w:t>
      </w:r>
      <w:proofErr w:type="spellStart"/>
      <w:r w:rsidRPr="00C272D1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C272D1">
        <w:rPr>
          <w:rFonts w:ascii="Times New Roman" w:hAnsi="Times New Roman" w:cs="Times New Roman"/>
          <w:sz w:val="24"/>
          <w:szCs w:val="24"/>
        </w:rPr>
        <w:t xml:space="preserve"> date, interval, and payment status.</w:t>
      </w:r>
    </w:p>
    <w:p w14:paraId="655F40FB" w14:textId="77777777" w:rsidR="00C272D1" w:rsidRDefault="00C272D1" w:rsidP="00EF1B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B1937" w14:textId="7FD9E626" w:rsidR="00EF1B0E" w:rsidRDefault="00EF1B0E" w:rsidP="00EF1B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B0E">
        <w:rPr>
          <w:rFonts w:ascii="Times New Roman" w:hAnsi="Times New Roman" w:cs="Times New Roman"/>
          <w:b/>
          <w:bCs/>
          <w:sz w:val="24"/>
          <w:szCs w:val="24"/>
        </w:rPr>
        <w:t xml:space="preserve">Key Insights from </w:t>
      </w:r>
      <w:proofErr w:type="spellStart"/>
      <w:r w:rsidRPr="00EF1B0E">
        <w:rPr>
          <w:rFonts w:ascii="Times New Roman" w:hAnsi="Times New Roman" w:cs="Times New Roman"/>
          <w:b/>
          <w:bCs/>
          <w:sz w:val="24"/>
          <w:szCs w:val="24"/>
        </w:rPr>
        <w:t>MavenFlix</w:t>
      </w:r>
      <w:proofErr w:type="spellEnd"/>
      <w:r w:rsidRPr="00EF1B0E">
        <w:rPr>
          <w:rFonts w:ascii="Times New Roman" w:hAnsi="Times New Roman" w:cs="Times New Roman"/>
          <w:b/>
          <w:bCs/>
          <w:sz w:val="24"/>
          <w:szCs w:val="24"/>
        </w:rPr>
        <w:t xml:space="preserve"> Subscription Data</w:t>
      </w:r>
    </w:p>
    <w:p w14:paraId="183EC350" w14:textId="77777777" w:rsidR="00CE6E98" w:rsidRPr="00EF1B0E" w:rsidRDefault="00CE6E98" w:rsidP="00EF1B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32631" w14:textId="77777777" w:rsidR="00EF1B0E" w:rsidRPr="00EF1B0E" w:rsidRDefault="00EF1B0E" w:rsidP="00EF1B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B0E">
        <w:rPr>
          <w:rFonts w:ascii="Times New Roman" w:hAnsi="Times New Roman" w:cs="Times New Roman"/>
          <w:b/>
          <w:bCs/>
          <w:sz w:val="24"/>
          <w:szCs w:val="24"/>
        </w:rPr>
        <w:t>1. Subscription Trend Over Time</w:t>
      </w:r>
    </w:p>
    <w:p w14:paraId="79DCE171" w14:textId="77777777" w:rsidR="00EF1B0E" w:rsidRPr="00EF1B0E" w:rsidRDefault="00EF1B0E" w:rsidP="00EF1B0E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Subscriptions increased steadily from Sep 2022 to Sep 2023.</w:t>
      </w:r>
    </w:p>
    <w:p w14:paraId="29C19C5F" w14:textId="77777777" w:rsidR="00EF1B0E" w:rsidRPr="00EF1B0E" w:rsidRDefault="00EF1B0E" w:rsidP="00EF1B0E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Peak subscription months identified (e.g., months with marketing campaigns or promotions).</w:t>
      </w:r>
    </w:p>
    <w:p w14:paraId="0398A6C8" w14:textId="77777777" w:rsidR="00EF1B0E" w:rsidRPr="00EF1B0E" w:rsidRDefault="00EF1B0E" w:rsidP="00EF1B0E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Helps in planning marketing and resource allocation.</w:t>
      </w:r>
    </w:p>
    <w:p w14:paraId="1242F7F6" w14:textId="77777777" w:rsidR="00EF1B0E" w:rsidRPr="00EF1B0E" w:rsidRDefault="00EF1B0E" w:rsidP="00EF1B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B0E">
        <w:rPr>
          <w:rFonts w:ascii="Times New Roman" w:hAnsi="Times New Roman" w:cs="Times New Roman"/>
          <w:b/>
          <w:bCs/>
          <w:sz w:val="24"/>
          <w:szCs w:val="24"/>
        </w:rPr>
        <w:t>2. Long-Term Subscribers (≥5 months)</w:t>
      </w:r>
    </w:p>
    <w:p w14:paraId="2E2F5FC6" w14:textId="77777777" w:rsidR="00EF1B0E" w:rsidRPr="00EF1B0E" w:rsidRDefault="00EF1B0E" w:rsidP="00EF1B0E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A significant percentage of customers stay subscribed for 5 months or more.</w:t>
      </w:r>
    </w:p>
    <w:p w14:paraId="6A7A0CBD" w14:textId="77777777" w:rsidR="00EF1B0E" w:rsidRPr="00EF1B0E" w:rsidRDefault="00EF1B0E" w:rsidP="00EF1B0E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Indicates loyal customer base that can be targeted for upselling or premium plans.</w:t>
      </w:r>
    </w:p>
    <w:p w14:paraId="67479862" w14:textId="77777777" w:rsidR="00EF1B0E" w:rsidRPr="00EF1B0E" w:rsidRDefault="00EF1B0E" w:rsidP="00EF1B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B0E">
        <w:rPr>
          <w:rFonts w:ascii="Times New Roman" w:hAnsi="Times New Roman" w:cs="Times New Roman"/>
          <w:b/>
          <w:bCs/>
          <w:sz w:val="24"/>
          <w:szCs w:val="24"/>
        </w:rPr>
        <w:t>3. Monthly Subscriber Retention</w:t>
      </w:r>
    </w:p>
    <w:p w14:paraId="40ADCCC1" w14:textId="77777777" w:rsidR="00EF1B0E" w:rsidRPr="00EF1B0E" w:rsidRDefault="00EF1B0E" w:rsidP="00EF1B0E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Certain months have high retention, while others show low retention.</w:t>
      </w:r>
    </w:p>
    <w:p w14:paraId="6694EA31" w14:textId="77777777" w:rsidR="00EF1B0E" w:rsidRPr="00EF1B0E" w:rsidRDefault="00EF1B0E" w:rsidP="00EF1B0E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Understanding retention patterns allows timely interventions for churn prevention.</w:t>
      </w:r>
    </w:p>
    <w:p w14:paraId="79E95115" w14:textId="77777777" w:rsidR="00EF1B0E" w:rsidRPr="00EF1B0E" w:rsidRDefault="00EF1B0E" w:rsidP="00EF1B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B0E">
        <w:rPr>
          <w:rFonts w:ascii="Times New Roman" w:hAnsi="Times New Roman" w:cs="Times New Roman"/>
          <w:b/>
          <w:bCs/>
          <w:sz w:val="24"/>
          <w:szCs w:val="24"/>
        </w:rPr>
        <w:t>4. First-Month Cancellations</w:t>
      </w:r>
    </w:p>
    <w:p w14:paraId="06D8996E" w14:textId="77777777" w:rsidR="00EF1B0E" w:rsidRPr="00EF1B0E" w:rsidRDefault="00EF1B0E" w:rsidP="00EF1B0E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A notable percentage of customers cancel within the first 30 days.</w:t>
      </w:r>
    </w:p>
    <w:p w14:paraId="3E82BBBF" w14:textId="77777777" w:rsidR="00EF1B0E" w:rsidRPr="00EF1B0E" w:rsidRDefault="00EF1B0E" w:rsidP="00EF1B0E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Early churn is a critical metric for improving onboarding experience and initial engagement.</w:t>
      </w:r>
    </w:p>
    <w:p w14:paraId="38695D5D" w14:textId="77777777" w:rsidR="00EF1B0E" w:rsidRPr="00EF1B0E" w:rsidRDefault="00EF1B0E" w:rsidP="00EF1B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B0E">
        <w:rPr>
          <w:rFonts w:ascii="Times New Roman" w:hAnsi="Times New Roman" w:cs="Times New Roman"/>
          <w:b/>
          <w:bCs/>
          <w:sz w:val="24"/>
          <w:szCs w:val="24"/>
        </w:rPr>
        <w:t>5. Re-Subscribed Customers</w:t>
      </w:r>
    </w:p>
    <w:p w14:paraId="3D2F7D7F" w14:textId="77777777" w:rsidR="00EF1B0E" w:rsidRPr="00EF1B0E" w:rsidRDefault="00EF1B0E" w:rsidP="00EF1B0E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 xml:space="preserve">Some customers resubscribe after </w:t>
      </w:r>
      <w:proofErr w:type="spellStart"/>
      <w:r w:rsidRPr="00EF1B0E">
        <w:rPr>
          <w:rFonts w:ascii="Times New Roman" w:hAnsi="Times New Roman" w:cs="Times New Roman"/>
          <w:sz w:val="24"/>
          <w:szCs w:val="24"/>
        </w:rPr>
        <w:t>canceling</w:t>
      </w:r>
      <w:proofErr w:type="spellEnd"/>
      <w:r w:rsidRPr="00EF1B0E">
        <w:rPr>
          <w:rFonts w:ascii="Times New Roman" w:hAnsi="Times New Roman" w:cs="Times New Roman"/>
          <w:sz w:val="24"/>
          <w:szCs w:val="24"/>
        </w:rPr>
        <w:t>, showing potential for customer reactivation campaigns.</w:t>
      </w:r>
    </w:p>
    <w:p w14:paraId="61EE3A44" w14:textId="77777777" w:rsidR="00EF1B0E" w:rsidRPr="00EF1B0E" w:rsidRDefault="00EF1B0E" w:rsidP="00EF1B0E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Helps estimate lifetime value recovery opportunities.</w:t>
      </w:r>
    </w:p>
    <w:p w14:paraId="0B3E2756" w14:textId="77777777" w:rsidR="00EF1B0E" w:rsidRPr="00EF1B0E" w:rsidRDefault="00EF1B0E" w:rsidP="00EF1B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B0E">
        <w:rPr>
          <w:rFonts w:ascii="Times New Roman" w:hAnsi="Times New Roman" w:cs="Times New Roman"/>
          <w:b/>
          <w:bCs/>
          <w:sz w:val="24"/>
          <w:szCs w:val="24"/>
        </w:rPr>
        <w:t>6. Average Subscription Duration</w:t>
      </w:r>
    </w:p>
    <w:p w14:paraId="6A77BF8B" w14:textId="77777777" w:rsidR="00EF1B0E" w:rsidRPr="00EF1B0E" w:rsidRDefault="00EF1B0E" w:rsidP="00EF1B0E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Average subscription duration per customer is calculated in months.</w:t>
      </w:r>
    </w:p>
    <w:p w14:paraId="0EFC2545" w14:textId="77777777" w:rsidR="00EF1B0E" w:rsidRPr="00EF1B0E" w:rsidRDefault="00EF1B0E" w:rsidP="00EF1B0E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 xml:space="preserve">Provides a benchmark to understand typical customer </w:t>
      </w:r>
      <w:proofErr w:type="spellStart"/>
      <w:r w:rsidRPr="00EF1B0E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F1B0E">
        <w:rPr>
          <w:rFonts w:ascii="Times New Roman" w:hAnsi="Times New Roman" w:cs="Times New Roman"/>
          <w:sz w:val="24"/>
          <w:szCs w:val="24"/>
        </w:rPr>
        <w:t xml:space="preserve"> and engagement.</w:t>
      </w:r>
    </w:p>
    <w:p w14:paraId="7A2E7F83" w14:textId="77777777" w:rsidR="00EF1B0E" w:rsidRPr="00EF1B0E" w:rsidRDefault="00EF1B0E" w:rsidP="00EF1B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B0E">
        <w:rPr>
          <w:rFonts w:ascii="Times New Roman" w:hAnsi="Times New Roman" w:cs="Times New Roman"/>
          <w:b/>
          <w:bCs/>
          <w:sz w:val="24"/>
          <w:szCs w:val="24"/>
        </w:rPr>
        <w:t>7. Customer Tenure Segmentation</w:t>
      </w:r>
    </w:p>
    <w:p w14:paraId="64DEAE50" w14:textId="77777777" w:rsidR="00EF1B0E" w:rsidRPr="00EF1B0E" w:rsidRDefault="00EF1B0E" w:rsidP="00EF1B0E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Customers segmented into:</w:t>
      </w:r>
    </w:p>
    <w:p w14:paraId="4DD2184A" w14:textId="77777777" w:rsidR="00EF1B0E" w:rsidRPr="00EF1B0E" w:rsidRDefault="00EF1B0E" w:rsidP="00EF1B0E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Short-term (&lt;3 months)</w:t>
      </w:r>
    </w:p>
    <w:p w14:paraId="0FFAB7EF" w14:textId="77777777" w:rsidR="00EF1B0E" w:rsidRPr="00EF1B0E" w:rsidRDefault="00EF1B0E" w:rsidP="00EF1B0E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Medium-term (3–6 months)</w:t>
      </w:r>
    </w:p>
    <w:p w14:paraId="206F18A1" w14:textId="77777777" w:rsidR="00EF1B0E" w:rsidRPr="00EF1B0E" w:rsidRDefault="00EF1B0E" w:rsidP="00EF1B0E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Long-term (&gt;6 months)</w:t>
      </w:r>
    </w:p>
    <w:p w14:paraId="611092EE" w14:textId="77777777" w:rsidR="00EF1B0E" w:rsidRPr="00EF1B0E" w:rsidRDefault="00EF1B0E" w:rsidP="00EF1B0E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Helps identify high-risk churn groups and loyal customer segments.</w:t>
      </w:r>
    </w:p>
    <w:p w14:paraId="53E1A860" w14:textId="77777777" w:rsidR="00EF1B0E" w:rsidRPr="00EF1B0E" w:rsidRDefault="00EF1B0E" w:rsidP="00EF1B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B0E">
        <w:rPr>
          <w:rFonts w:ascii="Times New Roman" w:hAnsi="Times New Roman" w:cs="Times New Roman"/>
          <w:b/>
          <w:bCs/>
          <w:sz w:val="24"/>
          <w:szCs w:val="24"/>
        </w:rPr>
        <w:t>8. Top Paid Customers by Tenure</w:t>
      </w:r>
    </w:p>
    <w:p w14:paraId="130544A4" w14:textId="77777777" w:rsidR="00EF1B0E" w:rsidRPr="00EF1B0E" w:rsidRDefault="00EF1B0E" w:rsidP="00EF1B0E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Top 50 paid customers identified along with their tenure segment.</w:t>
      </w:r>
    </w:p>
    <w:p w14:paraId="4C271248" w14:textId="77777777" w:rsidR="00EF1B0E" w:rsidRPr="00EF1B0E" w:rsidRDefault="00EF1B0E" w:rsidP="00EF1B0E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Critical for retention strategies and premium offers targeting high-value users.</w:t>
      </w:r>
    </w:p>
    <w:p w14:paraId="11F531AB" w14:textId="77777777" w:rsidR="00EF1B0E" w:rsidRPr="00EF1B0E" w:rsidRDefault="00EF1B0E" w:rsidP="00EF1B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B0E">
        <w:rPr>
          <w:rFonts w:ascii="Times New Roman" w:hAnsi="Times New Roman" w:cs="Times New Roman"/>
          <w:b/>
          <w:bCs/>
          <w:sz w:val="24"/>
          <w:szCs w:val="24"/>
        </w:rPr>
        <w:t>9. Seasonal Sign-Ups and Cancellations</w:t>
      </w:r>
    </w:p>
    <w:p w14:paraId="067F3AFA" w14:textId="77777777" w:rsidR="00EF1B0E" w:rsidRPr="00EF1B0E" w:rsidRDefault="00EF1B0E" w:rsidP="00EF1B0E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Subscription spikes and cancellations vary by month and season:</w:t>
      </w:r>
    </w:p>
    <w:p w14:paraId="5A0631BB" w14:textId="77777777" w:rsidR="00EF1B0E" w:rsidRPr="00EF1B0E" w:rsidRDefault="00EF1B0E" w:rsidP="00EF1B0E">
      <w:pPr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Winter, Spring, Summer, Autumn trends identified.</w:t>
      </w:r>
    </w:p>
    <w:p w14:paraId="3AAEB384" w14:textId="77777777" w:rsidR="00EF1B0E" w:rsidRPr="00EF1B0E" w:rsidRDefault="00EF1B0E" w:rsidP="00EF1B0E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Seasonal insights can guide promotions, campaigns, and resource planning.</w:t>
      </w:r>
    </w:p>
    <w:p w14:paraId="5B29ADF6" w14:textId="77777777" w:rsidR="00EF1B0E" w:rsidRPr="00EF1B0E" w:rsidRDefault="00EF1B0E" w:rsidP="00EF1B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B0E">
        <w:rPr>
          <w:rFonts w:ascii="Times New Roman" w:hAnsi="Times New Roman" w:cs="Times New Roman"/>
          <w:b/>
          <w:bCs/>
          <w:sz w:val="24"/>
          <w:szCs w:val="24"/>
        </w:rPr>
        <w:t>10. Lost Revenue Analysis</w:t>
      </w:r>
    </w:p>
    <w:p w14:paraId="69039C7E" w14:textId="77777777" w:rsidR="00EF1B0E" w:rsidRPr="00EF1B0E" w:rsidRDefault="00EF1B0E" w:rsidP="00EF1B0E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t>Total revenue lost due to cancellations is quantified.</w:t>
      </w:r>
    </w:p>
    <w:p w14:paraId="649D8060" w14:textId="0EAA843D" w:rsidR="00892AA0" w:rsidRDefault="00EF1B0E" w:rsidP="00EF1B0E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1B0E">
        <w:rPr>
          <w:rFonts w:ascii="Times New Roman" w:hAnsi="Times New Roman" w:cs="Times New Roman"/>
          <w:sz w:val="24"/>
          <w:szCs w:val="24"/>
        </w:rPr>
        <w:lastRenderedPageBreak/>
        <w:t>Comparison to potential revenue if customers had stayed active helps prioritize retention campaigns and revenue recovery strategies.</w:t>
      </w:r>
    </w:p>
    <w:p w14:paraId="1893B212" w14:textId="77777777" w:rsidR="00C73D5D" w:rsidRPr="00C73D5D" w:rsidRDefault="00C73D5D" w:rsidP="00CE6E98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73D5D" w:rsidRPr="00C73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163D8"/>
    <w:multiLevelType w:val="multilevel"/>
    <w:tmpl w:val="5C0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B5CB7"/>
    <w:multiLevelType w:val="multilevel"/>
    <w:tmpl w:val="3896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F5078"/>
    <w:multiLevelType w:val="multilevel"/>
    <w:tmpl w:val="AAD2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724D3"/>
    <w:multiLevelType w:val="multilevel"/>
    <w:tmpl w:val="F750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22CB3"/>
    <w:multiLevelType w:val="multilevel"/>
    <w:tmpl w:val="0E4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60DEF"/>
    <w:multiLevelType w:val="multilevel"/>
    <w:tmpl w:val="659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677E9"/>
    <w:multiLevelType w:val="multilevel"/>
    <w:tmpl w:val="E522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A745D"/>
    <w:multiLevelType w:val="multilevel"/>
    <w:tmpl w:val="B9B8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C25CC"/>
    <w:multiLevelType w:val="multilevel"/>
    <w:tmpl w:val="609C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83EF7"/>
    <w:multiLevelType w:val="multilevel"/>
    <w:tmpl w:val="7CA4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672509">
    <w:abstractNumId w:val="4"/>
  </w:num>
  <w:num w:numId="2" w16cid:durableId="1439183643">
    <w:abstractNumId w:val="9"/>
  </w:num>
  <w:num w:numId="3" w16cid:durableId="273441434">
    <w:abstractNumId w:val="3"/>
  </w:num>
  <w:num w:numId="4" w16cid:durableId="1660035675">
    <w:abstractNumId w:val="7"/>
  </w:num>
  <w:num w:numId="5" w16cid:durableId="2103256463">
    <w:abstractNumId w:val="2"/>
  </w:num>
  <w:num w:numId="6" w16cid:durableId="1372535093">
    <w:abstractNumId w:val="1"/>
  </w:num>
  <w:num w:numId="7" w16cid:durableId="400636099">
    <w:abstractNumId w:val="8"/>
  </w:num>
  <w:num w:numId="8" w16cid:durableId="400444203">
    <w:abstractNumId w:val="5"/>
  </w:num>
  <w:num w:numId="9" w16cid:durableId="896818849">
    <w:abstractNumId w:val="6"/>
  </w:num>
  <w:num w:numId="10" w16cid:durableId="213551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CA"/>
    <w:rsid w:val="000978E3"/>
    <w:rsid w:val="002B0AA2"/>
    <w:rsid w:val="00342061"/>
    <w:rsid w:val="003B30CA"/>
    <w:rsid w:val="0041118B"/>
    <w:rsid w:val="005A475F"/>
    <w:rsid w:val="007676E1"/>
    <w:rsid w:val="00781733"/>
    <w:rsid w:val="00892AA0"/>
    <w:rsid w:val="00C272D1"/>
    <w:rsid w:val="00C73D5D"/>
    <w:rsid w:val="00CE6E98"/>
    <w:rsid w:val="00EF1B0E"/>
    <w:rsid w:val="00F0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9FF4"/>
  <w15:chartTrackingRefBased/>
  <w15:docId w15:val="{4BEF0122-357C-4168-A7F7-8F259C71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Pratheepa</dc:creator>
  <cp:keywords/>
  <dc:description/>
  <cp:lastModifiedBy>Pratheepa</cp:lastModifiedBy>
  <cp:revision>15</cp:revision>
  <dcterms:created xsi:type="dcterms:W3CDTF">2025-08-21T08:49:00Z</dcterms:created>
  <dcterms:modified xsi:type="dcterms:W3CDTF">2025-08-21T08:53:00Z</dcterms:modified>
</cp:coreProperties>
</file>