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6AF" w:rsidRPr="003F6EC3" w:rsidRDefault="003F6EC3" w:rsidP="003F6EC3">
      <w:pPr>
        <w:jc w:val="center"/>
      </w:pPr>
      <w:r w:rsidRPr="003F6EC3">
        <w:t>Aging-related genes in Microglia</w:t>
      </w:r>
      <w:r w:rsidR="000C64AF">
        <w:t xml:space="preserve"> (random order)</w:t>
      </w:r>
    </w:p>
    <w:p w:rsidR="00AA0A13" w:rsidRDefault="00AA0A13" w:rsidP="000C64AF">
      <w:pPr>
        <w:pStyle w:val="Listenabsatz"/>
        <w:sectPr w:rsidR="00AA0A13"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</w:p>
    <w:p w:rsidR="0051700B" w:rsidRDefault="0051700B" w:rsidP="0051700B">
      <w:pPr>
        <w:pStyle w:val="Listenabsatz"/>
        <w:numPr>
          <w:ilvl w:val="0"/>
          <w:numId w:val="2"/>
        </w:numPr>
      </w:pPr>
      <w:r>
        <w:lastRenderedPageBreak/>
        <w:t>Microglial markers</w:t>
      </w:r>
    </w:p>
    <w:p w:rsidR="0051700B" w:rsidRDefault="0051700B" w:rsidP="0051700B">
      <w:pPr>
        <w:pStyle w:val="Listenabsatz"/>
        <w:numPr>
          <w:ilvl w:val="1"/>
          <w:numId w:val="2"/>
        </w:numPr>
      </w:pPr>
      <w:r>
        <w:t>Trem2</w:t>
      </w:r>
    </w:p>
    <w:p w:rsidR="0051700B" w:rsidRDefault="0051700B" w:rsidP="0051700B">
      <w:pPr>
        <w:pStyle w:val="Listenabsatz"/>
        <w:numPr>
          <w:ilvl w:val="1"/>
          <w:numId w:val="2"/>
        </w:numPr>
      </w:pPr>
      <w:proofErr w:type="spellStart"/>
      <w:r>
        <w:t>Hexb</w:t>
      </w:r>
      <w:proofErr w:type="spellEnd"/>
    </w:p>
    <w:p w:rsidR="0051700B" w:rsidRDefault="003951A4" w:rsidP="0051700B">
      <w:pPr>
        <w:pStyle w:val="Listenabsatz"/>
        <w:numPr>
          <w:ilvl w:val="1"/>
          <w:numId w:val="2"/>
        </w:numPr>
      </w:pPr>
      <w:r>
        <w:t xml:space="preserve">(AIF1) </w:t>
      </w:r>
      <w:r w:rsidR="0051700B">
        <w:t>Iba-1</w:t>
      </w:r>
    </w:p>
    <w:p w:rsidR="0051700B" w:rsidRDefault="0051700B" w:rsidP="0051700B">
      <w:pPr>
        <w:pStyle w:val="Listenabsatz"/>
        <w:numPr>
          <w:ilvl w:val="1"/>
          <w:numId w:val="2"/>
        </w:numPr>
      </w:pPr>
      <w:r>
        <w:t>Csf1r</w:t>
      </w:r>
    </w:p>
    <w:p w:rsidR="003951A4" w:rsidRDefault="003951A4" w:rsidP="0051700B">
      <w:pPr>
        <w:pStyle w:val="Listenabsatz"/>
        <w:numPr>
          <w:ilvl w:val="1"/>
          <w:numId w:val="2"/>
        </w:numPr>
      </w:pPr>
      <w:r>
        <w:t>Spl1</w:t>
      </w:r>
    </w:p>
    <w:p w:rsidR="003951A4" w:rsidRDefault="003951A4" w:rsidP="0051700B">
      <w:pPr>
        <w:pStyle w:val="Listenabsatz"/>
        <w:numPr>
          <w:ilvl w:val="1"/>
          <w:numId w:val="2"/>
        </w:numPr>
      </w:pPr>
      <w:r>
        <w:t>P2yr12</w:t>
      </w:r>
    </w:p>
    <w:p w:rsidR="003951A4" w:rsidRDefault="003951A4" w:rsidP="0051700B">
      <w:pPr>
        <w:pStyle w:val="Listenabsatz"/>
        <w:numPr>
          <w:ilvl w:val="1"/>
          <w:numId w:val="2"/>
        </w:numPr>
      </w:pPr>
      <w:r>
        <w:t>Cxc3r1</w:t>
      </w:r>
    </w:p>
    <w:p w:rsidR="00D935BB" w:rsidRDefault="00D935BB" w:rsidP="0051700B">
      <w:pPr>
        <w:pStyle w:val="Listenabsatz"/>
        <w:numPr>
          <w:ilvl w:val="1"/>
          <w:numId w:val="2"/>
        </w:numPr>
      </w:pPr>
      <w:r>
        <w:t>Sall1</w:t>
      </w:r>
    </w:p>
    <w:p w:rsidR="000C64AF" w:rsidRDefault="000C64AF" w:rsidP="0051700B">
      <w:pPr>
        <w:pStyle w:val="Listenabsatz"/>
        <w:numPr>
          <w:ilvl w:val="0"/>
          <w:numId w:val="2"/>
        </w:numPr>
      </w:pPr>
      <w:r>
        <w:t xml:space="preserve">Maturation </w:t>
      </w:r>
      <w:r w:rsidR="00D935BB">
        <w:t>markers</w:t>
      </w:r>
    </w:p>
    <w:p w:rsidR="000C64AF" w:rsidRDefault="000C64AF" w:rsidP="000C64AF">
      <w:pPr>
        <w:pStyle w:val="Listenabsatz"/>
        <w:numPr>
          <w:ilvl w:val="1"/>
          <w:numId w:val="1"/>
        </w:numPr>
      </w:pPr>
      <w:r>
        <w:t>Ddit4</w:t>
      </w:r>
    </w:p>
    <w:p w:rsidR="000C64AF" w:rsidRDefault="0051700B" w:rsidP="000C64AF">
      <w:pPr>
        <w:pStyle w:val="Listenabsatz"/>
        <w:numPr>
          <w:ilvl w:val="1"/>
          <w:numId w:val="1"/>
        </w:numPr>
      </w:pPr>
      <w:r>
        <w:t>Csf1r</w:t>
      </w:r>
    </w:p>
    <w:p w:rsidR="000C64AF" w:rsidRDefault="00D935BB" w:rsidP="000C64AF">
      <w:pPr>
        <w:pStyle w:val="Listenabsatz"/>
        <w:numPr>
          <w:ilvl w:val="1"/>
          <w:numId w:val="1"/>
        </w:numPr>
      </w:pPr>
      <w:r>
        <w:t>Tmem119</w:t>
      </w:r>
    </w:p>
    <w:p w:rsidR="00D935BB" w:rsidRDefault="00D935BB" w:rsidP="000C64AF">
      <w:pPr>
        <w:pStyle w:val="Listenabsatz"/>
        <w:numPr>
          <w:ilvl w:val="1"/>
          <w:numId w:val="1"/>
        </w:numPr>
      </w:pPr>
      <w:proofErr w:type="spellStart"/>
      <w:r>
        <w:t>Sfpil</w:t>
      </w:r>
      <w:proofErr w:type="spellEnd"/>
    </w:p>
    <w:p w:rsidR="00D935BB" w:rsidRPr="00D935BB" w:rsidRDefault="00D935BB" w:rsidP="000C64AF">
      <w:pPr>
        <w:pStyle w:val="Listenabsatz"/>
        <w:numPr>
          <w:ilvl w:val="1"/>
          <w:numId w:val="1"/>
        </w:numPr>
      </w:pPr>
      <w:r>
        <w:rPr>
          <w:i/>
          <w:iCs/>
        </w:rPr>
        <w:t>Iqgap1</w:t>
      </w:r>
    </w:p>
    <w:p w:rsidR="00D935BB" w:rsidRDefault="00D935BB" w:rsidP="000C64AF">
      <w:pPr>
        <w:pStyle w:val="Listenabsatz"/>
        <w:numPr>
          <w:ilvl w:val="1"/>
          <w:numId w:val="1"/>
        </w:numPr>
      </w:pPr>
      <w:r>
        <w:rPr>
          <w:i/>
          <w:iCs/>
        </w:rPr>
        <w:t>Bcl2</w:t>
      </w:r>
    </w:p>
    <w:p w:rsidR="0051700B" w:rsidRDefault="000C64AF" w:rsidP="0051700B">
      <w:pPr>
        <w:pStyle w:val="Listenabsatz"/>
        <w:numPr>
          <w:ilvl w:val="0"/>
          <w:numId w:val="2"/>
        </w:numPr>
      </w:pPr>
      <w:r>
        <w:t>Complement</w:t>
      </w:r>
    </w:p>
    <w:p w:rsidR="003951A4" w:rsidRDefault="003951A4" w:rsidP="003951A4">
      <w:pPr>
        <w:pStyle w:val="Listenabsatz"/>
        <w:numPr>
          <w:ilvl w:val="1"/>
          <w:numId w:val="1"/>
        </w:numPr>
      </w:pPr>
      <w:r>
        <w:t>C1q</w:t>
      </w:r>
    </w:p>
    <w:p w:rsidR="003951A4" w:rsidRDefault="003951A4" w:rsidP="000C64AF">
      <w:pPr>
        <w:pStyle w:val="Listenabsatz"/>
        <w:numPr>
          <w:ilvl w:val="1"/>
          <w:numId w:val="1"/>
        </w:numPr>
      </w:pPr>
      <w:r>
        <w:t>C2</w:t>
      </w:r>
    </w:p>
    <w:p w:rsidR="000C64AF" w:rsidRDefault="000C64AF" w:rsidP="000C64AF">
      <w:pPr>
        <w:pStyle w:val="Listenabsatz"/>
        <w:numPr>
          <w:ilvl w:val="1"/>
          <w:numId w:val="1"/>
        </w:numPr>
      </w:pPr>
      <w:r>
        <w:t>C3</w:t>
      </w:r>
    </w:p>
    <w:p w:rsidR="000C64AF" w:rsidRDefault="000C64AF" w:rsidP="000C64AF">
      <w:pPr>
        <w:pStyle w:val="Listenabsatz"/>
        <w:numPr>
          <w:ilvl w:val="1"/>
          <w:numId w:val="1"/>
        </w:numPr>
      </w:pPr>
      <w:r>
        <w:t>C3R</w:t>
      </w:r>
    </w:p>
    <w:p w:rsidR="000C64AF" w:rsidRDefault="000C64AF" w:rsidP="000C64AF">
      <w:pPr>
        <w:pStyle w:val="Listenabsatz"/>
        <w:numPr>
          <w:ilvl w:val="1"/>
          <w:numId w:val="1"/>
        </w:numPr>
      </w:pPr>
      <w:proofErr w:type="spellStart"/>
      <w:r>
        <w:t>Cfb</w:t>
      </w:r>
      <w:proofErr w:type="spellEnd"/>
    </w:p>
    <w:p w:rsidR="000C64AF" w:rsidRDefault="000C64AF" w:rsidP="0051700B">
      <w:pPr>
        <w:pStyle w:val="Listenabsatz"/>
        <w:numPr>
          <w:ilvl w:val="0"/>
          <w:numId w:val="2"/>
        </w:numPr>
      </w:pPr>
      <w:r>
        <w:t>Lysosome</w:t>
      </w:r>
    </w:p>
    <w:p w:rsidR="000C64AF" w:rsidRDefault="000C64AF" w:rsidP="000C64AF">
      <w:pPr>
        <w:pStyle w:val="Listenabsatz"/>
        <w:numPr>
          <w:ilvl w:val="1"/>
          <w:numId w:val="1"/>
        </w:numPr>
      </w:pPr>
      <w:r>
        <w:t>CD68</w:t>
      </w:r>
    </w:p>
    <w:p w:rsidR="000C64AF" w:rsidRDefault="000C64AF" w:rsidP="0051700B">
      <w:pPr>
        <w:pStyle w:val="Listenabsatz"/>
        <w:numPr>
          <w:ilvl w:val="0"/>
          <w:numId w:val="2"/>
        </w:numPr>
      </w:pPr>
      <w:r>
        <w:t>cytokines</w:t>
      </w:r>
    </w:p>
    <w:p w:rsidR="000C64AF" w:rsidRDefault="000C64AF" w:rsidP="000C64AF">
      <w:pPr>
        <w:pStyle w:val="Listenabsatz"/>
        <w:numPr>
          <w:ilvl w:val="1"/>
          <w:numId w:val="1"/>
        </w:numPr>
      </w:pPr>
      <w:r>
        <w:t>IL6</w:t>
      </w:r>
    </w:p>
    <w:p w:rsidR="000C64AF" w:rsidRDefault="000C64AF" w:rsidP="000C64AF">
      <w:pPr>
        <w:pStyle w:val="Listenabsatz"/>
        <w:numPr>
          <w:ilvl w:val="1"/>
          <w:numId w:val="1"/>
        </w:numPr>
      </w:pPr>
      <w:r>
        <w:t>IL1β</w:t>
      </w:r>
    </w:p>
    <w:p w:rsidR="000C64AF" w:rsidRDefault="000C64AF" w:rsidP="000C64AF">
      <w:pPr>
        <w:pStyle w:val="Listenabsatz"/>
        <w:numPr>
          <w:ilvl w:val="1"/>
          <w:numId w:val="1"/>
        </w:numPr>
      </w:pPr>
      <w:r>
        <w:t>IL12</w:t>
      </w:r>
    </w:p>
    <w:p w:rsidR="0051700B" w:rsidRDefault="000C64AF" w:rsidP="0051700B">
      <w:pPr>
        <w:pStyle w:val="Listenabsatz"/>
        <w:numPr>
          <w:ilvl w:val="1"/>
          <w:numId w:val="1"/>
        </w:numPr>
      </w:pPr>
      <w:r>
        <w:t>TNF family</w:t>
      </w:r>
    </w:p>
    <w:p w:rsidR="00D935BB" w:rsidRDefault="0051700B" w:rsidP="00B22749">
      <w:pPr>
        <w:pStyle w:val="Listenabsatz"/>
        <w:numPr>
          <w:ilvl w:val="1"/>
          <w:numId w:val="1"/>
        </w:numPr>
      </w:pPr>
      <w:r>
        <w:t>IL10</w:t>
      </w:r>
    </w:p>
    <w:p w:rsidR="000C64AF" w:rsidRDefault="000C64AF" w:rsidP="0051700B">
      <w:pPr>
        <w:pStyle w:val="Listenabsatz"/>
        <w:numPr>
          <w:ilvl w:val="0"/>
          <w:numId w:val="2"/>
        </w:numPr>
      </w:pPr>
      <w:r>
        <w:t>Antigen presentation</w:t>
      </w:r>
    </w:p>
    <w:p w:rsidR="000C64AF" w:rsidRDefault="000C64AF" w:rsidP="00B22749">
      <w:pPr>
        <w:pStyle w:val="Listenabsatz"/>
        <w:numPr>
          <w:ilvl w:val="1"/>
          <w:numId w:val="1"/>
        </w:numPr>
      </w:pPr>
      <w:r>
        <w:t>CD86</w:t>
      </w:r>
    </w:p>
    <w:p w:rsidR="000C64AF" w:rsidRDefault="000C64AF" w:rsidP="0051700B">
      <w:pPr>
        <w:pStyle w:val="Listenabsatz"/>
        <w:numPr>
          <w:ilvl w:val="0"/>
          <w:numId w:val="2"/>
        </w:numPr>
      </w:pPr>
      <w:r>
        <w:t>Oxidative stress</w:t>
      </w:r>
    </w:p>
    <w:p w:rsidR="000C64AF" w:rsidRDefault="003951A4" w:rsidP="000C64AF">
      <w:pPr>
        <w:pStyle w:val="Listenabsatz"/>
        <w:numPr>
          <w:ilvl w:val="1"/>
          <w:numId w:val="1"/>
        </w:numPr>
      </w:pPr>
      <w:r>
        <w:t>MAPK</w:t>
      </w:r>
    </w:p>
    <w:p w:rsidR="003951A4" w:rsidRDefault="003951A4" w:rsidP="003951A4">
      <w:pPr>
        <w:pStyle w:val="Listenabsatz"/>
        <w:numPr>
          <w:ilvl w:val="0"/>
          <w:numId w:val="6"/>
        </w:numPr>
      </w:pPr>
      <w:proofErr w:type="spellStart"/>
      <w:r>
        <w:t>NFκB</w:t>
      </w:r>
      <w:proofErr w:type="spellEnd"/>
    </w:p>
    <w:p w:rsidR="003951A4" w:rsidRDefault="003951A4" w:rsidP="00B22749">
      <w:pPr>
        <w:pStyle w:val="Listenabsatz"/>
        <w:numPr>
          <w:ilvl w:val="0"/>
          <w:numId w:val="6"/>
        </w:numPr>
      </w:pPr>
      <w:proofErr w:type="spellStart"/>
      <w:r>
        <w:t>Nox</w:t>
      </w:r>
      <w:proofErr w:type="spellEnd"/>
    </w:p>
    <w:p w:rsidR="008120BA" w:rsidRDefault="008120BA" w:rsidP="00B22749">
      <w:pPr>
        <w:pStyle w:val="Listenabsatz"/>
        <w:numPr>
          <w:ilvl w:val="0"/>
          <w:numId w:val="6"/>
        </w:numPr>
      </w:pPr>
      <w:r>
        <w:t>Nos2</w:t>
      </w:r>
    </w:p>
    <w:p w:rsidR="000C64AF" w:rsidRDefault="000C64AF" w:rsidP="0051700B">
      <w:pPr>
        <w:pStyle w:val="Listenabsatz"/>
        <w:numPr>
          <w:ilvl w:val="0"/>
          <w:numId w:val="2"/>
        </w:numPr>
      </w:pPr>
      <w:r>
        <w:t>Microglia priming</w:t>
      </w:r>
    </w:p>
    <w:p w:rsidR="000C64AF" w:rsidRDefault="000C64AF" w:rsidP="000C64AF">
      <w:pPr>
        <w:pStyle w:val="Listenabsatz"/>
        <w:numPr>
          <w:ilvl w:val="1"/>
          <w:numId w:val="1"/>
        </w:numPr>
      </w:pPr>
      <w:proofErr w:type="spellStart"/>
      <w:r>
        <w:t>Axl</w:t>
      </w:r>
      <w:proofErr w:type="spellEnd"/>
    </w:p>
    <w:p w:rsidR="000C64AF" w:rsidRDefault="000C64AF" w:rsidP="000C64AF">
      <w:pPr>
        <w:pStyle w:val="Listenabsatz"/>
        <w:numPr>
          <w:ilvl w:val="1"/>
          <w:numId w:val="1"/>
        </w:numPr>
      </w:pPr>
      <w:proofErr w:type="spellStart"/>
      <w:r>
        <w:t>Itgax</w:t>
      </w:r>
      <w:proofErr w:type="spellEnd"/>
    </w:p>
    <w:p w:rsidR="000C64AF" w:rsidRDefault="000C64AF" w:rsidP="000C64AF">
      <w:pPr>
        <w:pStyle w:val="Listenabsatz"/>
        <w:numPr>
          <w:ilvl w:val="1"/>
          <w:numId w:val="1"/>
        </w:numPr>
      </w:pPr>
      <w:r>
        <w:t>Clec7a</w:t>
      </w:r>
    </w:p>
    <w:p w:rsidR="000C64AF" w:rsidRDefault="000C64AF" w:rsidP="000C64AF">
      <w:pPr>
        <w:pStyle w:val="Listenabsatz"/>
        <w:numPr>
          <w:ilvl w:val="1"/>
          <w:numId w:val="1"/>
        </w:numPr>
      </w:pPr>
      <w:r>
        <w:lastRenderedPageBreak/>
        <w:t>MHCII</w:t>
      </w:r>
    </w:p>
    <w:p w:rsidR="000C64AF" w:rsidRDefault="000C64AF" w:rsidP="000C64AF">
      <w:pPr>
        <w:pStyle w:val="Listenabsatz"/>
        <w:numPr>
          <w:ilvl w:val="1"/>
          <w:numId w:val="1"/>
        </w:numPr>
      </w:pPr>
      <w:r>
        <w:t>Cxcr4</w:t>
      </w:r>
    </w:p>
    <w:p w:rsidR="0051700B" w:rsidRDefault="0051700B" w:rsidP="000C64AF">
      <w:pPr>
        <w:pStyle w:val="Listenabsatz"/>
        <w:numPr>
          <w:ilvl w:val="1"/>
          <w:numId w:val="1"/>
        </w:numPr>
      </w:pPr>
      <w:r w:rsidRPr="0051700B">
        <w:t>Lgals3</w:t>
      </w:r>
    </w:p>
    <w:p w:rsidR="0051700B" w:rsidRDefault="0051700B" w:rsidP="0051700B">
      <w:pPr>
        <w:pStyle w:val="Listenabsatz"/>
        <w:numPr>
          <w:ilvl w:val="0"/>
          <w:numId w:val="1"/>
        </w:numPr>
      </w:pPr>
      <w:r>
        <w:t>Oxidative phosphorylation and glycolysis</w:t>
      </w:r>
    </w:p>
    <w:p w:rsidR="0051700B" w:rsidRDefault="00B22749" w:rsidP="0051700B">
      <w:pPr>
        <w:pStyle w:val="Listenabsatz"/>
        <w:numPr>
          <w:ilvl w:val="1"/>
          <w:numId w:val="1"/>
        </w:numPr>
      </w:pPr>
      <w:r>
        <w:t>NADPH</w:t>
      </w:r>
    </w:p>
    <w:p w:rsidR="00B22749" w:rsidRDefault="00B22749" w:rsidP="0051700B">
      <w:pPr>
        <w:pStyle w:val="Listenabsatz"/>
        <w:numPr>
          <w:ilvl w:val="1"/>
          <w:numId w:val="1"/>
        </w:numPr>
      </w:pPr>
      <w:proofErr w:type="spellStart"/>
      <w:r>
        <w:t>Hexb</w:t>
      </w:r>
      <w:proofErr w:type="spellEnd"/>
    </w:p>
    <w:p w:rsidR="00B22749" w:rsidRDefault="00B22749" w:rsidP="00B22749">
      <w:pPr>
        <w:pStyle w:val="Listenabsatz"/>
        <w:numPr>
          <w:ilvl w:val="1"/>
          <w:numId w:val="1"/>
        </w:numPr>
      </w:pPr>
      <w:proofErr w:type="spellStart"/>
      <w:r>
        <w:t>Hexa</w:t>
      </w:r>
      <w:proofErr w:type="spellEnd"/>
    </w:p>
    <w:p w:rsidR="0051700B" w:rsidRDefault="0051700B" w:rsidP="0051700B">
      <w:pPr>
        <w:pStyle w:val="Listenabsatz"/>
        <w:numPr>
          <w:ilvl w:val="0"/>
          <w:numId w:val="3"/>
        </w:numPr>
      </w:pPr>
      <w:r>
        <w:t>Toll like receptor signaling</w:t>
      </w:r>
    </w:p>
    <w:p w:rsidR="000C64AF" w:rsidRDefault="000C64AF" w:rsidP="0051700B">
      <w:pPr>
        <w:pStyle w:val="Listenabsatz"/>
        <w:numPr>
          <w:ilvl w:val="1"/>
          <w:numId w:val="3"/>
        </w:numPr>
      </w:pPr>
      <w:r>
        <w:t>TLR2</w:t>
      </w:r>
    </w:p>
    <w:p w:rsidR="000C64AF" w:rsidRDefault="000C64AF" w:rsidP="0051700B">
      <w:pPr>
        <w:pStyle w:val="Listenabsatz"/>
        <w:numPr>
          <w:ilvl w:val="1"/>
          <w:numId w:val="3"/>
        </w:numPr>
      </w:pPr>
      <w:r>
        <w:t>TLR3</w:t>
      </w:r>
    </w:p>
    <w:p w:rsidR="000C64AF" w:rsidRDefault="000C64AF" w:rsidP="0051700B">
      <w:pPr>
        <w:pStyle w:val="Listenabsatz"/>
        <w:numPr>
          <w:ilvl w:val="1"/>
          <w:numId w:val="3"/>
        </w:numPr>
      </w:pPr>
      <w:r>
        <w:t>TLR4</w:t>
      </w:r>
    </w:p>
    <w:p w:rsidR="0051700B" w:rsidRDefault="0051700B" w:rsidP="0051700B">
      <w:pPr>
        <w:pStyle w:val="Listenabsatz"/>
        <w:numPr>
          <w:ilvl w:val="1"/>
          <w:numId w:val="3"/>
        </w:numPr>
      </w:pPr>
      <w:r>
        <w:t>MyD88</w:t>
      </w:r>
    </w:p>
    <w:p w:rsidR="003951A4" w:rsidRDefault="003951A4" w:rsidP="003951A4">
      <w:pPr>
        <w:pStyle w:val="Listenabsatz"/>
        <w:numPr>
          <w:ilvl w:val="0"/>
          <w:numId w:val="3"/>
        </w:numPr>
      </w:pPr>
      <w:r>
        <w:t>Chemokines</w:t>
      </w:r>
    </w:p>
    <w:p w:rsidR="003951A4" w:rsidRDefault="003951A4" w:rsidP="003951A4">
      <w:pPr>
        <w:pStyle w:val="Listenabsatz"/>
        <w:numPr>
          <w:ilvl w:val="1"/>
          <w:numId w:val="3"/>
        </w:numPr>
      </w:pPr>
      <w:r>
        <w:t>Ccl3</w:t>
      </w:r>
    </w:p>
    <w:p w:rsidR="003951A4" w:rsidRDefault="003951A4" w:rsidP="003951A4">
      <w:pPr>
        <w:pStyle w:val="Listenabsatz"/>
        <w:numPr>
          <w:ilvl w:val="1"/>
          <w:numId w:val="3"/>
        </w:numPr>
      </w:pPr>
      <w:r>
        <w:t>Ccl2</w:t>
      </w:r>
    </w:p>
    <w:p w:rsidR="003951A4" w:rsidRDefault="003951A4" w:rsidP="003951A4">
      <w:pPr>
        <w:pStyle w:val="Listenabsatz"/>
        <w:numPr>
          <w:ilvl w:val="1"/>
          <w:numId w:val="3"/>
        </w:numPr>
      </w:pPr>
      <w:r>
        <w:t>Ccl24</w:t>
      </w:r>
    </w:p>
    <w:p w:rsidR="003951A4" w:rsidRDefault="003951A4" w:rsidP="003951A4">
      <w:pPr>
        <w:pStyle w:val="Listenabsatz"/>
        <w:numPr>
          <w:ilvl w:val="1"/>
          <w:numId w:val="3"/>
        </w:numPr>
      </w:pPr>
      <w:r>
        <w:t>Ccl7</w:t>
      </w:r>
    </w:p>
    <w:p w:rsidR="003951A4" w:rsidRDefault="003951A4" w:rsidP="003951A4">
      <w:pPr>
        <w:pStyle w:val="Listenabsatz"/>
        <w:numPr>
          <w:ilvl w:val="0"/>
          <w:numId w:val="3"/>
        </w:numPr>
      </w:pPr>
      <w:proofErr w:type="spellStart"/>
      <w:r>
        <w:t>Inflammasome</w:t>
      </w:r>
      <w:proofErr w:type="spellEnd"/>
    </w:p>
    <w:p w:rsidR="003951A4" w:rsidRDefault="003951A4" w:rsidP="003951A4">
      <w:pPr>
        <w:pStyle w:val="Listenabsatz"/>
        <w:numPr>
          <w:ilvl w:val="1"/>
          <w:numId w:val="3"/>
        </w:numPr>
      </w:pPr>
      <w:r>
        <w:t>Aim2</w:t>
      </w:r>
    </w:p>
    <w:p w:rsidR="003951A4" w:rsidRDefault="003951A4" w:rsidP="003951A4">
      <w:pPr>
        <w:pStyle w:val="Listenabsatz"/>
        <w:numPr>
          <w:ilvl w:val="1"/>
          <w:numId w:val="3"/>
        </w:numPr>
      </w:pPr>
      <w:r>
        <w:t>Casp1</w:t>
      </w:r>
    </w:p>
    <w:p w:rsidR="003951A4" w:rsidRDefault="003951A4" w:rsidP="003951A4">
      <w:pPr>
        <w:pStyle w:val="Listenabsatz"/>
        <w:numPr>
          <w:ilvl w:val="1"/>
          <w:numId w:val="3"/>
        </w:numPr>
      </w:pPr>
      <w:proofErr w:type="spellStart"/>
      <w:r>
        <w:t>Asc</w:t>
      </w:r>
      <w:proofErr w:type="spellEnd"/>
    </w:p>
    <w:p w:rsidR="003951A4" w:rsidRDefault="008120BA" w:rsidP="003951A4">
      <w:pPr>
        <w:pStyle w:val="Listenabsatz"/>
        <w:numPr>
          <w:ilvl w:val="1"/>
          <w:numId w:val="3"/>
        </w:numPr>
      </w:pPr>
      <w:r>
        <w:t>Nalp3</w:t>
      </w:r>
    </w:p>
    <w:p w:rsidR="003951A4" w:rsidRDefault="003951A4" w:rsidP="003951A4">
      <w:pPr>
        <w:pStyle w:val="Listenabsatz"/>
        <w:numPr>
          <w:ilvl w:val="0"/>
          <w:numId w:val="3"/>
        </w:numPr>
      </w:pPr>
      <w:r>
        <w:t>Purinergic signaling</w:t>
      </w:r>
    </w:p>
    <w:p w:rsidR="003951A4" w:rsidRDefault="003951A4" w:rsidP="003951A4">
      <w:pPr>
        <w:pStyle w:val="Listenabsatz"/>
        <w:numPr>
          <w:ilvl w:val="1"/>
          <w:numId w:val="3"/>
        </w:numPr>
      </w:pPr>
      <w:r>
        <w:t>P2yr12</w:t>
      </w:r>
    </w:p>
    <w:p w:rsidR="003951A4" w:rsidRDefault="003951A4" w:rsidP="003951A4">
      <w:pPr>
        <w:pStyle w:val="Listenabsatz"/>
        <w:numPr>
          <w:ilvl w:val="1"/>
          <w:numId w:val="3"/>
        </w:numPr>
      </w:pPr>
      <w:r>
        <w:t>P2yr13</w:t>
      </w:r>
    </w:p>
    <w:p w:rsidR="00D935BB" w:rsidRDefault="00D935BB" w:rsidP="00D935BB">
      <w:pPr>
        <w:pStyle w:val="Listenabsatz"/>
        <w:numPr>
          <w:ilvl w:val="0"/>
          <w:numId w:val="3"/>
        </w:numPr>
      </w:pPr>
      <w:r>
        <w:t>Phagocytosis</w:t>
      </w:r>
    </w:p>
    <w:p w:rsidR="00D935BB" w:rsidRDefault="00D935BB" w:rsidP="00D935BB">
      <w:pPr>
        <w:pStyle w:val="Listenabsatz"/>
        <w:numPr>
          <w:ilvl w:val="1"/>
          <w:numId w:val="3"/>
        </w:numPr>
      </w:pPr>
      <w:r>
        <w:t>CD36</w:t>
      </w:r>
    </w:p>
    <w:p w:rsidR="00D935BB" w:rsidRDefault="00D935BB" w:rsidP="00D935BB">
      <w:pPr>
        <w:pStyle w:val="Listenabsatz"/>
        <w:numPr>
          <w:ilvl w:val="1"/>
          <w:numId w:val="3"/>
        </w:numPr>
      </w:pPr>
      <w:r>
        <w:t>TGFβ1</w:t>
      </w:r>
    </w:p>
    <w:p w:rsidR="00D935BB" w:rsidRDefault="00D935BB" w:rsidP="00D935BB">
      <w:pPr>
        <w:pStyle w:val="Listenabsatz"/>
        <w:numPr>
          <w:ilvl w:val="1"/>
          <w:numId w:val="3"/>
        </w:numPr>
      </w:pPr>
      <w:r>
        <w:t>Complement dependent</w:t>
      </w:r>
    </w:p>
    <w:p w:rsidR="000C64AF" w:rsidRDefault="000C64AF" w:rsidP="008120BA">
      <w:pPr>
        <w:pStyle w:val="Listenabsatz"/>
        <w:numPr>
          <w:ilvl w:val="0"/>
          <w:numId w:val="7"/>
        </w:numPr>
      </w:pPr>
      <w:r>
        <w:t>Ribosome pathways</w:t>
      </w:r>
    </w:p>
    <w:p w:rsidR="001E7E09" w:rsidRDefault="001E7E09" w:rsidP="001E7E09">
      <w:pPr>
        <w:pStyle w:val="Listenabsatz"/>
        <w:numPr>
          <w:ilvl w:val="0"/>
          <w:numId w:val="7"/>
        </w:numPr>
      </w:pPr>
      <w:r>
        <w:t>Cytoskeleton (actin dynamics)</w:t>
      </w:r>
      <w:bookmarkStart w:id="0" w:name="_GoBack"/>
      <w:bookmarkEnd w:id="0"/>
    </w:p>
    <w:p w:rsidR="008120BA" w:rsidRDefault="008120BA" w:rsidP="008120BA">
      <w:pPr>
        <w:pStyle w:val="Listenabsatz"/>
        <w:numPr>
          <w:ilvl w:val="0"/>
          <w:numId w:val="7"/>
        </w:numPr>
      </w:pPr>
      <w:r>
        <w:t>Other reported factors:</w:t>
      </w:r>
    </w:p>
    <w:p w:rsidR="000C64AF" w:rsidRDefault="000C64AF" w:rsidP="0051700B">
      <w:pPr>
        <w:pStyle w:val="Listenabsatz"/>
        <w:numPr>
          <w:ilvl w:val="0"/>
          <w:numId w:val="5"/>
        </w:numPr>
      </w:pPr>
      <w:r>
        <w:t>Adora3</w:t>
      </w:r>
    </w:p>
    <w:p w:rsidR="000C64AF" w:rsidRDefault="000C64AF" w:rsidP="0051700B">
      <w:pPr>
        <w:pStyle w:val="Listenabsatz"/>
        <w:numPr>
          <w:ilvl w:val="0"/>
          <w:numId w:val="5"/>
        </w:numPr>
      </w:pPr>
      <w:proofErr w:type="spellStart"/>
      <w:r>
        <w:t>Siglech</w:t>
      </w:r>
      <w:proofErr w:type="spellEnd"/>
    </w:p>
    <w:p w:rsidR="000C64AF" w:rsidRDefault="000C64AF" w:rsidP="0051700B">
      <w:pPr>
        <w:pStyle w:val="Listenabsatz"/>
        <w:numPr>
          <w:ilvl w:val="0"/>
          <w:numId w:val="5"/>
        </w:numPr>
      </w:pPr>
      <w:r>
        <w:t>HMGB1</w:t>
      </w:r>
    </w:p>
    <w:p w:rsidR="0051700B" w:rsidRDefault="003951A4" w:rsidP="0051700B">
      <w:pPr>
        <w:pStyle w:val="Listenabsatz"/>
        <w:numPr>
          <w:ilvl w:val="0"/>
          <w:numId w:val="5"/>
        </w:numPr>
      </w:pPr>
      <w:r>
        <w:t>CD33</w:t>
      </w:r>
    </w:p>
    <w:p w:rsidR="003951A4" w:rsidRDefault="003951A4" w:rsidP="0051700B">
      <w:pPr>
        <w:pStyle w:val="Listenabsatz"/>
        <w:numPr>
          <w:ilvl w:val="0"/>
          <w:numId w:val="5"/>
        </w:numPr>
      </w:pPr>
      <w:r>
        <w:t>CD200R</w:t>
      </w:r>
    </w:p>
    <w:p w:rsidR="003951A4" w:rsidRDefault="00D935BB" w:rsidP="0051700B">
      <w:pPr>
        <w:pStyle w:val="Listenabsatz"/>
        <w:numPr>
          <w:ilvl w:val="0"/>
          <w:numId w:val="5"/>
        </w:numPr>
      </w:pPr>
      <w:proofErr w:type="spellStart"/>
      <w:r>
        <w:t>Apoe</w:t>
      </w:r>
      <w:proofErr w:type="spellEnd"/>
    </w:p>
    <w:p w:rsidR="00D935BB" w:rsidRDefault="00D935BB" w:rsidP="0051700B">
      <w:pPr>
        <w:pStyle w:val="Listenabsatz"/>
        <w:numPr>
          <w:ilvl w:val="0"/>
          <w:numId w:val="5"/>
        </w:numPr>
      </w:pPr>
      <w:r>
        <w:t>Jak3</w:t>
      </w:r>
    </w:p>
    <w:p w:rsidR="00D935BB" w:rsidRDefault="00D935BB" w:rsidP="0051700B">
      <w:pPr>
        <w:pStyle w:val="Listenabsatz"/>
        <w:numPr>
          <w:ilvl w:val="0"/>
          <w:numId w:val="5"/>
        </w:numPr>
      </w:pPr>
      <w:r>
        <w:t>Stat1</w:t>
      </w:r>
    </w:p>
    <w:p w:rsidR="00D935BB" w:rsidRDefault="00D935BB" w:rsidP="0051700B">
      <w:pPr>
        <w:pStyle w:val="Listenabsatz"/>
        <w:numPr>
          <w:ilvl w:val="0"/>
          <w:numId w:val="5"/>
        </w:numPr>
      </w:pPr>
      <w:r>
        <w:lastRenderedPageBreak/>
        <w:t>mTorc1</w:t>
      </w:r>
    </w:p>
    <w:p w:rsidR="00D935BB" w:rsidRDefault="00D935BB" w:rsidP="0051700B">
      <w:pPr>
        <w:pStyle w:val="Listenabsatz"/>
        <w:numPr>
          <w:ilvl w:val="0"/>
          <w:numId w:val="5"/>
        </w:numPr>
      </w:pPr>
      <w:r>
        <w:t>mTorc2</w:t>
      </w:r>
    </w:p>
    <w:p w:rsidR="00F816DD" w:rsidRDefault="00F816DD" w:rsidP="0051700B">
      <w:pPr>
        <w:pStyle w:val="Listenabsatz"/>
        <w:numPr>
          <w:ilvl w:val="0"/>
          <w:numId w:val="5"/>
        </w:numPr>
      </w:pPr>
      <w:proofErr w:type="spellStart"/>
      <w:r>
        <w:t>Sparc</w:t>
      </w:r>
      <w:proofErr w:type="spellEnd"/>
    </w:p>
    <w:p w:rsidR="00B22749" w:rsidRDefault="00B22749" w:rsidP="0051700B">
      <w:pPr>
        <w:pStyle w:val="Listenabsatz"/>
        <w:numPr>
          <w:ilvl w:val="0"/>
          <w:numId w:val="5"/>
        </w:numPr>
      </w:pPr>
      <w:r>
        <w:t>IFNAR</w:t>
      </w:r>
    </w:p>
    <w:p w:rsidR="00B22749" w:rsidRPr="003F6EC3" w:rsidRDefault="00B22749" w:rsidP="0051700B">
      <w:pPr>
        <w:pStyle w:val="Listenabsatz"/>
        <w:numPr>
          <w:ilvl w:val="0"/>
          <w:numId w:val="5"/>
        </w:numPr>
      </w:pPr>
      <w:r>
        <w:t>Marco</w:t>
      </w:r>
    </w:p>
    <w:sectPr w:rsidR="00B22749" w:rsidRPr="003F6EC3" w:rsidSect="00AA0A13">
      <w:type w:val="continuous"/>
      <w:pgSz w:w="12240" w:h="15840"/>
      <w:pgMar w:top="1417" w:right="1417" w:bottom="1134" w:left="1417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3243E"/>
    <w:multiLevelType w:val="hybridMultilevel"/>
    <w:tmpl w:val="2528E7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74050"/>
    <w:multiLevelType w:val="hybridMultilevel"/>
    <w:tmpl w:val="11845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72D62"/>
    <w:multiLevelType w:val="hybridMultilevel"/>
    <w:tmpl w:val="7AA2FD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27ED6"/>
    <w:multiLevelType w:val="hybridMultilevel"/>
    <w:tmpl w:val="69A66B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5974E1"/>
    <w:multiLevelType w:val="hybridMultilevel"/>
    <w:tmpl w:val="69984D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C5375"/>
    <w:multiLevelType w:val="hybridMultilevel"/>
    <w:tmpl w:val="DB26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736F8D"/>
    <w:multiLevelType w:val="hybridMultilevel"/>
    <w:tmpl w:val="A468C8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EC3"/>
    <w:rsid w:val="000C64AF"/>
    <w:rsid w:val="001E7E09"/>
    <w:rsid w:val="003951A4"/>
    <w:rsid w:val="003F6EC3"/>
    <w:rsid w:val="0051700B"/>
    <w:rsid w:val="008120BA"/>
    <w:rsid w:val="009C2A2F"/>
    <w:rsid w:val="00AA0A13"/>
    <w:rsid w:val="00B22749"/>
    <w:rsid w:val="00D935BB"/>
    <w:rsid w:val="00ED1F6F"/>
    <w:rsid w:val="00F8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0A13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51700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0A13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5170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62F6911-F73A-4A0C-A0C4-30DCDCC56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Uniklinikum Freiburg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Mossad</dc:creator>
  <cp:lastModifiedBy>Omar Mossad</cp:lastModifiedBy>
  <cp:revision>2</cp:revision>
  <dcterms:created xsi:type="dcterms:W3CDTF">2017-12-05T13:59:00Z</dcterms:created>
  <dcterms:modified xsi:type="dcterms:W3CDTF">2017-12-05T16:02:00Z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