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13"/>
        <w:gridCol w:w="3098"/>
      </w:tblGrid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Thursday, March 3, 2016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TIME: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10:30 AM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LOCATION:</w:t>
            </w:r>
          </w:p>
        </w:tc>
        <w:tc>
          <w:tcPr>
            <w:tcW w:w="30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Conference Room B</w:t>
            </w:r>
          </w:p>
        </w:tc>
      </w:tr>
    </w:tbl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  <w:r>
        <w:object w:dxaOrig="3787" w:dyaOrig="1382">
          <v:rect xmlns:o="urn:schemas-microsoft-com:office:office" xmlns:v="urn:schemas-microsoft-com:vml" id="rectole0000000000" style="width:189.350000pt;height:6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  <w:t xml:space="preserve">MEETING MINUTES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tabs>
          <w:tab w:val="right" w:pos="7920" w:leader="none"/>
          <w:tab w:val="left" w:pos="8280" w:leader="none"/>
        </w:tabs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approvel of agenda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1. generises the data transformation procese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2. a combined access in data base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3. optimize the data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4. work on pom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open issues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work on side project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2. campain summary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3. create a xl file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wants a quick start in changing the database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rewrite the code and make it uniform and generises it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4472C4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Notes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basically the client have a project and just wants to make the code more generises, and get a kick start in changing the database , the work is to change the code to make it more generic.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 1.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the process is ETL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2.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work on projects pom file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there is a one to one relation btw campain id and campain sechay, and if one has a caimpain id it give corresponding the campain sechay if it has it , else it create one and send it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  <w:t xml:space="preserve">next meeting plan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give some ideas to generices the code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prepare with only 10 imp questions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br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