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TOWEL ON THE SUNBED</w:t>
      </w:r>
    </w:p>
    <w:p>
      <w:pPr>
        <w:jc w:val="center"/>
      </w:pPr>
      <w:r>
        <w:rPr>
          <w:sz w:val="32"/>
        </w:rPr>
        <w:t>TryHackMe Web Security Walkthrough</w:t>
      </w:r>
    </w:p>
    <w:p>
      <w:pPr>
        <w:jc w:val="center"/>
      </w:pPr>
      <w:r>
        <w:rPr>
          <w:i/>
        </w:rPr>
        <w:t>Business Logic • Race Condition • Burp Suite Repeater</w:t>
      </w:r>
    </w:p>
    <w:p>
      <w:r>
        <w:t>Portfolio-ready documentation of an authorized TryHackMe lab. The final challenge flag is intentionally redacted from the public copy.</w:t>
      </w:r>
    </w:p>
    <w:p>
      <w:pPr>
        <w:pStyle w:val="Heading1"/>
      </w:pPr>
      <w:r>
        <w:t>1. Overview</w:t>
      </w:r>
    </w:p>
    <w:p>
      <w:r>
        <w:t>Platform: TryHackMe</w:t>
      </w:r>
    </w:p>
    <w:p>
      <w:r>
        <w:t>Challenge: Towel on the Sunbed</w:t>
      </w:r>
    </w:p>
    <w:p>
      <w:r>
        <w:t>Focus: Web application business logic and race conditions</w:t>
      </w:r>
    </w:p>
    <w:p>
      <w:pPr>
        <w:pStyle w:val="Heading1"/>
      </w:pPr>
      <w:r>
        <w:t>2. Application Review</w:t>
      </w:r>
    </w:p>
    <w:p>
      <w:r>
        <w:t>The dashboard exposes staking rewards and a Whale Vault. The visible flow awards 50 PONZI per successful claim and requires 150 PONZI to unlock the vault.</w:t>
      </w:r>
    </w:p>
    <w:p>
      <w:pPr>
        <w:pStyle w:val="Heading1"/>
      </w:pPr>
      <w:r>
        <w:t>3. Request Capture</w:t>
      </w:r>
    </w:p>
    <w:p>
      <w:r>
        <w:t>Burp Suite Proxy was used to intercept POST /claim. The public document omits the actual host and session cookie.</w:t>
      </w:r>
    </w:p>
    <w:p>
      <w:pPr>
        <w:pStyle w:val="Heading1"/>
      </w:pPr>
      <w:r>
        <w:t>4. Baseline</w:t>
      </w:r>
    </w:p>
    <w:p>
      <w:r>
        <w:t>A normal claim succeeds. An immediate sequential replay is rate-limited, establishing the expected cooldown.</w:t>
      </w:r>
    </w:p>
    <w:p>
      <w:pPr>
        <w:pStyle w:val="Heading1"/>
      </w:pPr>
      <w:r>
        <w:t>5. Repeater Setup</w:t>
      </w:r>
    </w:p>
    <w:p>
      <w:r>
        <w:t>The captured request is moved to Repeater and duplicated. The copies are placed into a request group.</w:t>
      </w:r>
    </w:p>
    <w:p>
      <w:pPr>
        <w:pStyle w:val="Heading1"/>
      </w:pPr>
      <w:r>
        <w:t>6. Parallel Execution</w:t>
      </w:r>
    </w:p>
    <w:p>
      <w:r>
        <w:t>The grouped requests are dispatched concurrently to test whether the cooldown check and balance mutation behave atomically.</w:t>
      </w:r>
    </w:p>
    <w:p>
      <w:pPr>
        <w:pStyle w:val="Heading1"/>
      </w:pPr>
      <w:r>
        <w:t>7. Finding</w:t>
      </w:r>
    </w:p>
    <w:p>
      <w:r>
        <w:t>Multiple requests can be accepted inside the same race window, producing multiple reward updates.</w:t>
      </w:r>
    </w:p>
    <w:p>
      <w:pPr>
        <w:pStyle w:val="Heading1"/>
      </w:pPr>
      <w:r>
        <w:t>8. Verification</w:t>
      </w:r>
    </w:p>
    <w:p>
      <w:r>
        <w:t>Refreshing the dashboard confirms the resulting balance and makes the Whale Vault available.</w:t>
      </w:r>
    </w:p>
    <w:p>
      <w:pPr>
        <w:pStyle w:val="Heading1"/>
      </w:pPr>
      <w:r>
        <w:t>9. Remediation</w:t>
      </w:r>
    </w:p>
    <w:p>
      <w:r>
        <w:t>Use atomic transactions, suitable locking/isolation, idempotency, server-side cooldown checks, database invariants, and concurrency regression testing.</w:t>
      </w:r>
    </w:p>
    <w:p>
      <w:pPr>
        <w:pStyle w:val="Heading1"/>
      </w:pPr>
      <w:r>
        <w:t>10. Conclusion</w:t>
      </w:r>
    </w:p>
    <w:p>
      <w:r>
        <w:t>The core lesson is that a business-logic control that works sequentially must also remain correct under concurrent execution.</w:t>
      </w:r>
    </w:p>
    <w:p>
      <w:pPr>
        <w:pStyle w:val="Heading1"/>
      </w:pPr>
      <w:r>
        <w:t>11.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Figure</w:t>
            </w:r>
          </w:p>
        </w:tc>
        <w:tc>
          <w:tcPr>
            <w:tcW w:type="dxa" w:w="5040"/>
          </w:tcPr>
          <w:p>
            <w:r>
              <w:t>Screenshot</w:t>
            </w:r>
          </w:p>
        </w:tc>
      </w:tr>
      <w:tr>
        <w:tc>
          <w:tcPr>
            <w:tcW w:type="dxa" w:w="504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01-dashboard-initial.png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02-dashboard-staking.png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03-burp-captured-claim.png</w:t>
            </w:r>
          </w:p>
        </w:tc>
      </w:tr>
      <w:tr>
        <w:tc>
          <w:tcPr>
            <w:tcW w:type="dxa" w:w="504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04-repeater-request.png</w:t>
            </w:r>
          </w:p>
        </w:tc>
      </w:tr>
      <w:tr>
        <w:tc>
          <w:tcPr>
            <w:tcW w:type="dxa" w:w="5040"/>
          </w:tcPr>
          <w:p>
            <w:r>
              <w:t>5</w:t>
            </w:r>
          </w:p>
        </w:tc>
        <w:tc>
          <w:tcPr>
            <w:tcW w:type="dxa" w:w="5040"/>
          </w:tcPr>
          <w:p>
            <w:r>
              <w:t>05-repeater-tab-group.png</w:t>
            </w:r>
          </w:p>
        </w:tc>
      </w:tr>
      <w:tr>
        <w:tc>
          <w:tcPr>
            <w:tcW w:type="dxa" w:w="5040"/>
          </w:tcPr>
          <w:p>
            <w:r>
              <w:t>6</w:t>
            </w:r>
          </w:p>
        </w:tc>
        <w:tc>
          <w:tcPr>
            <w:tcW w:type="dxa" w:w="5040"/>
          </w:tcPr>
          <w:p>
            <w:r>
              <w:t>06-repeater-parallel-send.png</w:t>
            </w:r>
          </w:p>
        </w:tc>
      </w:tr>
      <w:tr>
        <w:tc>
          <w:tcPr>
            <w:tcW w:type="dxa" w:w="5040"/>
          </w:tcPr>
          <w:p>
            <w:r>
              <w:t>7</w:t>
            </w:r>
          </w:p>
        </w:tc>
        <w:tc>
          <w:tcPr>
            <w:tcW w:type="dxa" w:w="5040"/>
          </w:tcPr>
          <w:p>
            <w:r>
              <w:t>07-parallel-responses.png</w:t>
            </w:r>
          </w:p>
        </w:tc>
      </w:tr>
      <w:tr>
        <w:tc>
          <w:tcPr>
            <w:tcW w:type="dxa" w:w="5040"/>
          </w:tcPr>
          <w:p>
            <w:r>
              <w:t>8</w:t>
            </w:r>
          </w:p>
        </w:tc>
        <w:tc>
          <w:tcPr>
            <w:tcW w:type="dxa" w:w="5040"/>
          </w:tcPr>
          <w:p>
            <w:r>
              <w:t>08-whale-vault-unlocked.png</w:t>
            </w:r>
          </w:p>
        </w:tc>
      </w:tr>
      <w:tr>
        <w:tc>
          <w:tcPr>
            <w:tcW w:type="dxa" w:w="5040"/>
          </w:tcPr>
          <w:p>
            <w:r>
              <w:t>9</w:t>
            </w:r>
          </w:p>
        </w:tc>
        <w:tc>
          <w:tcPr>
            <w:tcW w:type="dxa" w:w="5040"/>
          </w:tcPr>
          <w:p>
            <w:r>
              <w:t>09-flag-redacted.png</w:t>
            </w:r>
          </w:p>
        </w:tc>
      </w:tr>
      <w:tr>
        <w:tc>
          <w:tcPr>
            <w:tcW w:type="dxa" w:w="5040"/>
          </w:tcPr>
          <w:p>
            <w:r>
              <w:t>10</w:t>
            </w:r>
          </w:p>
        </w:tc>
        <w:tc>
          <w:tcPr>
            <w:tcW w:type="dxa" w:w="5040"/>
          </w:tcPr>
          <w:p>
            <w:r>
              <w:t>10-whale-vault-final.png</w:t>
            </w:r>
          </w:p>
        </w:tc>
      </w:tr>
    </w:tbl>
    <w:p>
      <w:r>
        <w:br w:type="page"/>
      </w:r>
    </w:p>
    <w:p>
      <w:pPr>
        <w:pStyle w:val="Heading1"/>
      </w:pPr>
      <w:r>
        <w:t>12. Screenshot Evidence</w:t>
      </w:r>
    </w:p>
    <w:p>
      <w:pPr>
        <w:pStyle w:val="Heading2"/>
      </w:pPr>
      <w:r>
        <w:t>Figure 1 — 01-dashboard-initial.png</w:t>
      </w:r>
    </w:p>
    <w:p>
      <w:r>
        <w:drawing>
          <wp:inline xmlns:a="http://schemas.openxmlformats.org/drawingml/2006/main" xmlns:pic="http://schemas.openxmlformats.org/drawingml/2006/picture">
            <wp:extent cx="5669280" cy="3798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-ini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98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2 — 02-dashboard-staking.png</w:t>
      </w:r>
    </w:p>
    <w:p>
      <w:r>
        <w:drawing>
          <wp:inline xmlns:a="http://schemas.openxmlformats.org/drawingml/2006/main" xmlns:pic="http://schemas.openxmlformats.org/drawingml/2006/picture">
            <wp:extent cx="5669280" cy="5272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-stak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72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3 — 03-burp-captured-claim.png</w:t>
      </w:r>
    </w:p>
    <w:p>
      <w:r>
        <w:drawing>
          <wp:inline xmlns:a="http://schemas.openxmlformats.org/drawingml/2006/main" xmlns:pic="http://schemas.openxmlformats.org/drawingml/2006/picture">
            <wp:extent cx="5669280" cy="57306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burp-captured-clai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30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4 — 04-repeater-request.png</w:t>
      </w:r>
    </w:p>
    <w:p>
      <w:r>
        <w:drawing>
          <wp:inline xmlns:a="http://schemas.openxmlformats.org/drawingml/2006/main" xmlns:pic="http://schemas.openxmlformats.org/drawingml/2006/picture">
            <wp:extent cx="5669280" cy="42236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peater-requ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3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5 — 05-repeater-tab-group.png</w:t>
      </w:r>
    </w:p>
    <w:p>
      <w:r>
        <w:drawing>
          <wp:inline xmlns:a="http://schemas.openxmlformats.org/drawingml/2006/main" xmlns:pic="http://schemas.openxmlformats.org/drawingml/2006/picture">
            <wp:extent cx="5669280" cy="46346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peater-tab-gro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34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6 — 06-repeater-parallel-send.png</w:t>
      </w:r>
    </w:p>
    <w:p>
      <w:r>
        <w:drawing>
          <wp:inline xmlns:a="http://schemas.openxmlformats.org/drawingml/2006/main" xmlns:pic="http://schemas.openxmlformats.org/drawingml/2006/picture">
            <wp:extent cx="5669280" cy="57212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peater-parallel-s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21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7 — 07-parallel-responses.png</w:t>
      </w:r>
    </w:p>
    <w:p>
      <w:r>
        <w:drawing>
          <wp:inline xmlns:a="http://schemas.openxmlformats.org/drawingml/2006/main" xmlns:pic="http://schemas.openxmlformats.org/drawingml/2006/picture">
            <wp:extent cx="5669280" cy="42141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arallel-respon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14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8 — 08-whale-vault-unlocked.png</w:t>
      </w:r>
    </w:p>
    <w:p>
      <w:r>
        <w:drawing>
          <wp:inline xmlns:a="http://schemas.openxmlformats.org/drawingml/2006/main" xmlns:pic="http://schemas.openxmlformats.org/drawingml/2006/picture">
            <wp:extent cx="5669280" cy="45779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whale-vault-unlock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7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9 — 09-flag-redacted.png</w:t>
      </w:r>
    </w:p>
    <w:p>
      <w:r>
        <w:drawing>
          <wp:inline xmlns:a="http://schemas.openxmlformats.org/drawingml/2006/main" xmlns:pic="http://schemas.openxmlformats.org/drawingml/2006/picture">
            <wp:extent cx="5669280" cy="45968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flag-redac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9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10 — 10-whale-vault-final.png</w:t>
      </w:r>
    </w:p>
    <w:p>
      <w:r>
        <w:drawing>
          <wp:inline xmlns:a="http://schemas.openxmlformats.org/drawingml/2006/main" xmlns:pic="http://schemas.openxmlformats.org/drawingml/2006/picture">
            <wp:extent cx="5669280" cy="57873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whale-vault-fin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8739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