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a8wqpflcp3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Notes on Docking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did you identify the binding pocket?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Ans: The active site was identified from the coordinates of the co-crystallized inhibitor VIN present in the crystal structure. The grid box was centered around the native ligand binding site.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Why are Kollman charges added to the receptor?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Why are Gasteiger charges added to the ligand?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Why is the grid box centered around the native ligand?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docking result gives: Binding Energy = -8.3 kcal/mol. What does the negative sign indicate?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First, the original .pdb receptor molecule is downloaded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small molecule is downloaded in .sdf format, converted to .pdb format using the OpenBabel tool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From the original receptor remove crystallographic water molecules and the co-crystallized ligand. Cofactors/metal ions should be removed only if they are not part of the active site or not required for ligand binding using PyMol.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Receptor molecule saved as clean_prot.pdb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AutoDock Tools 1.5.7, the working directory is set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clean_prot.pdb(now the receptor molecule) is imported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Polar Hydrogen molecules are added from Edit – Hydrogen – Add – Polar Hydrogens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Charges are added from Edit – Charges – Add Kollman Charges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for distributions of charges across residues. Edit – Charges – Check Total on Residues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 to distribute the charges and dismiss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Recheck by repeating step 9. It should show “no residues with non-integral charges found”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Preparation of the Ligand molecule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.sdf file for the ligand is converted to .pdb, then imported into AutoDock Tools: Ligand – Input – Open – ligand.pdb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charges to the ligand molecules Edit – Charges – Compute – Gasteiger charges.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 the number of Tortions for non-bonded atoms to Zero Ligand – Torsion Tree — Set Number of Torsions – Set 0 (This is done to get fewer confirmations)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Export the ligand Ligand – Output – Save as  .pdbqt format in working directory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Creating Grid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Save the cleaned protein.pdb as pdbqt format. Go to Grid – Macromolecules – Choose – cleaned_prot.pdb – save as receptor.pdbqt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Now, to set the Grid, go to Grid – Set Map Type – Choose Ligand – Select Ligand in pdbqt format.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set up the Grid Box Grid – Grid Box, here set the x, y, z dimensions (</w:t>
      </w:r>
      <w:r w:rsidDel="00000000" w:rsidR="00000000" w:rsidRPr="00000000">
        <w:rPr>
          <w:color w:val="e06666"/>
          <w:rtl w:val="0"/>
        </w:rPr>
        <w:t xml:space="preserve">commonly taken 60</w:t>
      </w:r>
      <w:r w:rsidDel="00000000" w:rsidR="00000000" w:rsidRPr="00000000">
        <w:rPr>
          <w:rtl w:val="0"/>
        </w:rPr>
        <w:t xml:space="preserve">, use the co-crystallized ligand position, known catalytic residues, literature-reported active site, or blind docking with a larger grid. 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 spacing to 0.500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we know the active site from the literature, set the Center Grid Box by first selecting the active-site amino acid locations, then adding their x, y, and center values.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save File – Close saving current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output the .gpf file, Grid – Output – Save GPF – save as 1.gpf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Run Grid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Run AutoGrid Run – Run AutoGrid (* For Program File, select the autogrid4.exe file and for the Parameter File, select the 1.gpf file)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Launch (this will generate) 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Docking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set the Docking parameters, go to Docking – Macromolecules – Set Rigid Filename – select receptor.pdbqt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Then in the Docking option – Ligand – Choose Ligand – click on ligand.pdbqt – Select Default parameters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selecting the search parameters again, got to Docking – Select Search Parameters – select Genetic Algorithms (* here we can select the number of confirmation, which correlated with the torsion selection we did above for publication)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Keep 10 and 150 and click Accept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Then  click Docking – Select Lamarkian GA (Hybrid), save as 1.dpf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Run Docking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 Run – Run AutoDock – Select the Program Parameter file autodock4.exe and the Parameter File name select 1.dpf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Then Launch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Docking will run and generate 1.dlg file which is the most important file. It also produces the 1.glg file.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the 1.dlg file we check the RMSD value by checking the RMSD table, Binding energy / estimated free energy of binding, Cluster rank,Cluster RMSD,  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