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8D416" w14:textId="4AACF57D" w:rsidR="00E068BE" w:rsidRPr="00C60B2C" w:rsidRDefault="00E068BE" w:rsidP="002228DF">
      <w:pPr>
        <w:rPr>
          <w:lang w:val="en-US"/>
        </w:rPr>
      </w:pPr>
    </w:p>
    <w:p w14:paraId="6DB549E1" w14:textId="77777777" w:rsidR="00E068BE" w:rsidRPr="00C60B2C" w:rsidRDefault="00E068BE" w:rsidP="002228DF">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3"/>
      </w:tblGrid>
      <w:tr w:rsidR="00997EE4" w:rsidRPr="00C60B2C" w14:paraId="45F3CA16" w14:textId="77777777" w:rsidTr="00FB615F">
        <w:tc>
          <w:tcPr>
            <w:tcW w:w="10343" w:type="dxa"/>
          </w:tcPr>
          <w:p w14:paraId="0FF85C26" w14:textId="5A9C9A11" w:rsidR="00997EE4" w:rsidRPr="00C60B2C" w:rsidRDefault="00997EE4" w:rsidP="00B84ABA">
            <w:pPr>
              <w:jc w:val="right"/>
              <w:rPr>
                <w:lang w:val="en-US"/>
              </w:rPr>
            </w:pPr>
            <w:r w:rsidRPr="00C60B2C">
              <w:rPr>
                <w:noProof/>
                <w:highlight w:val="black"/>
              </w:rPr>
              <w:drawing>
                <wp:inline distT="0" distB="0" distL="0" distR="0" wp14:anchorId="44CF570A" wp14:editId="614B04CE">
                  <wp:extent cx="1143000" cy="1143000"/>
                  <wp:effectExtent l="0" t="0" r="0" b="0"/>
                  <wp:docPr id="5" name="Graphic 4">
                    <a:extLst xmlns:a="http://schemas.openxmlformats.org/drawingml/2006/main">
                      <a:ext uri="{FF2B5EF4-FFF2-40B4-BE49-F238E27FC236}">
                        <a16:creationId xmlns:a16="http://schemas.microsoft.com/office/drawing/2014/main" id="{EBCE3530-C6BA-4F7F-1347-AA2EE6900A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4">
                            <a:extLst>
                              <a:ext uri="{FF2B5EF4-FFF2-40B4-BE49-F238E27FC236}">
                                <a16:creationId xmlns:a16="http://schemas.microsoft.com/office/drawing/2014/main" id="{EBCE3530-C6BA-4F7F-1347-AA2EE6900A6E}"/>
                              </a:ext>
                            </a:extLst>
                          </pic:cNvPr>
                          <pic:cNvPicPr>
                            <a:picLocks noChangeAspect="1"/>
                          </pic:cNvPicPr>
                        </pic:nvPicPr>
                        <pic:blipFill>
                          <a:blip r:embed="rId11">
                            <a:extLst>
                              <a:ext uri="{28A0092B-C50C-407E-A947-70E740481C1C}">
                                <a14:useLocalDpi xmlns:a14="http://schemas.microsoft.com/office/drawing/2010/main"/>
                              </a:ext>
                              <a:ext uri="{96DAC541-7B7A-43D3-8B79-37D633B846F1}">
                                <asvg:svgBlip xmlns:asvg="http://schemas.microsoft.com/office/drawing/2016/SVG/main" r:embed="rId12"/>
                              </a:ext>
                            </a:extLst>
                          </a:blip>
                          <a:stretch>
                            <a:fillRect/>
                          </a:stretch>
                        </pic:blipFill>
                        <pic:spPr>
                          <a:xfrm>
                            <a:off x="0" y="0"/>
                            <a:ext cx="1143000" cy="1143000"/>
                          </a:xfrm>
                          <a:prstGeom prst="rect">
                            <a:avLst/>
                          </a:prstGeom>
                        </pic:spPr>
                      </pic:pic>
                    </a:graphicData>
                  </a:graphic>
                </wp:inline>
              </w:drawing>
            </w:r>
          </w:p>
        </w:tc>
      </w:tr>
      <w:tr w:rsidR="00997EE4" w:rsidRPr="00C60B2C" w14:paraId="761650E6" w14:textId="77777777" w:rsidTr="00FB615F">
        <w:tc>
          <w:tcPr>
            <w:tcW w:w="10343" w:type="dxa"/>
          </w:tcPr>
          <w:p w14:paraId="5A92FAC4" w14:textId="75E5E242" w:rsidR="00997EE4" w:rsidRPr="0045587E" w:rsidRDefault="004E1C4E" w:rsidP="007C2DB5">
            <w:pPr>
              <w:jc w:val="center"/>
              <w:rPr>
                <w:rStyle w:val="BookTitle"/>
                <w:i w:val="0"/>
                <w:iCs w:val="0"/>
                <w:sz w:val="56"/>
                <w:szCs w:val="56"/>
              </w:rPr>
            </w:pPr>
            <w:r w:rsidRPr="0045587E">
              <w:rPr>
                <w:rStyle w:val="BookTitle"/>
                <w:i w:val="0"/>
                <w:iCs w:val="0"/>
                <w:sz w:val="56"/>
                <w:szCs w:val="56"/>
              </w:rPr>
              <w:t xml:space="preserve">Xceedance </w:t>
            </w:r>
            <w:r w:rsidR="00997EE4" w:rsidRPr="0045587E">
              <w:rPr>
                <w:rStyle w:val="BookTitle"/>
                <w:i w:val="0"/>
                <w:iCs w:val="0"/>
                <w:sz w:val="56"/>
                <w:szCs w:val="56"/>
              </w:rPr>
              <w:t>Observability</w:t>
            </w:r>
            <w:r w:rsidR="0085080F" w:rsidRPr="0045587E">
              <w:rPr>
                <w:rStyle w:val="BookTitle"/>
                <w:i w:val="0"/>
                <w:iCs w:val="0"/>
                <w:sz w:val="56"/>
                <w:szCs w:val="56"/>
              </w:rPr>
              <w:t xml:space="preserve"> Strategy</w:t>
            </w:r>
          </w:p>
          <w:p w14:paraId="0C501C2D" w14:textId="77777777" w:rsidR="0045587E" w:rsidRPr="0045587E" w:rsidRDefault="0045587E" w:rsidP="002228DF">
            <w:pPr>
              <w:rPr>
                <w:rStyle w:val="BookTitle"/>
                <w:i w:val="0"/>
                <w:iCs w:val="0"/>
                <w:sz w:val="44"/>
                <w:szCs w:val="44"/>
              </w:rPr>
            </w:pPr>
          </w:p>
          <w:p w14:paraId="603BA770" w14:textId="77777777" w:rsidR="0045587E" w:rsidRPr="0045587E" w:rsidRDefault="0045587E" w:rsidP="002228DF">
            <w:pPr>
              <w:rPr>
                <w:rStyle w:val="BookTitle"/>
                <w:i w:val="0"/>
                <w:iCs w:val="0"/>
                <w:sz w:val="44"/>
                <w:szCs w:val="44"/>
              </w:rPr>
            </w:pPr>
          </w:p>
          <w:p w14:paraId="6571640B" w14:textId="3D1B6D44" w:rsidR="00997EE4" w:rsidRPr="0045587E" w:rsidRDefault="00997EE4" w:rsidP="00880B8E">
            <w:pPr>
              <w:jc w:val="center"/>
              <w:rPr>
                <w:rStyle w:val="BookTitle"/>
                <w:i w:val="0"/>
                <w:iCs w:val="0"/>
                <w:sz w:val="44"/>
                <w:szCs w:val="44"/>
              </w:rPr>
            </w:pPr>
            <w:r w:rsidRPr="0045587E">
              <w:rPr>
                <w:rStyle w:val="BookTitle"/>
                <w:i w:val="0"/>
                <w:iCs w:val="0"/>
                <w:sz w:val="44"/>
                <w:szCs w:val="44"/>
              </w:rPr>
              <w:t>Author: Anurag Thakur</w:t>
            </w:r>
          </w:p>
          <w:p w14:paraId="4D51AEC0" w14:textId="77777777" w:rsidR="007C2DB5" w:rsidRPr="0045587E" w:rsidRDefault="007C2DB5" w:rsidP="002228DF">
            <w:pPr>
              <w:rPr>
                <w:rStyle w:val="BookTitle"/>
                <w:i w:val="0"/>
                <w:iCs w:val="0"/>
                <w:sz w:val="44"/>
                <w:szCs w:val="44"/>
              </w:rPr>
            </w:pPr>
          </w:p>
          <w:p w14:paraId="320655A2" w14:textId="77777777" w:rsidR="007C2DB5" w:rsidRPr="0045587E" w:rsidRDefault="007C2DB5" w:rsidP="002228DF">
            <w:pPr>
              <w:rPr>
                <w:rStyle w:val="BookTitle"/>
                <w:i w:val="0"/>
                <w:iCs w:val="0"/>
                <w:sz w:val="44"/>
                <w:szCs w:val="44"/>
              </w:rPr>
            </w:pPr>
          </w:p>
          <w:p w14:paraId="4A17E7C4" w14:textId="74B38401" w:rsidR="00997EE4" w:rsidRPr="007C2DB5" w:rsidRDefault="00997EE4" w:rsidP="00880B8E">
            <w:pPr>
              <w:jc w:val="center"/>
              <w:rPr>
                <w:rStyle w:val="BookTitle"/>
                <w:i w:val="0"/>
                <w:iCs w:val="0"/>
                <w:sz w:val="36"/>
                <w:szCs w:val="36"/>
              </w:rPr>
            </w:pPr>
            <w:r w:rsidRPr="0045587E">
              <w:rPr>
                <w:rStyle w:val="BookTitle"/>
                <w:i w:val="0"/>
                <w:iCs w:val="0"/>
                <w:sz w:val="36"/>
                <w:szCs w:val="36"/>
              </w:rPr>
              <w:t>V</w:t>
            </w:r>
            <w:r w:rsidRPr="007C2DB5">
              <w:rPr>
                <w:rStyle w:val="BookTitle"/>
                <w:i w:val="0"/>
                <w:iCs w:val="0"/>
                <w:sz w:val="36"/>
                <w:szCs w:val="36"/>
              </w:rPr>
              <w:t>ersion: 0.1</w:t>
            </w:r>
          </w:p>
          <w:p w14:paraId="349C953F" w14:textId="2575E68B" w:rsidR="00997EE4" w:rsidRPr="00C60B2C" w:rsidRDefault="00997EE4" w:rsidP="00880B8E">
            <w:pPr>
              <w:jc w:val="center"/>
            </w:pPr>
            <w:r w:rsidRPr="007C2DB5">
              <w:rPr>
                <w:rStyle w:val="BookTitle"/>
                <w:i w:val="0"/>
                <w:iCs w:val="0"/>
                <w:sz w:val="36"/>
                <w:szCs w:val="36"/>
              </w:rPr>
              <w:t xml:space="preserve">Date: </w:t>
            </w:r>
            <w:commentRangeStart w:id="0"/>
            <w:r w:rsidRPr="007C2DB5">
              <w:rPr>
                <w:rStyle w:val="BookTitle"/>
                <w:i w:val="0"/>
                <w:iCs w:val="0"/>
                <w:sz w:val="36"/>
                <w:szCs w:val="36"/>
              </w:rPr>
              <w:fldChar w:fldCharType="begin"/>
            </w:r>
            <w:r w:rsidRPr="007C2DB5">
              <w:rPr>
                <w:rStyle w:val="BookTitle"/>
                <w:i w:val="0"/>
                <w:iCs w:val="0"/>
                <w:sz w:val="36"/>
                <w:szCs w:val="36"/>
              </w:rPr>
              <w:instrText xml:space="preserve"> DATE \@ "d MMMM yyyy" </w:instrText>
            </w:r>
            <w:r w:rsidRPr="007C2DB5">
              <w:rPr>
                <w:rStyle w:val="BookTitle"/>
                <w:i w:val="0"/>
                <w:iCs w:val="0"/>
                <w:sz w:val="36"/>
                <w:szCs w:val="36"/>
              </w:rPr>
              <w:fldChar w:fldCharType="separate"/>
            </w:r>
            <w:r w:rsidR="00551ED2">
              <w:rPr>
                <w:rStyle w:val="BookTitle"/>
                <w:i w:val="0"/>
                <w:iCs w:val="0"/>
                <w:noProof/>
                <w:sz w:val="36"/>
                <w:szCs w:val="36"/>
              </w:rPr>
              <w:t>27 April 2026</w:t>
            </w:r>
            <w:r w:rsidRPr="007C2DB5">
              <w:rPr>
                <w:rStyle w:val="BookTitle"/>
                <w:i w:val="0"/>
                <w:iCs w:val="0"/>
                <w:sz w:val="36"/>
                <w:szCs w:val="36"/>
              </w:rPr>
              <w:fldChar w:fldCharType="end"/>
            </w:r>
            <w:commentRangeEnd w:id="0"/>
            <w:r w:rsidR="00551ED2" w:rsidRPr="00C60B2C">
              <w:rPr>
                <w:rStyle w:val="CommentReference"/>
                <w:sz w:val="24"/>
                <w:szCs w:val="24"/>
              </w:rPr>
              <w:commentReference w:id="0"/>
            </w:r>
          </w:p>
        </w:tc>
      </w:tr>
    </w:tbl>
    <w:p w14:paraId="5BFBF662" w14:textId="77777777" w:rsidR="00E068BE" w:rsidRPr="00C60B2C" w:rsidRDefault="00E068BE" w:rsidP="002228DF">
      <w:pPr>
        <w:rPr>
          <w:lang w:val="en-US"/>
        </w:rPr>
      </w:pPr>
    </w:p>
    <w:p w14:paraId="1DB9FB79" w14:textId="0CE32291" w:rsidR="00997EE4" w:rsidRPr="002D2D7F" w:rsidRDefault="00997EE4" w:rsidP="002228DF">
      <w:pPr>
        <w:rPr>
          <w:lang w:val="en-US"/>
        </w:rPr>
      </w:pPr>
      <w:r w:rsidRPr="00C60B2C">
        <w:br w:type="page"/>
      </w:r>
    </w:p>
    <w:sdt>
      <w:sdtPr>
        <w:id w:val="-773777530"/>
        <w:docPartObj>
          <w:docPartGallery w:val="Table of Contents"/>
          <w:docPartUnique/>
        </w:docPartObj>
      </w:sdtPr>
      <w:sdtEndPr>
        <w:rPr>
          <w:noProof/>
        </w:rPr>
      </w:sdtEndPr>
      <w:sdtContent>
        <w:p w14:paraId="5000E388" w14:textId="6454A139" w:rsidR="00A34E61" w:rsidRPr="009F0BED" w:rsidRDefault="00A34E61" w:rsidP="002228DF">
          <w:pPr>
            <w:rPr>
              <w:b/>
              <w:bCs/>
              <w:lang w:val="en-US"/>
            </w:rPr>
          </w:pPr>
          <w:r w:rsidRPr="009F0BED">
            <w:rPr>
              <w:b/>
              <w:bCs/>
              <w:lang w:val="en-US"/>
            </w:rPr>
            <w:t>Contents</w:t>
          </w:r>
        </w:p>
        <w:p w14:paraId="25AA8CF7" w14:textId="7DEDC97B" w:rsidR="00790CAC" w:rsidRDefault="00A34E61">
          <w:pPr>
            <w:pStyle w:val="TOC1"/>
            <w:rPr>
              <w:rFonts w:eastAsiaTheme="minorEastAsia" w:cstheme="minorBidi"/>
              <w:noProof/>
              <w:kern w:val="2"/>
              <w14:ligatures w14:val="standardContextual"/>
            </w:rPr>
          </w:pPr>
          <w:r w:rsidRPr="00C60B2C">
            <w:fldChar w:fldCharType="begin"/>
          </w:r>
          <w:r w:rsidRPr="00C60B2C">
            <w:instrText xml:space="preserve"> TOC \o "1-3" \h \z \u </w:instrText>
          </w:r>
          <w:r w:rsidRPr="00C60B2C">
            <w:fldChar w:fldCharType="separate"/>
          </w:r>
          <w:hyperlink w:anchor="_Toc226536445" w:history="1">
            <w:r w:rsidR="00790CAC" w:rsidRPr="00C160D5">
              <w:rPr>
                <w:rStyle w:val="Hyperlink"/>
                <w:noProof/>
              </w:rPr>
              <w:t>1.</w:t>
            </w:r>
            <w:r w:rsidR="00790CAC">
              <w:rPr>
                <w:rFonts w:eastAsiaTheme="minorEastAsia" w:cstheme="minorBidi"/>
                <w:noProof/>
                <w:kern w:val="2"/>
                <w14:ligatures w14:val="standardContextual"/>
              </w:rPr>
              <w:tab/>
            </w:r>
            <w:r w:rsidR="00790CAC" w:rsidRPr="00C160D5">
              <w:rPr>
                <w:rStyle w:val="Hyperlink"/>
                <w:noProof/>
              </w:rPr>
              <w:t>Executive Summary</w:t>
            </w:r>
            <w:r w:rsidR="00790CAC">
              <w:rPr>
                <w:noProof/>
                <w:webHidden/>
              </w:rPr>
              <w:tab/>
            </w:r>
            <w:r w:rsidR="00790CAC">
              <w:rPr>
                <w:noProof/>
                <w:webHidden/>
              </w:rPr>
              <w:fldChar w:fldCharType="begin"/>
            </w:r>
            <w:r w:rsidR="00790CAC">
              <w:rPr>
                <w:noProof/>
                <w:webHidden/>
              </w:rPr>
              <w:instrText xml:space="preserve"> PAGEREF _Toc226536445 \h </w:instrText>
            </w:r>
            <w:r w:rsidR="00790CAC">
              <w:rPr>
                <w:noProof/>
                <w:webHidden/>
              </w:rPr>
            </w:r>
            <w:r w:rsidR="00790CAC">
              <w:rPr>
                <w:noProof/>
                <w:webHidden/>
              </w:rPr>
              <w:fldChar w:fldCharType="separate"/>
            </w:r>
            <w:r w:rsidR="00790CAC">
              <w:rPr>
                <w:noProof/>
                <w:webHidden/>
              </w:rPr>
              <w:t>5</w:t>
            </w:r>
            <w:r w:rsidR="00790CAC">
              <w:rPr>
                <w:noProof/>
                <w:webHidden/>
              </w:rPr>
              <w:fldChar w:fldCharType="end"/>
            </w:r>
          </w:hyperlink>
        </w:p>
        <w:p w14:paraId="1AEEA9D6" w14:textId="05336F90" w:rsidR="00790CAC" w:rsidRDefault="00790CAC">
          <w:pPr>
            <w:pStyle w:val="TOC2"/>
            <w:rPr>
              <w:rFonts w:eastAsiaTheme="minorEastAsia" w:cstheme="minorBidi"/>
              <w:noProof/>
              <w:kern w:val="2"/>
              <w14:ligatures w14:val="standardContextual"/>
            </w:rPr>
          </w:pPr>
          <w:hyperlink w:anchor="_Toc226536446" w:history="1">
            <w:r w:rsidRPr="00C160D5">
              <w:rPr>
                <w:rStyle w:val="Hyperlink"/>
                <w:noProof/>
              </w:rPr>
              <w:t>1.1.</w:t>
            </w:r>
            <w:r>
              <w:rPr>
                <w:rFonts w:eastAsiaTheme="minorEastAsia" w:cstheme="minorBidi"/>
                <w:noProof/>
                <w:kern w:val="2"/>
                <w14:ligatures w14:val="standardContextual"/>
              </w:rPr>
              <w:tab/>
            </w:r>
            <w:r w:rsidRPr="00C160D5">
              <w:rPr>
                <w:rStyle w:val="Hyperlink"/>
                <w:noProof/>
              </w:rPr>
              <w:t>Business Objectives &amp; KPI’s</w:t>
            </w:r>
            <w:r>
              <w:rPr>
                <w:noProof/>
                <w:webHidden/>
              </w:rPr>
              <w:tab/>
            </w:r>
            <w:r>
              <w:rPr>
                <w:noProof/>
                <w:webHidden/>
              </w:rPr>
              <w:fldChar w:fldCharType="begin"/>
            </w:r>
            <w:r>
              <w:rPr>
                <w:noProof/>
                <w:webHidden/>
              </w:rPr>
              <w:instrText xml:space="preserve"> PAGEREF _Toc226536446 \h </w:instrText>
            </w:r>
            <w:r>
              <w:rPr>
                <w:noProof/>
                <w:webHidden/>
              </w:rPr>
            </w:r>
            <w:r>
              <w:rPr>
                <w:noProof/>
                <w:webHidden/>
              </w:rPr>
              <w:fldChar w:fldCharType="separate"/>
            </w:r>
            <w:r>
              <w:rPr>
                <w:noProof/>
                <w:webHidden/>
              </w:rPr>
              <w:t>5</w:t>
            </w:r>
            <w:r>
              <w:rPr>
                <w:noProof/>
                <w:webHidden/>
              </w:rPr>
              <w:fldChar w:fldCharType="end"/>
            </w:r>
          </w:hyperlink>
        </w:p>
        <w:p w14:paraId="50F642DE" w14:textId="6AD1BC52" w:rsidR="00790CAC" w:rsidRDefault="00790CAC">
          <w:pPr>
            <w:pStyle w:val="TOC2"/>
            <w:rPr>
              <w:rFonts w:eastAsiaTheme="minorEastAsia" w:cstheme="minorBidi"/>
              <w:noProof/>
              <w:kern w:val="2"/>
              <w14:ligatures w14:val="standardContextual"/>
            </w:rPr>
          </w:pPr>
          <w:hyperlink w:anchor="_Toc226536447" w:history="1">
            <w:r w:rsidRPr="00C160D5">
              <w:rPr>
                <w:rStyle w:val="Hyperlink"/>
                <w:noProof/>
              </w:rPr>
              <w:t>1.2.</w:t>
            </w:r>
            <w:r>
              <w:rPr>
                <w:rFonts w:eastAsiaTheme="minorEastAsia" w:cstheme="minorBidi"/>
                <w:noProof/>
                <w:kern w:val="2"/>
                <w14:ligatures w14:val="standardContextual"/>
              </w:rPr>
              <w:tab/>
            </w:r>
            <w:r w:rsidRPr="00C160D5">
              <w:rPr>
                <w:rStyle w:val="Hyperlink"/>
                <w:noProof/>
              </w:rPr>
              <w:t>Standardise Telemetry Data The 5 Pillars</w:t>
            </w:r>
            <w:r>
              <w:rPr>
                <w:noProof/>
                <w:webHidden/>
              </w:rPr>
              <w:tab/>
            </w:r>
            <w:r>
              <w:rPr>
                <w:noProof/>
                <w:webHidden/>
              </w:rPr>
              <w:fldChar w:fldCharType="begin"/>
            </w:r>
            <w:r>
              <w:rPr>
                <w:noProof/>
                <w:webHidden/>
              </w:rPr>
              <w:instrText xml:space="preserve"> PAGEREF _Toc226536447 \h </w:instrText>
            </w:r>
            <w:r>
              <w:rPr>
                <w:noProof/>
                <w:webHidden/>
              </w:rPr>
            </w:r>
            <w:r>
              <w:rPr>
                <w:noProof/>
                <w:webHidden/>
              </w:rPr>
              <w:fldChar w:fldCharType="separate"/>
            </w:r>
            <w:r>
              <w:rPr>
                <w:noProof/>
                <w:webHidden/>
              </w:rPr>
              <w:t>6</w:t>
            </w:r>
            <w:r>
              <w:rPr>
                <w:noProof/>
                <w:webHidden/>
              </w:rPr>
              <w:fldChar w:fldCharType="end"/>
            </w:r>
          </w:hyperlink>
        </w:p>
        <w:p w14:paraId="12702D78" w14:textId="2EA86356" w:rsidR="00790CAC" w:rsidRDefault="00790CAC">
          <w:pPr>
            <w:pStyle w:val="TOC2"/>
            <w:rPr>
              <w:rFonts w:eastAsiaTheme="minorEastAsia" w:cstheme="minorBidi"/>
              <w:noProof/>
              <w:kern w:val="2"/>
              <w14:ligatures w14:val="standardContextual"/>
            </w:rPr>
          </w:pPr>
          <w:hyperlink w:anchor="_Toc226536448" w:history="1">
            <w:r w:rsidRPr="00C160D5">
              <w:rPr>
                <w:rStyle w:val="Hyperlink"/>
                <w:noProof/>
              </w:rPr>
              <w:t>1.3.</w:t>
            </w:r>
            <w:r>
              <w:rPr>
                <w:rFonts w:eastAsiaTheme="minorEastAsia" w:cstheme="minorBidi"/>
                <w:noProof/>
                <w:kern w:val="2"/>
                <w14:ligatures w14:val="standardContextual"/>
              </w:rPr>
              <w:tab/>
            </w:r>
            <w:r w:rsidRPr="00C160D5">
              <w:rPr>
                <w:rStyle w:val="Hyperlink"/>
                <w:noProof/>
              </w:rPr>
              <w:t>Build the Technical Foundation</w:t>
            </w:r>
            <w:r>
              <w:rPr>
                <w:noProof/>
                <w:webHidden/>
              </w:rPr>
              <w:tab/>
            </w:r>
            <w:r>
              <w:rPr>
                <w:noProof/>
                <w:webHidden/>
              </w:rPr>
              <w:fldChar w:fldCharType="begin"/>
            </w:r>
            <w:r>
              <w:rPr>
                <w:noProof/>
                <w:webHidden/>
              </w:rPr>
              <w:instrText xml:space="preserve"> PAGEREF _Toc226536448 \h </w:instrText>
            </w:r>
            <w:r>
              <w:rPr>
                <w:noProof/>
                <w:webHidden/>
              </w:rPr>
            </w:r>
            <w:r>
              <w:rPr>
                <w:noProof/>
                <w:webHidden/>
              </w:rPr>
              <w:fldChar w:fldCharType="separate"/>
            </w:r>
            <w:r>
              <w:rPr>
                <w:noProof/>
                <w:webHidden/>
              </w:rPr>
              <w:t>7</w:t>
            </w:r>
            <w:r>
              <w:rPr>
                <w:noProof/>
                <w:webHidden/>
              </w:rPr>
              <w:fldChar w:fldCharType="end"/>
            </w:r>
          </w:hyperlink>
        </w:p>
        <w:p w14:paraId="748D20DE" w14:textId="11CDA8F5" w:rsidR="00790CAC" w:rsidRDefault="00790CAC">
          <w:pPr>
            <w:pStyle w:val="TOC2"/>
            <w:rPr>
              <w:rFonts w:eastAsiaTheme="minorEastAsia" w:cstheme="minorBidi"/>
              <w:noProof/>
              <w:kern w:val="2"/>
              <w14:ligatures w14:val="standardContextual"/>
            </w:rPr>
          </w:pPr>
          <w:hyperlink w:anchor="_Toc226536449" w:history="1">
            <w:r w:rsidRPr="00C160D5">
              <w:rPr>
                <w:rStyle w:val="Hyperlink"/>
                <w:noProof/>
              </w:rPr>
              <w:t>1.4.</w:t>
            </w:r>
            <w:r>
              <w:rPr>
                <w:rFonts w:eastAsiaTheme="minorEastAsia" w:cstheme="minorBidi"/>
                <w:noProof/>
                <w:kern w:val="2"/>
                <w14:ligatures w14:val="standardContextual"/>
              </w:rPr>
              <w:tab/>
            </w:r>
            <w:r w:rsidRPr="00C160D5">
              <w:rPr>
                <w:rStyle w:val="Hyperlink"/>
                <w:noProof/>
              </w:rPr>
              <w:t>Foster an Observability Culture</w:t>
            </w:r>
            <w:r>
              <w:rPr>
                <w:noProof/>
                <w:webHidden/>
              </w:rPr>
              <w:tab/>
            </w:r>
            <w:r>
              <w:rPr>
                <w:noProof/>
                <w:webHidden/>
              </w:rPr>
              <w:fldChar w:fldCharType="begin"/>
            </w:r>
            <w:r>
              <w:rPr>
                <w:noProof/>
                <w:webHidden/>
              </w:rPr>
              <w:instrText xml:space="preserve"> PAGEREF _Toc226536449 \h </w:instrText>
            </w:r>
            <w:r>
              <w:rPr>
                <w:noProof/>
                <w:webHidden/>
              </w:rPr>
            </w:r>
            <w:r>
              <w:rPr>
                <w:noProof/>
                <w:webHidden/>
              </w:rPr>
              <w:fldChar w:fldCharType="separate"/>
            </w:r>
            <w:r>
              <w:rPr>
                <w:noProof/>
                <w:webHidden/>
              </w:rPr>
              <w:t>7</w:t>
            </w:r>
            <w:r>
              <w:rPr>
                <w:noProof/>
                <w:webHidden/>
              </w:rPr>
              <w:fldChar w:fldCharType="end"/>
            </w:r>
          </w:hyperlink>
        </w:p>
        <w:p w14:paraId="6532E167" w14:textId="78C8906E" w:rsidR="00790CAC" w:rsidRDefault="00790CAC">
          <w:pPr>
            <w:pStyle w:val="TOC2"/>
            <w:rPr>
              <w:rFonts w:eastAsiaTheme="minorEastAsia" w:cstheme="minorBidi"/>
              <w:noProof/>
              <w:kern w:val="2"/>
              <w14:ligatures w14:val="standardContextual"/>
            </w:rPr>
          </w:pPr>
          <w:hyperlink w:anchor="_Toc226536450" w:history="1">
            <w:r w:rsidRPr="00C160D5">
              <w:rPr>
                <w:rStyle w:val="Hyperlink"/>
                <w:noProof/>
              </w:rPr>
              <w:t>1.5.</w:t>
            </w:r>
            <w:r>
              <w:rPr>
                <w:rFonts w:eastAsiaTheme="minorEastAsia" w:cstheme="minorBidi"/>
                <w:noProof/>
                <w:kern w:val="2"/>
                <w14:ligatures w14:val="standardContextual"/>
              </w:rPr>
              <w:tab/>
            </w:r>
            <w:r w:rsidRPr="00C160D5">
              <w:rPr>
                <w:rStyle w:val="Hyperlink"/>
                <w:noProof/>
              </w:rPr>
              <w:t>Continuous Improvement</w:t>
            </w:r>
            <w:r>
              <w:rPr>
                <w:noProof/>
                <w:webHidden/>
              </w:rPr>
              <w:tab/>
            </w:r>
            <w:r>
              <w:rPr>
                <w:noProof/>
                <w:webHidden/>
              </w:rPr>
              <w:fldChar w:fldCharType="begin"/>
            </w:r>
            <w:r>
              <w:rPr>
                <w:noProof/>
                <w:webHidden/>
              </w:rPr>
              <w:instrText xml:space="preserve"> PAGEREF _Toc226536450 \h </w:instrText>
            </w:r>
            <w:r>
              <w:rPr>
                <w:noProof/>
                <w:webHidden/>
              </w:rPr>
            </w:r>
            <w:r>
              <w:rPr>
                <w:noProof/>
                <w:webHidden/>
              </w:rPr>
              <w:fldChar w:fldCharType="separate"/>
            </w:r>
            <w:r>
              <w:rPr>
                <w:noProof/>
                <w:webHidden/>
              </w:rPr>
              <w:t>7</w:t>
            </w:r>
            <w:r>
              <w:rPr>
                <w:noProof/>
                <w:webHidden/>
              </w:rPr>
              <w:fldChar w:fldCharType="end"/>
            </w:r>
          </w:hyperlink>
        </w:p>
        <w:p w14:paraId="6BFE16E4" w14:textId="2D30D6A0" w:rsidR="00790CAC" w:rsidRDefault="00790CAC">
          <w:pPr>
            <w:pStyle w:val="TOC1"/>
            <w:rPr>
              <w:rFonts w:eastAsiaTheme="minorEastAsia" w:cstheme="minorBidi"/>
              <w:noProof/>
              <w:kern w:val="2"/>
              <w14:ligatures w14:val="standardContextual"/>
            </w:rPr>
          </w:pPr>
          <w:hyperlink w:anchor="_Toc226536451" w:history="1">
            <w:r w:rsidRPr="00C160D5">
              <w:rPr>
                <w:rStyle w:val="Hyperlink"/>
                <w:noProof/>
              </w:rPr>
              <w:t>2.</w:t>
            </w:r>
            <w:r>
              <w:rPr>
                <w:rFonts w:eastAsiaTheme="minorEastAsia" w:cstheme="minorBidi"/>
                <w:noProof/>
                <w:kern w:val="2"/>
                <w14:ligatures w14:val="standardContextual"/>
              </w:rPr>
              <w:tab/>
            </w:r>
            <w:r w:rsidRPr="00C160D5">
              <w:rPr>
                <w:rStyle w:val="Hyperlink"/>
                <w:noProof/>
              </w:rPr>
              <w:t>Observability Strategy – High Level Architecture</w:t>
            </w:r>
            <w:r>
              <w:rPr>
                <w:noProof/>
                <w:webHidden/>
              </w:rPr>
              <w:tab/>
            </w:r>
            <w:r>
              <w:rPr>
                <w:noProof/>
                <w:webHidden/>
              </w:rPr>
              <w:fldChar w:fldCharType="begin"/>
            </w:r>
            <w:r>
              <w:rPr>
                <w:noProof/>
                <w:webHidden/>
              </w:rPr>
              <w:instrText xml:space="preserve"> PAGEREF _Toc226536451 \h </w:instrText>
            </w:r>
            <w:r>
              <w:rPr>
                <w:noProof/>
                <w:webHidden/>
              </w:rPr>
            </w:r>
            <w:r>
              <w:rPr>
                <w:noProof/>
                <w:webHidden/>
              </w:rPr>
              <w:fldChar w:fldCharType="separate"/>
            </w:r>
            <w:r>
              <w:rPr>
                <w:noProof/>
                <w:webHidden/>
              </w:rPr>
              <w:t>8</w:t>
            </w:r>
            <w:r>
              <w:rPr>
                <w:noProof/>
                <w:webHidden/>
              </w:rPr>
              <w:fldChar w:fldCharType="end"/>
            </w:r>
          </w:hyperlink>
        </w:p>
        <w:p w14:paraId="0DC106F1" w14:textId="1E43D00F" w:rsidR="00790CAC" w:rsidRDefault="00790CAC">
          <w:pPr>
            <w:pStyle w:val="TOC1"/>
            <w:rPr>
              <w:rFonts w:eastAsiaTheme="minorEastAsia" w:cstheme="minorBidi"/>
              <w:noProof/>
              <w:kern w:val="2"/>
              <w14:ligatures w14:val="standardContextual"/>
            </w:rPr>
          </w:pPr>
          <w:hyperlink w:anchor="_Toc226536452" w:history="1">
            <w:r w:rsidRPr="00C160D5">
              <w:rPr>
                <w:rStyle w:val="Hyperlink"/>
                <w:noProof/>
              </w:rPr>
              <w:t>3.</w:t>
            </w:r>
            <w:r>
              <w:rPr>
                <w:rFonts w:eastAsiaTheme="minorEastAsia" w:cstheme="minorBidi"/>
                <w:noProof/>
                <w:kern w:val="2"/>
                <w14:ligatures w14:val="standardContextual"/>
              </w:rPr>
              <w:tab/>
            </w:r>
            <w:r w:rsidRPr="00C160D5">
              <w:rPr>
                <w:rStyle w:val="Hyperlink"/>
                <w:noProof/>
              </w:rPr>
              <w:t>Core Open-Source Observability Stack</w:t>
            </w:r>
            <w:r>
              <w:rPr>
                <w:noProof/>
                <w:webHidden/>
              </w:rPr>
              <w:tab/>
            </w:r>
            <w:r>
              <w:rPr>
                <w:noProof/>
                <w:webHidden/>
              </w:rPr>
              <w:fldChar w:fldCharType="begin"/>
            </w:r>
            <w:r>
              <w:rPr>
                <w:noProof/>
                <w:webHidden/>
              </w:rPr>
              <w:instrText xml:space="preserve"> PAGEREF _Toc226536452 \h </w:instrText>
            </w:r>
            <w:r>
              <w:rPr>
                <w:noProof/>
                <w:webHidden/>
              </w:rPr>
            </w:r>
            <w:r>
              <w:rPr>
                <w:noProof/>
                <w:webHidden/>
              </w:rPr>
              <w:fldChar w:fldCharType="separate"/>
            </w:r>
            <w:r>
              <w:rPr>
                <w:noProof/>
                <w:webHidden/>
              </w:rPr>
              <w:t>9</w:t>
            </w:r>
            <w:r>
              <w:rPr>
                <w:noProof/>
                <w:webHidden/>
              </w:rPr>
              <w:fldChar w:fldCharType="end"/>
            </w:r>
          </w:hyperlink>
        </w:p>
        <w:p w14:paraId="4134046C" w14:textId="2AD175D9" w:rsidR="00790CAC" w:rsidRDefault="00790CAC">
          <w:pPr>
            <w:pStyle w:val="TOC1"/>
            <w:rPr>
              <w:rFonts w:eastAsiaTheme="minorEastAsia" w:cstheme="minorBidi"/>
              <w:noProof/>
              <w:kern w:val="2"/>
              <w14:ligatures w14:val="standardContextual"/>
            </w:rPr>
          </w:pPr>
          <w:hyperlink w:anchor="_Toc226536453" w:history="1">
            <w:r w:rsidRPr="00C160D5">
              <w:rPr>
                <w:rStyle w:val="Hyperlink"/>
                <w:noProof/>
              </w:rPr>
              <w:t>4.</w:t>
            </w:r>
            <w:r>
              <w:rPr>
                <w:rFonts w:eastAsiaTheme="minorEastAsia" w:cstheme="minorBidi"/>
                <w:noProof/>
                <w:kern w:val="2"/>
                <w14:ligatures w14:val="standardContextual"/>
              </w:rPr>
              <w:tab/>
            </w:r>
            <w:r w:rsidRPr="00C160D5">
              <w:rPr>
                <w:rStyle w:val="Hyperlink"/>
                <w:noProof/>
              </w:rPr>
              <w:t>Telemetry Collection Layers</w:t>
            </w:r>
            <w:r>
              <w:rPr>
                <w:noProof/>
                <w:webHidden/>
              </w:rPr>
              <w:tab/>
            </w:r>
            <w:r>
              <w:rPr>
                <w:noProof/>
                <w:webHidden/>
              </w:rPr>
              <w:fldChar w:fldCharType="begin"/>
            </w:r>
            <w:r>
              <w:rPr>
                <w:noProof/>
                <w:webHidden/>
              </w:rPr>
              <w:instrText xml:space="preserve"> PAGEREF _Toc226536453 \h </w:instrText>
            </w:r>
            <w:r>
              <w:rPr>
                <w:noProof/>
                <w:webHidden/>
              </w:rPr>
            </w:r>
            <w:r>
              <w:rPr>
                <w:noProof/>
                <w:webHidden/>
              </w:rPr>
              <w:fldChar w:fldCharType="separate"/>
            </w:r>
            <w:r>
              <w:rPr>
                <w:noProof/>
                <w:webHidden/>
              </w:rPr>
              <w:t>10</w:t>
            </w:r>
            <w:r>
              <w:rPr>
                <w:noProof/>
                <w:webHidden/>
              </w:rPr>
              <w:fldChar w:fldCharType="end"/>
            </w:r>
          </w:hyperlink>
        </w:p>
        <w:p w14:paraId="039A77E8" w14:textId="43A238B3" w:rsidR="00790CAC" w:rsidRDefault="00790CAC">
          <w:pPr>
            <w:pStyle w:val="TOC2"/>
            <w:rPr>
              <w:rFonts w:eastAsiaTheme="minorEastAsia" w:cstheme="minorBidi"/>
              <w:noProof/>
              <w:kern w:val="2"/>
              <w14:ligatures w14:val="standardContextual"/>
            </w:rPr>
          </w:pPr>
          <w:hyperlink w:anchor="_Toc226536454" w:history="1">
            <w:r w:rsidRPr="00C160D5">
              <w:rPr>
                <w:rStyle w:val="Hyperlink"/>
                <w:noProof/>
              </w:rPr>
              <w:t>4.1.</w:t>
            </w:r>
            <w:r>
              <w:rPr>
                <w:rFonts w:eastAsiaTheme="minorEastAsia" w:cstheme="minorBidi"/>
                <w:noProof/>
                <w:kern w:val="2"/>
                <w14:ligatures w14:val="standardContextual"/>
              </w:rPr>
              <w:tab/>
            </w:r>
            <w:r w:rsidRPr="00C160D5">
              <w:rPr>
                <w:rStyle w:val="Hyperlink"/>
                <w:noProof/>
              </w:rPr>
              <w:t>Infrastructure Observability</w:t>
            </w:r>
            <w:r>
              <w:rPr>
                <w:noProof/>
                <w:webHidden/>
              </w:rPr>
              <w:tab/>
            </w:r>
            <w:r>
              <w:rPr>
                <w:noProof/>
                <w:webHidden/>
              </w:rPr>
              <w:fldChar w:fldCharType="begin"/>
            </w:r>
            <w:r>
              <w:rPr>
                <w:noProof/>
                <w:webHidden/>
              </w:rPr>
              <w:instrText xml:space="preserve"> PAGEREF _Toc226536454 \h </w:instrText>
            </w:r>
            <w:r>
              <w:rPr>
                <w:noProof/>
                <w:webHidden/>
              </w:rPr>
            </w:r>
            <w:r>
              <w:rPr>
                <w:noProof/>
                <w:webHidden/>
              </w:rPr>
              <w:fldChar w:fldCharType="separate"/>
            </w:r>
            <w:r>
              <w:rPr>
                <w:noProof/>
                <w:webHidden/>
              </w:rPr>
              <w:t>10</w:t>
            </w:r>
            <w:r>
              <w:rPr>
                <w:noProof/>
                <w:webHidden/>
              </w:rPr>
              <w:fldChar w:fldCharType="end"/>
            </w:r>
          </w:hyperlink>
        </w:p>
        <w:p w14:paraId="57F6BC7F" w14:textId="0187EDD1" w:rsidR="00790CAC" w:rsidRDefault="00790CAC">
          <w:pPr>
            <w:pStyle w:val="TOC2"/>
            <w:rPr>
              <w:rFonts w:eastAsiaTheme="minorEastAsia" w:cstheme="minorBidi"/>
              <w:noProof/>
              <w:kern w:val="2"/>
              <w14:ligatures w14:val="standardContextual"/>
            </w:rPr>
          </w:pPr>
          <w:hyperlink w:anchor="_Toc226536455" w:history="1">
            <w:r w:rsidRPr="00C160D5">
              <w:rPr>
                <w:rStyle w:val="Hyperlink"/>
                <w:noProof/>
              </w:rPr>
              <w:t>4.2.</w:t>
            </w:r>
            <w:r>
              <w:rPr>
                <w:rFonts w:eastAsiaTheme="minorEastAsia" w:cstheme="minorBidi"/>
                <w:noProof/>
                <w:kern w:val="2"/>
                <w14:ligatures w14:val="standardContextual"/>
              </w:rPr>
              <w:tab/>
            </w:r>
            <w:r w:rsidRPr="00C160D5">
              <w:rPr>
                <w:rStyle w:val="Hyperlink"/>
                <w:noProof/>
              </w:rPr>
              <w:t>Application Telemetry (Pre-Login / Post-Login)</w:t>
            </w:r>
            <w:r>
              <w:rPr>
                <w:noProof/>
                <w:webHidden/>
              </w:rPr>
              <w:tab/>
            </w:r>
            <w:r>
              <w:rPr>
                <w:noProof/>
                <w:webHidden/>
              </w:rPr>
              <w:fldChar w:fldCharType="begin"/>
            </w:r>
            <w:r>
              <w:rPr>
                <w:noProof/>
                <w:webHidden/>
              </w:rPr>
              <w:instrText xml:space="preserve"> PAGEREF _Toc226536455 \h </w:instrText>
            </w:r>
            <w:r>
              <w:rPr>
                <w:noProof/>
                <w:webHidden/>
              </w:rPr>
            </w:r>
            <w:r>
              <w:rPr>
                <w:noProof/>
                <w:webHidden/>
              </w:rPr>
              <w:fldChar w:fldCharType="separate"/>
            </w:r>
            <w:r>
              <w:rPr>
                <w:noProof/>
                <w:webHidden/>
              </w:rPr>
              <w:t>11</w:t>
            </w:r>
            <w:r>
              <w:rPr>
                <w:noProof/>
                <w:webHidden/>
              </w:rPr>
              <w:fldChar w:fldCharType="end"/>
            </w:r>
          </w:hyperlink>
        </w:p>
        <w:p w14:paraId="2FAA3D56" w14:textId="62E64E76" w:rsidR="00790CAC" w:rsidRDefault="00790CAC">
          <w:pPr>
            <w:pStyle w:val="TOC3"/>
            <w:rPr>
              <w:rFonts w:eastAsiaTheme="minorEastAsia" w:cstheme="minorBidi"/>
              <w:noProof/>
              <w:kern w:val="2"/>
              <w14:ligatures w14:val="standardContextual"/>
            </w:rPr>
          </w:pPr>
          <w:hyperlink w:anchor="_Toc226536456" w:history="1">
            <w:r w:rsidRPr="00C160D5">
              <w:rPr>
                <w:rStyle w:val="Hyperlink"/>
                <w:noProof/>
              </w:rPr>
              <w:t>4.2.1.</w:t>
            </w:r>
            <w:r>
              <w:rPr>
                <w:rFonts w:eastAsiaTheme="minorEastAsia" w:cstheme="minorBidi"/>
                <w:noProof/>
                <w:kern w:val="2"/>
                <w14:ligatures w14:val="standardContextual"/>
              </w:rPr>
              <w:tab/>
            </w:r>
            <w:r w:rsidRPr="00C160D5">
              <w:rPr>
                <w:rStyle w:val="Hyperlink"/>
                <w:noProof/>
              </w:rPr>
              <w:t>Pre</w:t>
            </w:r>
            <w:r w:rsidRPr="00C160D5">
              <w:rPr>
                <w:rStyle w:val="Hyperlink"/>
                <w:noProof/>
              </w:rPr>
              <w:noBreakHyphen/>
              <w:t>Login Telemetry</w:t>
            </w:r>
            <w:r>
              <w:rPr>
                <w:noProof/>
                <w:webHidden/>
              </w:rPr>
              <w:tab/>
            </w:r>
            <w:r>
              <w:rPr>
                <w:noProof/>
                <w:webHidden/>
              </w:rPr>
              <w:fldChar w:fldCharType="begin"/>
            </w:r>
            <w:r>
              <w:rPr>
                <w:noProof/>
                <w:webHidden/>
              </w:rPr>
              <w:instrText xml:space="preserve"> PAGEREF _Toc226536456 \h </w:instrText>
            </w:r>
            <w:r>
              <w:rPr>
                <w:noProof/>
                <w:webHidden/>
              </w:rPr>
            </w:r>
            <w:r>
              <w:rPr>
                <w:noProof/>
                <w:webHidden/>
              </w:rPr>
              <w:fldChar w:fldCharType="separate"/>
            </w:r>
            <w:r>
              <w:rPr>
                <w:noProof/>
                <w:webHidden/>
              </w:rPr>
              <w:t>11</w:t>
            </w:r>
            <w:r>
              <w:rPr>
                <w:noProof/>
                <w:webHidden/>
              </w:rPr>
              <w:fldChar w:fldCharType="end"/>
            </w:r>
          </w:hyperlink>
        </w:p>
        <w:p w14:paraId="30FFE6FB" w14:textId="60343C44" w:rsidR="00790CAC" w:rsidRDefault="00790CAC">
          <w:pPr>
            <w:pStyle w:val="TOC3"/>
            <w:rPr>
              <w:rFonts w:eastAsiaTheme="minorEastAsia" w:cstheme="minorBidi"/>
              <w:noProof/>
              <w:kern w:val="2"/>
              <w14:ligatures w14:val="standardContextual"/>
            </w:rPr>
          </w:pPr>
          <w:hyperlink w:anchor="_Toc226536457" w:history="1">
            <w:r w:rsidRPr="00C160D5">
              <w:rPr>
                <w:rStyle w:val="Hyperlink"/>
                <w:noProof/>
              </w:rPr>
              <w:t>4.2.2.</w:t>
            </w:r>
            <w:r>
              <w:rPr>
                <w:rFonts w:eastAsiaTheme="minorEastAsia" w:cstheme="minorBidi"/>
                <w:noProof/>
                <w:kern w:val="2"/>
                <w14:ligatures w14:val="standardContextual"/>
              </w:rPr>
              <w:tab/>
            </w:r>
            <w:r w:rsidRPr="00C160D5">
              <w:rPr>
                <w:rStyle w:val="Hyperlink"/>
                <w:noProof/>
              </w:rPr>
              <w:t>Post</w:t>
            </w:r>
            <w:r w:rsidRPr="00C160D5">
              <w:rPr>
                <w:rStyle w:val="Hyperlink"/>
                <w:noProof/>
              </w:rPr>
              <w:noBreakHyphen/>
              <w:t>Login Telemetry</w:t>
            </w:r>
            <w:r>
              <w:rPr>
                <w:noProof/>
                <w:webHidden/>
              </w:rPr>
              <w:tab/>
            </w:r>
            <w:r>
              <w:rPr>
                <w:noProof/>
                <w:webHidden/>
              </w:rPr>
              <w:fldChar w:fldCharType="begin"/>
            </w:r>
            <w:r>
              <w:rPr>
                <w:noProof/>
                <w:webHidden/>
              </w:rPr>
              <w:instrText xml:space="preserve"> PAGEREF _Toc226536457 \h </w:instrText>
            </w:r>
            <w:r>
              <w:rPr>
                <w:noProof/>
                <w:webHidden/>
              </w:rPr>
            </w:r>
            <w:r>
              <w:rPr>
                <w:noProof/>
                <w:webHidden/>
              </w:rPr>
              <w:fldChar w:fldCharType="separate"/>
            </w:r>
            <w:r>
              <w:rPr>
                <w:noProof/>
                <w:webHidden/>
              </w:rPr>
              <w:t>12</w:t>
            </w:r>
            <w:r>
              <w:rPr>
                <w:noProof/>
                <w:webHidden/>
              </w:rPr>
              <w:fldChar w:fldCharType="end"/>
            </w:r>
          </w:hyperlink>
        </w:p>
        <w:p w14:paraId="644D03BF" w14:textId="3DC3C7B7" w:rsidR="00790CAC" w:rsidRDefault="00790CAC">
          <w:pPr>
            <w:pStyle w:val="TOC3"/>
            <w:rPr>
              <w:rFonts w:eastAsiaTheme="minorEastAsia" w:cstheme="minorBidi"/>
              <w:noProof/>
              <w:kern w:val="2"/>
              <w14:ligatures w14:val="standardContextual"/>
            </w:rPr>
          </w:pPr>
          <w:hyperlink w:anchor="_Toc226536458" w:history="1">
            <w:r w:rsidRPr="00C160D5">
              <w:rPr>
                <w:rStyle w:val="Hyperlink"/>
                <w:noProof/>
              </w:rPr>
              <w:t>4.2.3.</w:t>
            </w:r>
            <w:r>
              <w:rPr>
                <w:rFonts w:eastAsiaTheme="minorEastAsia" w:cstheme="minorBidi"/>
                <w:noProof/>
                <w:kern w:val="2"/>
                <w14:ligatures w14:val="standardContextual"/>
              </w:rPr>
              <w:tab/>
            </w:r>
            <w:r w:rsidRPr="00C160D5">
              <w:rPr>
                <w:rStyle w:val="Hyperlink"/>
                <w:noProof/>
              </w:rPr>
              <w:t>Alerting Guidelines</w:t>
            </w:r>
            <w:r>
              <w:rPr>
                <w:noProof/>
                <w:webHidden/>
              </w:rPr>
              <w:tab/>
            </w:r>
            <w:r>
              <w:rPr>
                <w:noProof/>
                <w:webHidden/>
              </w:rPr>
              <w:fldChar w:fldCharType="begin"/>
            </w:r>
            <w:r>
              <w:rPr>
                <w:noProof/>
                <w:webHidden/>
              </w:rPr>
              <w:instrText xml:space="preserve"> PAGEREF _Toc226536458 \h </w:instrText>
            </w:r>
            <w:r>
              <w:rPr>
                <w:noProof/>
                <w:webHidden/>
              </w:rPr>
            </w:r>
            <w:r>
              <w:rPr>
                <w:noProof/>
                <w:webHidden/>
              </w:rPr>
              <w:fldChar w:fldCharType="separate"/>
            </w:r>
            <w:r>
              <w:rPr>
                <w:noProof/>
                <w:webHidden/>
              </w:rPr>
              <w:t>12</w:t>
            </w:r>
            <w:r>
              <w:rPr>
                <w:noProof/>
                <w:webHidden/>
              </w:rPr>
              <w:fldChar w:fldCharType="end"/>
            </w:r>
          </w:hyperlink>
        </w:p>
        <w:p w14:paraId="7995AB0C" w14:textId="76CBF0EC" w:rsidR="00790CAC" w:rsidRDefault="00790CAC">
          <w:pPr>
            <w:pStyle w:val="TOC2"/>
            <w:rPr>
              <w:rFonts w:eastAsiaTheme="minorEastAsia" w:cstheme="minorBidi"/>
              <w:noProof/>
              <w:kern w:val="2"/>
              <w14:ligatures w14:val="standardContextual"/>
            </w:rPr>
          </w:pPr>
          <w:hyperlink w:anchor="_Toc226536459" w:history="1">
            <w:r w:rsidRPr="00C160D5">
              <w:rPr>
                <w:rStyle w:val="Hyperlink"/>
                <w:noProof/>
              </w:rPr>
              <w:t>4.3.</w:t>
            </w:r>
            <w:r>
              <w:rPr>
                <w:rFonts w:eastAsiaTheme="minorEastAsia" w:cstheme="minorBidi"/>
                <w:noProof/>
                <w:kern w:val="2"/>
                <w14:ligatures w14:val="standardContextual"/>
              </w:rPr>
              <w:tab/>
            </w:r>
            <w:r w:rsidRPr="00C160D5">
              <w:rPr>
                <w:rStyle w:val="Hyperlink"/>
                <w:noProof/>
              </w:rPr>
              <w:t>Database Observability</w:t>
            </w:r>
            <w:r>
              <w:rPr>
                <w:noProof/>
                <w:webHidden/>
              </w:rPr>
              <w:tab/>
            </w:r>
            <w:r>
              <w:rPr>
                <w:noProof/>
                <w:webHidden/>
              </w:rPr>
              <w:fldChar w:fldCharType="begin"/>
            </w:r>
            <w:r>
              <w:rPr>
                <w:noProof/>
                <w:webHidden/>
              </w:rPr>
              <w:instrText xml:space="preserve"> PAGEREF _Toc226536459 \h </w:instrText>
            </w:r>
            <w:r>
              <w:rPr>
                <w:noProof/>
                <w:webHidden/>
              </w:rPr>
            </w:r>
            <w:r>
              <w:rPr>
                <w:noProof/>
                <w:webHidden/>
              </w:rPr>
              <w:fldChar w:fldCharType="separate"/>
            </w:r>
            <w:r>
              <w:rPr>
                <w:noProof/>
                <w:webHidden/>
              </w:rPr>
              <w:t>12</w:t>
            </w:r>
            <w:r>
              <w:rPr>
                <w:noProof/>
                <w:webHidden/>
              </w:rPr>
              <w:fldChar w:fldCharType="end"/>
            </w:r>
          </w:hyperlink>
        </w:p>
        <w:p w14:paraId="7DCFE471" w14:textId="0CA4272F" w:rsidR="00790CAC" w:rsidRDefault="00790CAC">
          <w:pPr>
            <w:pStyle w:val="TOC3"/>
            <w:rPr>
              <w:rFonts w:eastAsiaTheme="minorEastAsia" w:cstheme="minorBidi"/>
              <w:noProof/>
              <w:kern w:val="2"/>
              <w14:ligatures w14:val="standardContextual"/>
            </w:rPr>
          </w:pPr>
          <w:hyperlink w:anchor="_Toc226536460" w:history="1">
            <w:r w:rsidRPr="00C160D5">
              <w:rPr>
                <w:rStyle w:val="Hyperlink"/>
                <w:noProof/>
              </w:rPr>
              <w:t>4.3.1.</w:t>
            </w:r>
            <w:r>
              <w:rPr>
                <w:rFonts w:eastAsiaTheme="minorEastAsia" w:cstheme="minorBidi"/>
                <w:noProof/>
                <w:kern w:val="2"/>
                <w14:ligatures w14:val="standardContextual"/>
              </w:rPr>
              <w:tab/>
            </w:r>
            <w:r w:rsidRPr="00C160D5">
              <w:rPr>
                <w:rStyle w:val="Hyperlink"/>
                <w:noProof/>
              </w:rPr>
              <w:t>Database Observability Metrics and Ranges</w:t>
            </w:r>
            <w:r>
              <w:rPr>
                <w:noProof/>
                <w:webHidden/>
              </w:rPr>
              <w:tab/>
            </w:r>
            <w:r>
              <w:rPr>
                <w:noProof/>
                <w:webHidden/>
              </w:rPr>
              <w:fldChar w:fldCharType="begin"/>
            </w:r>
            <w:r>
              <w:rPr>
                <w:noProof/>
                <w:webHidden/>
              </w:rPr>
              <w:instrText xml:space="preserve"> PAGEREF _Toc226536460 \h </w:instrText>
            </w:r>
            <w:r>
              <w:rPr>
                <w:noProof/>
                <w:webHidden/>
              </w:rPr>
            </w:r>
            <w:r>
              <w:rPr>
                <w:noProof/>
                <w:webHidden/>
              </w:rPr>
              <w:fldChar w:fldCharType="separate"/>
            </w:r>
            <w:r>
              <w:rPr>
                <w:noProof/>
                <w:webHidden/>
              </w:rPr>
              <w:t>12</w:t>
            </w:r>
            <w:r>
              <w:rPr>
                <w:noProof/>
                <w:webHidden/>
              </w:rPr>
              <w:fldChar w:fldCharType="end"/>
            </w:r>
          </w:hyperlink>
        </w:p>
        <w:p w14:paraId="2B7BB146" w14:textId="16CDB0C9" w:rsidR="00790CAC" w:rsidRDefault="00790CAC">
          <w:pPr>
            <w:pStyle w:val="TOC3"/>
            <w:rPr>
              <w:rFonts w:eastAsiaTheme="minorEastAsia" w:cstheme="minorBidi"/>
              <w:noProof/>
              <w:kern w:val="2"/>
              <w14:ligatures w14:val="standardContextual"/>
            </w:rPr>
          </w:pPr>
          <w:hyperlink w:anchor="_Toc226536461" w:history="1">
            <w:r w:rsidRPr="00C160D5">
              <w:rPr>
                <w:rStyle w:val="Hyperlink"/>
                <w:noProof/>
              </w:rPr>
              <w:t>4.3.2.</w:t>
            </w:r>
            <w:r>
              <w:rPr>
                <w:rFonts w:eastAsiaTheme="minorEastAsia" w:cstheme="minorBidi"/>
                <w:noProof/>
                <w:kern w:val="2"/>
                <w14:ligatures w14:val="standardContextual"/>
              </w:rPr>
              <w:tab/>
            </w:r>
            <w:r w:rsidRPr="00C160D5">
              <w:rPr>
                <w:rStyle w:val="Hyperlink"/>
                <w:noProof/>
              </w:rPr>
              <w:t>Suggested Alerting Policy Guidelines</w:t>
            </w:r>
            <w:r>
              <w:rPr>
                <w:noProof/>
                <w:webHidden/>
              </w:rPr>
              <w:tab/>
            </w:r>
            <w:r>
              <w:rPr>
                <w:noProof/>
                <w:webHidden/>
              </w:rPr>
              <w:fldChar w:fldCharType="begin"/>
            </w:r>
            <w:r>
              <w:rPr>
                <w:noProof/>
                <w:webHidden/>
              </w:rPr>
              <w:instrText xml:space="preserve"> PAGEREF _Toc226536461 \h </w:instrText>
            </w:r>
            <w:r>
              <w:rPr>
                <w:noProof/>
                <w:webHidden/>
              </w:rPr>
            </w:r>
            <w:r>
              <w:rPr>
                <w:noProof/>
                <w:webHidden/>
              </w:rPr>
              <w:fldChar w:fldCharType="separate"/>
            </w:r>
            <w:r>
              <w:rPr>
                <w:noProof/>
                <w:webHidden/>
              </w:rPr>
              <w:t>13</w:t>
            </w:r>
            <w:r>
              <w:rPr>
                <w:noProof/>
                <w:webHidden/>
              </w:rPr>
              <w:fldChar w:fldCharType="end"/>
            </w:r>
          </w:hyperlink>
        </w:p>
        <w:p w14:paraId="434C8566" w14:textId="67BF2E81" w:rsidR="00790CAC" w:rsidRDefault="00790CAC">
          <w:pPr>
            <w:pStyle w:val="TOC2"/>
            <w:rPr>
              <w:rFonts w:eastAsiaTheme="minorEastAsia" w:cstheme="minorBidi"/>
              <w:noProof/>
              <w:kern w:val="2"/>
              <w14:ligatures w14:val="standardContextual"/>
            </w:rPr>
          </w:pPr>
          <w:hyperlink w:anchor="_Toc226536462" w:history="1">
            <w:r w:rsidRPr="00C160D5">
              <w:rPr>
                <w:rStyle w:val="Hyperlink"/>
                <w:noProof/>
              </w:rPr>
              <w:t>4.4.</w:t>
            </w:r>
            <w:r>
              <w:rPr>
                <w:rFonts w:eastAsiaTheme="minorEastAsia" w:cstheme="minorBidi"/>
                <w:noProof/>
                <w:kern w:val="2"/>
                <w14:ligatures w14:val="standardContextual"/>
              </w:rPr>
              <w:tab/>
            </w:r>
            <w:r w:rsidRPr="00C160D5">
              <w:rPr>
                <w:rStyle w:val="Hyperlink"/>
                <w:noProof/>
              </w:rPr>
              <w:t>Network and Latency Observability</w:t>
            </w:r>
            <w:r>
              <w:rPr>
                <w:noProof/>
                <w:webHidden/>
              </w:rPr>
              <w:tab/>
            </w:r>
            <w:r>
              <w:rPr>
                <w:noProof/>
                <w:webHidden/>
              </w:rPr>
              <w:fldChar w:fldCharType="begin"/>
            </w:r>
            <w:r>
              <w:rPr>
                <w:noProof/>
                <w:webHidden/>
              </w:rPr>
              <w:instrText xml:space="preserve"> PAGEREF _Toc226536462 \h </w:instrText>
            </w:r>
            <w:r>
              <w:rPr>
                <w:noProof/>
                <w:webHidden/>
              </w:rPr>
            </w:r>
            <w:r>
              <w:rPr>
                <w:noProof/>
                <w:webHidden/>
              </w:rPr>
              <w:fldChar w:fldCharType="separate"/>
            </w:r>
            <w:r>
              <w:rPr>
                <w:noProof/>
                <w:webHidden/>
              </w:rPr>
              <w:t>13</w:t>
            </w:r>
            <w:r>
              <w:rPr>
                <w:noProof/>
                <w:webHidden/>
              </w:rPr>
              <w:fldChar w:fldCharType="end"/>
            </w:r>
          </w:hyperlink>
        </w:p>
        <w:p w14:paraId="69A67205" w14:textId="2C1BF844" w:rsidR="00790CAC" w:rsidRDefault="00790CAC">
          <w:pPr>
            <w:pStyle w:val="TOC3"/>
            <w:rPr>
              <w:rFonts w:eastAsiaTheme="minorEastAsia" w:cstheme="minorBidi"/>
              <w:noProof/>
              <w:kern w:val="2"/>
              <w14:ligatures w14:val="standardContextual"/>
            </w:rPr>
          </w:pPr>
          <w:hyperlink w:anchor="_Toc226536463" w:history="1">
            <w:r w:rsidRPr="00C160D5">
              <w:rPr>
                <w:rStyle w:val="Hyperlink"/>
                <w:noProof/>
              </w:rPr>
              <w:t>4.4.1.</w:t>
            </w:r>
            <w:r>
              <w:rPr>
                <w:rFonts w:eastAsiaTheme="minorEastAsia" w:cstheme="minorBidi"/>
                <w:noProof/>
                <w:kern w:val="2"/>
                <w14:ligatures w14:val="standardContextual"/>
              </w:rPr>
              <w:tab/>
            </w:r>
            <w:r w:rsidRPr="00C160D5">
              <w:rPr>
                <w:rStyle w:val="Hyperlink"/>
                <w:noProof/>
              </w:rPr>
              <w:t>Network</w:t>
            </w:r>
            <w:r w:rsidRPr="00C160D5">
              <w:rPr>
                <w:rStyle w:val="Hyperlink"/>
                <w:rFonts w:ascii="Arial" w:hAnsi="Arial" w:cs="Arial"/>
                <w:noProof/>
              </w:rPr>
              <w:t xml:space="preserve"> </w:t>
            </w:r>
            <w:r w:rsidRPr="00C160D5">
              <w:rPr>
                <w:rStyle w:val="Hyperlink"/>
                <w:noProof/>
              </w:rPr>
              <w:t>&amp;</w:t>
            </w:r>
            <w:r w:rsidRPr="00C160D5">
              <w:rPr>
                <w:rStyle w:val="Hyperlink"/>
                <w:rFonts w:ascii="Arial" w:hAnsi="Arial" w:cs="Arial"/>
                <w:noProof/>
              </w:rPr>
              <w:t xml:space="preserve"> </w:t>
            </w:r>
            <w:r w:rsidRPr="00C160D5">
              <w:rPr>
                <w:rStyle w:val="Hyperlink"/>
                <w:noProof/>
              </w:rPr>
              <w:t>Latency Observability Metrics</w:t>
            </w:r>
            <w:r>
              <w:rPr>
                <w:noProof/>
                <w:webHidden/>
              </w:rPr>
              <w:tab/>
            </w:r>
            <w:r>
              <w:rPr>
                <w:noProof/>
                <w:webHidden/>
              </w:rPr>
              <w:fldChar w:fldCharType="begin"/>
            </w:r>
            <w:r>
              <w:rPr>
                <w:noProof/>
                <w:webHidden/>
              </w:rPr>
              <w:instrText xml:space="preserve"> PAGEREF _Toc226536463 \h </w:instrText>
            </w:r>
            <w:r>
              <w:rPr>
                <w:noProof/>
                <w:webHidden/>
              </w:rPr>
            </w:r>
            <w:r>
              <w:rPr>
                <w:noProof/>
                <w:webHidden/>
              </w:rPr>
              <w:fldChar w:fldCharType="separate"/>
            </w:r>
            <w:r>
              <w:rPr>
                <w:noProof/>
                <w:webHidden/>
              </w:rPr>
              <w:t>13</w:t>
            </w:r>
            <w:r>
              <w:rPr>
                <w:noProof/>
                <w:webHidden/>
              </w:rPr>
              <w:fldChar w:fldCharType="end"/>
            </w:r>
          </w:hyperlink>
        </w:p>
        <w:p w14:paraId="31710D19" w14:textId="2CAB4FF2" w:rsidR="00790CAC" w:rsidRDefault="00790CAC">
          <w:pPr>
            <w:pStyle w:val="TOC3"/>
            <w:rPr>
              <w:rFonts w:eastAsiaTheme="minorEastAsia" w:cstheme="minorBidi"/>
              <w:noProof/>
              <w:kern w:val="2"/>
              <w14:ligatures w14:val="standardContextual"/>
            </w:rPr>
          </w:pPr>
          <w:hyperlink w:anchor="_Toc226536464" w:history="1">
            <w:r w:rsidRPr="00C160D5">
              <w:rPr>
                <w:rStyle w:val="Hyperlink"/>
                <w:noProof/>
              </w:rPr>
              <w:t>4.4.2.</w:t>
            </w:r>
            <w:r>
              <w:rPr>
                <w:rFonts w:eastAsiaTheme="minorEastAsia" w:cstheme="minorBidi"/>
                <w:noProof/>
                <w:kern w:val="2"/>
                <w14:ligatures w14:val="standardContextual"/>
              </w:rPr>
              <w:tab/>
            </w:r>
            <w:r w:rsidRPr="00C160D5">
              <w:rPr>
                <w:rStyle w:val="Hyperlink"/>
                <w:noProof/>
              </w:rPr>
              <w:t>Severity Policy</w:t>
            </w:r>
            <w:r>
              <w:rPr>
                <w:noProof/>
                <w:webHidden/>
              </w:rPr>
              <w:tab/>
            </w:r>
            <w:r>
              <w:rPr>
                <w:noProof/>
                <w:webHidden/>
              </w:rPr>
              <w:fldChar w:fldCharType="begin"/>
            </w:r>
            <w:r>
              <w:rPr>
                <w:noProof/>
                <w:webHidden/>
              </w:rPr>
              <w:instrText xml:space="preserve"> PAGEREF _Toc226536464 \h </w:instrText>
            </w:r>
            <w:r>
              <w:rPr>
                <w:noProof/>
                <w:webHidden/>
              </w:rPr>
            </w:r>
            <w:r>
              <w:rPr>
                <w:noProof/>
                <w:webHidden/>
              </w:rPr>
              <w:fldChar w:fldCharType="separate"/>
            </w:r>
            <w:r>
              <w:rPr>
                <w:noProof/>
                <w:webHidden/>
              </w:rPr>
              <w:t>14</w:t>
            </w:r>
            <w:r>
              <w:rPr>
                <w:noProof/>
                <w:webHidden/>
              </w:rPr>
              <w:fldChar w:fldCharType="end"/>
            </w:r>
          </w:hyperlink>
        </w:p>
        <w:p w14:paraId="59104568" w14:textId="43AD4794" w:rsidR="00790CAC" w:rsidRDefault="00790CAC">
          <w:pPr>
            <w:pStyle w:val="TOC3"/>
            <w:rPr>
              <w:rFonts w:eastAsiaTheme="minorEastAsia" w:cstheme="minorBidi"/>
              <w:noProof/>
              <w:kern w:val="2"/>
              <w14:ligatures w14:val="standardContextual"/>
            </w:rPr>
          </w:pPr>
          <w:hyperlink w:anchor="_Toc226536465" w:history="1">
            <w:r w:rsidRPr="00C160D5">
              <w:rPr>
                <w:rStyle w:val="Hyperlink"/>
                <w:noProof/>
              </w:rPr>
              <w:t>4.4.3.</w:t>
            </w:r>
            <w:r>
              <w:rPr>
                <w:rFonts w:eastAsiaTheme="minorEastAsia" w:cstheme="minorBidi"/>
                <w:noProof/>
                <w:kern w:val="2"/>
                <w14:ligatures w14:val="standardContextual"/>
              </w:rPr>
              <w:tab/>
            </w:r>
            <w:r w:rsidRPr="00C160D5">
              <w:rPr>
                <w:rStyle w:val="Hyperlink"/>
                <w:noProof/>
              </w:rPr>
              <w:t>Implementation Tips</w:t>
            </w:r>
            <w:r>
              <w:rPr>
                <w:noProof/>
                <w:webHidden/>
              </w:rPr>
              <w:tab/>
            </w:r>
            <w:r>
              <w:rPr>
                <w:noProof/>
                <w:webHidden/>
              </w:rPr>
              <w:fldChar w:fldCharType="begin"/>
            </w:r>
            <w:r>
              <w:rPr>
                <w:noProof/>
                <w:webHidden/>
              </w:rPr>
              <w:instrText xml:space="preserve"> PAGEREF _Toc226536465 \h </w:instrText>
            </w:r>
            <w:r>
              <w:rPr>
                <w:noProof/>
                <w:webHidden/>
              </w:rPr>
            </w:r>
            <w:r>
              <w:rPr>
                <w:noProof/>
                <w:webHidden/>
              </w:rPr>
              <w:fldChar w:fldCharType="separate"/>
            </w:r>
            <w:r>
              <w:rPr>
                <w:noProof/>
                <w:webHidden/>
              </w:rPr>
              <w:t>14</w:t>
            </w:r>
            <w:r>
              <w:rPr>
                <w:noProof/>
                <w:webHidden/>
              </w:rPr>
              <w:fldChar w:fldCharType="end"/>
            </w:r>
          </w:hyperlink>
        </w:p>
        <w:p w14:paraId="60439201" w14:textId="3268211B" w:rsidR="00790CAC" w:rsidRDefault="00790CAC">
          <w:pPr>
            <w:pStyle w:val="TOC1"/>
            <w:rPr>
              <w:rFonts w:eastAsiaTheme="minorEastAsia" w:cstheme="minorBidi"/>
              <w:noProof/>
              <w:kern w:val="2"/>
              <w14:ligatures w14:val="standardContextual"/>
            </w:rPr>
          </w:pPr>
          <w:hyperlink w:anchor="_Toc226536466" w:history="1">
            <w:r w:rsidRPr="00C160D5">
              <w:rPr>
                <w:rStyle w:val="Hyperlink"/>
                <w:noProof/>
              </w:rPr>
              <w:t>5.</w:t>
            </w:r>
            <w:r>
              <w:rPr>
                <w:rFonts w:eastAsiaTheme="minorEastAsia" w:cstheme="minorBidi"/>
                <w:noProof/>
                <w:kern w:val="2"/>
                <w14:ligatures w14:val="standardContextual"/>
              </w:rPr>
              <w:tab/>
            </w:r>
            <w:r w:rsidRPr="00C160D5">
              <w:rPr>
                <w:rStyle w:val="Hyperlink"/>
                <w:noProof/>
              </w:rPr>
              <w:t>Scaling and Performance Observability</w:t>
            </w:r>
            <w:r>
              <w:rPr>
                <w:noProof/>
                <w:webHidden/>
              </w:rPr>
              <w:tab/>
            </w:r>
            <w:r>
              <w:rPr>
                <w:noProof/>
                <w:webHidden/>
              </w:rPr>
              <w:fldChar w:fldCharType="begin"/>
            </w:r>
            <w:r>
              <w:rPr>
                <w:noProof/>
                <w:webHidden/>
              </w:rPr>
              <w:instrText xml:space="preserve"> PAGEREF _Toc226536466 \h </w:instrText>
            </w:r>
            <w:r>
              <w:rPr>
                <w:noProof/>
                <w:webHidden/>
              </w:rPr>
            </w:r>
            <w:r>
              <w:rPr>
                <w:noProof/>
                <w:webHidden/>
              </w:rPr>
              <w:fldChar w:fldCharType="separate"/>
            </w:r>
            <w:r>
              <w:rPr>
                <w:noProof/>
                <w:webHidden/>
              </w:rPr>
              <w:t>15</w:t>
            </w:r>
            <w:r>
              <w:rPr>
                <w:noProof/>
                <w:webHidden/>
              </w:rPr>
              <w:fldChar w:fldCharType="end"/>
            </w:r>
          </w:hyperlink>
        </w:p>
        <w:p w14:paraId="1B45076F" w14:textId="00F37F32" w:rsidR="00790CAC" w:rsidRDefault="00790CAC">
          <w:pPr>
            <w:pStyle w:val="TOC2"/>
            <w:rPr>
              <w:rFonts w:eastAsiaTheme="minorEastAsia" w:cstheme="minorBidi"/>
              <w:noProof/>
              <w:kern w:val="2"/>
              <w14:ligatures w14:val="standardContextual"/>
            </w:rPr>
          </w:pPr>
          <w:hyperlink w:anchor="_Toc226536467" w:history="1">
            <w:r w:rsidRPr="00C160D5">
              <w:rPr>
                <w:rStyle w:val="Hyperlink"/>
                <w:noProof/>
              </w:rPr>
              <w:t>5.1.</w:t>
            </w:r>
            <w:r>
              <w:rPr>
                <w:rFonts w:eastAsiaTheme="minorEastAsia" w:cstheme="minorBidi"/>
                <w:noProof/>
                <w:kern w:val="2"/>
                <w14:ligatures w14:val="standardContextual"/>
              </w:rPr>
              <w:tab/>
            </w:r>
            <w:r w:rsidRPr="00C160D5">
              <w:rPr>
                <w:rStyle w:val="Hyperlink"/>
                <w:noProof/>
              </w:rPr>
              <w:t>Scaling</w:t>
            </w:r>
            <w:r w:rsidRPr="00C160D5">
              <w:rPr>
                <w:rStyle w:val="Hyperlink"/>
                <w:rFonts w:ascii="Arial" w:hAnsi="Arial" w:cs="Arial"/>
                <w:noProof/>
              </w:rPr>
              <w:t xml:space="preserve"> </w:t>
            </w:r>
            <w:r w:rsidRPr="00C160D5">
              <w:rPr>
                <w:rStyle w:val="Hyperlink"/>
                <w:noProof/>
              </w:rPr>
              <w:t>and</w:t>
            </w:r>
            <w:r w:rsidRPr="00C160D5">
              <w:rPr>
                <w:rStyle w:val="Hyperlink"/>
                <w:rFonts w:ascii="Arial" w:hAnsi="Arial" w:cs="Arial"/>
                <w:noProof/>
              </w:rPr>
              <w:t xml:space="preserve"> </w:t>
            </w:r>
            <w:r w:rsidRPr="00C160D5">
              <w:rPr>
                <w:rStyle w:val="Hyperlink"/>
                <w:noProof/>
              </w:rPr>
              <w:t>Performance</w:t>
            </w:r>
            <w:r w:rsidRPr="00C160D5">
              <w:rPr>
                <w:rStyle w:val="Hyperlink"/>
                <w:rFonts w:ascii="Arial" w:hAnsi="Arial" w:cs="Arial"/>
                <w:noProof/>
              </w:rPr>
              <w:t xml:space="preserve"> </w:t>
            </w:r>
            <w:r w:rsidRPr="00C160D5">
              <w:rPr>
                <w:rStyle w:val="Hyperlink"/>
                <w:noProof/>
              </w:rPr>
              <w:t>Observability Metrics</w:t>
            </w:r>
            <w:r>
              <w:rPr>
                <w:noProof/>
                <w:webHidden/>
              </w:rPr>
              <w:tab/>
            </w:r>
            <w:r>
              <w:rPr>
                <w:noProof/>
                <w:webHidden/>
              </w:rPr>
              <w:fldChar w:fldCharType="begin"/>
            </w:r>
            <w:r>
              <w:rPr>
                <w:noProof/>
                <w:webHidden/>
              </w:rPr>
              <w:instrText xml:space="preserve"> PAGEREF _Toc226536467 \h </w:instrText>
            </w:r>
            <w:r>
              <w:rPr>
                <w:noProof/>
                <w:webHidden/>
              </w:rPr>
            </w:r>
            <w:r>
              <w:rPr>
                <w:noProof/>
                <w:webHidden/>
              </w:rPr>
              <w:fldChar w:fldCharType="separate"/>
            </w:r>
            <w:r>
              <w:rPr>
                <w:noProof/>
                <w:webHidden/>
              </w:rPr>
              <w:t>15</w:t>
            </w:r>
            <w:r>
              <w:rPr>
                <w:noProof/>
                <w:webHidden/>
              </w:rPr>
              <w:fldChar w:fldCharType="end"/>
            </w:r>
          </w:hyperlink>
        </w:p>
        <w:p w14:paraId="423AE359" w14:textId="32FB488D" w:rsidR="00790CAC" w:rsidRDefault="00790CAC">
          <w:pPr>
            <w:pStyle w:val="TOC2"/>
            <w:rPr>
              <w:rFonts w:eastAsiaTheme="minorEastAsia" w:cstheme="minorBidi"/>
              <w:noProof/>
              <w:kern w:val="2"/>
              <w14:ligatures w14:val="standardContextual"/>
            </w:rPr>
          </w:pPr>
          <w:hyperlink w:anchor="_Toc226536468" w:history="1">
            <w:r w:rsidRPr="00C160D5">
              <w:rPr>
                <w:rStyle w:val="Hyperlink"/>
                <w:noProof/>
              </w:rPr>
              <w:t>5.2.</w:t>
            </w:r>
            <w:r>
              <w:rPr>
                <w:rFonts w:eastAsiaTheme="minorEastAsia" w:cstheme="minorBidi"/>
                <w:noProof/>
                <w:kern w:val="2"/>
                <w14:ligatures w14:val="standardContextual"/>
              </w:rPr>
              <w:tab/>
            </w:r>
            <w:r w:rsidRPr="00C160D5">
              <w:rPr>
                <w:rStyle w:val="Hyperlink"/>
                <w:noProof/>
              </w:rPr>
              <w:t>Severity / Action Policy</w:t>
            </w:r>
            <w:r>
              <w:rPr>
                <w:noProof/>
                <w:webHidden/>
              </w:rPr>
              <w:tab/>
            </w:r>
            <w:r>
              <w:rPr>
                <w:noProof/>
                <w:webHidden/>
              </w:rPr>
              <w:fldChar w:fldCharType="begin"/>
            </w:r>
            <w:r>
              <w:rPr>
                <w:noProof/>
                <w:webHidden/>
              </w:rPr>
              <w:instrText xml:space="preserve"> PAGEREF _Toc226536468 \h </w:instrText>
            </w:r>
            <w:r>
              <w:rPr>
                <w:noProof/>
                <w:webHidden/>
              </w:rPr>
            </w:r>
            <w:r>
              <w:rPr>
                <w:noProof/>
                <w:webHidden/>
              </w:rPr>
              <w:fldChar w:fldCharType="separate"/>
            </w:r>
            <w:r>
              <w:rPr>
                <w:noProof/>
                <w:webHidden/>
              </w:rPr>
              <w:t>15</w:t>
            </w:r>
            <w:r>
              <w:rPr>
                <w:noProof/>
                <w:webHidden/>
              </w:rPr>
              <w:fldChar w:fldCharType="end"/>
            </w:r>
          </w:hyperlink>
        </w:p>
        <w:p w14:paraId="6830A5BF" w14:textId="40FF6DE2" w:rsidR="00790CAC" w:rsidRDefault="00790CAC">
          <w:pPr>
            <w:pStyle w:val="TOC2"/>
            <w:rPr>
              <w:rFonts w:eastAsiaTheme="minorEastAsia" w:cstheme="minorBidi"/>
              <w:noProof/>
              <w:kern w:val="2"/>
              <w14:ligatures w14:val="standardContextual"/>
            </w:rPr>
          </w:pPr>
          <w:hyperlink w:anchor="_Toc226536469" w:history="1">
            <w:r w:rsidRPr="00C160D5">
              <w:rPr>
                <w:rStyle w:val="Hyperlink"/>
                <w:noProof/>
              </w:rPr>
              <w:t>5.3.</w:t>
            </w:r>
            <w:r>
              <w:rPr>
                <w:rFonts w:eastAsiaTheme="minorEastAsia" w:cstheme="minorBidi"/>
                <w:noProof/>
                <w:kern w:val="2"/>
                <w14:ligatures w14:val="standardContextual"/>
              </w:rPr>
              <w:tab/>
            </w:r>
            <w:r w:rsidRPr="00C160D5">
              <w:rPr>
                <w:rStyle w:val="Hyperlink"/>
                <w:noProof/>
              </w:rPr>
              <w:t>Implementation Notes</w:t>
            </w:r>
            <w:r>
              <w:rPr>
                <w:noProof/>
                <w:webHidden/>
              </w:rPr>
              <w:tab/>
            </w:r>
            <w:r>
              <w:rPr>
                <w:noProof/>
                <w:webHidden/>
              </w:rPr>
              <w:fldChar w:fldCharType="begin"/>
            </w:r>
            <w:r>
              <w:rPr>
                <w:noProof/>
                <w:webHidden/>
              </w:rPr>
              <w:instrText xml:space="preserve"> PAGEREF _Toc226536469 \h </w:instrText>
            </w:r>
            <w:r>
              <w:rPr>
                <w:noProof/>
                <w:webHidden/>
              </w:rPr>
            </w:r>
            <w:r>
              <w:rPr>
                <w:noProof/>
                <w:webHidden/>
              </w:rPr>
              <w:fldChar w:fldCharType="separate"/>
            </w:r>
            <w:r>
              <w:rPr>
                <w:noProof/>
                <w:webHidden/>
              </w:rPr>
              <w:t>16</w:t>
            </w:r>
            <w:r>
              <w:rPr>
                <w:noProof/>
                <w:webHidden/>
              </w:rPr>
              <w:fldChar w:fldCharType="end"/>
            </w:r>
          </w:hyperlink>
        </w:p>
        <w:p w14:paraId="2D53771D" w14:textId="588A0888" w:rsidR="00790CAC" w:rsidRDefault="00790CAC">
          <w:pPr>
            <w:pStyle w:val="TOC1"/>
            <w:rPr>
              <w:rFonts w:eastAsiaTheme="minorEastAsia" w:cstheme="minorBidi"/>
              <w:noProof/>
              <w:kern w:val="2"/>
              <w14:ligatures w14:val="standardContextual"/>
            </w:rPr>
          </w:pPr>
          <w:hyperlink w:anchor="_Toc226536470" w:history="1">
            <w:r w:rsidRPr="00C160D5">
              <w:rPr>
                <w:rStyle w:val="Hyperlink"/>
                <w:noProof/>
              </w:rPr>
              <w:t>6.</w:t>
            </w:r>
            <w:r>
              <w:rPr>
                <w:rFonts w:eastAsiaTheme="minorEastAsia" w:cstheme="minorBidi"/>
                <w:noProof/>
                <w:kern w:val="2"/>
                <w14:ligatures w14:val="standardContextual"/>
              </w:rPr>
              <w:tab/>
            </w:r>
            <w:r w:rsidRPr="00C160D5">
              <w:rPr>
                <w:rStyle w:val="Hyperlink"/>
                <w:noProof/>
              </w:rPr>
              <w:t>Grafana Observability Layer</w:t>
            </w:r>
            <w:r>
              <w:rPr>
                <w:noProof/>
                <w:webHidden/>
              </w:rPr>
              <w:tab/>
            </w:r>
            <w:r>
              <w:rPr>
                <w:noProof/>
                <w:webHidden/>
              </w:rPr>
              <w:fldChar w:fldCharType="begin"/>
            </w:r>
            <w:r>
              <w:rPr>
                <w:noProof/>
                <w:webHidden/>
              </w:rPr>
              <w:instrText xml:space="preserve"> PAGEREF _Toc226536470 \h </w:instrText>
            </w:r>
            <w:r>
              <w:rPr>
                <w:noProof/>
                <w:webHidden/>
              </w:rPr>
            </w:r>
            <w:r>
              <w:rPr>
                <w:noProof/>
                <w:webHidden/>
              </w:rPr>
              <w:fldChar w:fldCharType="separate"/>
            </w:r>
            <w:r>
              <w:rPr>
                <w:noProof/>
                <w:webHidden/>
              </w:rPr>
              <w:t>17</w:t>
            </w:r>
            <w:r>
              <w:rPr>
                <w:noProof/>
                <w:webHidden/>
              </w:rPr>
              <w:fldChar w:fldCharType="end"/>
            </w:r>
          </w:hyperlink>
        </w:p>
        <w:p w14:paraId="760D6E7F" w14:textId="4D5A89B5" w:rsidR="00790CAC" w:rsidRDefault="00790CAC">
          <w:pPr>
            <w:pStyle w:val="TOC2"/>
            <w:rPr>
              <w:rFonts w:eastAsiaTheme="minorEastAsia" w:cstheme="minorBidi"/>
              <w:noProof/>
              <w:kern w:val="2"/>
              <w14:ligatures w14:val="standardContextual"/>
            </w:rPr>
          </w:pPr>
          <w:hyperlink w:anchor="_Toc226536471" w:history="1">
            <w:r w:rsidRPr="00C160D5">
              <w:rPr>
                <w:rStyle w:val="Hyperlink"/>
                <w:noProof/>
              </w:rPr>
              <w:t>6.1.</w:t>
            </w:r>
            <w:r>
              <w:rPr>
                <w:rFonts w:eastAsiaTheme="minorEastAsia" w:cstheme="minorBidi"/>
                <w:noProof/>
                <w:kern w:val="2"/>
                <w14:ligatures w14:val="standardContextual"/>
              </w:rPr>
              <w:tab/>
            </w:r>
            <w:r w:rsidRPr="00C160D5">
              <w:rPr>
                <w:rStyle w:val="Hyperlink"/>
                <w:noProof/>
              </w:rPr>
              <w:t>Key Metrics and Suggested Ranges</w:t>
            </w:r>
            <w:r>
              <w:rPr>
                <w:noProof/>
                <w:webHidden/>
              </w:rPr>
              <w:tab/>
            </w:r>
            <w:r>
              <w:rPr>
                <w:noProof/>
                <w:webHidden/>
              </w:rPr>
              <w:fldChar w:fldCharType="begin"/>
            </w:r>
            <w:r>
              <w:rPr>
                <w:noProof/>
                <w:webHidden/>
              </w:rPr>
              <w:instrText xml:space="preserve"> PAGEREF _Toc226536471 \h </w:instrText>
            </w:r>
            <w:r>
              <w:rPr>
                <w:noProof/>
                <w:webHidden/>
              </w:rPr>
            </w:r>
            <w:r>
              <w:rPr>
                <w:noProof/>
                <w:webHidden/>
              </w:rPr>
              <w:fldChar w:fldCharType="separate"/>
            </w:r>
            <w:r>
              <w:rPr>
                <w:noProof/>
                <w:webHidden/>
              </w:rPr>
              <w:t>17</w:t>
            </w:r>
            <w:r>
              <w:rPr>
                <w:noProof/>
                <w:webHidden/>
              </w:rPr>
              <w:fldChar w:fldCharType="end"/>
            </w:r>
          </w:hyperlink>
        </w:p>
        <w:p w14:paraId="7C54EB9B" w14:textId="333E0EDB" w:rsidR="00790CAC" w:rsidRDefault="00790CAC">
          <w:pPr>
            <w:pStyle w:val="TOC2"/>
            <w:rPr>
              <w:rFonts w:eastAsiaTheme="minorEastAsia" w:cstheme="minorBidi"/>
              <w:noProof/>
              <w:kern w:val="2"/>
              <w14:ligatures w14:val="standardContextual"/>
            </w:rPr>
          </w:pPr>
          <w:hyperlink w:anchor="_Toc226536472" w:history="1">
            <w:r w:rsidRPr="00C160D5">
              <w:rPr>
                <w:rStyle w:val="Hyperlink"/>
                <w:noProof/>
              </w:rPr>
              <w:t>6.2.</w:t>
            </w:r>
            <w:r>
              <w:rPr>
                <w:rFonts w:eastAsiaTheme="minorEastAsia" w:cstheme="minorBidi"/>
                <w:noProof/>
                <w:kern w:val="2"/>
                <w14:ligatures w14:val="standardContextual"/>
              </w:rPr>
              <w:tab/>
            </w:r>
            <w:r w:rsidRPr="00C160D5">
              <w:rPr>
                <w:rStyle w:val="Hyperlink"/>
                <w:noProof/>
              </w:rPr>
              <w:t>Recommended Alerting Policy</w:t>
            </w:r>
            <w:r>
              <w:rPr>
                <w:noProof/>
                <w:webHidden/>
              </w:rPr>
              <w:tab/>
            </w:r>
            <w:r>
              <w:rPr>
                <w:noProof/>
                <w:webHidden/>
              </w:rPr>
              <w:fldChar w:fldCharType="begin"/>
            </w:r>
            <w:r>
              <w:rPr>
                <w:noProof/>
                <w:webHidden/>
              </w:rPr>
              <w:instrText xml:space="preserve"> PAGEREF _Toc226536472 \h </w:instrText>
            </w:r>
            <w:r>
              <w:rPr>
                <w:noProof/>
                <w:webHidden/>
              </w:rPr>
            </w:r>
            <w:r>
              <w:rPr>
                <w:noProof/>
                <w:webHidden/>
              </w:rPr>
              <w:fldChar w:fldCharType="separate"/>
            </w:r>
            <w:r>
              <w:rPr>
                <w:noProof/>
                <w:webHidden/>
              </w:rPr>
              <w:t>17</w:t>
            </w:r>
            <w:r>
              <w:rPr>
                <w:noProof/>
                <w:webHidden/>
              </w:rPr>
              <w:fldChar w:fldCharType="end"/>
            </w:r>
          </w:hyperlink>
        </w:p>
        <w:p w14:paraId="60DF81AF" w14:textId="3E3B8DB6" w:rsidR="00790CAC" w:rsidRDefault="00790CAC">
          <w:pPr>
            <w:pStyle w:val="TOC2"/>
            <w:rPr>
              <w:rFonts w:eastAsiaTheme="minorEastAsia" w:cstheme="minorBidi"/>
              <w:noProof/>
              <w:kern w:val="2"/>
              <w14:ligatures w14:val="standardContextual"/>
            </w:rPr>
          </w:pPr>
          <w:hyperlink w:anchor="_Toc226536473" w:history="1">
            <w:r w:rsidRPr="00C160D5">
              <w:rPr>
                <w:rStyle w:val="Hyperlink"/>
                <w:noProof/>
              </w:rPr>
              <w:t>6.3.</w:t>
            </w:r>
            <w:r>
              <w:rPr>
                <w:rFonts w:eastAsiaTheme="minorEastAsia" w:cstheme="minorBidi"/>
                <w:noProof/>
                <w:kern w:val="2"/>
                <w14:ligatures w14:val="standardContextual"/>
              </w:rPr>
              <w:tab/>
            </w:r>
            <w:r w:rsidRPr="00C160D5">
              <w:rPr>
                <w:rStyle w:val="Hyperlink"/>
                <w:noProof/>
              </w:rPr>
              <w:t>Implementation &amp; Visualization Tips</w:t>
            </w:r>
            <w:r>
              <w:rPr>
                <w:noProof/>
                <w:webHidden/>
              </w:rPr>
              <w:tab/>
            </w:r>
            <w:r>
              <w:rPr>
                <w:noProof/>
                <w:webHidden/>
              </w:rPr>
              <w:fldChar w:fldCharType="begin"/>
            </w:r>
            <w:r>
              <w:rPr>
                <w:noProof/>
                <w:webHidden/>
              </w:rPr>
              <w:instrText xml:space="preserve"> PAGEREF _Toc226536473 \h </w:instrText>
            </w:r>
            <w:r>
              <w:rPr>
                <w:noProof/>
                <w:webHidden/>
              </w:rPr>
            </w:r>
            <w:r>
              <w:rPr>
                <w:noProof/>
                <w:webHidden/>
              </w:rPr>
              <w:fldChar w:fldCharType="separate"/>
            </w:r>
            <w:r>
              <w:rPr>
                <w:noProof/>
                <w:webHidden/>
              </w:rPr>
              <w:t>17</w:t>
            </w:r>
            <w:r>
              <w:rPr>
                <w:noProof/>
                <w:webHidden/>
              </w:rPr>
              <w:fldChar w:fldCharType="end"/>
            </w:r>
          </w:hyperlink>
        </w:p>
        <w:p w14:paraId="797EF176" w14:textId="75A9701E" w:rsidR="00790CAC" w:rsidRDefault="00790CAC">
          <w:pPr>
            <w:pStyle w:val="TOC1"/>
            <w:rPr>
              <w:rFonts w:eastAsiaTheme="minorEastAsia" w:cstheme="minorBidi"/>
              <w:noProof/>
              <w:kern w:val="2"/>
              <w14:ligatures w14:val="standardContextual"/>
            </w:rPr>
          </w:pPr>
          <w:hyperlink w:anchor="_Toc226536474" w:history="1">
            <w:r w:rsidRPr="00C160D5">
              <w:rPr>
                <w:rStyle w:val="Hyperlink"/>
                <w:noProof/>
              </w:rPr>
              <w:t>7.</w:t>
            </w:r>
            <w:r>
              <w:rPr>
                <w:rFonts w:eastAsiaTheme="minorEastAsia" w:cstheme="minorBidi"/>
                <w:noProof/>
                <w:kern w:val="2"/>
                <w14:ligatures w14:val="standardContextual"/>
              </w:rPr>
              <w:tab/>
            </w:r>
            <w:r w:rsidRPr="00C160D5">
              <w:rPr>
                <w:rStyle w:val="Hyperlink"/>
                <w:noProof/>
              </w:rPr>
              <w:t>AI-Driven Observability Layer</w:t>
            </w:r>
            <w:r>
              <w:rPr>
                <w:noProof/>
                <w:webHidden/>
              </w:rPr>
              <w:tab/>
            </w:r>
            <w:r>
              <w:rPr>
                <w:noProof/>
                <w:webHidden/>
              </w:rPr>
              <w:fldChar w:fldCharType="begin"/>
            </w:r>
            <w:r>
              <w:rPr>
                <w:noProof/>
                <w:webHidden/>
              </w:rPr>
              <w:instrText xml:space="preserve"> PAGEREF _Toc226536474 \h </w:instrText>
            </w:r>
            <w:r>
              <w:rPr>
                <w:noProof/>
                <w:webHidden/>
              </w:rPr>
            </w:r>
            <w:r>
              <w:rPr>
                <w:noProof/>
                <w:webHidden/>
              </w:rPr>
              <w:fldChar w:fldCharType="separate"/>
            </w:r>
            <w:r>
              <w:rPr>
                <w:noProof/>
                <w:webHidden/>
              </w:rPr>
              <w:t>19</w:t>
            </w:r>
            <w:r>
              <w:rPr>
                <w:noProof/>
                <w:webHidden/>
              </w:rPr>
              <w:fldChar w:fldCharType="end"/>
            </w:r>
          </w:hyperlink>
        </w:p>
        <w:p w14:paraId="1602225F" w14:textId="145D7A6B" w:rsidR="00790CAC" w:rsidRDefault="00790CAC">
          <w:pPr>
            <w:pStyle w:val="TOC2"/>
            <w:rPr>
              <w:rFonts w:eastAsiaTheme="minorEastAsia" w:cstheme="minorBidi"/>
              <w:noProof/>
              <w:kern w:val="2"/>
              <w14:ligatures w14:val="standardContextual"/>
            </w:rPr>
          </w:pPr>
          <w:hyperlink w:anchor="_Toc226536475" w:history="1">
            <w:r w:rsidRPr="00C160D5">
              <w:rPr>
                <w:rStyle w:val="Hyperlink"/>
                <w:noProof/>
              </w:rPr>
              <w:t>7.1.</w:t>
            </w:r>
            <w:r>
              <w:rPr>
                <w:rFonts w:eastAsiaTheme="minorEastAsia" w:cstheme="minorBidi"/>
                <w:noProof/>
                <w:kern w:val="2"/>
                <w14:ligatures w14:val="standardContextual"/>
              </w:rPr>
              <w:tab/>
            </w:r>
            <w:r w:rsidRPr="00C160D5">
              <w:rPr>
                <w:rStyle w:val="Hyperlink"/>
                <w:noProof/>
              </w:rPr>
              <w:t>AI</w:t>
            </w:r>
            <w:r w:rsidRPr="00C160D5">
              <w:rPr>
                <w:rStyle w:val="Hyperlink"/>
                <w:noProof/>
              </w:rPr>
              <w:noBreakHyphen/>
              <w:t>Driven Observability: Key Metrics and Suggested Ranges</w:t>
            </w:r>
            <w:r>
              <w:rPr>
                <w:noProof/>
                <w:webHidden/>
              </w:rPr>
              <w:tab/>
            </w:r>
            <w:r>
              <w:rPr>
                <w:noProof/>
                <w:webHidden/>
              </w:rPr>
              <w:fldChar w:fldCharType="begin"/>
            </w:r>
            <w:r>
              <w:rPr>
                <w:noProof/>
                <w:webHidden/>
              </w:rPr>
              <w:instrText xml:space="preserve"> PAGEREF _Toc226536475 \h </w:instrText>
            </w:r>
            <w:r>
              <w:rPr>
                <w:noProof/>
                <w:webHidden/>
              </w:rPr>
            </w:r>
            <w:r>
              <w:rPr>
                <w:noProof/>
                <w:webHidden/>
              </w:rPr>
              <w:fldChar w:fldCharType="separate"/>
            </w:r>
            <w:r>
              <w:rPr>
                <w:noProof/>
                <w:webHidden/>
              </w:rPr>
              <w:t>19</w:t>
            </w:r>
            <w:r>
              <w:rPr>
                <w:noProof/>
                <w:webHidden/>
              </w:rPr>
              <w:fldChar w:fldCharType="end"/>
            </w:r>
          </w:hyperlink>
        </w:p>
        <w:p w14:paraId="6AED5C91" w14:textId="3F48281B" w:rsidR="00790CAC" w:rsidRDefault="00790CAC">
          <w:pPr>
            <w:pStyle w:val="TOC2"/>
            <w:rPr>
              <w:rFonts w:eastAsiaTheme="minorEastAsia" w:cstheme="minorBidi"/>
              <w:noProof/>
              <w:kern w:val="2"/>
              <w14:ligatures w14:val="standardContextual"/>
            </w:rPr>
          </w:pPr>
          <w:hyperlink w:anchor="_Toc226536476" w:history="1">
            <w:r w:rsidRPr="00C160D5">
              <w:rPr>
                <w:rStyle w:val="Hyperlink"/>
                <w:noProof/>
              </w:rPr>
              <w:t>7.2.</w:t>
            </w:r>
            <w:r>
              <w:rPr>
                <w:rFonts w:eastAsiaTheme="minorEastAsia" w:cstheme="minorBidi"/>
                <w:noProof/>
                <w:kern w:val="2"/>
                <w14:ligatures w14:val="standardContextual"/>
              </w:rPr>
              <w:tab/>
            </w:r>
            <w:r w:rsidRPr="00C160D5">
              <w:rPr>
                <w:rStyle w:val="Hyperlink"/>
                <w:noProof/>
              </w:rPr>
              <w:t>Interpreting the AI</w:t>
            </w:r>
            <w:r w:rsidRPr="00C160D5">
              <w:rPr>
                <w:rStyle w:val="Hyperlink"/>
                <w:noProof/>
              </w:rPr>
              <w:noBreakHyphen/>
              <w:t>Driven Metrics</w:t>
            </w:r>
            <w:r>
              <w:rPr>
                <w:noProof/>
                <w:webHidden/>
              </w:rPr>
              <w:tab/>
            </w:r>
            <w:r>
              <w:rPr>
                <w:noProof/>
                <w:webHidden/>
              </w:rPr>
              <w:fldChar w:fldCharType="begin"/>
            </w:r>
            <w:r>
              <w:rPr>
                <w:noProof/>
                <w:webHidden/>
              </w:rPr>
              <w:instrText xml:space="preserve"> PAGEREF _Toc226536476 \h </w:instrText>
            </w:r>
            <w:r>
              <w:rPr>
                <w:noProof/>
                <w:webHidden/>
              </w:rPr>
            </w:r>
            <w:r>
              <w:rPr>
                <w:noProof/>
                <w:webHidden/>
              </w:rPr>
              <w:fldChar w:fldCharType="separate"/>
            </w:r>
            <w:r>
              <w:rPr>
                <w:noProof/>
                <w:webHidden/>
              </w:rPr>
              <w:t>19</w:t>
            </w:r>
            <w:r>
              <w:rPr>
                <w:noProof/>
                <w:webHidden/>
              </w:rPr>
              <w:fldChar w:fldCharType="end"/>
            </w:r>
          </w:hyperlink>
        </w:p>
        <w:p w14:paraId="2F052083" w14:textId="3CB8EA88" w:rsidR="00790CAC" w:rsidRDefault="00790CAC">
          <w:pPr>
            <w:pStyle w:val="TOC2"/>
            <w:rPr>
              <w:rFonts w:eastAsiaTheme="minorEastAsia" w:cstheme="minorBidi"/>
              <w:noProof/>
              <w:kern w:val="2"/>
              <w14:ligatures w14:val="standardContextual"/>
            </w:rPr>
          </w:pPr>
          <w:hyperlink w:anchor="_Toc226536477" w:history="1">
            <w:r w:rsidRPr="00C160D5">
              <w:rPr>
                <w:rStyle w:val="Hyperlink"/>
                <w:noProof/>
              </w:rPr>
              <w:t>7.3.</w:t>
            </w:r>
            <w:r>
              <w:rPr>
                <w:rFonts w:eastAsiaTheme="minorEastAsia" w:cstheme="minorBidi"/>
                <w:noProof/>
                <w:kern w:val="2"/>
                <w14:ligatures w14:val="standardContextual"/>
              </w:rPr>
              <w:tab/>
            </w:r>
            <w:r w:rsidRPr="00C160D5">
              <w:rPr>
                <w:rStyle w:val="Hyperlink"/>
                <w:noProof/>
              </w:rPr>
              <w:t>Severity Policy for AI</w:t>
            </w:r>
            <w:r w:rsidRPr="00C160D5">
              <w:rPr>
                <w:rStyle w:val="Hyperlink"/>
                <w:noProof/>
              </w:rPr>
              <w:noBreakHyphen/>
              <w:t>Detected Events</w:t>
            </w:r>
            <w:r>
              <w:rPr>
                <w:noProof/>
                <w:webHidden/>
              </w:rPr>
              <w:tab/>
            </w:r>
            <w:r>
              <w:rPr>
                <w:noProof/>
                <w:webHidden/>
              </w:rPr>
              <w:fldChar w:fldCharType="begin"/>
            </w:r>
            <w:r>
              <w:rPr>
                <w:noProof/>
                <w:webHidden/>
              </w:rPr>
              <w:instrText xml:space="preserve"> PAGEREF _Toc226536477 \h </w:instrText>
            </w:r>
            <w:r>
              <w:rPr>
                <w:noProof/>
                <w:webHidden/>
              </w:rPr>
            </w:r>
            <w:r>
              <w:rPr>
                <w:noProof/>
                <w:webHidden/>
              </w:rPr>
              <w:fldChar w:fldCharType="separate"/>
            </w:r>
            <w:r>
              <w:rPr>
                <w:noProof/>
                <w:webHidden/>
              </w:rPr>
              <w:t>20</w:t>
            </w:r>
            <w:r>
              <w:rPr>
                <w:noProof/>
                <w:webHidden/>
              </w:rPr>
              <w:fldChar w:fldCharType="end"/>
            </w:r>
          </w:hyperlink>
        </w:p>
        <w:p w14:paraId="72BD028D" w14:textId="2E019E5E" w:rsidR="00790CAC" w:rsidRDefault="00790CAC">
          <w:pPr>
            <w:pStyle w:val="TOC2"/>
            <w:rPr>
              <w:rFonts w:eastAsiaTheme="minorEastAsia" w:cstheme="minorBidi"/>
              <w:noProof/>
              <w:kern w:val="2"/>
              <w14:ligatures w14:val="standardContextual"/>
            </w:rPr>
          </w:pPr>
          <w:hyperlink w:anchor="_Toc226536478" w:history="1">
            <w:r w:rsidRPr="00C160D5">
              <w:rPr>
                <w:rStyle w:val="Hyperlink"/>
                <w:noProof/>
              </w:rPr>
              <w:t>7.4.</w:t>
            </w:r>
            <w:r>
              <w:rPr>
                <w:rFonts w:eastAsiaTheme="minorEastAsia" w:cstheme="minorBidi"/>
                <w:noProof/>
                <w:kern w:val="2"/>
                <w14:ligatures w14:val="standardContextual"/>
              </w:rPr>
              <w:tab/>
            </w:r>
            <w:r w:rsidRPr="00C160D5">
              <w:rPr>
                <w:rStyle w:val="Hyperlink"/>
                <w:noProof/>
              </w:rPr>
              <w:t>Implementation Recommendations</w:t>
            </w:r>
            <w:r>
              <w:rPr>
                <w:noProof/>
                <w:webHidden/>
              </w:rPr>
              <w:tab/>
            </w:r>
            <w:r>
              <w:rPr>
                <w:noProof/>
                <w:webHidden/>
              </w:rPr>
              <w:fldChar w:fldCharType="begin"/>
            </w:r>
            <w:r>
              <w:rPr>
                <w:noProof/>
                <w:webHidden/>
              </w:rPr>
              <w:instrText xml:space="preserve"> PAGEREF _Toc226536478 \h </w:instrText>
            </w:r>
            <w:r>
              <w:rPr>
                <w:noProof/>
                <w:webHidden/>
              </w:rPr>
            </w:r>
            <w:r>
              <w:rPr>
                <w:noProof/>
                <w:webHidden/>
              </w:rPr>
              <w:fldChar w:fldCharType="separate"/>
            </w:r>
            <w:r>
              <w:rPr>
                <w:noProof/>
                <w:webHidden/>
              </w:rPr>
              <w:t>20</w:t>
            </w:r>
            <w:r>
              <w:rPr>
                <w:noProof/>
                <w:webHidden/>
              </w:rPr>
              <w:fldChar w:fldCharType="end"/>
            </w:r>
          </w:hyperlink>
        </w:p>
        <w:p w14:paraId="5817C791" w14:textId="268E9A84" w:rsidR="00790CAC" w:rsidRDefault="00790CAC">
          <w:pPr>
            <w:pStyle w:val="TOC1"/>
            <w:rPr>
              <w:rFonts w:eastAsiaTheme="minorEastAsia" w:cstheme="minorBidi"/>
              <w:noProof/>
              <w:kern w:val="2"/>
              <w14:ligatures w14:val="standardContextual"/>
            </w:rPr>
          </w:pPr>
          <w:hyperlink w:anchor="_Toc226536479" w:history="1">
            <w:r w:rsidRPr="00C160D5">
              <w:rPr>
                <w:rStyle w:val="Hyperlink"/>
                <w:noProof/>
              </w:rPr>
              <w:t>8.</w:t>
            </w:r>
            <w:r>
              <w:rPr>
                <w:rFonts w:eastAsiaTheme="minorEastAsia" w:cstheme="minorBidi"/>
                <w:noProof/>
                <w:kern w:val="2"/>
                <w14:ligatures w14:val="standardContextual"/>
              </w:rPr>
              <w:tab/>
            </w:r>
            <w:r w:rsidRPr="00C160D5">
              <w:rPr>
                <w:rStyle w:val="Hyperlink"/>
                <w:noProof/>
              </w:rPr>
              <w:t>Infrastructure as a Code Role in OpenTelemetry Deployment</w:t>
            </w:r>
            <w:r>
              <w:rPr>
                <w:noProof/>
                <w:webHidden/>
              </w:rPr>
              <w:tab/>
            </w:r>
            <w:r>
              <w:rPr>
                <w:noProof/>
                <w:webHidden/>
              </w:rPr>
              <w:fldChar w:fldCharType="begin"/>
            </w:r>
            <w:r>
              <w:rPr>
                <w:noProof/>
                <w:webHidden/>
              </w:rPr>
              <w:instrText xml:space="preserve"> PAGEREF _Toc226536479 \h </w:instrText>
            </w:r>
            <w:r>
              <w:rPr>
                <w:noProof/>
                <w:webHidden/>
              </w:rPr>
            </w:r>
            <w:r>
              <w:rPr>
                <w:noProof/>
                <w:webHidden/>
              </w:rPr>
              <w:fldChar w:fldCharType="separate"/>
            </w:r>
            <w:r>
              <w:rPr>
                <w:noProof/>
                <w:webHidden/>
              </w:rPr>
              <w:t>21</w:t>
            </w:r>
            <w:r>
              <w:rPr>
                <w:noProof/>
                <w:webHidden/>
              </w:rPr>
              <w:fldChar w:fldCharType="end"/>
            </w:r>
          </w:hyperlink>
        </w:p>
        <w:p w14:paraId="234FF8B1" w14:textId="3D6194C9" w:rsidR="00790CAC" w:rsidRDefault="00790CAC">
          <w:pPr>
            <w:pStyle w:val="TOC2"/>
            <w:rPr>
              <w:rFonts w:eastAsiaTheme="minorEastAsia" w:cstheme="minorBidi"/>
              <w:noProof/>
              <w:kern w:val="2"/>
              <w14:ligatures w14:val="standardContextual"/>
            </w:rPr>
          </w:pPr>
          <w:hyperlink w:anchor="_Toc226536480" w:history="1">
            <w:r w:rsidRPr="00C160D5">
              <w:rPr>
                <w:rStyle w:val="Hyperlink"/>
                <w:noProof/>
              </w:rPr>
              <w:t>8.1.</w:t>
            </w:r>
            <w:r>
              <w:rPr>
                <w:rFonts w:eastAsiaTheme="minorEastAsia" w:cstheme="minorBidi"/>
                <w:noProof/>
                <w:kern w:val="2"/>
                <w14:ligatures w14:val="standardContextual"/>
              </w:rPr>
              <w:tab/>
            </w:r>
            <w:r w:rsidRPr="00C160D5">
              <w:rPr>
                <w:rStyle w:val="Hyperlink"/>
                <w:noProof/>
              </w:rPr>
              <w:t>Key Metrics for Infrastructure</w:t>
            </w:r>
            <w:r w:rsidRPr="00C160D5">
              <w:rPr>
                <w:rStyle w:val="Hyperlink"/>
                <w:noProof/>
              </w:rPr>
              <w:noBreakHyphen/>
              <w:t>as</w:t>
            </w:r>
            <w:r w:rsidRPr="00C160D5">
              <w:rPr>
                <w:rStyle w:val="Hyperlink"/>
                <w:noProof/>
              </w:rPr>
              <w:noBreakHyphen/>
              <w:t>Code Role in OpenTelemetry Deployments</w:t>
            </w:r>
            <w:r>
              <w:rPr>
                <w:noProof/>
                <w:webHidden/>
              </w:rPr>
              <w:tab/>
            </w:r>
            <w:r>
              <w:rPr>
                <w:noProof/>
                <w:webHidden/>
              </w:rPr>
              <w:fldChar w:fldCharType="begin"/>
            </w:r>
            <w:r>
              <w:rPr>
                <w:noProof/>
                <w:webHidden/>
              </w:rPr>
              <w:instrText xml:space="preserve"> PAGEREF _Toc226536480 \h </w:instrText>
            </w:r>
            <w:r>
              <w:rPr>
                <w:noProof/>
                <w:webHidden/>
              </w:rPr>
            </w:r>
            <w:r>
              <w:rPr>
                <w:noProof/>
                <w:webHidden/>
              </w:rPr>
              <w:fldChar w:fldCharType="separate"/>
            </w:r>
            <w:r>
              <w:rPr>
                <w:noProof/>
                <w:webHidden/>
              </w:rPr>
              <w:t>21</w:t>
            </w:r>
            <w:r>
              <w:rPr>
                <w:noProof/>
                <w:webHidden/>
              </w:rPr>
              <w:fldChar w:fldCharType="end"/>
            </w:r>
          </w:hyperlink>
        </w:p>
        <w:p w14:paraId="4E04712C" w14:textId="036C8ABC" w:rsidR="00790CAC" w:rsidRDefault="00790CAC">
          <w:pPr>
            <w:pStyle w:val="TOC2"/>
            <w:rPr>
              <w:rFonts w:eastAsiaTheme="minorEastAsia" w:cstheme="minorBidi"/>
              <w:noProof/>
              <w:kern w:val="2"/>
              <w14:ligatures w14:val="standardContextual"/>
            </w:rPr>
          </w:pPr>
          <w:hyperlink w:anchor="_Toc226536481" w:history="1">
            <w:r w:rsidRPr="00C160D5">
              <w:rPr>
                <w:rStyle w:val="Hyperlink"/>
                <w:noProof/>
              </w:rPr>
              <w:t>8.2.</w:t>
            </w:r>
            <w:r>
              <w:rPr>
                <w:rFonts w:eastAsiaTheme="minorEastAsia" w:cstheme="minorBidi"/>
                <w:noProof/>
                <w:kern w:val="2"/>
                <w14:ligatures w14:val="standardContextual"/>
              </w:rPr>
              <w:tab/>
            </w:r>
            <w:r w:rsidRPr="00C160D5">
              <w:rPr>
                <w:rStyle w:val="Hyperlink"/>
                <w:noProof/>
              </w:rPr>
              <w:t>Severity Policy</w:t>
            </w:r>
            <w:r>
              <w:rPr>
                <w:noProof/>
                <w:webHidden/>
              </w:rPr>
              <w:tab/>
            </w:r>
            <w:r>
              <w:rPr>
                <w:noProof/>
                <w:webHidden/>
              </w:rPr>
              <w:fldChar w:fldCharType="begin"/>
            </w:r>
            <w:r>
              <w:rPr>
                <w:noProof/>
                <w:webHidden/>
              </w:rPr>
              <w:instrText xml:space="preserve"> PAGEREF _Toc226536481 \h </w:instrText>
            </w:r>
            <w:r>
              <w:rPr>
                <w:noProof/>
                <w:webHidden/>
              </w:rPr>
            </w:r>
            <w:r>
              <w:rPr>
                <w:noProof/>
                <w:webHidden/>
              </w:rPr>
              <w:fldChar w:fldCharType="separate"/>
            </w:r>
            <w:r>
              <w:rPr>
                <w:noProof/>
                <w:webHidden/>
              </w:rPr>
              <w:t>22</w:t>
            </w:r>
            <w:r>
              <w:rPr>
                <w:noProof/>
                <w:webHidden/>
              </w:rPr>
              <w:fldChar w:fldCharType="end"/>
            </w:r>
          </w:hyperlink>
        </w:p>
        <w:p w14:paraId="1B767AC8" w14:textId="52041CEE" w:rsidR="00790CAC" w:rsidRDefault="00790CAC">
          <w:pPr>
            <w:pStyle w:val="TOC2"/>
            <w:rPr>
              <w:rFonts w:eastAsiaTheme="minorEastAsia" w:cstheme="minorBidi"/>
              <w:noProof/>
              <w:kern w:val="2"/>
              <w14:ligatures w14:val="standardContextual"/>
            </w:rPr>
          </w:pPr>
          <w:hyperlink w:anchor="_Toc226536482" w:history="1">
            <w:r w:rsidRPr="00C160D5">
              <w:rPr>
                <w:rStyle w:val="Hyperlink"/>
                <w:noProof/>
              </w:rPr>
              <w:t>8.3.</w:t>
            </w:r>
            <w:r>
              <w:rPr>
                <w:rFonts w:eastAsiaTheme="minorEastAsia" w:cstheme="minorBidi"/>
                <w:noProof/>
                <w:kern w:val="2"/>
                <w14:ligatures w14:val="standardContextual"/>
              </w:rPr>
              <w:tab/>
            </w:r>
            <w:r w:rsidRPr="00C160D5">
              <w:rPr>
                <w:rStyle w:val="Hyperlink"/>
                <w:noProof/>
              </w:rPr>
              <w:t>Implementation &amp; Visualization Tips</w:t>
            </w:r>
            <w:r>
              <w:rPr>
                <w:noProof/>
                <w:webHidden/>
              </w:rPr>
              <w:tab/>
            </w:r>
            <w:r>
              <w:rPr>
                <w:noProof/>
                <w:webHidden/>
              </w:rPr>
              <w:fldChar w:fldCharType="begin"/>
            </w:r>
            <w:r>
              <w:rPr>
                <w:noProof/>
                <w:webHidden/>
              </w:rPr>
              <w:instrText xml:space="preserve"> PAGEREF _Toc226536482 \h </w:instrText>
            </w:r>
            <w:r>
              <w:rPr>
                <w:noProof/>
                <w:webHidden/>
              </w:rPr>
            </w:r>
            <w:r>
              <w:rPr>
                <w:noProof/>
                <w:webHidden/>
              </w:rPr>
              <w:fldChar w:fldCharType="separate"/>
            </w:r>
            <w:r>
              <w:rPr>
                <w:noProof/>
                <w:webHidden/>
              </w:rPr>
              <w:t>22</w:t>
            </w:r>
            <w:r>
              <w:rPr>
                <w:noProof/>
                <w:webHidden/>
              </w:rPr>
              <w:fldChar w:fldCharType="end"/>
            </w:r>
          </w:hyperlink>
        </w:p>
        <w:p w14:paraId="2B50FD4F" w14:textId="00C350D2" w:rsidR="00790CAC" w:rsidRDefault="00790CAC">
          <w:pPr>
            <w:pStyle w:val="TOC1"/>
            <w:rPr>
              <w:rFonts w:eastAsiaTheme="minorEastAsia" w:cstheme="minorBidi"/>
              <w:noProof/>
              <w:kern w:val="2"/>
              <w14:ligatures w14:val="standardContextual"/>
            </w:rPr>
          </w:pPr>
          <w:hyperlink w:anchor="_Toc226536483" w:history="1">
            <w:r w:rsidRPr="00C160D5">
              <w:rPr>
                <w:rStyle w:val="Hyperlink"/>
                <w:noProof/>
              </w:rPr>
              <w:t>9.</w:t>
            </w:r>
            <w:r>
              <w:rPr>
                <w:rFonts w:eastAsiaTheme="minorEastAsia" w:cstheme="minorBidi"/>
                <w:noProof/>
                <w:kern w:val="2"/>
                <w14:ligatures w14:val="standardContextual"/>
              </w:rPr>
              <w:tab/>
            </w:r>
            <w:r w:rsidRPr="00C160D5">
              <w:rPr>
                <w:rStyle w:val="Hyperlink"/>
                <w:noProof/>
              </w:rPr>
              <w:t>Multi-Cloud Observability Design</w:t>
            </w:r>
            <w:r>
              <w:rPr>
                <w:noProof/>
                <w:webHidden/>
              </w:rPr>
              <w:tab/>
            </w:r>
            <w:r>
              <w:rPr>
                <w:noProof/>
                <w:webHidden/>
              </w:rPr>
              <w:fldChar w:fldCharType="begin"/>
            </w:r>
            <w:r>
              <w:rPr>
                <w:noProof/>
                <w:webHidden/>
              </w:rPr>
              <w:instrText xml:space="preserve"> PAGEREF _Toc226536483 \h </w:instrText>
            </w:r>
            <w:r>
              <w:rPr>
                <w:noProof/>
                <w:webHidden/>
              </w:rPr>
            </w:r>
            <w:r>
              <w:rPr>
                <w:noProof/>
                <w:webHidden/>
              </w:rPr>
              <w:fldChar w:fldCharType="separate"/>
            </w:r>
            <w:r>
              <w:rPr>
                <w:noProof/>
                <w:webHidden/>
              </w:rPr>
              <w:t>23</w:t>
            </w:r>
            <w:r>
              <w:rPr>
                <w:noProof/>
                <w:webHidden/>
              </w:rPr>
              <w:fldChar w:fldCharType="end"/>
            </w:r>
          </w:hyperlink>
        </w:p>
        <w:p w14:paraId="5D129172" w14:textId="05A563FF" w:rsidR="00790CAC" w:rsidRDefault="00790CAC">
          <w:pPr>
            <w:pStyle w:val="TOC1"/>
            <w:rPr>
              <w:rFonts w:eastAsiaTheme="minorEastAsia" w:cstheme="minorBidi"/>
              <w:noProof/>
              <w:kern w:val="2"/>
              <w14:ligatures w14:val="standardContextual"/>
            </w:rPr>
          </w:pPr>
          <w:hyperlink w:anchor="_Toc226536484" w:history="1">
            <w:r w:rsidRPr="00C160D5">
              <w:rPr>
                <w:rStyle w:val="Hyperlink"/>
                <w:noProof/>
              </w:rPr>
              <w:t>10.</w:t>
            </w:r>
            <w:r>
              <w:rPr>
                <w:rFonts w:eastAsiaTheme="minorEastAsia" w:cstheme="minorBidi"/>
                <w:noProof/>
                <w:kern w:val="2"/>
                <w14:ligatures w14:val="standardContextual"/>
              </w:rPr>
              <w:tab/>
            </w:r>
            <w:r w:rsidRPr="00C160D5">
              <w:rPr>
                <w:rStyle w:val="Hyperlink"/>
                <w:noProof/>
              </w:rPr>
              <w:t>Observability Data Model</w:t>
            </w:r>
            <w:r>
              <w:rPr>
                <w:noProof/>
                <w:webHidden/>
              </w:rPr>
              <w:tab/>
            </w:r>
            <w:r>
              <w:rPr>
                <w:noProof/>
                <w:webHidden/>
              </w:rPr>
              <w:fldChar w:fldCharType="begin"/>
            </w:r>
            <w:r>
              <w:rPr>
                <w:noProof/>
                <w:webHidden/>
              </w:rPr>
              <w:instrText xml:space="preserve"> PAGEREF _Toc226536484 \h </w:instrText>
            </w:r>
            <w:r>
              <w:rPr>
                <w:noProof/>
                <w:webHidden/>
              </w:rPr>
            </w:r>
            <w:r>
              <w:rPr>
                <w:noProof/>
                <w:webHidden/>
              </w:rPr>
              <w:fldChar w:fldCharType="separate"/>
            </w:r>
            <w:r>
              <w:rPr>
                <w:noProof/>
                <w:webHidden/>
              </w:rPr>
              <w:t>24</w:t>
            </w:r>
            <w:r>
              <w:rPr>
                <w:noProof/>
                <w:webHidden/>
              </w:rPr>
              <w:fldChar w:fldCharType="end"/>
            </w:r>
          </w:hyperlink>
        </w:p>
        <w:p w14:paraId="2C62A2C6" w14:textId="6EC583A8" w:rsidR="00790CAC" w:rsidRDefault="00790CAC">
          <w:pPr>
            <w:pStyle w:val="TOC1"/>
            <w:rPr>
              <w:rFonts w:eastAsiaTheme="minorEastAsia" w:cstheme="minorBidi"/>
              <w:noProof/>
              <w:kern w:val="2"/>
              <w14:ligatures w14:val="standardContextual"/>
            </w:rPr>
          </w:pPr>
          <w:hyperlink w:anchor="_Toc226536485" w:history="1">
            <w:r w:rsidRPr="00C160D5">
              <w:rPr>
                <w:rStyle w:val="Hyperlink"/>
                <w:noProof/>
              </w:rPr>
              <w:t>11.</w:t>
            </w:r>
            <w:r>
              <w:rPr>
                <w:rFonts w:eastAsiaTheme="minorEastAsia" w:cstheme="minorBidi"/>
                <w:noProof/>
                <w:kern w:val="2"/>
                <w14:ligatures w14:val="standardContextual"/>
              </w:rPr>
              <w:tab/>
            </w:r>
            <w:r w:rsidRPr="00C160D5">
              <w:rPr>
                <w:rStyle w:val="Hyperlink"/>
                <w:noProof/>
              </w:rPr>
              <w:t>Governance and Data Strategy</w:t>
            </w:r>
            <w:r>
              <w:rPr>
                <w:noProof/>
                <w:webHidden/>
              </w:rPr>
              <w:tab/>
            </w:r>
            <w:r>
              <w:rPr>
                <w:noProof/>
                <w:webHidden/>
              </w:rPr>
              <w:fldChar w:fldCharType="begin"/>
            </w:r>
            <w:r>
              <w:rPr>
                <w:noProof/>
                <w:webHidden/>
              </w:rPr>
              <w:instrText xml:space="preserve"> PAGEREF _Toc226536485 \h </w:instrText>
            </w:r>
            <w:r>
              <w:rPr>
                <w:noProof/>
                <w:webHidden/>
              </w:rPr>
            </w:r>
            <w:r>
              <w:rPr>
                <w:noProof/>
                <w:webHidden/>
              </w:rPr>
              <w:fldChar w:fldCharType="separate"/>
            </w:r>
            <w:r>
              <w:rPr>
                <w:noProof/>
                <w:webHidden/>
              </w:rPr>
              <w:t>25</w:t>
            </w:r>
            <w:r>
              <w:rPr>
                <w:noProof/>
                <w:webHidden/>
              </w:rPr>
              <w:fldChar w:fldCharType="end"/>
            </w:r>
          </w:hyperlink>
        </w:p>
        <w:p w14:paraId="5F0B5008" w14:textId="283F5CA2" w:rsidR="00790CAC" w:rsidRDefault="00790CAC">
          <w:pPr>
            <w:pStyle w:val="TOC2"/>
            <w:rPr>
              <w:rFonts w:eastAsiaTheme="minorEastAsia" w:cstheme="minorBidi"/>
              <w:noProof/>
              <w:kern w:val="2"/>
              <w14:ligatures w14:val="standardContextual"/>
            </w:rPr>
          </w:pPr>
          <w:hyperlink w:anchor="_Toc226536486" w:history="1">
            <w:r w:rsidRPr="00C160D5">
              <w:rPr>
                <w:rStyle w:val="Hyperlink"/>
                <w:noProof/>
              </w:rPr>
              <w:t>11.1.</w:t>
            </w:r>
            <w:r>
              <w:rPr>
                <w:rFonts w:eastAsiaTheme="minorEastAsia" w:cstheme="minorBidi"/>
                <w:noProof/>
                <w:kern w:val="2"/>
                <w14:ligatures w14:val="standardContextual"/>
              </w:rPr>
              <w:tab/>
            </w:r>
            <w:r w:rsidRPr="00C160D5">
              <w:rPr>
                <w:rStyle w:val="Hyperlink"/>
                <w:noProof/>
              </w:rPr>
              <w:t>Telemetry retention tiers</w:t>
            </w:r>
            <w:r>
              <w:rPr>
                <w:noProof/>
                <w:webHidden/>
              </w:rPr>
              <w:tab/>
            </w:r>
            <w:r>
              <w:rPr>
                <w:noProof/>
                <w:webHidden/>
              </w:rPr>
              <w:fldChar w:fldCharType="begin"/>
            </w:r>
            <w:r>
              <w:rPr>
                <w:noProof/>
                <w:webHidden/>
              </w:rPr>
              <w:instrText xml:space="preserve"> PAGEREF _Toc226536486 \h </w:instrText>
            </w:r>
            <w:r>
              <w:rPr>
                <w:noProof/>
                <w:webHidden/>
              </w:rPr>
            </w:r>
            <w:r>
              <w:rPr>
                <w:noProof/>
                <w:webHidden/>
              </w:rPr>
              <w:fldChar w:fldCharType="separate"/>
            </w:r>
            <w:r>
              <w:rPr>
                <w:noProof/>
                <w:webHidden/>
              </w:rPr>
              <w:t>25</w:t>
            </w:r>
            <w:r>
              <w:rPr>
                <w:noProof/>
                <w:webHidden/>
              </w:rPr>
              <w:fldChar w:fldCharType="end"/>
            </w:r>
          </w:hyperlink>
        </w:p>
        <w:p w14:paraId="500A3565" w14:textId="7F1D9353" w:rsidR="00790CAC" w:rsidRDefault="00790CAC">
          <w:pPr>
            <w:pStyle w:val="TOC2"/>
            <w:rPr>
              <w:rFonts w:eastAsiaTheme="minorEastAsia" w:cstheme="minorBidi"/>
              <w:noProof/>
              <w:kern w:val="2"/>
              <w14:ligatures w14:val="standardContextual"/>
            </w:rPr>
          </w:pPr>
          <w:hyperlink w:anchor="_Toc226536487" w:history="1">
            <w:r w:rsidRPr="00C160D5">
              <w:rPr>
                <w:rStyle w:val="Hyperlink"/>
                <w:noProof/>
              </w:rPr>
              <w:t>11.2.</w:t>
            </w:r>
            <w:r>
              <w:rPr>
                <w:rFonts w:eastAsiaTheme="minorEastAsia" w:cstheme="minorBidi"/>
                <w:noProof/>
                <w:kern w:val="2"/>
                <w14:ligatures w14:val="standardContextual"/>
              </w:rPr>
              <w:tab/>
            </w:r>
            <w:r w:rsidRPr="00C160D5">
              <w:rPr>
                <w:rStyle w:val="Hyperlink"/>
                <w:noProof/>
              </w:rPr>
              <w:t>Worked Example: Applying Retention Policy</w:t>
            </w:r>
            <w:r>
              <w:rPr>
                <w:noProof/>
                <w:webHidden/>
              </w:rPr>
              <w:tab/>
            </w:r>
            <w:r>
              <w:rPr>
                <w:noProof/>
                <w:webHidden/>
              </w:rPr>
              <w:fldChar w:fldCharType="begin"/>
            </w:r>
            <w:r>
              <w:rPr>
                <w:noProof/>
                <w:webHidden/>
              </w:rPr>
              <w:instrText xml:space="preserve"> PAGEREF _Toc226536487 \h </w:instrText>
            </w:r>
            <w:r>
              <w:rPr>
                <w:noProof/>
                <w:webHidden/>
              </w:rPr>
            </w:r>
            <w:r>
              <w:rPr>
                <w:noProof/>
                <w:webHidden/>
              </w:rPr>
              <w:fldChar w:fldCharType="separate"/>
            </w:r>
            <w:r>
              <w:rPr>
                <w:noProof/>
                <w:webHidden/>
              </w:rPr>
              <w:t>25</w:t>
            </w:r>
            <w:r>
              <w:rPr>
                <w:noProof/>
                <w:webHidden/>
              </w:rPr>
              <w:fldChar w:fldCharType="end"/>
            </w:r>
          </w:hyperlink>
        </w:p>
        <w:p w14:paraId="32AF5283" w14:textId="078FD43A" w:rsidR="00790CAC" w:rsidRDefault="00790CAC">
          <w:pPr>
            <w:pStyle w:val="TOC2"/>
            <w:rPr>
              <w:rFonts w:eastAsiaTheme="minorEastAsia" w:cstheme="minorBidi"/>
              <w:noProof/>
              <w:kern w:val="2"/>
              <w14:ligatures w14:val="standardContextual"/>
            </w:rPr>
          </w:pPr>
          <w:hyperlink w:anchor="_Toc226536488" w:history="1">
            <w:r w:rsidRPr="00C160D5">
              <w:rPr>
                <w:rStyle w:val="Hyperlink"/>
                <w:noProof/>
              </w:rPr>
              <w:t>11.3.</w:t>
            </w:r>
            <w:r>
              <w:rPr>
                <w:rFonts w:eastAsiaTheme="minorEastAsia" w:cstheme="minorBidi"/>
                <w:noProof/>
                <w:kern w:val="2"/>
                <w14:ligatures w14:val="standardContextual"/>
              </w:rPr>
              <w:tab/>
            </w:r>
            <w:r w:rsidRPr="00C160D5">
              <w:rPr>
                <w:rStyle w:val="Hyperlink"/>
                <w:noProof/>
              </w:rPr>
              <w:t>Governance Model</w:t>
            </w:r>
            <w:r>
              <w:rPr>
                <w:noProof/>
                <w:webHidden/>
              </w:rPr>
              <w:tab/>
            </w:r>
            <w:r>
              <w:rPr>
                <w:noProof/>
                <w:webHidden/>
              </w:rPr>
              <w:fldChar w:fldCharType="begin"/>
            </w:r>
            <w:r>
              <w:rPr>
                <w:noProof/>
                <w:webHidden/>
              </w:rPr>
              <w:instrText xml:space="preserve"> PAGEREF _Toc226536488 \h </w:instrText>
            </w:r>
            <w:r>
              <w:rPr>
                <w:noProof/>
                <w:webHidden/>
              </w:rPr>
            </w:r>
            <w:r>
              <w:rPr>
                <w:noProof/>
                <w:webHidden/>
              </w:rPr>
              <w:fldChar w:fldCharType="separate"/>
            </w:r>
            <w:r>
              <w:rPr>
                <w:noProof/>
                <w:webHidden/>
              </w:rPr>
              <w:t>26</w:t>
            </w:r>
            <w:r>
              <w:rPr>
                <w:noProof/>
                <w:webHidden/>
              </w:rPr>
              <w:fldChar w:fldCharType="end"/>
            </w:r>
          </w:hyperlink>
        </w:p>
        <w:p w14:paraId="0AFD37DF" w14:textId="6787532E" w:rsidR="00790CAC" w:rsidRDefault="00790CAC">
          <w:pPr>
            <w:pStyle w:val="TOC2"/>
            <w:rPr>
              <w:rFonts w:eastAsiaTheme="minorEastAsia" w:cstheme="minorBidi"/>
              <w:noProof/>
              <w:kern w:val="2"/>
              <w14:ligatures w14:val="standardContextual"/>
            </w:rPr>
          </w:pPr>
          <w:hyperlink w:anchor="_Toc226536489" w:history="1">
            <w:r w:rsidRPr="00C160D5">
              <w:rPr>
                <w:rStyle w:val="Hyperlink"/>
                <w:noProof/>
              </w:rPr>
              <w:t>11.4.</w:t>
            </w:r>
            <w:r>
              <w:rPr>
                <w:rFonts w:eastAsiaTheme="minorEastAsia" w:cstheme="minorBidi"/>
                <w:noProof/>
                <w:kern w:val="2"/>
                <w14:ligatures w14:val="standardContextual"/>
              </w:rPr>
              <w:tab/>
            </w:r>
            <w:r w:rsidRPr="00C160D5">
              <w:rPr>
                <w:rStyle w:val="Hyperlink"/>
                <w:noProof/>
              </w:rPr>
              <w:t>Lifecycle Management and Cost Optimisation</w:t>
            </w:r>
            <w:r>
              <w:rPr>
                <w:noProof/>
                <w:webHidden/>
              </w:rPr>
              <w:tab/>
            </w:r>
            <w:r>
              <w:rPr>
                <w:noProof/>
                <w:webHidden/>
              </w:rPr>
              <w:fldChar w:fldCharType="begin"/>
            </w:r>
            <w:r>
              <w:rPr>
                <w:noProof/>
                <w:webHidden/>
              </w:rPr>
              <w:instrText xml:space="preserve"> PAGEREF _Toc226536489 \h </w:instrText>
            </w:r>
            <w:r>
              <w:rPr>
                <w:noProof/>
                <w:webHidden/>
              </w:rPr>
            </w:r>
            <w:r>
              <w:rPr>
                <w:noProof/>
                <w:webHidden/>
              </w:rPr>
              <w:fldChar w:fldCharType="separate"/>
            </w:r>
            <w:r>
              <w:rPr>
                <w:noProof/>
                <w:webHidden/>
              </w:rPr>
              <w:t>27</w:t>
            </w:r>
            <w:r>
              <w:rPr>
                <w:noProof/>
                <w:webHidden/>
              </w:rPr>
              <w:fldChar w:fldCharType="end"/>
            </w:r>
          </w:hyperlink>
        </w:p>
        <w:p w14:paraId="2F55160B" w14:textId="009B6648" w:rsidR="00790CAC" w:rsidRDefault="00790CAC">
          <w:pPr>
            <w:pStyle w:val="TOC2"/>
            <w:rPr>
              <w:rFonts w:eastAsiaTheme="minorEastAsia" w:cstheme="minorBidi"/>
              <w:noProof/>
              <w:kern w:val="2"/>
              <w14:ligatures w14:val="standardContextual"/>
            </w:rPr>
          </w:pPr>
          <w:hyperlink w:anchor="_Toc226536490" w:history="1">
            <w:r w:rsidRPr="00C160D5">
              <w:rPr>
                <w:rStyle w:val="Hyperlink"/>
                <w:noProof/>
              </w:rPr>
              <w:t>11.5.</w:t>
            </w:r>
            <w:r>
              <w:rPr>
                <w:rFonts w:eastAsiaTheme="minorEastAsia" w:cstheme="minorBidi"/>
                <w:noProof/>
                <w:kern w:val="2"/>
                <w14:ligatures w14:val="standardContextual"/>
              </w:rPr>
              <w:tab/>
            </w:r>
            <w:r w:rsidRPr="00C160D5">
              <w:rPr>
                <w:rStyle w:val="Hyperlink"/>
                <w:noProof/>
              </w:rPr>
              <w:t>11.5 Compliance and Auditability</w:t>
            </w:r>
            <w:r>
              <w:rPr>
                <w:noProof/>
                <w:webHidden/>
              </w:rPr>
              <w:tab/>
            </w:r>
            <w:r>
              <w:rPr>
                <w:noProof/>
                <w:webHidden/>
              </w:rPr>
              <w:fldChar w:fldCharType="begin"/>
            </w:r>
            <w:r>
              <w:rPr>
                <w:noProof/>
                <w:webHidden/>
              </w:rPr>
              <w:instrText xml:space="preserve"> PAGEREF _Toc226536490 \h </w:instrText>
            </w:r>
            <w:r>
              <w:rPr>
                <w:noProof/>
                <w:webHidden/>
              </w:rPr>
            </w:r>
            <w:r>
              <w:rPr>
                <w:noProof/>
                <w:webHidden/>
              </w:rPr>
              <w:fldChar w:fldCharType="separate"/>
            </w:r>
            <w:r>
              <w:rPr>
                <w:noProof/>
                <w:webHidden/>
              </w:rPr>
              <w:t>27</w:t>
            </w:r>
            <w:r>
              <w:rPr>
                <w:noProof/>
                <w:webHidden/>
              </w:rPr>
              <w:fldChar w:fldCharType="end"/>
            </w:r>
          </w:hyperlink>
        </w:p>
        <w:p w14:paraId="6E3B6807" w14:textId="3FC89DCA" w:rsidR="00790CAC" w:rsidRDefault="00790CAC">
          <w:pPr>
            <w:pStyle w:val="TOC2"/>
            <w:rPr>
              <w:rFonts w:eastAsiaTheme="minorEastAsia" w:cstheme="minorBidi"/>
              <w:noProof/>
              <w:kern w:val="2"/>
              <w14:ligatures w14:val="standardContextual"/>
            </w:rPr>
          </w:pPr>
          <w:hyperlink w:anchor="_Toc226536491" w:history="1">
            <w:r w:rsidRPr="00C160D5">
              <w:rPr>
                <w:rStyle w:val="Hyperlink"/>
                <w:noProof/>
              </w:rPr>
              <w:t>11.6.</w:t>
            </w:r>
            <w:r>
              <w:rPr>
                <w:rFonts w:eastAsiaTheme="minorEastAsia" w:cstheme="minorBidi"/>
                <w:noProof/>
                <w:kern w:val="2"/>
                <w14:ligatures w14:val="standardContextual"/>
              </w:rPr>
              <w:tab/>
            </w:r>
            <w:r w:rsidRPr="00C160D5">
              <w:rPr>
                <w:rStyle w:val="Hyperlink"/>
                <w:noProof/>
              </w:rPr>
              <w:t>Success Criteria for Governance and Data Strategy</w:t>
            </w:r>
            <w:r>
              <w:rPr>
                <w:noProof/>
                <w:webHidden/>
              </w:rPr>
              <w:tab/>
            </w:r>
            <w:r>
              <w:rPr>
                <w:noProof/>
                <w:webHidden/>
              </w:rPr>
              <w:fldChar w:fldCharType="begin"/>
            </w:r>
            <w:r>
              <w:rPr>
                <w:noProof/>
                <w:webHidden/>
              </w:rPr>
              <w:instrText xml:space="preserve"> PAGEREF _Toc226536491 \h </w:instrText>
            </w:r>
            <w:r>
              <w:rPr>
                <w:noProof/>
                <w:webHidden/>
              </w:rPr>
            </w:r>
            <w:r>
              <w:rPr>
                <w:noProof/>
                <w:webHidden/>
              </w:rPr>
              <w:fldChar w:fldCharType="separate"/>
            </w:r>
            <w:r>
              <w:rPr>
                <w:noProof/>
                <w:webHidden/>
              </w:rPr>
              <w:t>28</w:t>
            </w:r>
            <w:r>
              <w:rPr>
                <w:noProof/>
                <w:webHidden/>
              </w:rPr>
              <w:fldChar w:fldCharType="end"/>
            </w:r>
          </w:hyperlink>
        </w:p>
        <w:p w14:paraId="7812D20B" w14:textId="3341AA54" w:rsidR="00790CAC" w:rsidRDefault="00790CAC">
          <w:pPr>
            <w:pStyle w:val="TOC1"/>
            <w:rPr>
              <w:rFonts w:eastAsiaTheme="minorEastAsia" w:cstheme="minorBidi"/>
              <w:noProof/>
              <w:kern w:val="2"/>
              <w14:ligatures w14:val="standardContextual"/>
            </w:rPr>
          </w:pPr>
          <w:hyperlink w:anchor="_Toc226536492" w:history="1">
            <w:r w:rsidRPr="00C160D5">
              <w:rPr>
                <w:rStyle w:val="Hyperlink"/>
                <w:noProof/>
              </w:rPr>
              <w:t>12.</w:t>
            </w:r>
            <w:r>
              <w:rPr>
                <w:rFonts w:eastAsiaTheme="minorEastAsia" w:cstheme="minorBidi"/>
                <w:noProof/>
                <w:kern w:val="2"/>
                <w14:ligatures w14:val="standardContextual"/>
              </w:rPr>
              <w:tab/>
            </w:r>
            <w:r w:rsidRPr="00C160D5">
              <w:rPr>
                <w:rStyle w:val="Hyperlink"/>
                <w:noProof/>
              </w:rPr>
              <w:t>End-to-End Incident Sequence</w:t>
            </w:r>
            <w:r>
              <w:rPr>
                <w:noProof/>
                <w:webHidden/>
              </w:rPr>
              <w:tab/>
            </w:r>
            <w:r>
              <w:rPr>
                <w:noProof/>
                <w:webHidden/>
              </w:rPr>
              <w:fldChar w:fldCharType="begin"/>
            </w:r>
            <w:r>
              <w:rPr>
                <w:noProof/>
                <w:webHidden/>
              </w:rPr>
              <w:instrText xml:space="preserve"> PAGEREF _Toc226536492 \h </w:instrText>
            </w:r>
            <w:r>
              <w:rPr>
                <w:noProof/>
                <w:webHidden/>
              </w:rPr>
            </w:r>
            <w:r>
              <w:rPr>
                <w:noProof/>
                <w:webHidden/>
              </w:rPr>
              <w:fldChar w:fldCharType="separate"/>
            </w:r>
            <w:r>
              <w:rPr>
                <w:noProof/>
                <w:webHidden/>
              </w:rPr>
              <w:t>29</w:t>
            </w:r>
            <w:r>
              <w:rPr>
                <w:noProof/>
                <w:webHidden/>
              </w:rPr>
              <w:fldChar w:fldCharType="end"/>
            </w:r>
          </w:hyperlink>
        </w:p>
        <w:p w14:paraId="0510F9CB" w14:textId="48A12363" w:rsidR="00790CAC" w:rsidRDefault="00790CAC">
          <w:pPr>
            <w:pStyle w:val="TOC1"/>
            <w:rPr>
              <w:rFonts w:eastAsiaTheme="minorEastAsia" w:cstheme="minorBidi"/>
              <w:noProof/>
              <w:kern w:val="2"/>
              <w14:ligatures w14:val="standardContextual"/>
            </w:rPr>
          </w:pPr>
          <w:hyperlink w:anchor="_Toc226536493" w:history="1">
            <w:r w:rsidRPr="00C160D5">
              <w:rPr>
                <w:rStyle w:val="Hyperlink"/>
                <w:noProof/>
              </w:rPr>
              <w:t>13.</w:t>
            </w:r>
            <w:r>
              <w:rPr>
                <w:rFonts w:eastAsiaTheme="minorEastAsia" w:cstheme="minorBidi"/>
                <w:noProof/>
                <w:kern w:val="2"/>
                <w14:ligatures w14:val="standardContextual"/>
              </w:rPr>
              <w:tab/>
            </w:r>
            <w:r w:rsidRPr="00C160D5">
              <w:rPr>
                <w:rStyle w:val="Hyperlink"/>
                <w:noProof/>
              </w:rPr>
              <w:t>Maturity Roadmap</w:t>
            </w:r>
            <w:r>
              <w:rPr>
                <w:noProof/>
                <w:webHidden/>
              </w:rPr>
              <w:tab/>
            </w:r>
            <w:r>
              <w:rPr>
                <w:noProof/>
                <w:webHidden/>
              </w:rPr>
              <w:fldChar w:fldCharType="begin"/>
            </w:r>
            <w:r>
              <w:rPr>
                <w:noProof/>
                <w:webHidden/>
              </w:rPr>
              <w:instrText xml:space="preserve"> PAGEREF _Toc226536493 \h </w:instrText>
            </w:r>
            <w:r>
              <w:rPr>
                <w:noProof/>
                <w:webHidden/>
              </w:rPr>
            </w:r>
            <w:r>
              <w:rPr>
                <w:noProof/>
                <w:webHidden/>
              </w:rPr>
              <w:fldChar w:fldCharType="separate"/>
            </w:r>
            <w:r>
              <w:rPr>
                <w:noProof/>
                <w:webHidden/>
              </w:rPr>
              <w:t>30</w:t>
            </w:r>
            <w:r>
              <w:rPr>
                <w:noProof/>
                <w:webHidden/>
              </w:rPr>
              <w:fldChar w:fldCharType="end"/>
            </w:r>
          </w:hyperlink>
        </w:p>
        <w:p w14:paraId="774B95B8" w14:textId="29C0C7D2" w:rsidR="00790CAC" w:rsidRDefault="00790CAC">
          <w:pPr>
            <w:pStyle w:val="TOC2"/>
            <w:rPr>
              <w:rFonts w:eastAsiaTheme="minorEastAsia" w:cstheme="minorBidi"/>
              <w:noProof/>
              <w:kern w:val="2"/>
              <w14:ligatures w14:val="standardContextual"/>
            </w:rPr>
          </w:pPr>
          <w:hyperlink w:anchor="_Toc226536494" w:history="1">
            <w:r w:rsidRPr="00C160D5">
              <w:rPr>
                <w:rStyle w:val="Hyperlink"/>
                <w:noProof/>
              </w:rPr>
              <w:t>13.1.</w:t>
            </w:r>
            <w:r>
              <w:rPr>
                <w:rFonts w:eastAsiaTheme="minorEastAsia" w:cstheme="minorBidi"/>
                <w:noProof/>
                <w:kern w:val="2"/>
                <w14:ligatures w14:val="standardContextual"/>
              </w:rPr>
              <w:tab/>
            </w:r>
            <w:r w:rsidRPr="00C160D5">
              <w:rPr>
                <w:rStyle w:val="Hyperlink"/>
                <w:noProof/>
              </w:rPr>
              <w:t>Phase 1: Foundation (Months 1-3)</w:t>
            </w:r>
            <w:r>
              <w:rPr>
                <w:noProof/>
                <w:webHidden/>
              </w:rPr>
              <w:tab/>
            </w:r>
            <w:r>
              <w:rPr>
                <w:noProof/>
                <w:webHidden/>
              </w:rPr>
              <w:fldChar w:fldCharType="begin"/>
            </w:r>
            <w:r>
              <w:rPr>
                <w:noProof/>
                <w:webHidden/>
              </w:rPr>
              <w:instrText xml:space="preserve"> PAGEREF _Toc226536494 \h </w:instrText>
            </w:r>
            <w:r>
              <w:rPr>
                <w:noProof/>
                <w:webHidden/>
              </w:rPr>
            </w:r>
            <w:r>
              <w:rPr>
                <w:noProof/>
                <w:webHidden/>
              </w:rPr>
              <w:fldChar w:fldCharType="separate"/>
            </w:r>
            <w:r>
              <w:rPr>
                <w:noProof/>
                <w:webHidden/>
              </w:rPr>
              <w:t>30</w:t>
            </w:r>
            <w:r>
              <w:rPr>
                <w:noProof/>
                <w:webHidden/>
              </w:rPr>
              <w:fldChar w:fldCharType="end"/>
            </w:r>
          </w:hyperlink>
        </w:p>
        <w:p w14:paraId="29BB9DCB" w14:textId="21069F07" w:rsidR="00790CAC" w:rsidRDefault="00790CAC">
          <w:pPr>
            <w:pStyle w:val="TOC2"/>
            <w:rPr>
              <w:rFonts w:eastAsiaTheme="minorEastAsia" w:cstheme="minorBidi"/>
              <w:noProof/>
              <w:kern w:val="2"/>
              <w14:ligatures w14:val="standardContextual"/>
            </w:rPr>
          </w:pPr>
          <w:hyperlink w:anchor="_Toc226536495" w:history="1">
            <w:r w:rsidRPr="00C160D5">
              <w:rPr>
                <w:rStyle w:val="Hyperlink"/>
                <w:noProof/>
              </w:rPr>
              <w:t>13.2.</w:t>
            </w:r>
            <w:r>
              <w:rPr>
                <w:rFonts w:eastAsiaTheme="minorEastAsia" w:cstheme="minorBidi"/>
                <w:noProof/>
                <w:kern w:val="2"/>
                <w14:ligatures w14:val="standardContextual"/>
              </w:rPr>
              <w:tab/>
            </w:r>
            <w:r w:rsidRPr="00C160D5">
              <w:rPr>
                <w:rStyle w:val="Hyperlink"/>
                <w:noProof/>
              </w:rPr>
              <w:t>Phase 2: Correlation &amp; Alerting (Months 4-6)</w:t>
            </w:r>
            <w:r>
              <w:rPr>
                <w:noProof/>
                <w:webHidden/>
              </w:rPr>
              <w:tab/>
            </w:r>
            <w:r>
              <w:rPr>
                <w:noProof/>
                <w:webHidden/>
              </w:rPr>
              <w:fldChar w:fldCharType="begin"/>
            </w:r>
            <w:r>
              <w:rPr>
                <w:noProof/>
                <w:webHidden/>
              </w:rPr>
              <w:instrText xml:space="preserve"> PAGEREF _Toc226536495 \h </w:instrText>
            </w:r>
            <w:r>
              <w:rPr>
                <w:noProof/>
                <w:webHidden/>
              </w:rPr>
            </w:r>
            <w:r>
              <w:rPr>
                <w:noProof/>
                <w:webHidden/>
              </w:rPr>
              <w:fldChar w:fldCharType="separate"/>
            </w:r>
            <w:r>
              <w:rPr>
                <w:noProof/>
                <w:webHidden/>
              </w:rPr>
              <w:t>30</w:t>
            </w:r>
            <w:r>
              <w:rPr>
                <w:noProof/>
                <w:webHidden/>
              </w:rPr>
              <w:fldChar w:fldCharType="end"/>
            </w:r>
          </w:hyperlink>
        </w:p>
        <w:p w14:paraId="1DA14898" w14:textId="6D869873" w:rsidR="00790CAC" w:rsidRDefault="00790CAC">
          <w:pPr>
            <w:pStyle w:val="TOC2"/>
            <w:rPr>
              <w:rFonts w:eastAsiaTheme="minorEastAsia" w:cstheme="minorBidi"/>
              <w:noProof/>
              <w:kern w:val="2"/>
              <w14:ligatures w14:val="standardContextual"/>
            </w:rPr>
          </w:pPr>
          <w:hyperlink w:anchor="_Toc226536496" w:history="1">
            <w:r w:rsidRPr="00C160D5">
              <w:rPr>
                <w:rStyle w:val="Hyperlink"/>
                <w:noProof/>
              </w:rPr>
              <w:t>13.3.</w:t>
            </w:r>
            <w:r>
              <w:rPr>
                <w:rFonts w:eastAsiaTheme="minorEastAsia" w:cstheme="minorBidi"/>
                <w:noProof/>
                <w:kern w:val="2"/>
                <w14:ligatures w14:val="standardContextual"/>
              </w:rPr>
              <w:tab/>
            </w:r>
            <w:r w:rsidRPr="00C160D5">
              <w:rPr>
                <w:rStyle w:val="Hyperlink"/>
                <w:noProof/>
              </w:rPr>
              <w:t>Phase 3: AI-Driven Intelligence (Months 7-12)</w:t>
            </w:r>
            <w:r>
              <w:rPr>
                <w:noProof/>
                <w:webHidden/>
              </w:rPr>
              <w:tab/>
            </w:r>
            <w:r>
              <w:rPr>
                <w:noProof/>
                <w:webHidden/>
              </w:rPr>
              <w:fldChar w:fldCharType="begin"/>
            </w:r>
            <w:r>
              <w:rPr>
                <w:noProof/>
                <w:webHidden/>
              </w:rPr>
              <w:instrText xml:space="preserve"> PAGEREF _Toc226536496 \h </w:instrText>
            </w:r>
            <w:r>
              <w:rPr>
                <w:noProof/>
                <w:webHidden/>
              </w:rPr>
            </w:r>
            <w:r>
              <w:rPr>
                <w:noProof/>
                <w:webHidden/>
              </w:rPr>
              <w:fldChar w:fldCharType="separate"/>
            </w:r>
            <w:r>
              <w:rPr>
                <w:noProof/>
                <w:webHidden/>
              </w:rPr>
              <w:t>31</w:t>
            </w:r>
            <w:r>
              <w:rPr>
                <w:noProof/>
                <w:webHidden/>
              </w:rPr>
              <w:fldChar w:fldCharType="end"/>
            </w:r>
          </w:hyperlink>
        </w:p>
        <w:p w14:paraId="4F6AAC82" w14:textId="34EC8BEB" w:rsidR="00790CAC" w:rsidRDefault="00790CAC">
          <w:pPr>
            <w:pStyle w:val="TOC2"/>
            <w:rPr>
              <w:rFonts w:eastAsiaTheme="minorEastAsia" w:cstheme="minorBidi"/>
              <w:noProof/>
              <w:kern w:val="2"/>
              <w14:ligatures w14:val="standardContextual"/>
            </w:rPr>
          </w:pPr>
          <w:hyperlink w:anchor="_Toc226536497" w:history="1">
            <w:r w:rsidRPr="00C160D5">
              <w:rPr>
                <w:rStyle w:val="Hyperlink"/>
                <w:noProof/>
              </w:rPr>
              <w:t>13.4.</w:t>
            </w:r>
            <w:r>
              <w:rPr>
                <w:rFonts w:eastAsiaTheme="minorEastAsia" w:cstheme="minorBidi"/>
                <w:noProof/>
                <w:kern w:val="2"/>
                <w14:ligatures w14:val="standardContextual"/>
              </w:rPr>
              <w:tab/>
            </w:r>
            <w:r w:rsidRPr="00C160D5">
              <w:rPr>
                <w:rStyle w:val="Hyperlink"/>
                <w:noProof/>
              </w:rPr>
              <w:t>Maturity Assessment Framework</w:t>
            </w:r>
            <w:r>
              <w:rPr>
                <w:noProof/>
                <w:webHidden/>
              </w:rPr>
              <w:tab/>
            </w:r>
            <w:r>
              <w:rPr>
                <w:noProof/>
                <w:webHidden/>
              </w:rPr>
              <w:fldChar w:fldCharType="begin"/>
            </w:r>
            <w:r>
              <w:rPr>
                <w:noProof/>
                <w:webHidden/>
              </w:rPr>
              <w:instrText xml:space="preserve"> PAGEREF _Toc226536497 \h </w:instrText>
            </w:r>
            <w:r>
              <w:rPr>
                <w:noProof/>
                <w:webHidden/>
              </w:rPr>
            </w:r>
            <w:r>
              <w:rPr>
                <w:noProof/>
                <w:webHidden/>
              </w:rPr>
              <w:fldChar w:fldCharType="separate"/>
            </w:r>
            <w:r>
              <w:rPr>
                <w:noProof/>
                <w:webHidden/>
              </w:rPr>
              <w:t>32</w:t>
            </w:r>
            <w:r>
              <w:rPr>
                <w:noProof/>
                <w:webHidden/>
              </w:rPr>
              <w:fldChar w:fldCharType="end"/>
            </w:r>
          </w:hyperlink>
        </w:p>
        <w:p w14:paraId="4A68E765" w14:textId="0024BEED" w:rsidR="00790CAC" w:rsidRDefault="00790CAC">
          <w:pPr>
            <w:pStyle w:val="TOC1"/>
            <w:rPr>
              <w:rFonts w:eastAsiaTheme="minorEastAsia" w:cstheme="minorBidi"/>
              <w:noProof/>
              <w:kern w:val="2"/>
              <w14:ligatures w14:val="standardContextual"/>
            </w:rPr>
          </w:pPr>
          <w:hyperlink w:anchor="_Toc226536498" w:history="1">
            <w:r w:rsidRPr="00C160D5">
              <w:rPr>
                <w:rStyle w:val="Hyperlink"/>
                <w:noProof/>
              </w:rPr>
              <w:t>14.</w:t>
            </w:r>
            <w:r>
              <w:rPr>
                <w:rFonts w:eastAsiaTheme="minorEastAsia" w:cstheme="minorBidi"/>
                <w:noProof/>
                <w:kern w:val="2"/>
                <w14:ligatures w14:val="standardContextual"/>
              </w:rPr>
              <w:tab/>
            </w:r>
            <w:r w:rsidRPr="00C160D5">
              <w:rPr>
                <w:rStyle w:val="Hyperlink"/>
                <w:noProof/>
              </w:rPr>
              <w:t>Final Architecture Summary</w:t>
            </w:r>
            <w:r>
              <w:rPr>
                <w:noProof/>
                <w:webHidden/>
              </w:rPr>
              <w:tab/>
            </w:r>
            <w:r>
              <w:rPr>
                <w:noProof/>
                <w:webHidden/>
              </w:rPr>
              <w:fldChar w:fldCharType="begin"/>
            </w:r>
            <w:r>
              <w:rPr>
                <w:noProof/>
                <w:webHidden/>
              </w:rPr>
              <w:instrText xml:space="preserve"> PAGEREF _Toc226536498 \h </w:instrText>
            </w:r>
            <w:r>
              <w:rPr>
                <w:noProof/>
                <w:webHidden/>
              </w:rPr>
            </w:r>
            <w:r>
              <w:rPr>
                <w:noProof/>
                <w:webHidden/>
              </w:rPr>
              <w:fldChar w:fldCharType="separate"/>
            </w:r>
            <w:r>
              <w:rPr>
                <w:noProof/>
                <w:webHidden/>
              </w:rPr>
              <w:t>33</w:t>
            </w:r>
            <w:r>
              <w:rPr>
                <w:noProof/>
                <w:webHidden/>
              </w:rPr>
              <w:fldChar w:fldCharType="end"/>
            </w:r>
          </w:hyperlink>
        </w:p>
        <w:p w14:paraId="3581E44F" w14:textId="245FF186" w:rsidR="00790CAC" w:rsidRDefault="00790CAC">
          <w:pPr>
            <w:pStyle w:val="TOC1"/>
            <w:rPr>
              <w:rFonts w:eastAsiaTheme="minorEastAsia" w:cstheme="minorBidi"/>
              <w:noProof/>
              <w:kern w:val="2"/>
              <w14:ligatures w14:val="standardContextual"/>
            </w:rPr>
          </w:pPr>
          <w:hyperlink w:anchor="_Toc226536499" w:history="1">
            <w:r w:rsidRPr="00C160D5">
              <w:rPr>
                <w:rStyle w:val="Hyperlink"/>
                <w:noProof/>
              </w:rPr>
              <w:t>15.</w:t>
            </w:r>
            <w:r>
              <w:rPr>
                <w:rFonts w:eastAsiaTheme="minorEastAsia" w:cstheme="minorBidi"/>
                <w:noProof/>
                <w:kern w:val="2"/>
                <w14:ligatures w14:val="standardContextual"/>
              </w:rPr>
              <w:tab/>
            </w:r>
            <w:r w:rsidRPr="00C160D5">
              <w:rPr>
                <w:rStyle w:val="Hyperlink"/>
                <w:noProof/>
              </w:rPr>
              <w:t>Architecture Governance and Review</w:t>
            </w:r>
            <w:r>
              <w:rPr>
                <w:noProof/>
                <w:webHidden/>
              </w:rPr>
              <w:tab/>
            </w:r>
            <w:r>
              <w:rPr>
                <w:noProof/>
                <w:webHidden/>
              </w:rPr>
              <w:fldChar w:fldCharType="begin"/>
            </w:r>
            <w:r>
              <w:rPr>
                <w:noProof/>
                <w:webHidden/>
              </w:rPr>
              <w:instrText xml:space="preserve"> PAGEREF _Toc226536499 \h </w:instrText>
            </w:r>
            <w:r>
              <w:rPr>
                <w:noProof/>
                <w:webHidden/>
              </w:rPr>
            </w:r>
            <w:r>
              <w:rPr>
                <w:noProof/>
                <w:webHidden/>
              </w:rPr>
              <w:fldChar w:fldCharType="separate"/>
            </w:r>
            <w:r>
              <w:rPr>
                <w:noProof/>
                <w:webHidden/>
              </w:rPr>
              <w:t>34</w:t>
            </w:r>
            <w:r>
              <w:rPr>
                <w:noProof/>
                <w:webHidden/>
              </w:rPr>
              <w:fldChar w:fldCharType="end"/>
            </w:r>
          </w:hyperlink>
        </w:p>
        <w:p w14:paraId="532083A3" w14:textId="0A734899" w:rsidR="00790CAC" w:rsidRDefault="00790CAC">
          <w:pPr>
            <w:pStyle w:val="TOC2"/>
            <w:rPr>
              <w:rFonts w:eastAsiaTheme="minorEastAsia" w:cstheme="minorBidi"/>
              <w:noProof/>
              <w:kern w:val="2"/>
              <w14:ligatures w14:val="standardContextual"/>
            </w:rPr>
          </w:pPr>
          <w:hyperlink w:anchor="_Toc226536500" w:history="1">
            <w:r w:rsidRPr="00C160D5">
              <w:rPr>
                <w:rStyle w:val="Hyperlink"/>
                <w:noProof/>
              </w:rPr>
              <w:t>15.1.</w:t>
            </w:r>
            <w:r>
              <w:rPr>
                <w:rFonts w:eastAsiaTheme="minorEastAsia" w:cstheme="minorBidi"/>
                <w:noProof/>
                <w:kern w:val="2"/>
                <w14:ligatures w14:val="standardContextual"/>
              </w:rPr>
              <w:tab/>
            </w:r>
            <w:r w:rsidRPr="00C160D5">
              <w:rPr>
                <w:rStyle w:val="Hyperlink"/>
                <w:noProof/>
              </w:rPr>
              <w:t>Decision Log</w:t>
            </w:r>
            <w:r>
              <w:rPr>
                <w:noProof/>
                <w:webHidden/>
              </w:rPr>
              <w:tab/>
            </w:r>
            <w:r>
              <w:rPr>
                <w:noProof/>
                <w:webHidden/>
              </w:rPr>
              <w:fldChar w:fldCharType="begin"/>
            </w:r>
            <w:r>
              <w:rPr>
                <w:noProof/>
                <w:webHidden/>
              </w:rPr>
              <w:instrText xml:space="preserve"> PAGEREF _Toc226536500 \h </w:instrText>
            </w:r>
            <w:r>
              <w:rPr>
                <w:noProof/>
                <w:webHidden/>
              </w:rPr>
            </w:r>
            <w:r>
              <w:rPr>
                <w:noProof/>
                <w:webHidden/>
              </w:rPr>
              <w:fldChar w:fldCharType="separate"/>
            </w:r>
            <w:r>
              <w:rPr>
                <w:noProof/>
                <w:webHidden/>
              </w:rPr>
              <w:t>34</w:t>
            </w:r>
            <w:r>
              <w:rPr>
                <w:noProof/>
                <w:webHidden/>
              </w:rPr>
              <w:fldChar w:fldCharType="end"/>
            </w:r>
          </w:hyperlink>
        </w:p>
        <w:p w14:paraId="2166F55C" w14:textId="4B0D850D" w:rsidR="00790CAC" w:rsidRDefault="00790CAC">
          <w:pPr>
            <w:pStyle w:val="TOC1"/>
            <w:rPr>
              <w:rFonts w:eastAsiaTheme="minorEastAsia" w:cstheme="minorBidi"/>
              <w:noProof/>
              <w:kern w:val="2"/>
              <w14:ligatures w14:val="standardContextual"/>
            </w:rPr>
          </w:pPr>
          <w:hyperlink w:anchor="_Toc226536501" w:history="1">
            <w:r w:rsidRPr="00C160D5">
              <w:rPr>
                <w:rStyle w:val="Hyperlink"/>
                <w:noProof/>
              </w:rPr>
              <w:t>16.</w:t>
            </w:r>
            <w:r>
              <w:rPr>
                <w:rFonts w:eastAsiaTheme="minorEastAsia" w:cstheme="minorBidi"/>
                <w:noProof/>
                <w:kern w:val="2"/>
                <w14:ligatures w14:val="standardContextual"/>
              </w:rPr>
              <w:tab/>
            </w:r>
            <w:r w:rsidRPr="00C160D5">
              <w:rPr>
                <w:rStyle w:val="Hyperlink"/>
                <w:noProof/>
              </w:rPr>
              <w:t>Appendix</w:t>
            </w:r>
            <w:r>
              <w:rPr>
                <w:noProof/>
                <w:webHidden/>
              </w:rPr>
              <w:tab/>
            </w:r>
            <w:r>
              <w:rPr>
                <w:noProof/>
                <w:webHidden/>
              </w:rPr>
              <w:fldChar w:fldCharType="begin"/>
            </w:r>
            <w:r>
              <w:rPr>
                <w:noProof/>
                <w:webHidden/>
              </w:rPr>
              <w:instrText xml:space="preserve"> PAGEREF _Toc226536501 \h </w:instrText>
            </w:r>
            <w:r>
              <w:rPr>
                <w:noProof/>
                <w:webHidden/>
              </w:rPr>
            </w:r>
            <w:r>
              <w:rPr>
                <w:noProof/>
                <w:webHidden/>
              </w:rPr>
              <w:fldChar w:fldCharType="separate"/>
            </w:r>
            <w:r>
              <w:rPr>
                <w:noProof/>
                <w:webHidden/>
              </w:rPr>
              <w:t>35</w:t>
            </w:r>
            <w:r>
              <w:rPr>
                <w:noProof/>
                <w:webHidden/>
              </w:rPr>
              <w:fldChar w:fldCharType="end"/>
            </w:r>
          </w:hyperlink>
        </w:p>
        <w:p w14:paraId="4D25AAC1" w14:textId="05DF888B" w:rsidR="00A34E61" w:rsidRPr="00C60B2C" w:rsidRDefault="00A34E61" w:rsidP="003D46E5">
          <w:pPr>
            <w:pStyle w:val="TOC1"/>
          </w:pPr>
          <w:r w:rsidRPr="00C60B2C">
            <w:rPr>
              <w:noProof/>
            </w:rPr>
            <w:fldChar w:fldCharType="end"/>
          </w:r>
        </w:p>
      </w:sdtContent>
    </w:sdt>
    <w:p w14:paraId="04633191" w14:textId="559E6815" w:rsidR="00A34E61" w:rsidRPr="00C60B2C" w:rsidRDefault="00A34E61" w:rsidP="002228DF">
      <w:pPr>
        <w:rPr>
          <w:lang w:val="en-US"/>
        </w:rPr>
      </w:pPr>
      <w:r w:rsidRPr="00C60B2C">
        <w:rPr>
          <w:lang w:val="en-US"/>
        </w:rPr>
        <w:br w:type="page"/>
      </w:r>
    </w:p>
    <w:p w14:paraId="132B9445" w14:textId="339648F4" w:rsidR="003C0A01" w:rsidRPr="001B65B8" w:rsidRDefault="00EF4D4A" w:rsidP="002228DF">
      <w:pPr>
        <w:rPr>
          <w:b/>
          <w:bCs/>
          <w:lang w:val="en-US"/>
        </w:rPr>
      </w:pPr>
      <w:r w:rsidRPr="001B65B8">
        <w:rPr>
          <w:b/>
          <w:bCs/>
          <w:lang w:val="en-US"/>
        </w:rPr>
        <w:lastRenderedPageBreak/>
        <w:t>Document History</w:t>
      </w:r>
    </w:p>
    <w:tbl>
      <w:tblPr>
        <w:tblStyle w:val="TableGrid"/>
        <w:tblW w:w="1062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55"/>
        <w:gridCol w:w="2835"/>
        <w:gridCol w:w="1984"/>
        <w:gridCol w:w="4253"/>
      </w:tblGrid>
      <w:tr w:rsidR="00EF4D4A" w:rsidRPr="009F0BED" w14:paraId="6ACD13C1" w14:textId="77777777" w:rsidTr="009963B9">
        <w:tc>
          <w:tcPr>
            <w:tcW w:w="1555" w:type="dxa"/>
          </w:tcPr>
          <w:p w14:paraId="77E3F605" w14:textId="377DA1E8" w:rsidR="00EF4D4A" w:rsidRPr="001B65B8" w:rsidRDefault="00EF4D4A" w:rsidP="00FB53E0">
            <w:pPr>
              <w:pStyle w:val="TableTitle"/>
              <w:rPr>
                <w:sz w:val="24"/>
                <w:szCs w:val="32"/>
                <w:lang w:val="en-US"/>
              </w:rPr>
            </w:pPr>
            <w:r w:rsidRPr="001B65B8">
              <w:rPr>
                <w:sz w:val="24"/>
                <w:szCs w:val="32"/>
                <w:lang w:val="en-US"/>
              </w:rPr>
              <w:t>Date</w:t>
            </w:r>
          </w:p>
        </w:tc>
        <w:tc>
          <w:tcPr>
            <w:tcW w:w="2835" w:type="dxa"/>
          </w:tcPr>
          <w:p w14:paraId="7F622402" w14:textId="2910FE63" w:rsidR="00EF4D4A" w:rsidRPr="001B65B8" w:rsidRDefault="00EF4D4A" w:rsidP="00FB53E0">
            <w:pPr>
              <w:pStyle w:val="TableTitle"/>
              <w:rPr>
                <w:sz w:val="24"/>
                <w:szCs w:val="32"/>
                <w:lang w:val="en-US"/>
              </w:rPr>
            </w:pPr>
            <w:r w:rsidRPr="001B65B8">
              <w:rPr>
                <w:sz w:val="24"/>
                <w:szCs w:val="32"/>
                <w:lang w:val="en-US"/>
              </w:rPr>
              <w:t>Author</w:t>
            </w:r>
          </w:p>
        </w:tc>
        <w:tc>
          <w:tcPr>
            <w:tcW w:w="1984" w:type="dxa"/>
          </w:tcPr>
          <w:p w14:paraId="730C6D37" w14:textId="2FA6D1B9" w:rsidR="00EF4D4A" w:rsidRPr="001B65B8" w:rsidRDefault="0088534E" w:rsidP="00FB53E0">
            <w:pPr>
              <w:pStyle w:val="TableTitle"/>
              <w:rPr>
                <w:sz w:val="24"/>
                <w:szCs w:val="32"/>
                <w:lang w:val="en-US"/>
              </w:rPr>
            </w:pPr>
            <w:r w:rsidRPr="001B65B8">
              <w:rPr>
                <w:sz w:val="24"/>
                <w:szCs w:val="32"/>
                <w:lang w:val="en-US"/>
              </w:rPr>
              <w:t>Change</w:t>
            </w:r>
          </w:p>
        </w:tc>
        <w:tc>
          <w:tcPr>
            <w:tcW w:w="4253" w:type="dxa"/>
          </w:tcPr>
          <w:p w14:paraId="3EC6C700" w14:textId="7FCACBAA" w:rsidR="00EF4D4A" w:rsidRPr="001B65B8" w:rsidRDefault="0088534E" w:rsidP="00FB53E0">
            <w:pPr>
              <w:pStyle w:val="TableTitle"/>
              <w:rPr>
                <w:sz w:val="24"/>
                <w:szCs w:val="32"/>
                <w:lang w:val="en-US"/>
              </w:rPr>
            </w:pPr>
            <w:r w:rsidRPr="001B65B8">
              <w:rPr>
                <w:sz w:val="24"/>
                <w:szCs w:val="32"/>
                <w:lang w:val="en-US"/>
              </w:rPr>
              <w:t>Notes</w:t>
            </w:r>
          </w:p>
        </w:tc>
      </w:tr>
      <w:tr w:rsidR="00EF4D4A" w:rsidRPr="009F0BED" w14:paraId="10FBFDCA" w14:textId="77777777" w:rsidTr="009963B9">
        <w:tc>
          <w:tcPr>
            <w:tcW w:w="1555" w:type="dxa"/>
          </w:tcPr>
          <w:p w14:paraId="587BBB43" w14:textId="26E50F63" w:rsidR="00EF4D4A" w:rsidRPr="001B65B8" w:rsidRDefault="00E07D3C" w:rsidP="00FB53E0">
            <w:pPr>
              <w:pStyle w:val="TableBody"/>
              <w:rPr>
                <w:sz w:val="24"/>
                <w:szCs w:val="32"/>
                <w:lang w:val="en-US"/>
              </w:rPr>
            </w:pPr>
            <w:r w:rsidRPr="001B65B8">
              <w:rPr>
                <w:sz w:val="24"/>
                <w:szCs w:val="32"/>
                <w:lang w:val="en-US"/>
              </w:rPr>
              <w:t>26-Mar-2026</w:t>
            </w:r>
            <w:commentRangeStart w:id="1"/>
          </w:p>
        </w:tc>
        <w:commentRangeEnd w:id="1"/>
        <w:tc>
          <w:tcPr>
            <w:tcW w:w="2835" w:type="dxa"/>
          </w:tcPr>
          <w:p w14:paraId="1DCBE5C3" w14:textId="05D84E9D" w:rsidR="00EF4D4A" w:rsidRPr="001B65B8" w:rsidRDefault="00E07D3C" w:rsidP="00FB53E0">
            <w:pPr>
              <w:pStyle w:val="TableBody"/>
              <w:rPr>
                <w:sz w:val="24"/>
                <w:szCs w:val="32"/>
                <w:lang w:val="en-US"/>
              </w:rPr>
            </w:pPr>
            <w:r w:rsidRPr="001B65B8">
              <w:rPr>
                <w:rStyle w:val="CommentReference"/>
                <w:sz w:val="24"/>
                <w:szCs w:val="32"/>
                <w:lang w:val="en-US"/>
              </w:rPr>
              <w:commentReference w:id="1"/>
            </w:r>
            <w:r w:rsidRPr="001B65B8">
              <w:rPr>
                <w:sz w:val="24"/>
                <w:szCs w:val="32"/>
                <w:lang w:val="en-US"/>
              </w:rPr>
              <w:t>Anurag Thakur</w:t>
            </w:r>
          </w:p>
        </w:tc>
        <w:tc>
          <w:tcPr>
            <w:tcW w:w="1984" w:type="dxa"/>
          </w:tcPr>
          <w:p w14:paraId="323A3D50" w14:textId="5FCC108E" w:rsidR="00EF4D4A" w:rsidRPr="001B65B8" w:rsidRDefault="009963B9" w:rsidP="00FB53E0">
            <w:pPr>
              <w:pStyle w:val="TableBody"/>
              <w:rPr>
                <w:sz w:val="24"/>
                <w:szCs w:val="32"/>
                <w:lang w:val="en-US"/>
              </w:rPr>
            </w:pPr>
            <w:r w:rsidRPr="001B65B8">
              <w:rPr>
                <w:sz w:val="24"/>
                <w:szCs w:val="32"/>
                <w:lang w:val="en-US"/>
              </w:rPr>
              <w:t>Version 0.1</w:t>
            </w:r>
          </w:p>
        </w:tc>
        <w:tc>
          <w:tcPr>
            <w:tcW w:w="4253" w:type="dxa"/>
          </w:tcPr>
          <w:p w14:paraId="7F4EE6DF" w14:textId="0FA77CEB" w:rsidR="00EF4D4A" w:rsidRPr="001B65B8" w:rsidRDefault="009963B9" w:rsidP="00FB53E0">
            <w:pPr>
              <w:pStyle w:val="TableBody"/>
              <w:rPr>
                <w:sz w:val="24"/>
                <w:szCs w:val="32"/>
                <w:lang w:val="en-US"/>
              </w:rPr>
            </w:pPr>
            <w:r w:rsidRPr="001B65B8">
              <w:rPr>
                <w:sz w:val="24"/>
                <w:szCs w:val="32"/>
                <w:lang w:val="en-US"/>
              </w:rPr>
              <w:t>Initial Draft</w:t>
            </w:r>
          </w:p>
        </w:tc>
      </w:tr>
      <w:tr w:rsidR="00EF4D4A" w:rsidRPr="009F0BED" w14:paraId="3C68E216" w14:textId="77777777" w:rsidTr="009963B9">
        <w:tc>
          <w:tcPr>
            <w:tcW w:w="1555" w:type="dxa"/>
          </w:tcPr>
          <w:p w14:paraId="2E43DCC4" w14:textId="77777777" w:rsidR="00EF4D4A" w:rsidRPr="001B65B8" w:rsidRDefault="00EF4D4A" w:rsidP="00FB53E0">
            <w:pPr>
              <w:pStyle w:val="TableBody"/>
              <w:rPr>
                <w:sz w:val="24"/>
                <w:szCs w:val="32"/>
                <w:lang w:val="en-US"/>
              </w:rPr>
            </w:pPr>
          </w:p>
        </w:tc>
        <w:tc>
          <w:tcPr>
            <w:tcW w:w="2835" w:type="dxa"/>
          </w:tcPr>
          <w:p w14:paraId="7C790F62" w14:textId="77777777" w:rsidR="00EF4D4A" w:rsidRPr="001B65B8" w:rsidRDefault="00EF4D4A" w:rsidP="00FB53E0">
            <w:pPr>
              <w:pStyle w:val="TableBody"/>
              <w:rPr>
                <w:sz w:val="24"/>
                <w:szCs w:val="32"/>
                <w:lang w:val="en-US"/>
              </w:rPr>
            </w:pPr>
          </w:p>
        </w:tc>
        <w:tc>
          <w:tcPr>
            <w:tcW w:w="1984" w:type="dxa"/>
          </w:tcPr>
          <w:p w14:paraId="4B502E0B" w14:textId="77777777" w:rsidR="00EF4D4A" w:rsidRPr="001B65B8" w:rsidRDefault="00EF4D4A" w:rsidP="00FB53E0">
            <w:pPr>
              <w:pStyle w:val="TableBody"/>
              <w:rPr>
                <w:sz w:val="24"/>
                <w:szCs w:val="32"/>
                <w:lang w:val="en-US"/>
              </w:rPr>
            </w:pPr>
          </w:p>
        </w:tc>
        <w:tc>
          <w:tcPr>
            <w:tcW w:w="4253" w:type="dxa"/>
          </w:tcPr>
          <w:p w14:paraId="5E03372F" w14:textId="77777777" w:rsidR="00EF4D4A" w:rsidRPr="001B65B8" w:rsidRDefault="00EF4D4A" w:rsidP="00FB53E0">
            <w:pPr>
              <w:pStyle w:val="TableBody"/>
              <w:rPr>
                <w:sz w:val="24"/>
                <w:szCs w:val="32"/>
                <w:lang w:val="en-US"/>
              </w:rPr>
            </w:pPr>
          </w:p>
        </w:tc>
      </w:tr>
      <w:tr w:rsidR="00EF4D4A" w:rsidRPr="009F0BED" w14:paraId="1D84ACED" w14:textId="77777777" w:rsidTr="009963B9">
        <w:tc>
          <w:tcPr>
            <w:tcW w:w="1555" w:type="dxa"/>
          </w:tcPr>
          <w:p w14:paraId="1EB641EE" w14:textId="77777777" w:rsidR="00EF4D4A" w:rsidRPr="001B65B8" w:rsidRDefault="00EF4D4A" w:rsidP="00FB53E0">
            <w:pPr>
              <w:pStyle w:val="TableBody"/>
              <w:rPr>
                <w:sz w:val="24"/>
                <w:szCs w:val="32"/>
                <w:lang w:val="en-US"/>
              </w:rPr>
            </w:pPr>
          </w:p>
        </w:tc>
        <w:tc>
          <w:tcPr>
            <w:tcW w:w="2835" w:type="dxa"/>
          </w:tcPr>
          <w:p w14:paraId="510C1C6E" w14:textId="77777777" w:rsidR="00EF4D4A" w:rsidRPr="001B65B8" w:rsidRDefault="00EF4D4A" w:rsidP="00FB53E0">
            <w:pPr>
              <w:pStyle w:val="TableBody"/>
              <w:rPr>
                <w:sz w:val="24"/>
                <w:szCs w:val="32"/>
                <w:lang w:val="en-US"/>
              </w:rPr>
            </w:pPr>
          </w:p>
        </w:tc>
        <w:tc>
          <w:tcPr>
            <w:tcW w:w="1984" w:type="dxa"/>
          </w:tcPr>
          <w:p w14:paraId="58AB810D" w14:textId="77777777" w:rsidR="00EF4D4A" w:rsidRPr="001B65B8" w:rsidRDefault="00EF4D4A" w:rsidP="00FB53E0">
            <w:pPr>
              <w:pStyle w:val="TableBody"/>
              <w:rPr>
                <w:sz w:val="24"/>
                <w:szCs w:val="32"/>
                <w:lang w:val="en-US"/>
              </w:rPr>
            </w:pPr>
          </w:p>
        </w:tc>
        <w:tc>
          <w:tcPr>
            <w:tcW w:w="4253" w:type="dxa"/>
          </w:tcPr>
          <w:p w14:paraId="4682A870" w14:textId="77777777" w:rsidR="00EF4D4A" w:rsidRPr="001B65B8" w:rsidRDefault="00EF4D4A" w:rsidP="00FB53E0">
            <w:pPr>
              <w:pStyle w:val="TableBody"/>
              <w:rPr>
                <w:sz w:val="24"/>
                <w:szCs w:val="32"/>
                <w:lang w:val="en-US"/>
              </w:rPr>
            </w:pPr>
          </w:p>
        </w:tc>
      </w:tr>
      <w:tr w:rsidR="00EF4D4A" w:rsidRPr="009F0BED" w14:paraId="59F354FD" w14:textId="77777777" w:rsidTr="009963B9">
        <w:tc>
          <w:tcPr>
            <w:tcW w:w="1555" w:type="dxa"/>
          </w:tcPr>
          <w:p w14:paraId="05EACA95" w14:textId="77777777" w:rsidR="00EF4D4A" w:rsidRPr="001B65B8" w:rsidRDefault="00EF4D4A" w:rsidP="00FB53E0">
            <w:pPr>
              <w:pStyle w:val="TableBody"/>
              <w:rPr>
                <w:sz w:val="24"/>
                <w:szCs w:val="32"/>
                <w:lang w:val="en-US"/>
              </w:rPr>
            </w:pPr>
          </w:p>
        </w:tc>
        <w:tc>
          <w:tcPr>
            <w:tcW w:w="2835" w:type="dxa"/>
          </w:tcPr>
          <w:p w14:paraId="1B6A5860" w14:textId="77777777" w:rsidR="00EF4D4A" w:rsidRPr="001B65B8" w:rsidRDefault="00EF4D4A" w:rsidP="00FB53E0">
            <w:pPr>
              <w:pStyle w:val="TableBody"/>
              <w:rPr>
                <w:sz w:val="24"/>
                <w:szCs w:val="32"/>
                <w:lang w:val="en-US"/>
              </w:rPr>
            </w:pPr>
          </w:p>
        </w:tc>
        <w:tc>
          <w:tcPr>
            <w:tcW w:w="1984" w:type="dxa"/>
          </w:tcPr>
          <w:p w14:paraId="59CD0EB9" w14:textId="77777777" w:rsidR="00EF4D4A" w:rsidRPr="001B65B8" w:rsidRDefault="00EF4D4A" w:rsidP="00FB53E0">
            <w:pPr>
              <w:pStyle w:val="TableBody"/>
              <w:rPr>
                <w:sz w:val="24"/>
                <w:szCs w:val="32"/>
                <w:lang w:val="en-US"/>
              </w:rPr>
            </w:pPr>
          </w:p>
        </w:tc>
        <w:tc>
          <w:tcPr>
            <w:tcW w:w="4253" w:type="dxa"/>
          </w:tcPr>
          <w:p w14:paraId="2ABAC3B9" w14:textId="77777777" w:rsidR="00EF4D4A" w:rsidRPr="001B65B8" w:rsidRDefault="00EF4D4A" w:rsidP="00FB53E0">
            <w:pPr>
              <w:pStyle w:val="TableBody"/>
              <w:rPr>
                <w:sz w:val="24"/>
                <w:szCs w:val="32"/>
                <w:lang w:val="en-US"/>
              </w:rPr>
            </w:pPr>
          </w:p>
        </w:tc>
      </w:tr>
    </w:tbl>
    <w:p w14:paraId="7B99A583" w14:textId="3D02B31B" w:rsidR="00E10A14" w:rsidRPr="00C60B2C" w:rsidRDefault="00E10A14" w:rsidP="002228DF">
      <w:pPr>
        <w:rPr>
          <w:lang w:val="en-US"/>
        </w:rPr>
      </w:pPr>
    </w:p>
    <w:p w14:paraId="4DD0946E" w14:textId="5F9AEC4D" w:rsidR="00502F7F" w:rsidRPr="001B65B8" w:rsidRDefault="00502F7F" w:rsidP="002228DF">
      <w:pPr>
        <w:rPr>
          <w:b/>
          <w:bCs/>
          <w:lang w:val="en-US"/>
        </w:rPr>
      </w:pPr>
      <w:r w:rsidRPr="001B65B8">
        <w:rPr>
          <w:b/>
          <w:bCs/>
          <w:lang w:val="en-US"/>
        </w:rPr>
        <w:t>Reviewers</w:t>
      </w:r>
    </w:p>
    <w:tbl>
      <w:tblPr>
        <w:tblStyle w:val="TableGrid"/>
        <w:tblW w:w="1062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413"/>
        <w:gridCol w:w="2126"/>
        <w:gridCol w:w="2126"/>
        <w:gridCol w:w="4962"/>
      </w:tblGrid>
      <w:tr w:rsidR="00502F7F" w:rsidRPr="00C60B2C" w14:paraId="33DCDC95" w14:textId="77777777" w:rsidTr="005D1C84">
        <w:tc>
          <w:tcPr>
            <w:tcW w:w="1413" w:type="dxa"/>
            <w:vAlign w:val="center"/>
          </w:tcPr>
          <w:p w14:paraId="30986499" w14:textId="6365B37D" w:rsidR="00502F7F" w:rsidRPr="005D1C84" w:rsidRDefault="00502F7F" w:rsidP="00FB53E0">
            <w:pPr>
              <w:pStyle w:val="TableTitle"/>
              <w:rPr>
                <w:lang w:val="en-US"/>
              </w:rPr>
            </w:pPr>
            <w:r w:rsidRPr="005D1C84">
              <w:rPr>
                <w:lang w:val="en-US"/>
              </w:rPr>
              <w:t>Date</w:t>
            </w:r>
          </w:p>
        </w:tc>
        <w:tc>
          <w:tcPr>
            <w:tcW w:w="2126" w:type="dxa"/>
            <w:vAlign w:val="center"/>
          </w:tcPr>
          <w:p w14:paraId="61581281" w14:textId="0C30991F" w:rsidR="00502F7F" w:rsidRPr="005D1C84" w:rsidRDefault="00502F7F" w:rsidP="00FB53E0">
            <w:pPr>
              <w:pStyle w:val="TableTitle"/>
              <w:rPr>
                <w:lang w:val="en-US"/>
              </w:rPr>
            </w:pPr>
            <w:r w:rsidRPr="005D1C84">
              <w:rPr>
                <w:lang w:val="en-US"/>
              </w:rPr>
              <w:t>Reviewer</w:t>
            </w:r>
          </w:p>
        </w:tc>
        <w:tc>
          <w:tcPr>
            <w:tcW w:w="2126" w:type="dxa"/>
            <w:vAlign w:val="center"/>
          </w:tcPr>
          <w:p w14:paraId="0ACABF4D" w14:textId="59C93ED8" w:rsidR="00502F7F" w:rsidRPr="005D1C84" w:rsidRDefault="00D040EA" w:rsidP="00FB53E0">
            <w:pPr>
              <w:pStyle w:val="TableTitle"/>
              <w:rPr>
                <w:lang w:val="en-US"/>
              </w:rPr>
            </w:pPr>
            <w:r w:rsidRPr="005D1C84">
              <w:rPr>
                <w:lang w:val="en-US"/>
              </w:rPr>
              <w:t>In Process</w:t>
            </w:r>
            <w:r w:rsidR="00C60B2C" w:rsidRPr="005D1C84">
              <w:rPr>
                <w:lang w:val="en-US"/>
              </w:rPr>
              <w:t xml:space="preserve"> </w:t>
            </w:r>
            <w:r w:rsidRPr="005D1C84">
              <w:rPr>
                <w:lang w:val="en-US"/>
              </w:rPr>
              <w:t>/ Review Type</w:t>
            </w:r>
          </w:p>
        </w:tc>
        <w:tc>
          <w:tcPr>
            <w:tcW w:w="4962" w:type="dxa"/>
            <w:vAlign w:val="center"/>
          </w:tcPr>
          <w:p w14:paraId="1F1997AF" w14:textId="200D3EE9" w:rsidR="00502F7F" w:rsidRPr="005D1C84" w:rsidRDefault="00D040EA" w:rsidP="00FB53E0">
            <w:pPr>
              <w:pStyle w:val="TableTitle"/>
              <w:rPr>
                <w:lang w:val="en-US"/>
              </w:rPr>
            </w:pPr>
            <w:r w:rsidRPr="005D1C84">
              <w:rPr>
                <w:lang w:val="en-US"/>
              </w:rPr>
              <w:t>Notes / references</w:t>
            </w:r>
          </w:p>
        </w:tc>
      </w:tr>
      <w:tr w:rsidR="00502F7F" w:rsidRPr="00C60B2C" w14:paraId="46F45168" w14:textId="77777777" w:rsidTr="007068C1">
        <w:tc>
          <w:tcPr>
            <w:tcW w:w="1413" w:type="dxa"/>
          </w:tcPr>
          <w:p w14:paraId="3B0708F6" w14:textId="1D17C187" w:rsidR="00502F7F" w:rsidRPr="00C60B2C" w:rsidRDefault="005E1E01" w:rsidP="00FB53E0">
            <w:pPr>
              <w:pStyle w:val="TableBody"/>
              <w:rPr>
                <w:lang w:val="en-US"/>
              </w:rPr>
            </w:pPr>
            <w:r>
              <w:rPr>
                <w:lang w:val="en-US"/>
              </w:rPr>
              <w:t>27-04-2026</w:t>
            </w:r>
          </w:p>
        </w:tc>
        <w:tc>
          <w:tcPr>
            <w:tcW w:w="2126" w:type="dxa"/>
          </w:tcPr>
          <w:p w14:paraId="17EF8E20" w14:textId="2D375184" w:rsidR="00502F7F" w:rsidRPr="00C60B2C" w:rsidRDefault="005E1E01" w:rsidP="00FB53E0">
            <w:pPr>
              <w:pStyle w:val="TableBody"/>
              <w:rPr>
                <w:lang w:val="en-US"/>
              </w:rPr>
            </w:pPr>
            <w:r>
              <w:rPr>
                <w:lang w:val="en-US"/>
              </w:rPr>
              <w:t>Simon Armstrong</w:t>
            </w:r>
          </w:p>
        </w:tc>
        <w:tc>
          <w:tcPr>
            <w:tcW w:w="2126" w:type="dxa"/>
          </w:tcPr>
          <w:p w14:paraId="5C2C2369" w14:textId="22670472" w:rsidR="00502F7F" w:rsidRPr="00C60B2C" w:rsidRDefault="005E1E01" w:rsidP="00FB53E0">
            <w:pPr>
              <w:pStyle w:val="TableBody"/>
              <w:rPr>
                <w:lang w:val="en-US"/>
              </w:rPr>
            </w:pPr>
            <w:r>
              <w:rPr>
                <w:lang w:val="en-US"/>
              </w:rPr>
              <w:t>Initial review</w:t>
            </w:r>
          </w:p>
        </w:tc>
        <w:tc>
          <w:tcPr>
            <w:tcW w:w="4962" w:type="dxa"/>
          </w:tcPr>
          <w:p w14:paraId="24575F6B" w14:textId="2195DC4D" w:rsidR="00502F7F" w:rsidRPr="00C60B2C" w:rsidRDefault="005E1E01" w:rsidP="00FB53E0">
            <w:pPr>
              <w:pStyle w:val="TableBody"/>
              <w:rPr>
                <w:lang w:val="en-US"/>
              </w:rPr>
            </w:pPr>
            <w:r>
              <w:rPr>
                <w:lang w:val="en-US"/>
              </w:rPr>
              <w:t>Comments to be reviewed and acted up upon.</w:t>
            </w:r>
          </w:p>
        </w:tc>
      </w:tr>
      <w:tr w:rsidR="00502F7F" w:rsidRPr="00C60B2C" w14:paraId="3BC2F2DA" w14:textId="77777777" w:rsidTr="007068C1">
        <w:tc>
          <w:tcPr>
            <w:tcW w:w="1413" w:type="dxa"/>
          </w:tcPr>
          <w:p w14:paraId="25E3CBD7" w14:textId="77777777" w:rsidR="00502F7F" w:rsidRPr="00C60B2C" w:rsidRDefault="00502F7F" w:rsidP="00FB53E0">
            <w:pPr>
              <w:pStyle w:val="TableBody"/>
              <w:rPr>
                <w:lang w:val="en-US"/>
              </w:rPr>
            </w:pPr>
          </w:p>
        </w:tc>
        <w:tc>
          <w:tcPr>
            <w:tcW w:w="2126" w:type="dxa"/>
          </w:tcPr>
          <w:p w14:paraId="2F0FAE67" w14:textId="77777777" w:rsidR="00502F7F" w:rsidRPr="00C60B2C" w:rsidRDefault="00502F7F" w:rsidP="00FB53E0">
            <w:pPr>
              <w:pStyle w:val="TableBody"/>
              <w:rPr>
                <w:lang w:val="en-US"/>
              </w:rPr>
            </w:pPr>
          </w:p>
        </w:tc>
        <w:tc>
          <w:tcPr>
            <w:tcW w:w="2126" w:type="dxa"/>
          </w:tcPr>
          <w:p w14:paraId="07A28135" w14:textId="77777777" w:rsidR="00502F7F" w:rsidRPr="00C60B2C" w:rsidRDefault="00502F7F" w:rsidP="00FB53E0">
            <w:pPr>
              <w:pStyle w:val="TableBody"/>
              <w:rPr>
                <w:lang w:val="en-US"/>
              </w:rPr>
            </w:pPr>
          </w:p>
        </w:tc>
        <w:tc>
          <w:tcPr>
            <w:tcW w:w="4962" w:type="dxa"/>
          </w:tcPr>
          <w:p w14:paraId="0043954A" w14:textId="77777777" w:rsidR="00502F7F" w:rsidRPr="00C60B2C" w:rsidRDefault="00502F7F" w:rsidP="00FB53E0">
            <w:pPr>
              <w:pStyle w:val="TableBody"/>
              <w:rPr>
                <w:lang w:val="en-US"/>
              </w:rPr>
            </w:pPr>
          </w:p>
        </w:tc>
      </w:tr>
      <w:tr w:rsidR="00502F7F" w:rsidRPr="00C60B2C" w14:paraId="6B5DB2C0" w14:textId="77777777" w:rsidTr="007068C1">
        <w:tc>
          <w:tcPr>
            <w:tcW w:w="1413" w:type="dxa"/>
          </w:tcPr>
          <w:p w14:paraId="40EB6D2A" w14:textId="77777777" w:rsidR="00502F7F" w:rsidRPr="00C60B2C" w:rsidRDefault="00502F7F" w:rsidP="00FB53E0">
            <w:pPr>
              <w:pStyle w:val="TableBody"/>
              <w:rPr>
                <w:lang w:val="en-US"/>
              </w:rPr>
            </w:pPr>
          </w:p>
        </w:tc>
        <w:tc>
          <w:tcPr>
            <w:tcW w:w="2126" w:type="dxa"/>
          </w:tcPr>
          <w:p w14:paraId="22C7AF90" w14:textId="77777777" w:rsidR="00502F7F" w:rsidRPr="00C60B2C" w:rsidRDefault="00502F7F" w:rsidP="00FB53E0">
            <w:pPr>
              <w:pStyle w:val="TableBody"/>
              <w:rPr>
                <w:lang w:val="en-US"/>
              </w:rPr>
            </w:pPr>
          </w:p>
        </w:tc>
        <w:tc>
          <w:tcPr>
            <w:tcW w:w="2126" w:type="dxa"/>
          </w:tcPr>
          <w:p w14:paraId="61A6EFD7" w14:textId="77777777" w:rsidR="00502F7F" w:rsidRPr="00C60B2C" w:rsidRDefault="00502F7F" w:rsidP="00FB53E0">
            <w:pPr>
              <w:pStyle w:val="TableBody"/>
              <w:rPr>
                <w:lang w:val="en-US"/>
              </w:rPr>
            </w:pPr>
          </w:p>
        </w:tc>
        <w:tc>
          <w:tcPr>
            <w:tcW w:w="4962" w:type="dxa"/>
          </w:tcPr>
          <w:p w14:paraId="5C4C04B6" w14:textId="77777777" w:rsidR="00502F7F" w:rsidRPr="00C60B2C" w:rsidRDefault="00502F7F" w:rsidP="00FB53E0">
            <w:pPr>
              <w:pStyle w:val="TableBody"/>
              <w:rPr>
                <w:lang w:val="en-US"/>
              </w:rPr>
            </w:pPr>
          </w:p>
        </w:tc>
      </w:tr>
      <w:tr w:rsidR="00502F7F" w:rsidRPr="00C60B2C" w14:paraId="00A59593" w14:textId="77777777" w:rsidTr="007068C1">
        <w:tc>
          <w:tcPr>
            <w:tcW w:w="1413" w:type="dxa"/>
          </w:tcPr>
          <w:p w14:paraId="049F5A87" w14:textId="77777777" w:rsidR="00502F7F" w:rsidRPr="00C60B2C" w:rsidRDefault="00502F7F" w:rsidP="00FB53E0">
            <w:pPr>
              <w:pStyle w:val="TableBody"/>
              <w:rPr>
                <w:lang w:val="en-US"/>
              </w:rPr>
            </w:pPr>
          </w:p>
        </w:tc>
        <w:tc>
          <w:tcPr>
            <w:tcW w:w="2126" w:type="dxa"/>
          </w:tcPr>
          <w:p w14:paraId="70609A5F" w14:textId="77777777" w:rsidR="00502F7F" w:rsidRPr="00C60B2C" w:rsidRDefault="00502F7F" w:rsidP="00FB53E0">
            <w:pPr>
              <w:pStyle w:val="TableBody"/>
              <w:rPr>
                <w:lang w:val="en-US"/>
              </w:rPr>
            </w:pPr>
          </w:p>
        </w:tc>
        <w:tc>
          <w:tcPr>
            <w:tcW w:w="2126" w:type="dxa"/>
          </w:tcPr>
          <w:p w14:paraId="450F2A98" w14:textId="77777777" w:rsidR="00502F7F" w:rsidRPr="00C60B2C" w:rsidRDefault="00502F7F" w:rsidP="00FB53E0">
            <w:pPr>
              <w:pStyle w:val="TableBody"/>
              <w:rPr>
                <w:lang w:val="en-US"/>
              </w:rPr>
            </w:pPr>
          </w:p>
        </w:tc>
        <w:tc>
          <w:tcPr>
            <w:tcW w:w="4962" w:type="dxa"/>
          </w:tcPr>
          <w:p w14:paraId="71E1DB43" w14:textId="77777777" w:rsidR="00502F7F" w:rsidRPr="00C60B2C" w:rsidRDefault="00502F7F" w:rsidP="00FB53E0">
            <w:pPr>
              <w:pStyle w:val="TableBody"/>
              <w:rPr>
                <w:lang w:val="en-US"/>
              </w:rPr>
            </w:pPr>
          </w:p>
        </w:tc>
      </w:tr>
    </w:tbl>
    <w:p w14:paraId="2B9DDBB7" w14:textId="421E03FC" w:rsidR="00E10A14" w:rsidRPr="00C60B2C" w:rsidRDefault="00E10A14" w:rsidP="002228DF">
      <w:pPr>
        <w:rPr>
          <w:lang w:val="en-US"/>
        </w:rPr>
      </w:pPr>
    </w:p>
    <w:p w14:paraId="18794AA4" w14:textId="77777777" w:rsidR="00502F7F" w:rsidRPr="00C60B2C" w:rsidRDefault="00502F7F" w:rsidP="002228DF">
      <w:pPr>
        <w:rPr>
          <w:lang w:val="en-US"/>
        </w:rPr>
      </w:pPr>
      <w:r w:rsidRPr="00C60B2C">
        <w:rPr>
          <w:lang w:val="en-US"/>
        </w:rPr>
        <w:br w:type="page"/>
      </w:r>
    </w:p>
    <w:p w14:paraId="2B7184DC" w14:textId="55682C53" w:rsidR="00EF4D4A" w:rsidRPr="00414352" w:rsidRDefault="006208BC">
      <w:pPr>
        <w:pStyle w:val="Heading1"/>
        <w:numPr>
          <w:ilvl w:val="0"/>
          <w:numId w:val="3"/>
        </w:numPr>
      </w:pPr>
      <w:bookmarkStart w:id="3" w:name="_Toc226536445"/>
      <w:r w:rsidRPr="00414352">
        <w:lastRenderedPageBreak/>
        <w:t>Executive Summary</w:t>
      </w:r>
      <w:bookmarkEnd w:id="3"/>
    </w:p>
    <w:p>
      <w:pPr>
        <w:pStyle w:val="IntenseQuote"/>
      </w:pPr>
      <w:r>
        <w:t>[Extraction Annotation] Disposition: KEEP | Keep: Strategy doc only | Extract To: None | Notes: Executive framing remains in core strategy.</w:t>
      </w:r>
    </w:p>
    <w:p w14:paraId="51E7827D" w14:textId="77777777" w:rsidR="0087564D" w:rsidRPr="00C60B2C" w:rsidRDefault="0087564D" w:rsidP="0087564D">
      <w:r w:rsidRPr="00FF7E08">
        <w:t xml:space="preserve">The observability strategy is designed to transition operations </w:t>
      </w:r>
      <w:r w:rsidRPr="00FB518F">
        <w:t>from reactive monitoring to proactive intelligence. A single</w:t>
      </w:r>
      <w:r w:rsidRPr="00FB518F">
        <w:noBreakHyphen/>
        <w:t>pane</w:t>
      </w:r>
      <w:r w:rsidRPr="00FB518F">
        <w:noBreakHyphen/>
        <w:t>of</w:t>
      </w:r>
      <w:r w:rsidRPr="00FB518F">
        <w:noBreakHyphen/>
        <w:t>glass view across integrated logs, metrics</w:t>
      </w:r>
      <w:r w:rsidRPr="00814F4F">
        <w:t>, and traces will provide the deep visibility required to navigate the technology estat</w:t>
      </w:r>
      <w:r>
        <w:t>e</w:t>
      </w:r>
      <w:r w:rsidRPr="1573C666">
        <w:t xml:space="preserve">. </w:t>
      </w:r>
      <w:r w:rsidRPr="006816E1">
        <w:t>Th</w:t>
      </w:r>
      <w:r>
        <w:t>e</w:t>
      </w:r>
      <w:r w:rsidRPr="006816E1">
        <w:t xml:space="preserve"> strategy comprises several key components intended to facilitate deployment at customer sites, maintain application observability, enable client ecosystem integration, and support Xceedance PaaS and SaaS hosting capabilities</w:t>
      </w:r>
      <w:r w:rsidRPr="1573C666">
        <w:t>.</w:t>
      </w:r>
    </w:p>
    <w:p w14:paraId="452D2CD6" w14:textId="076A1B03" w:rsidR="00762929" w:rsidRPr="00DA1A57" w:rsidRDefault="006E0377" w:rsidP="002228DF">
      <w:pPr>
        <w:rPr>
          <w:b/>
          <w:bCs/>
        </w:rPr>
      </w:pPr>
      <w:commentRangeStart w:id="4"/>
      <w:r w:rsidRPr="00DA1A57">
        <w:rPr>
          <w:b/>
          <w:bCs/>
        </w:rPr>
        <w:t>Key Objectives:</w:t>
      </w:r>
      <w:commentRangeEnd w:id="4"/>
      <w:r w:rsidR="00D91753" w:rsidRPr="00DA1A57">
        <w:rPr>
          <w:rStyle w:val="CommentReference"/>
          <w:b/>
          <w:bCs/>
          <w:sz w:val="24"/>
          <w:szCs w:val="24"/>
        </w:rPr>
        <w:commentReference w:id="4"/>
      </w:r>
    </w:p>
    <w:p w14:paraId="3C8A011F" w14:textId="77777777" w:rsidR="005654C9" w:rsidRPr="001610D7" w:rsidRDefault="005654C9" w:rsidP="005654C9">
      <w:pPr>
        <w:pStyle w:val="Bullets"/>
      </w:pPr>
      <w:r>
        <w:t xml:space="preserve">A </w:t>
      </w:r>
      <w:r w:rsidRPr="007975E9">
        <w:t>single</w:t>
      </w:r>
      <w:r w:rsidRPr="007975E9">
        <w:noBreakHyphen/>
        <w:t>pane</w:t>
      </w:r>
      <w:r w:rsidRPr="007975E9">
        <w:noBreakHyphen/>
        <w:t>of</w:t>
      </w:r>
      <w:r w:rsidRPr="007975E9">
        <w:noBreakHyphen/>
        <w:t>glass view across Xceedance</w:t>
      </w:r>
      <w:r w:rsidRPr="007975E9">
        <w:noBreakHyphen/>
        <w:t xml:space="preserve">hosted capabilities is to be </w:t>
      </w:r>
      <w:r>
        <w:t>established</w:t>
      </w:r>
      <w:r w:rsidRPr="007975E9">
        <w:t>, with integration to all dependent and supporting functions</w:t>
      </w:r>
      <w:r w:rsidRPr="001610D7">
        <w:t>.</w:t>
      </w:r>
    </w:p>
    <w:p w14:paraId="1559D19D" w14:textId="77777777" w:rsidR="005654C9" w:rsidRPr="001610D7" w:rsidRDefault="005654C9" w:rsidP="005654C9">
      <w:pPr>
        <w:pStyle w:val="Bullets"/>
      </w:pPr>
      <w:r w:rsidRPr="003F5B66">
        <w:t>Integration of generative capabilities within the observability stack is to be facilitated</w:t>
      </w:r>
      <w:r>
        <w:t>.</w:t>
      </w:r>
    </w:p>
    <w:p w14:paraId="31CB3539" w14:textId="77777777" w:rsidR="005654C9" w:rsidRPr="001610D7" w:rsidRDefault="005654C9" w:rsidP="005654C9">
      <w:pPr>
        <w:pStyle w:val="Bullets"/>
      </w:pPr>
      <w:r w:rsidRPr="0085468E">
        <w:t>Downtime is to be reduced by improving Mean Time to Resolution (MTTR) through identification of root causes in minutes rather than hours</w:t>
      </w:r>
      <w:r w:rsidRPr="001610D7">
        <w:t>.</w:t>
      </w:r>
    </w:p>
    <w:p w14:paraId="5BC5A698" w14:textId="77777777" w:rsidR="005654C9" w:rsidRPr="001610D7" w:rsidRDefault="005654C9" w:rsidP="005654C9">
      <w:pPr>
        <w:pStyle w:val="Bullets"/>
      </w:pPr>
      <w:r w:rsidRPr="00E0709A">
        <w:t>Da</w:t>
      </w:r>
      <w:r>
        <w:t>ta silos are to be removed in-order-</w:t>
      </w:r>
      <w:r w:rsidRPr="00363CE5">
        <w:t xml:space="preserve">to foster seamless cross-team collaboration and unified </w:t>
      </w:r>
      <w:r w:rsidRPr="001E34C2">
        <w:t>decision</w:t>
      </w:r>
      <w:r w:rsidRPr="001E34C2">
        <w:noBreakHyphen/>
        <w:t>making, thereby improving operational efficiency</w:t>
      </w:r>
      <w:r w:rsidRPr="001610D7">
        <w:t>.</w:t>
      </w:r>
    </w:p>
    <w:p w14:paraId="4894FBB8" w14:textId="77777777" w:rsidR="005654C9" w:rsidRPr="00E0709A" w:rsidRDefault="005654C9" w:rsidP="005654C9">
      <w:pPr>
        <w:pStyle w:val="Bullets"/>
      </w:pPr>
      <w:r w:rsidRPr="00E0709A">
        <w:t>Performance bottlenecks are to be detected and resolved before end</w:t>
      </w:r>
      <w:r w:rsidRPr="00E0709A">
        <w:rPr>
          <w:rFonts w:ascii="Cambria Math" w:hAnsi="Cambria Math" w:cs="Cambria Math"/>
        </w:rPr>
        <w:t>‑</w:t>
      </w:r>
      <w:r w:rsidRPr="00E0709A">
        <w:t>user experience is affected, thereby minimizing customer impact.</w:t>
      </w:r>
    </w:p>
    <w:p w14:paraId="1689AE45" w14:textId="77777777" w:rsidR="005654C9" w:rsidRPr="001610D7" w:rsidRDefault="005654C9" w:rsidP="005654C9">
      <w:pPr>
        <w:pStyle w:val="Bullets"/>
      </w:pPr>
      <w:r w:rsidRPr="00E0709A">
        <w:t>Fragmented tools are to be consolidated into a single, scalable telemetry standard (OpenTelemetry) to achieve cost optimization</w:t>
      </w:r>
      <w:r w:rsidRPr="001610D7">
        <w:t>.</w:t>
      </w:r>
    </w:p>
    <w:p w14:paraId="04656E0E" w14:textId="77777777" w:rsidR="00706DE3" w:rsidRPr="00F0196E" w:rsidRDefault="00706DE3" w:rsidP="00871DB3">
      <w:r w:rsidRPr="00F0196E">
        <w:t>Ultimately, this strategy is intended to transform observability from a technical overhead into a competitive advantage, enabling performance and IT operations functions to track scale, rectify issues, and manage production</w:t>
      </w:r>
      <w:r w:rsidRPr="00F0196E">
        <w:noBreakHyphen/>
        <w:t>level capabilities, while allowing engineering functions to spend less time on level</w:t>
      </w:r>
      <w:r w:rsidRPr="00F0196E">
        <w:noBreakHyphen/>
        <w:t>3 incident remediation and more time delivering high</w:t>
      </w:r>
      <w:r w:rsidRPr="00F0196E">
        <w:noBreakHyphen/>
        <w:t>value features.</w:t>
      </w:r>
    </w:p>
    <w:p w14:paraId="4FC01CE8" w14:textId="20FD9B40" w:rsidR="00FB615F" w:rsidRPr="00C60B2C" w:rsidRDefault="00706DE3" w:rsidP="00871DB3">
      <w:pPr>
        <w:rPr>
          <w:color w:val="000000" w:themeColor="text1"/>
        </w:rPr>
      </w:pPr>
      <w:r w:rsidRPr="00F0196E">
        <w:t>Establishing an observability strategy is a dynamic, iterative journey that aligns technical systems with business objectives to ensure reliability and performance. Such a strategy moves an organisation from reactive monitoring—only identifying that something is broken—to proactive observability with a single</w:t>
      </w:r>
      <w:r w:rsidRPr="00F0196E">
        <w:noBreakHyphen/>
        <w:t>pane</w:t>
      </w:r>
      <w:r w:rsidRPr="00F0196E">
        <w:noBreakHyphen/>
        <w:t>of</w:t>
      </w:r>
      <w:r w:rsidRPr="00F0196E">
        <w:noBreakHyphen/>
        <w:t>glass view, enabling understanding of why an issue occurred and what its business impact is.</w:t>
      </w:r>
    </w:p>
    <w:p w14:paraId="7ABEED8E" w14:textId="7423DFF2" w:rsidR="00B27311" w:rsidRPr="00790CAC" w:rsidRDefault="00C60B2C" w:rsidP="00790CAC">
      <w:pPr>
        <w:pStyle w:val="Heading2"/>
      </w:pPr>
      <w:bookmarkStart w:id="5" w:name="_Toc226536446"/>
      <w:commentRangeStart w:id="6"/>
      <w:commentRangeStart w:id="7"/>
      <w:r w:rsidRPr="00790CAC">
        <w:t>Business Objectives &amp; KPI’s</w:t>
      </w:r>
      <w:bookmarkEnd w:id="5"/>
      <w:commentRangeEnd w:id="6"/>
      <w:r w:rsidR="003D46E5" w:rsidRPr="00790CAC">
        <w:rPr>
          <w:rStyle w:val="CommentReference"/>
          <w:sz w:val="32"/>
          <w:szCs w:val="32"/>
        </w:rPr>
        <w:commentReference w:id="6"/>
      </w:r>
      <w:commentRangeEnd w:id="7"/>
      <w:r w:rsidR="0030335D" w:rsidRPr="00790CAC">
        <w:rPr>
          <w:rStyle w:val="CommentReference"/>
          <w:sz w:val="32"/>
          <w:szCs w:val="32"/>
        </w:rPr>
        <w:commentReference w:id="7"/>
      </w:r>
    </w:p>
    <w:p>
      <w:pPr>
        <w:pStyle w:val="IntenseQuote"/>
      </w:pPr>
      <w:r>
        <w:t>[Extraction Annotation] Disposition: MIXED | Keep: Business objectives narrative | Extract To: D11 Observability KPI Scorecard | Notes: Move metric definitions, thresholds, and scorecard mechanics.</w:t>
      </w:r>
    </w:p>
    <w:p w14:paraId="28C8F68C" w14:textId="77777777" w:rsidR="009A3C4C" w:rsidRPr="009A3C4C" w:rsidRDefault="009A3C4C" w:rsidP="009A3C4C">
      <w:commentRangeStart w:id="9"/>
      <w:r w:rsidRPr="009A3C4C">
        <w:t>A successful strategy is developed by working backward from business needs rather than starting with tools. Organizational goals are defined prior to selection of specific tools. Each observability initiative is driven by business outcomes—reliability, performance, cost optimization, and customer experience—so that observability functions as a strategic enabler rather than a technical overhead.</w:t>
      </w:r>
      <w:commentRangeEnd w:id="9"/>
      <w:r w:rsidR="005272C8" w:rsidRPr="009A3C4C">
        <w:rPr>
          <w:rStyle w:val="CommentReference"/>
          <w:sz w:val="24"/>
          <w:szCs w:val="24"/>
        </w:rPr>
        <w:commentReference w:id="9"/>
      </w:r>
    </w:p>
    <w:p w14:paraId="40A7201E" w14:textId="1E81432F" w:rsidR="009A3C4C" w:rsidRPr="009A3C4C" w:rsidRDefault="009A3C4C" w:rsidP="00DC1193">
      <w:pPr>
        <w:numPr>
          <w:ilvl w:val="0"/>
          <w:numId w:val="5"/>
        </w:numPr>
      </w:pPr>
      <w:r w:rsidRPr="009A3C4C">
        <w:rPr>
          <w:b/>
          <w:bCs/>
        </w:rPr>
        <w:lastRenderedPageBreak/>
        <w:t>Identify Business Outcomes:</w:t>
      </w:r>
      <w:r w:rsidRPr="009A3C4C">
        <w:t xml:space="preserve"> Focus is placed on outcomes such as reduced downtime, improved user experience (UX), regulatory compliance, and operational efficiency. This approach establishes direct alignment between monitoring activities and value creation. </w:t>
      </w:r>
    </w:p>
    <w:p w14:paraId="6687EEC5" w14:textId="71E49A06" w:rsidR="009A3C4C" w:rsidRPr="00E12320" w:rsidRDefault="009A3C4C" w:rsidP="00DC1193">
      <w:pPr>
        <w:numPr>
          <w:ilvl w:val="1"/>
          <w:numId w:val="5"/>
        </w:numPr>
      </w:pPr>
      <w:r w:rsidRPr="00E12320">
        <w:t>Core measurable examples</w:t>
      </w:r>
      <w:r w:rsidR="009D015A" w:rsidRPr="00E12320">
        <w:t xml:space="preserve"> - </w:t>
      </w:r>
      <w:r w:rsidRPr="00E12320">
        <w:t>Mean Time to Detect (MTTD), Mean Time to Resolve (MTTR), Error Rate (%), and Customer Satisfaction (CSAT).</w:t>
      </w:r>
    </w:p>
    <w:p w14:paraId="07DFED89" w14:textId="400621EB" w:rsidR="009A3C4C" w:rsidRPr="009A3C4C" w:rsidRDefault="009A3C4C" w:rsidP="00DC1193">
      <w:pPr>
        <w:numPr>
          <w:ilvl w:val="0"/>
          <w:numId w:val="5"/>
        </w:numPr>
      </w:pPr>
      <w:r w:rsidRPr="009A3C4C">
        <w:rPr>
          <w:b/>
          <w:bCs/>
        </w:rPr>
        <w:t>Establish Measurable KPIs:</w:t>
      </w:r>
      <w:r>
        <w:t xml:space="preserve"> </w:t>
      </w:r>
      <w:r w:rsidRPr="009A3C4C">
        <w:t xml:space="preserve">Clear, quantifiable indicators are defined to assess performance and quality. These KPIs enable proactive visibility and accountability across engineering and operations. </w:t>
      </w:r>
    </w:p>
    <w:p w14:paraId="34A85ED0" w14:textId="447D0695" w:rsidR="009A3C4C" w:rsidRPr="00E12320" w:rsidRDefault="009A3C4C" w:rsidP="00DC1193">
      <w:pPr>
        <w:numPr>
          <w:ilvl w:val="1"/>
          <w:numId w:val="5"/>
        </w:numPr>
      </w:pPr>
      <w:r w:rsidRPr="00E12320">
        <w:t xml:space="preserve">Example metrics include </w:t>
      </w:r>
      <w:r w:rsidR="009D015A" w:rsidRPr="00E12320">
        <w:t xml:space="preserve">- </w:t>
      </w:r>
      <w:r w:rsidRPr="00E12320">
        <w:t>Conversion Rates, Service Availability, Incident Reduction, and Engineering Productivity.</w:t>
      </w:r>
    </w:p>
    <w:p w14:paraId="3A4A1453" w14:textId="08915B8B" w:rsidR="009A3C4C" w:rsidRPr="009A3C4C" w:rsidRDefault="009A3C4C" w:rsidP="00DC1193">
      <w:pPr>
        <w:numPr>
          <w:ilvl w:val="0"/>
          <w:numId w:val="5"/>
        </w:numPr>
      </w:pPr>
      <w:r w:rsidRPr="009A3C4C">
        <w:rPr>
          <w:b/>
          <w:bCs/>
        </w:rPr>
        <w:t>Set SLOs and SLAs:</w:t>
      </w:r>
      <w:r>
        <w:t xml:space="preserve"> </w:t>
      </w:r>
      <w:r w:rsidRPr="009A3C4C">
        <w:t>Achievable Service Level Objectives (SLOs) and Service Level Agreements (SLAs) are defined and tied to user expectations and service criticality, ensuring end</w:t>
      </w:r>
      <w:r w:rsidRPr="009A3C4C">
        <w:noBreakHyphen/>
        <w:t>to</w:t>
      </w:r>
      <w:r w:rsidRPr="009A3C4C">
        <w:noBreakHyphen/>
        <w:t>end reliability, uptime, and transparency in performance commitments.</w:t>
      </w:r>
    </w:p>
    <w:p w14:paraId="46FA87EC" w14:textId="5EFEC889" w:rsidR="009A3C4C" w:rsidRPr="009A3C4C" w:rsidRDefault="009A3C4C" w:rsidP="00DC1193">
      <w:pPr>
        <w:numPr>
          <w:ilvl w:val="0"/>
          <w:numId w:val="5"/>
        </w:numPr>
      </w:pPr>
      <w:r w:rsidRPr="009A3C4C">
        <w:rPr>
          <w:b/>
          <w:bCs/>
        </w:rPr>
        <w:t>Enhance Resilience and Business Continuity:</w:t>
      </w:r>
      <w:r>
        <w:t xml:space="preserve"> </w:t>
      </w:r>
      <w:r w:rsidRPr="009A3C4C">
        <w:t>Recovery Point Objective (RPO) and Recovery Time Objective (RTO) are included to measure disaster recovery effectiveness and to ensure minimal data loss or downtime.</w:t>
      </w:r>
    </w:p>
    <w:p w14:paraId="143D456C" w14:textId="52325948" w:rsidR="009A3C4C" w:rsidRPr="009A3C4C" w:rsidRDefault="009A3C4C" w:rsidP="00DC1193">
      <w:pPr>
        <w:numPr>
          <w:ilvl w:val="0"/>
          <w:numId w:val="5"/>
        </w:numPr>
      </w:pPr>
      <w:r w:rsidRPr="009A3C4C">
        <w:rPr>
          <w:b/>
          <w:bCs/>
        </w:rPr>
        <w:t>Broaden Coverage and Quality:</w:t>
      </w:r>
      <w:r>
        <w:t xml:space="preserve"> </w:t>
      </w:r>
      <w:r w:rsidRPr="009A3C4C">
        <w:t>Scalability, alert quality, root</w:t>
      </w:r>
      <w:r w:rsidRPr="009A3C4C">
        <w:noBreakHyphen/>
        <w:t>cause analysis efficiency, telemetry completeness, and compliance are monitored to secure operational excellence and governance.</w:t>
      </w:r>
    </w:p>
    <w:p w14:paraId="0D9D0E2A" w14:textId="77777777" w:rsidR="009A3C4C" w:rsidRPr="009A3C4C" w:rsidRDefault="009A3C4C" w:rsidP="009A3C4C">
      <w:r w:rsidRPr="009A3C4C">
        <w:rPr>
          <w:b/>
          <w:bCs/>
        </w:rPr>
        <w:t>Note:</w:t>
      </w:r>
      <w:r w:rsidRPr="009A3C4C">
        <w:t xml:space="preserve"> Detailed measurable metrics and KPIs are provided in the Appendix.</w:t>
      </w:r>
    </w:p>
    <w:p w14:paraId="2F66B534" w14:textId="7759E3FC" w:rsidR="00C60B2C" w:rsidRPr="00C60B2C" w:rsidRDefault="00C60B2C" w:rsidP="00790CAC">
      <w:pPr>
        <w:pStyle w:val="Heading2"/>
      </w:pPr>
      <w:bookmarkStart w:id="10" w:name="_Toc226536447"/>
      <w:r w:rsidRPr="00C60B2C">
        <w:t xml:space="preserve">Standardise Telemetry Data The </w:t>
      </w:r>
      <w:r w:rsidR="002668F6">
        <w:t>5</w:t>
      </w:r>
      <w:r w:rsidRPr="00C60B2C">
        <w:t xml:space="preserve"> Pillars</w:t>
      </w:r>
      <w:bookmarkEnd w:id="10"/>
    </w:p>
    <w:p>
      <w:pPr>
        <w:pStyle w:val="IntenseQuote"/>
      </w:pPr>
      <w:r>
        <w:t>[Extraction Annotation] Disposition: EXTRACT | Keep: None | Extract To: D1 Enterprise Observability Standards Catalog | Notes: Standard definitions belong in enterprise standards.</w:t>
      </w:r>
    </w:p>
    <w:p w14:paraId="048645B2" w14:textId="77777777" w:rsidR="00554CFE" w:rsidRPr="00554CFE" w:rsidRDefault="00554CFE" w:rsidP="00554CFE">
      <w:r w:rsidRPr="00554CFE">
        <w:t>Telemetry data is to be standardised so that systems generate consistent information, enabling a holistic view of the stack.</w:t>
      </w:r>
    </w:p>
    <w:p w14:paraId="2E2C703E" w14:textId="77777777" w:rsidR="00554CFE" w:rsidRPr="00554CFE" w:rsidRDefault="00554CFE" w:rsidP="00554CFE">
      <w:pPr>
        <w:pStyle w:val="Bullets"/>
      </w:pPr>
      <w:r w:rsidRPr="00554CFE">
        <w:rPr>
          <w:b/>
          <w:bCs/>
        </w:rPr>
        <w:t>Metrics</w:t>
      </w:r>
      <w:r w:rsidRPr="00554CFE">
        <w:t xml:space="preserve">: Numerical measurements, such as CPU usage and error rates, used for quantitative health checks. </w:t>
      </w:r>
    </w:p>
    <w:p w14:paraId="79DAC54C" w14:textId="77777777" w:rsidR="00554CFE" w:rsidRPr="00554CFE" w:rsidRDefault="00554CFE" w:rsidP="00554CFE">
      <w:pPr>
        <w:pStyle w:val="Bullets"/>
      </w:pPr>
      <w:r w:rsidRPr="00554CFE">
        <w:rPr>
          <w:b/>
          <w:bCs/>
        </w:rPr>
        <w:t>Logs</w:t>
      </w:r>
      <w:r w:rsidRPr="00554CFE">
        <w:t xml:space="preserve">: Detailed records of discrete events (for example, error messages) that provide narrative context. </w:t>
      </w:r>
    </w:p>
    <w:p w14:paraId="58CFFF73" w14:textId="77777777" w:rsidR="00554CFE" w:rsidRPr="00554CFE" w:rsidRDefault="00554CFE" w:rsidP="00554CFE">
      <w:pPr>
        <w:pStyle w:val="Bullets"/>
      </w:pPr>
      <w:r w:rsidRPr="00554CFE">
        <w:rPr>
          <w:b/>
          <w:bCs/>
        </w:rPr>
        <w:t>Traces</w:t>
      </w:r>
      <w:r w:rsidRPr="00554CFE">
        <w:t>: End</w:t>
      </w:r>
      <w:r w:rsidRPr="00554CFE">
        <w:noBreakHyphen/>
        <w:t>to</w:t>
      </w:r>
      <w:r w:rsidRPr="00554CFE">
        <w:noBreakHyphen/>
        <w:t xml:space="preserve">end journey maps of requests across distributed services, used to pinpoint bottlenecks. </w:t>
      </w:r>
    </w:p>
    <w:p w14:paraId="3E87CEF2" w14:textId="77777777" w:rsidR="00554CFE" w:rsidRPr="00554CFE" w:rsidRDefault="00554CFE" w:rsidP="00554CFE">
      <w:pPr>
        <w:pStyle w:val="Bullets"/>
      </w:pPr>
      <w:r w:rsidRPr="00554CFE">
        <w:rPr>
          <w:b/>
          <w:bCs/>
        </w:rPr>
        <w:t>Changes</w:t>
      </w:r>
      <w:r w:rsidRPr="00554CFE">
        <w:t xml:space="preserve">: Configuration and infrastructure changes tracked across services (for example, by using Azure Change Analysis) to correlate modifications with system behaviour. </w:t>
      </w:r>
    </w:p>
    <w:p w14:paraId="06533FBB" w14:textId="0688802B" w:rsidR="00FB615F" w:rsidRPr="00554CFE" w:rsidRDefault="00554CFE" w:rsidP="00554CFE">
      <w:pPr>
        <w:pStyle w:val="Bullets"/>
      </w:pPr>
      <w:r w:rsidRPr="00554CFE">
        <w:rPr>
          <w:b/>
          <w:bCs/>
        </w:rPr>
        <w:lastRenderedPageBreak/>
        <w:t>Profiles</w:t>
      </w:r>
      <w:r w:rsidRPr="00554CFE">
        <w:t>: A newly emerging “fifth pillar” that uses stack traces to identify code</w:t>
      </w:r>
      <w:r w:rsidRPr="00554CFE">
        <w:noBreakHyphen/>
        <w:t>level issues.</w:t>
      </w:r>
    </w:p>
    <w:p w14:paraId="4F53BED6" w14:textId="24FABFD7" w:rsidR="00C60B2C" w:rsidRPr="00C60B2C" w:rsidRDefault="00C60B2C" w:rsidP="00790CAC">
      <w:pPr>
        <w:pStyle w:val="Heading2"/>
      </w:pPr>
      <w:bookmarkStart w:id="11" w:name="_Toc226536448"/>
      <w:r w:rsidRPr="00C60B2C">
        <w:t>Build the Technical Foundation</w:t>
      </w:r>
      <w:bookmarkEnd w:id="11"/>
    </w:p>
    <w:p>
      <w:pPr>
        <w:pStyle w:val="IntenseQuote"/>
      </w:pPr>
      <w:r>
        <w:t>[Extraction Annotation] Disposition: MIXED | Keep: Strategic intent and principles | Extract To: D2 Observability Reference Architecture | Notes: Move architecture mechanics and platform detail.</w:t>
      </w:r>
    </w:p>
    <w:p w14:paraId="364B33CC" w14:textId="77777777" w:rsidR="00554CFE" w:rsidRPr="00554CFE" w:rsidRDefault="00554CFE" w:rsidP="00554CFE">
      <w:r w:rsidRPr="00554CFE">
        <w:t>A robust infrastructure for data collection and analysis is to be created.</w:t>
      </w:r>
    </w:p>
    <w:p w14:paraId="7E0EE23C" w14:textId="77777777" w:rsidR="00554CFE" w:rsidRPr="00554CFE" w:rsidRDefault="00554CFE" w:rsidP="00554CFE">
      <w:pPr>
        <w:pStyle w:val="Bullets"/>
      </w:pPr>
      <w:r w:rsidRPr="00554CFE">
        <w:rPr>
          <w:b/>
          <w:bCs/>
        </w:rPr>
        <w:t>Centralised Data Collection</w:t>
      </w:r>
      <w:r w:rsidRPr="00554CFE">
        <w:t xml:space="preserve">: Data is to be consolidated into a unified platform to break down silos and enable correlation across different telemetry types. </w:t>
      </w:r>
    </w:p>
    <w:p w14:paraId="1C0A22CB" w14:textId="77777777" w:rsidR="00554CFE" w:rsidRPr="00554CFE" w:rsidRDefault="00554CFE" w:rsidP="00554CFE">
      <w:pPr>
        <w:pStyle w:val="Bullets"/>
      </w:pPr>
      <w:r w:rsidRPr="00554CFE">
        <w:rPr>
          <w:b/>
          <w:bCs/>
        </w:rPr>
        <w:t>Open Standards</w:t>
      </w:r>
      <w:r w:rsidRPr="00554CFE">
        <w:t>: Vendor</w:t>
      </w:r>
      <w:r w:rsidRPr="00554CFE">
        <w:noBreakHyphen/>
        <w:t>neutral frameworks such as OpenTelemetry are to be adopted to avoid vendor lock</w:t>
      </w:r>
      <w:r w:rsidRPr="00554CFE">
        <w:noBreakHyphen/>
        <w:t xml:space="preserve">in and simplify integration. </w:t>
      </w:r>
    </w:p>
    <w:p w14:paraId="76943319" w14:textId="74FD1D3B" w:rsidR="00FB615F" w:rsidRPr="00C60B2C" w:rsidRDefault="00554CFE" w:rsidP="00554CFE">
      <w:pPr>
        <w:pStyle w:val="Bullets"/>
      </w:pPr>
      <w:r w:rsidRPr="00554CFE">
        <w:rPr>
          <w:b/>
          <w:bCs/>
        </w:rPr>
        <w:t>Tool Selection</w:t>
      </w:r>
      <w:r w:rsidRPr="00554CFE">
        <w:t>: Grafana is to be selected as the primary visualization and alerting tool based on scalability, ease of use, and cost.</w:t>
      </w:r>
    </w:p>
    <w:p w14:paraId="1570F49A" w14:textId="3CA095E8" w:rsidR="00C60B2C" w:rsidRPr="00C60B2C" w:rsidRDefault="00C60B2C" w:rsidP="00790CAC">
      <w:pPr>
        <w:pStyle w:val="Heading2"/>
      </w:pPr>
      <w:bookmarkStart w:id="12" w:name="_Toc226536449"/>
      <w:r w:rsidRPr="00C60B2C">
        <w:t>Foster an Observability Culture</w:t>
      </w:r>
      <w:bookmarkEnd w:id="12"/>
    </w:p>
    <w:p>
      <w:pPr>
        <w:pStyle w:val="IntenseQuote"/>
      </w:pPr>
      <w:r>
        <w:t>[Extraction Annotation] Disposition: EXTRACT | Keep: None | Extract To: D18 Observability Operating Model &amp; Adoption Plan | Notes: Operating model and adoption content.</w:t>
      </w:r>
    </w:p>
    <w:p w14:paraId="11B24581" w14:textId="77777777" w:rsidR="00554CFE" w:rsidRPr="00554CFE" w:rsidRDefault="00554CFE" w:rsidP="00554CFE">
      <w:r w:rsidRPr="00554CFE">
        <w:t>Observability is as much about people and processes as it is about tools.</w:t>
      </w:r>
    </w:p>
    <w:p w14:paraId="7F2117D6" w14:textId="77777777" w:rsidR="00554CFE" w:rsidRPr="00554CFE" w:rsidRDefault="00554CFE" w:rsidP="00554CFE">
      <w:pPr>
        <w:pStyle w:val="Bullets"/>
      </w:pPr>
      <w:r w:rsidRPr="00554CFE">
        <w:rPr>
          <w:b/>
          <w:bCs/>
        </w:rPr>
        <w:t>Cross</w:t>
      </w:r>
      <w:r w:rsidRPr="00554CFE">
        <w:rPr>
          <w:b/>
          <w:bCs/>
        </w:rPr>
        <w:noBreakHyphen/>
        <w:t>Functional Collaboration</w:t>
      </w:r>
      <w:r w:rsidRPr="00554CFE">
        <w:t xml:space="preserve">: Silos between DevOps, SRE, and business teams are to be reduced so that responsibility for system health is shared. </w:t>
      </w:r>
    </w:p>
    <w:p w14:paraId="339C72DD" w14:textId="77777777" w:rsidR="00554CFE" w:rsidRPr="00554CFE" w:rsidRDefault="00554CFE" w:rsidP="00554CFE">
      <w:pPr>
        <w:pStyle w:val="Bullets"/>
      </w:pPr>
      <w:r w:rsidRPr="00554CFE">
        <w:rPr>
          <w:b/>
          <w:bCs/>
        </w:rPr>
        <w:t>Training &amp; Education</w:t>
      </w:r>
      <w:r w:rsidRPr="00554CFE">
        <w:t xml:space="preserve">: Investment in team skills is required to ensure effective use of observability tools and accurate interpretation of data. </w:t>
      </w:r>
    </w:p>
    <w:p w14:paraId="13EF6786" w14:textId="77777777" w:rsidR="00554CFE" w:rsidRPr="00554CFE" w:rsidRDefault="00554CFE" w:rsidP="00554CFE">
      <w:pPr>
        <w:pStyle w:val="Bullets"/>
      </w:pPr>
      <w:r w:rsidRPr="00554CFE">
        <w:rPr>
          <w:b/>
          <w:bCs/>
        </w:rPr>
        <w:t>Actionable Alerting</w:t>
      </w:r>
      <w:r w:rsidRPr="00554CFE">
        <w:t>: Intelligent thresholds are to be defined to reduce alert fatigue and to ensure that each alert is associated with a clear response playbook.</w:t>
      </w:r>
    </w:p>
    <w:p w14:paraId="6418A83C" w14:textId="664210B6" w:rsidR="00C60B2C" w:rsidRPr="00C60B2C" w:rsidRDefault="00C60B2C" w:rsidP="00790CAC">
      <w:pPr>
        <w:pStyle w:val="Heading2"/>
      </w:pPr>
      <w:bookmarkStart w:id="13" w:name="_Toc226536450"/>
      <w:r w:rsidRPr="00C60B2C">
        <w:t xml:space="preserve">Continuous </w:t>
      </w:r>
      <w:r w:rsidRPr="00790CAC">
        <w:t>Improvement</w:t>
      </w:r>
      <w:bookmarkEnd w:id="13"/>
    </w:p>
    <w:p>
      <w:pPr>
        <w:pStyle w:val="IntenseQuote"/>
      </w:pPr>
      <w:r>
        <w:t>[Extraction Annotation] Disposition: MIXED | Keep: Principles and intent | Extract To: D18 Observability Operating Model &amp; Adoption Plan; D11 Observability KPI Scorecard | Notes: Process cadence to D18, measurement model to D11.</w:t>
      </w:r>
    </w:p>
    <w:p w14:paraId="2F561E5D" w14:textId="77777777" w:rsidR="00554CFE" w:rsidRPr="00554CFE" w:rsidRDefault="00554CFE" w:rsidP="00554CFE">
      <w:r w:rsidRPr="00554CFE">
        <w:t>The strategy is to be regularly reassessed and refined as the technology landscape and business needs evolve.</w:t>
      </w:r>
    </w:p>
    <w:p w14:paraId="15D7A98F" w14:textId="77777777" w:rsidR="00554CFE" w:rsidRPr="00554CFE" w:rsidRDefault="00554CFE" w:rsidP="00554CFE">
      <w:pPr>
        <w:pStyle w:val="Bullets"/>
      </w:pPr>
      <w:r w:rsidRPr="00554CFE">
        <w:rPr>
          <w:b/>
          <w:bCs/>
        </w:rPr>
        <w:t>Audit Regularly</w:t>
      </w:r>
      <w:r w:rsidRPr="00554CFE">
        <w:t xml:space="preserve">: Data quality, alert effectiveness, and tool return on investment (ROI) are to be reviewed to ensure that the observability setup remains efficient. </w:t>
      </w:r>
    </w:p>
    <w:p w14:paraId="0D908947" w14:textId="77777777" w:rsidR="00554CFE" w:rsidRPr="00554CFE" w:rsidRDefault="00554CFE" w:rsidP="00554CFE">
      <w:pPr>
        <w:pStyle w:val="Bullets"/>
      </w:pPr>
      <w:r w:rsidRPr="00554CFE">
        <w:rPr>
          <w:b/>
          <w:bCs/>
        </w:rPr>
        <w:t>Leverage AI/ML</w:t>
      </w:r>
      <w:r w:rsidRPr="00554CFE">
        <w:t>: AIOps capabilities are to be used for automated anomaly detection, root</w:t>
      </w:r>
      <w:r w:rsidRPr="00554CFE">
        <w:noBreakHyphen/>
        <w:t>cause analysis, and predictive maintenance as the environment matures.</w:t>
      </w:r>
    </w:p>
    <w:p w14:paraId="051AE430" w14:textId="38E9CA4F" w:rsidR="008F3BF2" w:rsidRPr="001D6FB5" w:rsidRDefault="00554CFE" w:rsidP="00554CFE">
      <w:r w:rsidRPr="00554CFE">
        <w:t>The remainder of this document builds on the points discussed above</w:t>
      </w:r>
      <w:r w:rsidR="00C60B2C" w:rsidRPr="001D6FB5">
        <w:t>.</w:t>
      </w:r>
    </w:p>
    <w:p w14:paraId="0F4BE67D" w14:textId="77777777" w:rsidR="002B3184" w:rsidRDefault="002B3184" w:rsidP="002228DF">
      <w:pPr>
        <w:rPr>
          <w:rFonts w:asciiTheme="majorHAnsi" w:eastAsiaTheme="majorEastAsia" w:hAnsiTheme="majorHAnsi" w:cstheme="majorBidi"/>
          <w:color w:val="0F4761" w:themeColor="accent1" w:themeShade="BF"/>
          <w:sz w:val="40"/>
          <w:szCs w:val="40"/>
        </w:rPr>
      </w:pPr>
      <w:r>
        <w:br w:type="page"/>
      </w:r>
    </w:p>
    <w:p w14:paraId="4DD6F5DD" w14:textId="4F434F40" w:rsidR="00C60B2C" w:rsidRPr="00C60B2C" w:rsidRDefault="00C60B2C" w:rsidP="002228DF">
      <w:pPr>
        <w:pStyle w:val="Heading1"/>
      </w:pPr>
      <w:bookmarkStart w:id="14" w:name="_Toc226536451"/>
      <w:r w:rsidRPr="00C60B2C">
        <w:lastRenderedPageBreak/>
        <w:t>Observability Strategy – High Level Architecture</w:t>
      </w:r>
      <w:bookmarkEnd w:id="14"/>
    </w:p>
    <w:p>
      <w:pPr>
        <w:pStyle w:val="IntenseQuote"/>
      </w:pPr>
      <w:r>
        <w:t>[Extraction Annotation] Disposition: MIXED | Keep: One-page strategy architecture view | Extract To: D2 Observability Reference Architecture | Notes: Detailed architecture and controls to reference architecture.</w:t>
      </w:r>
    </w:p>
    <w:p w14:paraId="20AEDE12" w14:textId="3F6B6F78" w:rsidR="00C60B2C" w:rsidRPr="00C60B2C" w:rsidRDefault="00C60B2C" w:rsidP="00790CAC">
      <w:commentRangeStart w:id="15"/>
      <w:r w:rsidRPr="00C60B2C">
        <w:t xml:space="preserve">Core </w:t>
      </w:r>
      <w:r w:rsidR="00BB38F2">
        <w:t>concepts</w:t>
      </w:r>
      <w:commentRangeEnd w:id="15"/>
      <w:r w:rsidR="001C20B6" w:rsidRPr="00C60B2C">
        <w:rPr>
          <w:rStyle w:val="CommentReference"/>
          <w:sz w:val="24"/>
          <w:szCs w:val="24"/>
        </w:rPr>
        <w:commentReference w:id="15"/>
      </w:r>
    </w:p>
    <w:p w14:paraId="39DE1FC4" w14:textId="77777777" w:rsidR="00037AAB" w:rsidRPr="00037AAB" w:rsidRDefault="00037AAB" w:rsidP="00037AAB">
      <w:pPr>
        <w:pStyle w:val="Bullets"/>
      </w:pPr>
      <w:r w:rsidRPr="00037AAB">
        <w:rPr>
          <w:b/>
          <w:bCs/>
        </w:rPr>
        <w:t>OpenTelemetry Collector</w:t>
      </w:r>
      <w:r w:rsidRPr="00037AAB">
        <w:t xml:space="preserve">: Serves as the universal telemetry gateway, receiving metrics, logs, and traces from instrumented services, performing any required processing or enrichment, and forwarding the data to downstream storage and analysis systems. This centralization standardises telemetry ingestion and simplifies pipeline management. </w:t>
      </w:r>
    </w:p>
    <w:p w14:paraId="19756651" w14:textId="77777777" w:rsidR="00037AAB" w:rsidRPr="00037AAB" w:rsidRDefault="00037AAB" w:rsidP="00037AAB">
      <w:pPr>
        <w:pStyle w:val="Bullets"/>
      </w:pPr>
      <w:r w:rsidRPr="00037AAB">
        <w:rPr>
          <w:b/>
          <w:bCs/>
        </w:rPr>
        <w:t>Data Flow to Backends</w:t>
      </w:r>
      <w:r w:rsidRPr="00037AAB">
        <w:t>: Telemetry data is routed from the OpenTelemetry Collector to specialised backends: Prometheus for metrics, Loki for logs, and Tempo for traces. This separation enables scalable, purpose</w:t>
      </w:r>
      <w:r w:rsidRPr="00037AAB">
        <w:noBreakHyphen/>
        <w:t xml:space="preserve">built storage and querying for each data type while maintaining consistent correlation across them. </w:t>
      </w:r>
    </w:p>
    <w:p w14:paraId="47E2E92C" w14:textId="77777777" w:rsidR="00037AAB" w:rsidRPr="00037AAB" w:rsidRDefault="00037AAB" w:rsidP="00037AAB">
      <w:pPr>
        <w:pStyle w:val="Bullets"/>
      </w:pPr>
      <w:r w:rsidRPr="00037AAB">
        <w:rPr>
          <w:b/>
          <w:bCs/>
        </w:rPr>
        <w:t>Grafana Docker Image</w:t>
      </w:r>
      <w:r w:rsidRPr="00037AAB">
        <w:t>: Provides visualization and alerting capabilities by connecting to Prometheus, Loki, and Tempo as data sources. Dashboards, exploratory queries, and alerts are configured within Grafana to present a unified, single</w:t>
      </w:r>
      <w:r w:rsidRPr="00037AAB">
        <w:noBreakHyphen/>
        <w:t>pane</w:t>
      </w:r>
      <w:r w:rsidRPr="00037AAB">
        <w:noBreakHyphen/>
        <w:t>of</w:t>
      </w:r>
      <w:r w:rsidRPr="00037AAB">
        <w:noBreakHyphen/>
        <w:t xml:space="preserve">glass view of system health, performance, and reliability. </w:t>
      </w:r>
    </w:p>
    <w:p w14:paraId="67181C37" w14:textId="77777777" w:rsidR="00037AAB" w:rsidRPr="00037AAB" w:rsidRDefault="00037AAB" w:rsidP="00037AAB">
      <w:pPr>
        <w:pStyle w:val="Bullets"/>
      </w:pPr>
      <w:r w:rsidRPr="00037AAB">
        <w:rPr>
          <w:b/>
          <w:bCs/>
        </w:rPr>
        <w:t>Agentic AI</w:t>
      </w:r>
      <w:r w:rsidRPr="00037AAB">
        <w:t>: Consumes telemetry via APIs exposed by Prometheus, Loki, Tempo, and related components. This AI layer performs automated root</w:t>
      </w:r>
      <w:r w:rsidRPr="00037AAB">
        <w:noBreakHyphen/>
        <w:t>cause analysis (RCA), identifies anomalies, and generates incident tickets enriched with context, impact assessment, and suggested remediation steps</w:t>
      </w:r>
    </w:p>
    <w:p w14:paraId="4DA015A9" w14:textId="72FB5D38" w:rsidR="00C60B2C" w:rsidRDefault="00C60B2C" w:rsidP="002228DF">
      <w:commentRangeStart w:id="17"/>
      <w:r w:rsidRPr="00C60B2C">
        <w:rPr>
          <w:noProof/>
        </w:rPr>
        <w:drawing>
          <wp:inline distT="0" distB="0" distL="0" distR="0" wp14:anchorId="303410ED" wp14:editId="4E4DF0B9">
            <wp:extent cx="6645910" cy="2098040"/>
            <wp:effectExtent l="0" t="0" r="2540" b="0"/>
            <wp:docPr id="136306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66828" name=""/>
                    <pic:cNvPicPr/>
                  </pic:nvPicPr>
                  <pic:blipFill>
                    <a:blip r:embed="rId17"/>
                    <a:stretch>
                      <a:fillRect/>
                    </a:stretch>
                  </pic:blipFill>
                  <pic:spPr>
                    <a:xfrm>
                      <a:off x="0" y="0"/>
                      <a:ext cx="6645910" cy="2098040"/>
                    </a:xfrm>
                    <a:prstGeom prst="rect">
                      <a:avLst/>
                    </a:prstGeom>
                  </pic:spPr>
                </pic:pic>
              </a:graphicData>
            </a:graphic>
          </wp:inline>
        </w:drawing>
      </w:r>
      <w:commentRangeEnd w:id="17"/>
      <w:r w:rsidR="006A421B">
        <w:rPr>
          <w:rStyle w:val="CommentReference"/>
          <w:sz w:val="24"/>
          <w:szCs w:val="24"/>
        </w:rPr>
        <w:commentReference w:id="17"/>
      </w:r>
    </w:p>
    <w:p w14:paraId="213289C9" w14:textId="645C8209" w:rsidR="008F3BF2" w:rsidRPr="00C60B2C" w:rsidRDefault="008F3BF2" w:rsidP="002228DF"/>
    <w:p w14:paraId="3A3F1D7F" w14:textId="77777777" w:rsidR="008F3BF2" w:rsidRPr="002D2D7F" w:rsidRDefault="008F3BF2" w:rsidP="002228DF">
      <w:pPr>
        <w:rPr>
          <w:color w:val="000000" w:themeColor="text1"/>
        </w:rPr>
      </w:pPr>
      <w:r>
        <w:br w:type="page"/>
      </w:r>
    </w:p>
    <w:p w14:paraId="6F9A280D" w14:textId="2EA06989" w:rsidR="00C60B2C" w:rsidRPr="00C60B2C" w:rsidRDefault="00C60B2C" w:rsidP="002228DF">
      <w:pPr>
        <w:pStyle w:val="Heading1"/>
        <w:rPr>
          <w:rFonts w:asciiTheme="minorHAnsi" w:hAnsiTheme="minorHAnsi"/>
        </w:rPr>
      </w:pPr>
      <w:bookmarkStart w:id="19" w:name="_Toc226536452"/>
      <w:commentRangeStart w:id="20"/>
      <w:r w:rsidRPr="00C60B2C">
        <w:lastRenderedPageBreak/>
        <w:t>Core Open-Source Observability Stack</w:t>
      </w:r>
      <w:bookmarkEnd w:id="19"/>
      <w:commentRangeEnd w:id="20"/>
      <w:r w:rsidR="002B3184" w:rsidRPr="00C60B2C">
        <w:rPr>
          <w:rStyle w:val="CommentReference"/>
          <w:rFonts w:asciiTheme="minorHAnsi" w:hAnsiTheme="minorHAnsi"/>
          <w:sz w:val="40"/>
          <w:szCs w:val="40"/>
        </w:rPr>
        <w:commentReference w:id="20"/>
      </w:r>
    </w:p>
    <w:p>
      <w:pPr>
        <w:pStyle w:val="IntenseQuote"/>
      </w:pPr>
      <w:r>
        <w:t>[Extraction Annotation] Disposition: EXTRACT | Keep: None | Extract To: D2 Observability Reference Architecture | Notes: Technical stack details in architecture artifact.</w:t>
      </w:r>
    </w:p>
    <w:tbl>
      <w:tblPr>
        <w:tblStyle w:val="TableGrid"/>
        <w:tblW w:w="10340" w:type="dxa"/>
        <w:tblLook w:val="04A0" w:firstRow="1" w:lastRow="0" w:firstColumn="1" w:lastColumn="0" w:noHBand="0" w:noVBand="1"/>
      </w:tblPr>
      <w:tblGrid>
        <w:gridCol w:w="1977"/>
        <w:gridCol w:w="2126"/>
        <w:gridCol w:w="6237"/>
      </w:tblGrid>
      <w:tr w:rsidR="00B07259" w:rsidRPr="00B07259" w14:paraId="446FAD85" w14:textId="77777777" w:rsidTr="00B07259">
        <w:trPr>
          <w:trHeight w:val="283"/>
        </w:trPr>
        <w:tc>
          <w:tcPr>
            <w:tcW w:w="1977" w:type="dxa"/>
            <w:shd w:val="clear" w:color="auto" w:fill="D9D9D9" w:themeFill="background1" w:themeFillShade="D9"/>
            <w:vAlign w:val="center"/>
            <w:hideMark/>
          </w:tcPr>
          <w:p w14:paraId="4F65E7FF" w14:textId="77777777" w:rsidR="00B07259" w:rsidRPr="00B07259" w:rsidRDefault="00B07259" w:rsidP="00B07259">
            <w:pPr>
              <w:pStyle w:val="TableTitle"/>
            </w:pPr>
            <w:r w:rsidRPr="00B07259">
              <w:t>Layer</w:t>
            </w:r>
          </w:p>
        </w:tc>
        <w:tc>
          <w:tcPr>
            <w:tcW w:w="2126" w:type="dxa"/>
            <w:shd w:val="clear" w:color="auto" w:fill="D9D9D9" w:themeFill="background1" w:themeFillShade="D9"/>
            <w:vAlign w:val="center"/>
            <w:hideMark/>
          </w:tcPr>
          <w:p w14:paraId="13821182" w14:textId="77777777" w:rsidR="00B07259" w:rsidRPr="00B07259" w:rsidRDefault="00B07259" w:rsidP="00B07259">
            <w:pPr>
              <w:pStyle w:val="TableTitle"/>
            </w:pPr>
            <w:r w:rsidRPr="00B07259">
              <w:t>Tool</w:t>
            </w:r>
          </w:p>
        </w:tc>
        <w:tc>
          <w:tcPr>
            <w:tcW w:w="6237" w:type="dxa"/>
            <w:shd w:val="clear" w:color="auto" w:fill="D9D9D9" w:themeFill="background1" w:themeFillShade="D9"/>
            <w:vAlign w:val="center"/>
            <w:hideMark/>
          </w:tcPr>
          <w:p w14:paraId="7FE662F7" w14:textId="77777777" w:rsidR="00B07259" w:rsidRPr="00B07259" w:rsidRDefault="00B07259" w:rsidP="00B07259">
            <w:pPr>
              <w:pStyle w:val="TableTitle"/>
            </w:pPr>
            <w:r w:rsidRPr="00B07259">
              <w:t>Role</w:t>
            </w:r>
          </w:p>
        </w:tc>
      </w:tr>
      <w:tr w:rsidR="00B07259" w:rsidRPr="00B07259" w14:paraId="6B5AB4C5" w14:textId="77777777" w:rsidTr="00B07259">
        <w:trPr>
          <w:trHeight w:val="510"/>
        </w:trPr>
        <w:tc>
          <w:tcPr>
            <w:tcW w:w="1977" w:type="dxa"/>
            <w:vAlign w:val="center"/>
            <w:hideMark/>
          </w:tcPr>
          <w:p w14:paraId="0B6090AD" w14:textId="77777777" w:rsidR="00B07259" w:rsidRPr="00B07259" w:rsidRDefault="00B07259" w:rsidP="00B07259">
            <w:pPr>
              <w:pStyle w:val="TableBody"/>
            </w:pPr>
            <w:r w:rsidRPr="00B07259">
              <w:t>Telemetry Standard</w:t>
            </w:r>
          </w:p>
        </w:tc>
        <w:tc>
          <w:tcPr>
            <w:tcW w:w="2126" w:type="dxa"/>
            <w:vAlign w:val="center"/>
            <w:hideMark/>
          </w:tcPr>
          <w:p w14:paraId="129AE9A8" w14:textId="77777777" w:rsidR="00B07259" w:rsidRPr="00B07259" w:rsidRDefault="00B07259" w:rsidP="00B07259">
            <w:pPr>
              <w:pStyle w:val="TableBody"/>
            </w:pPr>
            <w:r w:rsidRPr="00B07259">
              <w:t>OpenTelemetry</w:t>
            </w:r>
          </w:p>
        </w:tc>
        <w:tc>
          <w:tcPr>
            <w:tcW w:w="6237" w:type="dxa"/>
            <w:vAlign w:val="center"/>
            <w:hideMark/>
          </w:tcPr>
          <w:p w14:paraId="5C029D55" w14:textId="77777777" w:rsidR="00B07259" w:rsidRPr="00B07259" w:rsidRDefault="00B07259" w:rsidP="00B07259">
            <w:pPr>
              <w:pStyle w:val="TableBody"/>
            </w:pPr>
            <w:r w:rsidRPr="00B07259">
              <w:t>Provides a unified instrumentation standard for metrics, logs, and traces across services and components.</w:t>
            </w:r>
          </w:p>
        </w:tc>
      </w:tr>
      <w:tr w:rsidR="00B07259" w:rsidRPr="00B07259" w14:paraId="03668C80" w14:textId="77777777" w:rsidTr="00B07259">
        <w:trPr>
          <w:trHeight w:val="510"/>
        </w:trPr>
        <w:tc>
          <w:tcPr>
            <w:tcW w:w="1977" w:type="dxa"/>
            <w:vAlign w:val="center"/>
            <w:hideMark/>
          </w:tcPr>
          <w:p w14:paraId="11D5E32E" w14:textId="77777777" w:rsidR="00B07259" w:rsidRPr="00B07259" w:rsidRDefault="00B07259" w:rsidP="00B07259">
            <w:pPr>
              <w:pStyle w:val="TableBody"/>
            </w:pPr>
            <w:r w:rsidRPr="00B07259">
              <w:t>Telemetry Gateway</w:t>
            </w:r>
          </w:p>
        </w:tc>
        <w:tc>
          <w:tcPr>
            <w:tcW w:w="2126" w:type="dxa"/>
            <w:vAlign w:val="center"/>
            <w:hideMark/>
          </w:tcPr>
          <w:p w14:paraId="557907B1" w14:textId="77777777" w:rsidR="00B07259" w:rsidRPr="00B07259" w:rsidRDefault="00B07259" w:rsidP="00B07259">
            <w:pPr>
              <w:pStyle w:val="TableBody"/>
            </w:pPr>
            <w:r w:rsidRPr="00B07259">
              <w:t>OpenTelemetry Collector</w:t>
            </w:r>
          </w:p>
        </w:tc>
        <w:tc>
          <w:tcPr>
            <w:tcW w:w="6237" w:type="dxa"/>
            <w:vAlign w:val="center"/>
            <w:hideMark/>
          </w:tcPr>
          <w:p w14:paraId="1F29030B" w14:textId="77777777" w:rsidR="00B07259" w:rsidRPr="00B07259" w:rsidRDefault="00B07259" w:rsidP="00B07259">
            <w:pPr>
              <w:pStyle w:val="TableBody"/>
            </w:pPr>
            <w:r w:rsidRPr="00B07259">
              <w:t>Acts as a central telemetry pipeline, receiving, processing, and exporting telemetry data to downstream backends.</w:t>
            </w:r>
          </w:p>
        </w:tc>
      </w:tr>
      <w:tr w:rsidR="00B07259" w:rsidRPr="00B07259" w14:paraId="70D1747C" w14:textId="77777777" w:rsidTr="00B07259">
        <w:trPr>
          <w:trHeight w:val="510"/>
        </w:trPr>
        <w:tc>
          <w:tcPr>
            <w:tcW w:w="1977" w:type="dxa"/>
            <w:vAlign w:val="center"/>
            <w:hideMark/>
          </w:tcPr>
          <w:p w14:paraId="1028B344" w14:textId="77777777" w:rsidR="00B07259" w:rsidRPr="00B07259" w:rsidRDefault="00B07259" w:rsidP="00B07259">
            <w:pPr>
              <w:pStyle w:val="TableBody"/>
            </w:pPr>
            <w:r w:rsidRPr="00B07259">
              <w:t>Metrics Storage</w:t>
            </w:r>
          </w:p>
        </w:tc>
        <w:tc>
          <w:tcPr>
            <w:tcW w:w="2126" w:type="dxa"/>
            <w:vAlign w:val="center"/>
            <w:hideMark/>
          </w:tcPr>
          <w:p w14:paraId="0471E3FD" w14:textId="77777777" w:rsidR="00B07259" w:rsidRPr="00B07259" w:rsidRDefault="00B07259" w:rsidP="00B07259">
            <w:pPr>
              <w:pStyle w:val="TableBody"/>
            </w:pPr>
            <w:r w:rsidRPr="00B07259">
              <w:t>Prometheus</w:t>
            </w:r>
          </w:p>
        </w:tc>
        <w:tc>
          <w:tcPr>
            <w:tcW w:w="6237" w:type="dxa"/>
            <w:vAlign w:val="center"/>
            <w:hideMark/>
          </w:tcPr>
          <w:p w14:paraId="204421CD" w14:textId="77777777" w:rsidR="00B07259" w:rsidRPr="00B07259" w:rsidRDefault="00B07259" w:rsidP="00B07259">
            <w:pPr>
              <w:pStyle w:val="TableBody"/>
            </w:pPr>
            <w:r w:rsidRPr="00B07259">
              <w:t>Stores and queries infrastructure and application metrics for performance, capacity, and health monitoring.</w:t>
            </w:r>
          </w:p>
        </w:tc>
      </w:tr>
      <w:tr w:rsidR="00B07259" w:rsidRPr="00B07259" w14:paraId="592650E9" w14:textId="77777777" w:rsidTr="00B07259">
        <w:trPr>
          <w:trHeight w:val="510"/>
        </w:trPr>
        <w:tc>
          <w:tcPr>
            <w:tcW w:w="1977" w:type="dxa"/>
            <w:vAlign w:val="center"/>
            <w:hideMark/>
          </w:tcPr>
          <w:p w14:paraId="2E6EB009" w14:textId="77777777" w:rsidR="00B07259" w:rsidRPr="00B07259" w:rsidRDefault="00B07259" w:rsidP="00B07259">
            <w:pPr>
              <w:pStyle w:val="TableBody"/>
            </w:pPr>
            <w:r w:rsidRPr="00B07259">
              <w:t>Logs Storage</w:t>
            </w:r>
          </w:p>
        </w:tc>
        <w:tc>
          <w:tcPr>
            <w:tcW w:w="2126" w:type="dxa"/>
            <w:vAlign w:val="center"/>
            <w:hideMark/>
          </w:tcPr>
          <w:p w14:paraId="67640DD4" w14:textId="77777777" w:rsidR="00B07259" w:rsidRPr="00B07259" w:rsidRDefault="00B07259" w:rsidP="00B07259">
            <w:pPr>
              <w:pStyle w:val="TableBody"/>
            </w:pPr>
            <w:r w:rsidRPr="00B07259">
              <w:t>Loki</w:t>
            </w:r>
          </w:p>
        </w:tc>
        <w:tc>
          <w:tcPr>
            <w:tcW w:w="6237" w:type="dxa"/>
            <w:vAlign w:val="center"/>
            <w:hideMark/>
          </w:tcPr>
          <w:p w14:paraId="04735F94" w14:textId="77777777" w:rsidR="00B07259" w:rsidRPr="00B07259" w:rsidRDefault="00B07259" w:rsidP="00B07259">
            <w:pPr>
              <w:pStyle w:val="TableBody"/>
            </w:pPr>
            <w:r w:rsidRPr="00B07259">
              <w:t>Stores structured logs and enables efficient querying and correlation with metrics and traces.</w:t>
            </w:r>
          </w:p>
        </w:tc>
      </w:tr>
      <w:tr w:rsidR="00B07259" w:rsidRPr="00B07259" w14:paraId="23A80A1E" w14:textId="77777777" w:rsidTr="00B07259">
        <w:trPr>
          <w:trHeight w:val="510"/>
        </w:trPr>
        <w:tc>
          <w:tcPr>
            <w:tcW w:w="1977" w:type="dxa"/>
            <w:vAlign w:val="center"/>
            <w:hideMark/>
          </w:tcPr>
          <w:p w14:paraId="2DFAD190" w14:textId="77777777" w:rsidR="00B07259" w:rsidRPr="00B07259" w:rsidRDefault="00B07259" w:rsidP="00B07259">
            <w:pPr>
              <w:pStyle w:val="TableBody"/>
            </w:pPr>
            <w:r w:rsidRPr="00B07259">
              <w:t>Traces Storage</w:t>
            </w:r>
          </w:p>
        </w:tc>
        <w:tc>
          <w:tcPr>
            <w:tcW w:w="2126" w:type="dxa"/>
            <w:vAlign w:val="center"/>
            <w:hideMark/>
          </w:tcPr>
          <w:p w14:paraId="0A464FC4" w14:textId="77777777" w:rsidR="00B07259" w:rsidRPr="00B07259" w:rsidRDefault="00B07259" w:rsidP="00B07259">
            <w:pPr>
              <w:pStyle w:val="TableBody"/>
            </w:pPr>
            <w:r w:rsidRPr="00B07259">
              <w:t>Tempo</w:t>
            </w:r>
          </w:p>
        </w:tc>
        <w:tc>
          <w:tcPr>
            <w:tcW w:w="6237" w:type="dxa"/>
            <w:vAlign w:val="center"/>
            <w:hideMark/>
          </w:tcPr>
          <w:p w14:paraId="466ECC7F" w14:textId="77777777" w:rsidR="00B07259" w:rsidRPr="00B07259" w:rsidRDefault="00B07259" w:rsidP="00B07259">
            <w:pPr>
              <w:pStyle w:val="TableBody"/>
            </w:pPr>
            <w:r w:rsidRPr="00B07259">
              <w:t>Stores distributed traces to provide end</w:t>
            </w:r>
            <w:r w:rsidRPr="00B07259">
              <w:noBreakHyphen/>
              <w:t>to</w:t>
            </w:r>
            <w:r w:rsidRPr="00B07259">
              <w:noBreakHyphen/>
              <w:t>end visibility into request flows and service dependencies.</w:t>
            </w:r>
          </w:p>
        </w:tc>
      </w:tr>
      <w:tr w:rsidR="00B07259" w:rsidRPr="00B07259" w14:paraId="31B29314" w14:textId="77777777" w:rsidTr="00B07259">
        <w:trPr>
          <w:trHeight w:val="510"/>
        </w:trPr>
        <w:tc>
          <w:tcPr>
            <w:tcW w:w="1977" w:type="dxa"/>
            <w:vAlign w:val="center"/>
            <w:hideMark/>
          </w:tcPr>
          <w:p w14:paraId="0098DC8C" w14:textId="77777777" w:rsidR="00B07259" w:rsidRPr="00B07259" w:rsidRDefault="00B07259" w:rsidP="00B07259">
            <w:pPr>
              <w:pStyle w:val="TableBody"/>
            </w:pPr>
            <w:r w:rsidRPr="00B07259">
              <w:t>Visualization</w:t>
            </w:r>
          </w:p>
        </w:tc>
        <w:tc>
          <w:tcPr>
            <w:tcW w:w="2126" w:type="dxa"/>
            <w:vAlign w:val="center"/>
            <w:hideMark/>
          </w:tcPr>
          <w:p w14:paraId="03518A74" w14:textId="77777777" w:rsidR="00B07259" w:rsidRPr="00B07259" w:rsidRDefault="00B07259" w:rsidP="00B07259">
            <w:pPr>
              <w:pStyle w:val="TableBody"/>
            </w:pPr>
            <w:r w:rsidRPr="00B07259">
              <w:t>Grafana</w:t>
            </w:r>
          </w:p>
        </w:tc>
        <w:tc>
          <w:tcPr>
            <w:tcW w:w="6237" w:type="dxa"/>
            <w:vAlign w:val="center"/>
            <w:hideMark/>
          </w:tcPr>
          <w:p w14:paraId="6A394254" w14:textId="77777777" w:rsidR="00B07259" w:rsidRPr="00B07259" w:rsidRDefault="00B07259" w:rsidP="00B07259">
            <w:pPr>
              <w:pStyle w:val="TableBody"/>
            </w:pPr>
            <w:r w:rsidRPr="00B07259">
              <w:t>Provides dashboards, exploration views, and visual analytics across metrics, logs, and traces.</w:t>
            </w:r>
          </w:p>
        </w:tc>
      </w:tr>
      <w:tr w:rsidR="00B07259" w:rsidRPr="00B07259" w14:paraId="5C42F6E4" w14:textId="77777777" w:rsidTr="00B07259">
        <w:trPr>
          <w:trHeight w:val="510"/>
        </w:trPr>
        <w:tc>
          <w:tcPr>
            <w:tcW w:w="1977" w:type="dxa"/>
            <w:vAlign w:val="center"/>
            <w:hideMark/>
          </w:tcPr>
          <w:p w14:paraId="2AC1297A" w14:textId="77777777" w:rsidR="00B07259" w:rsidRPr="00B07259" w:rsidRDefault="00B07259" w:rsidP="00B07259">
            <w:pPr>
              <w:pStyle w:val="TableBody"/>
            </w:pPr>
            <w:r w:rsidRPr="00B07259">
              <w:t>Infrastructure Observability</w:t>
            </w:r>
          </w:p>
        </w:tc>
        <w:tc>
          <w:tcPr>
            <w:tcW w:w="2126" w:type="dxa"/>
            <w:vAlign w:val="center"/>
            <w:hideMark/>
          </w:tcPr>
          <w:p w14:paraId="4F610489" w14:textId="77777777" w:rsidR="00B07259" w:rsidRPr="00B07259" w:rsidRDefault="00B07259" w:rsidP="00B07259">
            <w:pPr>
              <w:pStyle w:val="TableBody"/>
            </w:pPr>
            <w:r w:rsidRPr="00B07259">
              <w:t>Node Exporter</w:t>
            </w:r>
          </w:p>
        </w:tc>
        <w:tc>
          <w:tcPr>
            <w:tcW w:w="6237" w:type="dxa"/>
            <w:vAlign w:val="center"/>
            <w:hideMark/>
          </w:tcPr>
          <w:p w14:paraId="57F7E617" w14:textId="77777777" w:rsidR="00B07259" w:rsidRPr="00B07259" w:rsidRDefault="00B07259" w:rsidP="00B07259">
            <w:pPr>
              <w:pStyle w:val="TableBody"/>
            </w:pPr>
            <w:r w:rsidRPr="00B07259">
              <w:t>Exposes operating system–level metrics (CPU, memory, disk, network) for hosts and nodes.</w:t>
            </w:r>
          </w:p>
        </w:tc>
      </w:tr>
      <w:tr w:rsidR="00B07259" w:rsidRPr="00B07259" w14:paraId="5294C5D8" w14:textId="77777777" w:rsidTr="00B07259">
        <w:trPr>
          <w:trHeight w:val="510"/>
        </w:trPr>
        <w:tc>
          <w:tcPr>
            <w:tcW w:w="1977" w:type="dxa"/>
            <w:vAlign w:val="center"/>
            <w:hideMark/>
          </w:tcPr>
          <w:p w14:paraId="1006704F" w14:textId="77777777" w:rsidR="00B07259" w:rsidRPr="00B07259" w:rsidRDefault="00B07259" w:rsidP="00B07259">
            <w:pPr>
              <w:pStyle w:val="TableBody"/>
            </w:pPr>
            <w:r w:rsidRPr="00B07259">
              <w:t>Kubernetes Observability</w:t>
            </w:r>
          </w:p>
        </w:tc>
        <w:tc>
          <w:tcPr>
            <w:tcW w:w="2126" w:type="dxa"/>
            <w:vAlign w:val="center"/>
            <w:hideMark/>
          </w:tcPr>
          <w:p w14:paraId="620F3441" w14:textId="77777777" w:rsidR="00B07259" w:rsidRPr="00B07259" w:rsidRDefault="00B07259" w:rsidP="00B07259">
            <w:pPr>
              <w:pStyle w:val="TableBody"/>
            </w:pPr>
            <w:r w:rsidRPr="00B07259">
              <w:t>kube</w:t>
            </w:r>
            <w:r w:rsidRPr="00B07259">
              <w:noBreakHyphen/>
              <w:t>state</w:t>
            </w:r>
            <w:r w:rsidRPr="00B07259">
              <w:noBreakHyphen/>
              <w:t>metrics</w:t>
            </w:r>
          </w:p>
        </w:tc>
        <w:tc>
          <w:tcPr>
            <w:tcW w:w="6237" w:type="dxa"/>
            <w:vAlign w:val="center"/>
            <w:hideMark/>
          </w:tcPr>
          <w:p w14:paraId="7C548C3C" w14:textId="77777777" w:rsidR="00B07259" w:rsidRPr="00B07259" w:rsidRDefault="00B07259" w:rsidP="00B07259">
            <w:pPr>
              <w:pStyle w:val="TableBody"/>
            </w:pPr>
            <w:r w:rsidRPr="00B07259">
              <w:t>Exposes Kubernetes object state (deployments, pods, nodes, etc.) for monitoring cluster health and capacity.</w:t>
            </w:r>
          </w:p>
        </w:tc>
      </w:tr>
      <w:tr w:rsidR="00B07259" w:rsidRPr="00B07259" w14:paraId="3F269AD8" w14:textId="77777777" w:rsidTr="00B07259">
        <w:trPr>
          <w:trHeight w:val="510"/>
        </w:trPr>
        <w:tc>
          <w:tcPr>
            <w:tcW w:w="1977" w:type="dxa"/>
            <w:vAlign w:val="center"/>
            <w:hideMark/>
          </w:tcPr>
          <w:p w14:paraId="3076C69D" w14:textId="77777777" w:rsidR="00B07259" w:rsidRPr="00B07259" w:rsidRDefault="00B07259" w:rsidP="00B07259">
            <w:pPr>
              <w:pStyle w:val="TableBody"/>
            </w:pPr>
            <w:r w:rsidRPr="00B07259">
              <w:t>Network Monitoring</w:t>
            </w:r>
          </w:p>
        </w:tc>
        <w:tc>
          <w:tcPr>
            <w:tcW w:w="2126" w:type="dxa"/>
            <w:vAlign w:val="center"/>
            <w:hideMark/>
          </w:tcPr>
          <w:p w14:paraId="57AE3207" w14:textId="77777777" w:rsidR="00B07259" w:rsidRPr="00B07259" w:rsidRDefault="00B07259" w:rsidP="00B07259">
            <w:pPr>
              <w:pStyle w:val="TableBody"/>
            </w:pPr>
            <w:r w:rsidRPr="00B07259">
              <w:t>eBPF / Cilium / Pixie</w:t>
            </w:r>
          </w:p>
        </w:tc>
        <w:tc>
          <w:tcPr>
            <w:tcW w:w="6237" w:type="dxa"/>
            <w:vAlign w:val="center"/>
            <w:hideMark/>
          </w:tcPr>
          <w:p w14:paraId="50C20AD6" w14:textId="65FC2579" w:rsidR="00B07259" w:rsidRPr="00B07259" w:rsidRDefault="00B07259" w:rsidP="00B07259">
            <w:pPr>
              <w:pStyle w:val="TableBody"/>
            </w:pPr>
            <w:r w:rsidRPr="00B07259">
              <w:t xml:space="preserve">Captures and </w:t>
            </w:r>
            <w:r w:rsidR="00DD5D97" w:rsidRPr="00B07259">
              <w:t>analyses</w:t>
            </w:r>
            <w:r w:rsidRPr="00B07259">
              <w:t xml:space="preserve"> network traffic and flows to provide network tracing and service communication insights.</w:t>
            </w:r>
          </w:p>
        </w:tc>
      </w:tr>
      <w:tr w:rsidR="00B07259" w:rsidRPr="00B07259" w14:paraId="3C19C0A8" w14:textId="77777777" w:rsidTr="00B07259">
        <w:trPr>
          <w:trHeight w:val="510"/>
        </w:trPr>
        <w:tc>
          <w:tcPr>
            <w:tcW w:w="1977" w:type="dxa"/>
            <w:vAlign w:val="center"/>
            <w:hideMark/>
          </w:tcPr>
          <w:p w14:paraId="470F27E9" w14:textId="77777777" w:rsidR="00B07259" w:rsidRPr="00B07259" w:rsidRDefault="00B07259" w:rsidP="00B07259">
            <w:pPr>
              <w:pStyle w:val="TableBody"/>
            </w:pPr>
            <w:r w:rsidRPr="00B07259">
              <w:t>Database Observability</w:t>
            </w:r>
          </w:p>
        </w:tc>
        <w:tc>
          <w:tcPr>
            <w:tcW w:w="2126" w:type="dxa"/>
            <w:vAlign w:val="center"/>
            <w:hideMark/>
          </w:tcPr>
          <w:p w14:paraId="2B7AEE83" w14:textId="77777777" w:rsidR="00B07259" w:rsidRPr="00B07259" w:rsidRDefault="00B07259" w:rsidP="00B07259">
            <w:pPr>
              <w:pStyle w:val="TableBody"/>
            </w:pPr>
            <w:r w:rsidRPr="00B07259">
              <w:t>Postgres / MySQL exporter</w:t>
            </w:r>
          </w:p>
        </w:tc>
        <w:tc>
          <w:tcPr>
            <w:tcW w:w="6237" w:type="dxa"/>
            <w:vAlign w:val="center"/>
            <w:hideMark/>
          </w:tcPr>
          <w:p w14:paraId="261CDB67" w14:textId="77777777" w:rsidR="00B07259" w:rsidRPr="00B07259" w:rsidRDefault="00B07259" w:rsidP="00B07259">
            <w:pPr>
              <w:pStyle w:val="TableBody"/>
            </w:pPr>
            <w:r w:rsidRPr="00B07259">
              <w:t>Exposes database metrics (queries, latency, connections, errors) for monitoring database health and performance.</w:t>
            </w:r>
          </w:p>
        </w:tc>
      </w:tr>
      <w:tr w:rsidR="00B07259" w:rsidRPr="00B07259" w14:paraId="48C76959" w14:textId="77777777" w:rsidTr="00B07259">
        <w:trPr>
          <w:trHeight w:val="510"/>
        </w:trPr>
        <w:tc>
          <w:tcPr>
            <w:tcW w:w="1977" w:type="dxa"/>
            <w:vAlign w:val="center"/>
            <w:hideMark/>
          </w:tcPr>
          <w:p w14:paraId="4300B663" w14:textId="77777777" w:rsidR="00B07259" w:rsidRPr="00B07259" w:rsidRDefault="00B07259" w:rsidP="00B07259">
            <w:pPr>
              <w:pStyle w:val="TableBody"/>
            </w:pPr>
            <w:r w:rsidRPr="00B07259">
              <w:t>Alerting</w:t>
            </w:r>
          </w:p>
        </w:tc>
        <w:tc>
          <w:tcPr>
            <w:tcW w:w="2126" w:type="dxa"/>
            <w:vAlign w:val="center"/>
            <w:hideMark/>
          </w:tcPr>
          <w:p w14:paraId="0D61C723" w14:textId="0AEC013A" w:rsidR="00B07259" w:rsidRPr="00B07259" w:rsidRDefault="00B07259" w:rsidP="00B07259">
            <w:pPr>
              <w:pStyle w:val="TableBody"/>
            </w:pPr>
            <w:r w:rsidRPr="00B07259">
              <w:t xml:space="preserve">Grafana Alerting / </w:t>
            </w:r>
            <w:r w:rsidR="00DD5D97" w:rsidRPr="00B07259">
              <w:t>Alert manager</w:t>
            </w:r>
          </w:p>
        </w:tc>
        <w:tc>
          <w:tcPr>
            <w:tcW w:w="6237" w:type="dxa"/>
            <w:vAlign w:val="center"/>
            <w:hideMark/>
          </w:tcPr>
          <w:p w14:paraId="7B215504" w14:textId="77777777" w:rsidR="00B07259" w:rsidRPr="00B07259" w:rsidRDefault="00B07259" w:rsidP="00B07259">
            <w:pPr>
              <w:pStyle w:val="TableBody"/>
            </w:pPr>
            <w:r w:rsidRPr="00B07259">
              <w:t>Manages alert rules, routing, and notifications for incidents based on telemetry signals.</w:t>
            </w:r>
          </w:p>
        </w:tc>
      </w:tr>
    </w:tbl>
    <w:p w14:paraId="330EA0BF" w14:textId="2A7307D3" w:rsidR="00C60B2C" w:rsidRDefault="00C60B2C" w:rsidP="002228DF">
      <w:r w:rsidRPr="00C60B2C">
        <w:t>Everything above is open-source and OpenTelemetry compatible.</w:t>
      </w:r>
    </w:p>
    <w:p w14:paraId="49BA91EE" w14:textId="4BF58948" w:rsidR="008F3BF2" w:rsidRPr="00C60B2C" w:rsidRDefault="008F3BF2" w:rsidP="002228DF"/>
    <w:p w14:paraId="10B002AB" w14:textId="77777777" w:rsidR="008F3BF2" w:rsidRPr="008F18DC" w:rsidRDefault="008F3BF2" w:rsidP="002228DF">
      <w:pPr>
        <w:rPr>
          <w:rFonts w:asciiTheme="majorHAnsi" w:eastAsiaTheme="majorEastAsia" w:hAnsiTheme="majorHAnsi" w:cstheme="majorBidi"/>
          <w:color w:val="0F4761" w:themeColor="accent1" w:themeShade="BF"/>
          <w:sz w:val="40"/>
          <w:szCs w:val="40"/>
        </w:rPr>
      </w:pPr>
      <w:r>
        <w:br w:type="page"/>
      </w:r>
    </w:p>
    <w:p w14:paraId="18D206AD" w14:textId="77777777" w:rsidR="00B305A6" w:rsidRPr="00B305A6" w:rsidRDefault="00B305A6" w:rsidP="002228DF">
      <w:pPr>
        <w:pStyle w:val="Heading1"/>
      </w:pPr>
      <w:bookmarkStart w:id="22" w:name="_Toc226536453"/>
      <w:commentRangeStart w:id="23"/>
      <w:r w:rsidRPr="00E301B9">
        <w:lastRenderedPageBreak/>
        <w:t>Telemetry</w:t>
      </w:r>
      <w:r w:rsidRPr="00B305A6">
        <w:t xml:space="preserve"> Collection Layers</w:t>
      </w:r>
      <w:bookmarkEnd w:id="22"/>
      <w:commentRangeEnd w:id="23"/>
      <w:r w:rsidR="000E3409" w:rsidRPr="00B305A6">
        <w:rPr>
          <w:rStyle w:val="CommentReference"/>
          <w:sz w:val="40"/>
          <w:szCs w:val="40"/>
        </w:rPr>
        <w:commentReference w:id="23"/>
      </w:r>
    </w:p>
    <w:p>
      <w:pPr>
        <w:pStyle w:val="IntenseQuote"/>
      </w:pPr>
      <w:r>
        <w:t>[Extraction Annotation] Disposition: EXTRACT | Keep: None | Extract To: D2 Observability Reference Architecture | Notes: Collection design belongs in architecture artifact.</w:t>
      </w:r>
    </w:p>
    <w:p w14:paraId="323D3836" w14:textId="77777777" w:rsidR="00B305A6" w:rsidRDefault="00B305A6" w:rsidP="002228DF">
      <w:r w:rsidRPr="00B305A6">
        <w:t xml:space="preserve">Your telemetry should be captured across </w:t>
      </w:r>
      <w:r w:rsidRPr="00B305A6">
        <w:rPr>
          <w:b/>
          <w:bCs/>
        </w:rPr>
        <w:t>four major layers</w:t>
      </w:r>
      <w:r w:rsidRPr="00B305A6">
        <w:t xml:space="preserve"> </w:t>
      </w:r>
    </w:p>
    <w:p w14:paraId="05A4CC74" w14:textId="64364296" w:rsidR="00B305A6" w:rsidRDefault="00B305A6" w:rsidP="00790CAC">
      <w:pPr>
        <w:pStyle w:val="Heading2"/>
      </w:pPr>
      <w:bookmarkStart w:id="25" w:name="_Toc226536454"/>
      <w:r w:rsidRPr="00B305A6">
        <w:t>Infrastructure Observability</w:t>
      </w:r>
      <w:bookmarkEnd w:id="25"/>
    </w:p>
    <w:p>
      <w:pPr>
        <w:pStyle w:val="IntenseQuote"/>
      </w:pPr>
      <w:r>
        <w:t>[Extraction Annotation] Disposition: EXTRACT | Keep: None | Extract To: D3 Domain Observability Runbooks Pack | Notes: Operational guidance belongs in runbooks.</w:t>
      </w:r>
    </w:p>
    <w:p w14:paraId="45388CDF" w14:textId="72D791E7" w:rsidR="006753F8" w:rsidRPr="008D5571" w:rsidRDefault="006753F8" w:rsidP="002228DF">
      <w:r w:rsidRPr="008D5571">
        <w:t>Telemetry Metrics and Suggested Ranges</w:t>
      </w:r>
    </w:p>
    <w:tbl>
      <w:tblPr>
        <w:tblStyle w:val="TableGridLight"/>
        <w:tblW w:w="10456" w:type="dxa"/>
        <w:tblLayout w:type="fixed"/>
        <w:tblCellMar>
          <w:top w:w="28" w:type="dxa"/>
          <w:bottom w:w="28" w:type="dxa"/>
        </w:tblCellMar>
        <w:tblLook w:val="04A0" w:firstRow="1" w:lastRow="0" w:firstColumn="1" w:lastColumn="0" w:noHBand="0" w:noVBand="1"/>
      </w:tblPr>
      <w:tblGrid>
        <w:gridCol w:w="1413"/>
        <w:gridCol w:w="1843"/>
        <w:gridCol w:w="1134"/>
        <w:gridCol w:w="1134"/>
        <w:gridCol w:w="1344"/>
        <w:gridCol w:w="1207"/>
        <w:gridCol w:w="2381"/>
      </w:tblGrid>
      <w:tr w:rsidR="006753F8" w:rsidRPr="00B32380" w14:paraId="5376A198" w14:textId="77777777" w:rsidTr="005E0140">
        <w:trPr>
          <w:tblHeader/>
        </w:trPr>
        <w:tc>
          <w:tcPr>
            <w:tcW w:w="1413" w:type="dxa"/>
            <w:shd w:val="clear" w:color="auto" w:fill="D9D9D9" w:themeFill="background1" w:themeFillShade="D9"/>
            <w:noWrap/>
            <w:vAlign w:val="center"/>
            <w:hideMark/>
          </w:tcPr>
          <w:p w14:paraId="258116D0" w14:textId="77777777" w:rsidR="006753F8" w:rsidRPr="004562A9" w:rsidRDefault="006753F8" w:rsidP="00FB53E0">
            <w:pPr>
              <w:pStyle w:val="TableTitle"/>
            </w:pPr>
            <w:r w:rsidRPr="004562A9">
              <w:t>Metric</w:t>
            </w:r>
          </w:p>
        </w:tc>
        <w:tc>
          <w:tcPr>
            <w:tcW w:w="1843" w:type="dxa"/>
            <w:shd w:val="clear" w:color="auto" w:fill="D9D9D9" w:themeFill="background1" w:themeFillShade="D9"/>
            <w:noWrap/>
            <w:vAlign w:val="center"/>
            <w:hideMark/>
          </w:tcPr>
          <w:p w14:paraId="6454EE32" w14:textId="77777777" w:rsidR="006753F8" w:rsidRPr="004562A9" w:rsidRDefault="006753F8" w:rsidP="00FB53E0">
            <w:pPr>
              <w:pStyle w:val="TableTitle"/>
            </w:pPr>
            <w:r w:rsidRPr="004562A9">
              <w:t>Description</w:t>
            </w:r>
          </w:p>
        </w:tc>
        <w:tc>
          <w:tcPr>
            <w:tcW w:w="1134" w:type="dxa"/>
            <w:shd w:val="clear" w:color="auto" w:fill="D9D9D9" w:themeFill="background1" w:themeFillShade="D9"/>
            <w:noWrap/>
            <w:vAlign w:val="center"/>
            <w:hideMark/>
          </w:tcPr>
          <w:p w14:paraId="2942DCB1" w14:textId="257AB5BE" w:rsidR="006753F8" w:rsidRPr="004562A9" w:rsidRDefault="006753F8" w:rsidP="00FB53E0">
            <w:pPr>
              <w:pStyle w:val="TableTitle"/>
            </w:pPr>
            <w:r w:rsidRPr="004562A9">
              <w:t>Unit</w:t>
            </w:r>
          </w:p>
        </w:tc>
        <w:tc>
          <w:tcPr>
            <w:tcW w:w="1134" w:type="dxa"/>
            <w:shd w:val="clear" w:color="auto" w:fill="D9D9D9" w:themeFill="background1" w:themeFillShade="D9"/>
            <w:noWrap/>
            <w:vAlign w:val="center"/>
            <w:hideMark/>
          </w:tcPr>
          <w:p w14:paraId="051934B1" w14:textId="77777777" w:rsidR="006753F8" w:rsidRPr="004562A9" w:rsidRDefault="006753F8" w:rsidP="00FB53E0">
            <w:pPr>
              <w:pStyle w:val="TableTitle"/>
            </w:pPr>
            <w:r w:rsidRPr="004562A9">
              <w:t>Low (Healthy)</w:t>
            </w:r>
          </w:p>
        </w:tc>
        <w:tc>
          <w:tcPr>
            <w:tcW w:w="1344" w:type="dxa"/>
            <w:shd w:val="clear" w:color="auto" w:fill="D9D9D9" w:themeFill="background1" w:themeFillShade="D9"/>
            <w:noWrap/>
            <w:vAlign w:val="center"/>
            <w:hideMark/>
          </w:tcPr>
          <w:p w14:paraId="33071B3B" w14:textId="77777777" w:rsidR="006753F8" w:rsidRPr="004562A9" w:rsidRDefault="006753F8" w:rsidP="00FB53E0">
            <w:pPr>
              <w:pStyle w:val="TableTitle"/>
            </w:pPr>
            <w:r w:rsidRPr="004562A9">
              <w:t>Normal / Acceptable Range</w:t>
            </w:r>
          </w:p>
        </w:tc>
        <w:tc>
          <w:tcPr>
            <w:tcW w:w="1207" w:type="dxa"/>
            <w:shd w:val="clear" w:color="auto" w:fill="D9D9D9" w:themeFill="background1" w:themeFillShade="D9"/>
            <w:noWrap/>
            <w:vAlign w:val="center"/>
            <w:hideMark/>
          </w:tcPr>
          <w:p w14:paraId="32AC715D" w14:textId="77777777" w:rsidR="006753F8" w:rsidRPr="004562A9" w:rsidRDefault="006753F8" w:rsidP="00FB53E0">
            <w:pPr>
              <w:pStyle w:val="TableTitle"/>
            </w:pPr>
            <w:r w:rsidRPr="004562A9">
              <w:t>High / Concerning</w:t>
            </w:r>
          </w:p>
        </w:tc>
        <w:tc>
          <w:tcPr>
            <w:tcW w:w="2381" w:type="dxa"/>
            <w:shd w:val="clear" w:color="auto" w:fill="D9D9D9" w:themeFill="background1" w:themeFillShade="D9"/>
            <w:noWrap/>
            <w:vAlign w:val="center"/>
            <w:hideMark/>
          </w:tcPr>
          <w:p w14:paraId="1C85C8D7" w14:textId="77777777" w:rsidR="006753F8" w:rsidRPr="004562A9" w:rsidRDefault="006753F8" w:rsidP="00FB53E0">
            <w:pPr>
              <w:pStyle w:val="TableTitle"/>
            </w:pPr>
            <w:r w:rsidRPr="004562A9">
              <w:t>Notes / Success Criteria</w:t>
            </w:r>
          </w:p>
        </w:tc>
      </w:tr>
      <w:tr w:rsidR="006753F8" w:rsidRPr="00B32380" w14:paraId="246D00B2" w14:textId="77777777" w:rsidTr="005E0140">
        <w:tc>
          <w:tcPr>
            <w:tcW w:w="1413" w:type="dxa"/>
            <w:vAlign w:val="center"/>
            <w:hideMark/>
          </w:tcPr>
          <w:p w14:paraId="0922149F" w14:textId="77777777" w:rsidR="006753F8" w:rsidRPr="004562A9" w:rsidRDefault="006753F8" w:rsidP="00FB53E0">
            <w:pPr>
              <w:pStyle w:val="TableBody"/>
            </w:pPr>
            <w:r w:rsidRPr="004562A9">
              <w:t>CPU Usage</w:t>
            </w:r>
          </w:p>
        </w:tc>
        <w:tc>
          <w:tcPr>
            <w:tcW w:w="1843" w:type="dxa"/>
            <w:vAlign w:val="center"/>
            <w:hideMark/>
          </w:tcPr>
          <w:p w14:paraId="7B7DC76A" w14:textId="77777777" w:rsidR="006753F8" w:rsidRPr="004562A9" w:rsidRDefault="006753F8" w:rsidP="00FB53E0">
            <w:pPr>
              <w:pStyle w:val="TableBody"/>
            </w:pPr>
            <w:r w:rsidRPr="004562A9">
              <w:t>Percentage of CPU resources utilized (per host or container)</w:t>
            </w:r>
          </w:p>
        </w:tc>
        <w:tc>
          <w:tcPr>
            <w:tcW w:w="1134" w:type="dxa"/>
            <w:vAlign w:val="center"/>
            <w:hideMark/>
          </w:tcPr>
          <w:p w14:paraId="23581B6E" w14:textId="77777777" w:rsidR="006753F8" w:rsidRPr="004562A9" w:rsidRDefault="006753F8" w:rsidP="00FB53E0">
            <w:pPr>
              <w:pStyle w:val="TableBody"/>
            </w:pPr>
            <w:r w:rsidRPr="004562A9">
              <w:t>% utilization</w:t>
            </w:r>
          </w:p>
        </w:tc>
        <w:tc>
          <w:tcPr>
            <w:tcW w:w="1134" w:type="dxa"/>
            <w:vAlign w:val="center"/>
            <w:hideMark/>
          </w:tcPr>
          <w:p w14:paraId="0621106C" w14:textId="77777777" w:rsidR="006753F8" w:rsidRPr="004562A9" w:rsidRDefault="006753F8" w:rsidP="00FB53E0">
            <w:pPr>
              <w:pStyle w:val="TableBody"/>
            </w:pPr>
            <w:r w:rsidRPr="004562A9">
              <w:t>&lt; 20% (under</w:t>
            </w:r>
            <w:r w:rsidRPr="004562A9">
              <w:noBreakHyphen/>
              <w:t>utilized)</w:t>
            </w:r>
          </w:p>
        </w:tc>
        <w:tc>
          <w:tcPr>
            <w:tcW w:w="1344" w:type="dxa"/>
            <w:vAlign w:val="center"/>
            <w:hideMark/>
          </w:tcPr>
          <w:p w14:paraId="3D7FC152" w14:textId="77777777" w:rsidR="006753F8" w:rsidRPr="004562A9" w:rsidRDefault="006753F8" w:rsidP="00FB53E0">
            <w:pPr>
              <w:pStyle w:val="TableBody"/>
            </w:pPr>
            <w:r w:rsidRPr="004562A9">
              <w:t>40–70%</w:t>
            </w:r>
          </w:p>
        </w:tc>
        <w:tc>
          <w:tcPr>
            <w:tcW w:w="1207" w:type="dxa"/>
            <w:vAlign w:val="center"/>
            <w:hideMark/>
          </w:tcPr>
          <w:p w14:paraId="69284891" w14:textId="77777777" w:rsidR="006753F8" w:rsidRPr="004562A9" w:rsidRDefault="006753F8" w:rsidP="00FB53E0">
            <w:pPr>
              <w:pStyle w:val="TableBody"/>
            </w:pPr>
            <w:r w:rsidRPr="004562A9">
              <w:t>&gt; 80% sustained for &gt; 5 min</w:t>
            </w:r>
          </w:p>
        </w:tc>
        <w:tc>
          <w:tcPr>
            <w:tcW w:w="2381" w:type="dxa"/>
            <w:vAlign w:val="center"/>
            <w:hideMark/>
          </w:tcPr>
          <w:p w14:paraId="4974E474" w14:textId="77777777" w:rsidR="006753F8" w:rsidRPr="004562A9" w:rsidRDefault="006753F8" w:rsidP="00FB53E0">
            <w:pPr>
              <w:pStyle w:val="TableBody"/>
            </w:pPr>
            <w:r w:rsidRPr="004562A9">
              <w:t>Keep average between 40–70%; trigger scale up or investigate at sustained &gt;80%</w:t>
            </w:r>
          </w:p>
        </w:tc>
      </w:tr>
      <w:tr w:rsidR="006753F8" w:rsidRPr="00B32380" w14:paraId="41E64E4E" w14:textId="77777777" w:rsidTr="005E0140">
        <w:tc>
          <w:tcPr>
            <w:tcW w:w="1413" w:type="dxa"/>
            <w:vAlign w:val="center"/>
            <w:hideMark/>
          </w:tcPr>
          <w:p w14:paraId="04C07C3E" w14:textId="77777777" w:rsidR="006753F8" w:rsidRPr="004562A9" w:rsidRDefault="006753F8" w:rsidP="00FB53E0">
            <w:pPr>
              <w:pStyle w:val="TableBody"/>
            </w:pPr>
            <w:r w:rsidRPr="004562A9">
              <w:t>Memory Pressure</w:t>
            </w:r>
          </w:p>
        </w:tc>
        <w:tc>
          <w:tcPr>
            <w:tcW w:w="1843" w:type="dxa"/>
            <w:vAlign w:val="center"/>
            <w:hideMark/>
          </w:tcPr>
          <w:p w14:paraId="676B0640" w14:textId="77777777" w:rsidR="006753F8" w:rsidRPr="004562A9" w:rsidRDefault="006753F8" w:rsidP="00FB53E0">
            <w:pPr>
              <w:pStyle w:val="TableBody"/>
            </w:pPr>
            <w:r w:rsidRPr="004562A9">
              <w:t>Percentage of memory used vs. total available</w:t>
            </w:r>
          </w:p>
        </w:tc>
        <w:tc>
          <w:tcPr>
            <w:tcW w:w="1134" w:type="dxa"/>
            <w:vAlign w:val="center"/>
            <w:hideMark/>
          </w:tcPr>
          <w:p w14:paraId="0FDBBA24" w14:textId="77777777" w:rsidR="006753F8" w:rsidRPr="004562A9" w:rsidRDefault="006753F8" w:rsidP="00FB53E0">
            <w:pPr>
              <w:pStyle w:val="TableBody"/>
            </w:pPr>
            <w:r w:rsidRPr="004562A9">
              <w:t>% utilization</w:t>
            </w:r>
          </w:p>
        </w:tc>
        <w:tc>
          <w:tcPr>
            <w:tcW w:w="1134" w:type="dxa"/>
            <w:vAlign w:val="center"/>
            <w:hideMark/>
          </w:tcPr>
          <w:p w14:paraId="7B80B856" w14:textId="77777777" w:rsidR="006753F8" w:rsidRPr="004562A9" w:rsidRDefault="006753F8" w:rsidP="00FB53E0">
            <w:pPr>
              <w:pStyle w:val="TableBody"/>
            </w:pPr>
            <w:r w:rsidRPr="004562A9">
              <w:t>&lt; 40%</w:t>
            </w:r>
          </w:p>
        </w:tc>
        <w:tc>
          <w:tcPr>
            <w:tcW w:w="1344" w:type="dxa"/>
            <w:vAlign w:val="center"/>
            <w:hideMark/>
          </w:tcPr>
          <w:p w14:paraId="142CC377" w14:textId="77777777" w:rsidR="006753F8" w:rsidRPr="004562A9" w:rsidRDefault="006753F8" w:rsidP="00FB53E0">
            <w:pPr>
              <w:pStyle w:val="TableBody"/>
            </w:pPr>
            <w:r w:rsidRPr="004562A9">
              <w:t>40–75%</w:t>
            </w:r>
          </w:p>
        </w:tc>
        <w:tc>
          <w:tcPr>
            <w:tcW w:w="1207" w:type="dxa"/>
            <w:vAlign w:val="center"/>
            <w:hideMark/>
          </w:tcPr>
          <w:p w14:paraId="14536867" w14:textId="77777777" w:rsidR="006753F8" w:rsidRPr="004562A9" w:rsidRDefault="006753F8" w:rsidP="00FB53E0">
            <w:pPr>
              <w:pStyle w:val="TableBody"/>
            </w:pPr>
            <w:r w:rsidRPr="004562A9">
              <w:t>&gt; 85% sustained</w:t>
            </w:r>
          </w:p>
        </w:tc>
        <w:tc>
          <w:tcPr>
            <w:tcW w:w="2381" w:type="dxa"/>
            <w:vAlign w:val="center"/>
            <w:hideMark/>
          </w:tcPr>
          <w:p w14:paraId="5ED8E56C" w14:textId="77777777" w:rsidR="006753F8" w:rsidRPr="004562A9" w:rsidRDefault="006753F8" w:rsidP="00FB53E0">
            <w:pPr>
              <w:pStyle w:val="TableBody"/>
            </w:pPr>
            <w:r w:rsidRPr="004562A9">
              <w:t>Sustained high usage may cause OOM kills; aim for &lt;75% steady state</w:t>
            </w:r>
          </w:p>
        </w:tc>
      </w:tr>
      <w:tr w:rsidR="006753F8" w:rsidRPr="00B32380" w14:paraId="506AAFC9" w14:textId="77777777" w:rsidTr="005E0140">
        <w:tc>
          <w:tcPr>
            <w:tcW w:w="1413" w:type="dxa"/>
            <w:vAlign w:val="center"/>
            <w:hideMark/>
          </w:tcPr>
          <w:p w14:paraId="3B56D9A8" w14:textId="77777777" w:rsidR="006753F8" w:rsidRPr="004562A9" w:rsidRDefault="006753F8" w:rsidP="00FB53E0">
            <w:pPr>
              <w:pStyle w:val="TableBody"/>
            </w:pPr>
            <w:r w:rsidRPr="004562A9">
              <w:t>Disk I/O (Read/Write Ops/sec or latency)</w:t>
            </w:r>
          </w:p>
        </w:tc>
        <w:tc>
          <w:tcPr>
            <w:tcW w:w="1843" w:type="dxa"/>
            <w:vAlign w:val="center"/>
            <w:hideMark/>
          </w:tcPr>
          <w:p w14:paraId="0DE8DB46" w14:textId="77777777" w:rsidR="006753F8" w:rsidRPr="004562A9" w:rsidRDefault="006753F8" w:rsidP="00FB53E0">
            <w:pPr>
              <w:pStyle w:val="TableBody"/>
            </w:pPr>
            <w:r w:rsidRPr="004562A9">
              <w:t>Throughput or latency of disk operations</w:t>
            </w:r>
          </w:p>
        </w:tc>
        <w:tc>
          <w:tcPr>
            <w:tcW w:w="1134" w:type="dxa"/>
            <w:vAlign w:val="center"/>
            <w:hideMark/>
          </w:tcPr>
          <w:p w14:paraId="3930CCB8" w14:textId="77777777" w:rsidR="006753F8" w:rsidRPr="004562A9" w:rsidRDefault="006753F8" w:rsidP="00FB53E0">
            <w:pPr>
              <w:pStyle w:val="TableBody"/>
            </w:pPr>
            <w:r w:rsidRPr="004562A9">
              <w:t>IOPS / ms</w:t>
            </w:r>
          </w:p>
        </w:tc>
        <w:tc>
          <w:tcPr>
            <w:tcW w:w="1134" w:type="dxa"/>
            <w:vAlign w:val="center"/>
            <w:hideMark/>
          </w:tcPr>
          <w:p w14:paraId="202A82D7" w14:textId="77777777" w:rsidR="006753F8" w:rsidRPr="004562A9" w:rsidRDefault="006753F8" w:rsidP="00FB53E0">
            <w:pPr>
              <w:pStyle w:val="TableBody"/>
            </w:pPr>
            <w:r w:rsidRPr="004562A9">
              <w:t>Latency &lt; 5 ms</w:t>
            </w:r>
          </w:p>
        </w:tc>
        <w:tc>
          <w:tcPr>
            <w:tcW w:w="1344" w:type="dxa"/>
            <w:vAlign w:val="center"/>
            <w:hideMark/>
          </w:tcPr>
          <w:p w14:paraId="19EA3D56" w14:textId="77777777" w:rsidR="006753F8" w:rsidRPr="004562A9" w:rsidRDefault="006753F8" w:rsidP="00FB53E0">
            <w:pPr>
              <w:pStyle w:val="TableBody"/>
            </w:pPr>
            <w:r w:rsidRPr="004562A9">
              <w:t>Latency 5–15 ms, steady throughput</w:t>
            </w:r>
          </w:p>
        </w:tc>
        <w:tc>
          <w:tcPr>
            <w:tcW w:w="1207" w:type="dxa"/>
            <w:vAlign w:val="center"/>
            <w:hideMark/>
          </w:tcPr>
          <w:p w14:paraId="4A3FCDCE" w14:textId="77777777" w:rsidR="006753F8" w:rsidRPr="004562A9" w:rsidRDefault="006753F8" w:rsidP="00FB53E0">
            <w:pPr>
              <w:pStyle w:val="TableBody"/>
            </w:pPr>
            <w:r w:rsidRPr="004562A9">
              <w:t>Latency &gt; 20 ms, stalls</w:t>
            </w:r>
          </w:p>
        </w:tc>
        <w:tc>
          <w:tcPr>
            <w:tcW w:w="2381" w:type="dxa"/>
            <w:vAlign w:val="center"/>
            <w:hideMark/>
          </w:tcPr>
          <w:p w14:paraId="0CC72F35" w14:textId="77777777" w:rsidR="006753F8" w:rsidRPr="004562A9" w:rsidRDefault="006753F8" w:rsidP="00FB53E0">
            <w:pPr>
              <w:pStyle w:val="TableBody"/>
            </w:pPr>
            <w:r w:rsidRPr="004562A9">
              <w:t>Keep disk latency &lt;10 ms for production workloads</w:t>
            </w:r>
          </w:p>
        </w:tc>
      </w:tr>
      <w:tr w:rsidR="006753F8" w:rsidRPr="00B32380" w14:paraId="7AB9F275" w14:textId="77777777" w:rsidTr="005E0140">
        <w:tc>
          <w:tcPr>
            <w:tcW w:w="1413" w:type="dxa"/>
            <w:vAlign w:val="center"/>
            <w:hideMark/>
          </w:tcPr>
          <w:p w14:paraId="27E6A051" w14:textId="77777777" w:rsidR="006753F8" w:rsidRPr="004562A9" w:rsidRDefault="006753F8" w:rsidP="00FB53E0">
            <w:pPr>
              <w:pStyle w:val="TableBody"/>
            </w:pPr>
            <w:r w:rsidRPr="004562A9">
              <w:t>Container Restart Count</w:t>
            </w:r>
          </w:p>
        </w:tc>
        <w:tc>
          <w:tcPr>
            <w:tcW w:w="1843" w:type="dxa"/>
            <w:vAlign w:val="center"/>
            <w:hideMark/>
          </w:tcPr>
          <w:p w14:paraId="55A10549" w14:textId="77777777" w:rsidR="006753F8" w:rsidRPr="004562A9" w:rsidRDefault="006753F8" w:rsidP="00FB53E0">
            <w:pPr>
              <w:pStyle w:val="TableBody"/>
            </w:pPr>
            <w:r w:rsidRPr="004562A9">
              <w:t>Number of restarts per container in given period</w:t>
            </w:r>
          </w:p>
        </w:tc>
        <w:tc>
          <w:tcPr>
            <w:tcW w:w="1134" w:type="dxa"/>
            <w:vAlign w:val="center"/>
            <w:hideMark/>
          </w:tcPr>
          <w:p w14:paraId="1D54B4C3" w14:textId="77777777" w:rsidR="006753F8" w:rsidRPr="004562A9" w:rsidRDefault="006753F8" w:rsidP="00FB53E0">
            <w:pPr>
              <w:pStyle w:val="TableBody"/>
            </w:pPr>
            <w:r w:rsidRPr="004562A9">
              <w:t>Count (per hour/day)</w:t>
            </w:r>
          </w:p>
        </w:tc>
        <w:tc>
          <w:tcPr>
            <w:tcW w:w="1134" w:type="dxa"/>
            <w:vAlign w:val="center"/>
            <w:hideMark/>
          </w:tcPr>
          <w:p w14:paraId="55A75E40" w14:textId="77777777" w:rsidR="006753F8" w:rsidRPr="004562A9" w:rsidRDefault="006753F8" w:rsidP="00FB53E0">
            <w:pPr>
              <w:pStyle w:val="TableBody"/>
            </w:pPr>
            <w:r w:rsidRPr="004562A9">
              <w:t>0</w:t>
            </w:r>
          </w:p>
        </w:tc>
        <w:tc>
          <w:tcPr>
            <w:tcW w:w="1344" w:type="dxa"/>
            <w:vAlign w:val="center"/>
            <w:hideMark/>
          </w:tcPr>
          <w:p w14:paraId="10D7AD0C" w14:textId="77777777" w:rsidR="006753F8" w:rsidRPr="004562A9" w:rsidRDefault="006753F8" w:rsidP="00FB53E0">
            <w:pPr>
              <w:pStyle w:val="TableBody"/>
            </w:pPr>
            <w:r w:rsidRPr="004562A9">
              <w:t>0–1 occasional</w:t>
            </w:r>
          </w:p>
        </w:tc>
        <w:tc>
          <w:tcPr>
            <w:tcW w:w="1207" w:type="dxa"/>
            <w:vAlign w:val="center"/>
            <w:hideMark/>
          </w:tcPr>
          <w:p w14:paraId="3D165923" w14:textId="77777777" w:rsidR="006753F8" w:rsidRPr="004562A9" w:rsidRDefault="006753F8" w:rsidP="00FB53E0">
            <w:pPr>
              <w:pStyle w:val="TableBody"/>
            </w:pPr>
            <w:r w:rsidRPr="004562A9">
              <w:t>&gt; 2 per hour or repeating pattern</w:t>
            </w:r>
          </w:p>
        </w:tc>
        <w:tc>
          <w:tcPr>
            <w:tcW w:w="2381" w:type="dxa"/>
            <w:vAlign w:val="center"/>
            <w:hideMark/>
          </w:tcPr>
          <w:p w14:paraId="1D665AE6" w14:textId="77777777" w:rsidR="006753F8" w:rsidRPr="004562A9" w:rsidRDefault="006753F8" w:rsidP="00FB53E0">
            <w:pPr>
              <w:pStyle w:val="TableBody"/>
            </w:pPr>
            <w:r w:rsidRPr="004562A9">
              <w:t>Investigate &gt;2 restarts/hour; persistent restarts indicate memory leaks, config issues</w:t>
            </w:r>
          </w:p>
        </w:tc>
      </w:tr>
      <w:tr w:rsidR="006753F8" w:rsidRPr="00B32380" w14:paraId="76FE40A2" w14:textId="77777777" w:rsidTr="005E0140">
        <w:tc>
          <w:tcPr>
            <w:tcW w:w="1413" w:type="dxa"/>
            <w:vAlign w:val="center"/>
            <w:hideMark/>
          </w:tcPr>
          <w:p w14:paraId="4A976897" w14:textId="77777777" w:rsidR="006753F8" w:rsidRPr="004562A9" w:rsidRDefault="006753F8" w:rsidP="00FB53E0">
            <w:pPr>
              <w:pStyle w:val="TableBody"/>
            </w:pPr>
            <w:r w:rsidRPr="004562A9">
              <w:t>Node Failures</w:t>
            </w:r>
          </w:p>
        </w:tc>
        <w:tc>
          <w:tcPr>
            <w:tcW w:w="1843" w:type="dxa"/>
            <w:vAlign w:val="center"/>
            <w:hideMark/>
          </w:tcPr>
          <w:p w14:paraId="2D944CE3" w14:textId="2E7AC225" w:rsidR="006753F8" w:rsidRPr="004562A9" w:rsidRDefault="006753F8" w:rsidP="00FB53E0">
            <w:pPr>
              <w:pStyle w:val="TableBody"/>
            </w:pPr>
            <w:r w:rsidRPr="004562A9">
              <w:t>Count of nodes marked “Not</w:t>
            </w:r>
            <w:r w:rsidR="00545657" w:rsidRPr="004562A9">
              <w:t xml:space="preserve"> </w:t>
            </w:r>
            <w:r w:rsidRPr="004562A9">
              <w:t>Ready” or lost in given period</w:t>
            </w:r>
          </w:p>
        </w:tc>
        <w:tc>
          <w:tcPr>
            <w:tcW w:w="1134" w:type="dxa"/>
            <w:vAlign w:val="center"/>
            <w:hideMark/>
          </w:tcPr>
          <w:p w14:paraId="2D5666C0" w14:textId="77777777" w:rsidR="006753F8" w:rsidRPr="004562A9" w:rsidRDefault="006753F8" w:rsidP="00FB53E0">
            <w:pPr>
              <w:pStyle w:val="TableBody"/>
            </w:pPr>
            <w:r w:rsidRPr="004562A9">
              <w:t>Count per day/week</w:t>
            </w:r>
          </w:p>
        </w:tc>
        <w:tc>
          <w:tcPr>
            <w:tcW w:w="1134" w:type="dxa"/>
            <w:vAlign w:val="center"/>
            <w:hideMark/>
          </w:tcPr>
          <w:p w14:paraId="66B095C3" w14:textId="77777777" w:rsidR="006753F8" w:rsidRPr="004562A9" w:rsidRDefault="006753F8" w:rsidP="00FB53E0">
            <w:pPr>
              <w:pStyle w:val="TableBody"/>
            </w:pPr>
            <w:r w:rsidRPr="004562A9">
              <w:t>0</w:t>
            </w:r>
          </w:p>
        </w:tc>
        <w:tc>
          <w:tcPr>
            <w:tcW w:w="1344" w:type="dxa"/>
            <w:vAlign w:val="center"/>
            <w:hideMark/>
          </w:tcPr>
          <w:p w14:paraId="1F6E34A8" w14:textId="77777777" w:rsidR="006753F8" w:rsidRPr="004562A9" w:rsidRDefault="006753F8" w:rsidP="00FB53E0">
            <w:pPr>
              <w:pStyle w:val="TableBody"/>
            </w:pPr>
            <w:r w:rsidRPr="004562A9">
              <w:t>0–1 transient per week</w:t>
            </w:r>
          </w:p>
        </w:tc>
        <w:tc>
          <w:tcPr>
            <w:tcW w:w="1207" w:type="dxa"/>
            <w:vAlign w:val="center"/>
            <w:hideMark/>
          </w:tcPr>
          <w:p w14:paraId="61E6CA33" w14:textId="77777777" w:rsidR="006753F8" w:rsidRPr="004562A9" w:rsidRDefault="006753F8" w:rsidP="00FB53E0">
            <w:pPr>
              <w:pStyle w:val="TableBody"/>
            </w:pPr>
            <w:r w:rsidRPr="004562A9">
              <w:t>&gt; 1/day or repeated node flapping</w:t>
            </w:r>
          </w:p>
        </w:tc>
        <w:tc>
          <w:tcPr>
            <w:tcW w:w="2381" w:type="dxa"/>
            <w:vAlign w:val="center"/>
            <w:hideMark/>
          </w:tcPr>
          <w:p w14:paraId="6DE7F711" w14:textId="119A3D1F" w:rsidR="006753F8" w:rsidRPr="004562A9" w:rsidRDefault="006753F8" w:rsidP="00FB53E0">
            <w:pPr>
              <w:pStyle w:val="TableBody"/>
            </w:pPr>
            <w:r w:rsidRPr="004562A9">
              <w:t xml:space="preserve">Node failures cause </w:t>
            </w:r>
            <w:r w:rsidR="00830AE7" w:rsidRPr="004562A9">
              <w:t>rescheduling:</w:t>
            </w:r>
            <w:r w:rsidRPr="004562A9">
              <w:t xml:space="preserve"> monitor MTBF, &lt;1 node lost/week ideal</w:t>
            </w:r>
          </w:p>
        </w:tc>
      </w:tr>
      <w:tr w:rsidR="006753F8" w:rsidRPr="00B32380" w14:paraId="18B633A6" w14:textId="77777777" w:rsidTr="005E0140">
        <w:tc>
          <w:tcPr>
            <w:tcW w:w="1413" w:type="dxa"/>
            <w:vAlign w:val="center"/>
            <w:hideMark/>
          </w:tcPr>
          <w:p w14:paraId="130271A1" w14:textId="77777777" w:rsidR="006753F8" w:rsidRPr="004562A9" w:rsidRDefault="006753F8" w:rsidP="00FB53E0">
            <w:pPr>
              <w:pStyle w:val="TableBody"/>
            </w:pPr>
            <w:r w:rsidRPr="004562A9">
              <w:t>Cluster Scaling Events</w:t>
            </w:r>
          </w:p>
        </w:tc>
        <w:tc>
          <w:tcPr>
            <w:tcW w:w="1843" w:type="dxa"/>
            <w:vAlign w:val="center"/>
            <w:hideMark/>
          </w:tcPr>
          <w:p w14:paraId="5FCDDAD1" w14:textId="77777777" w:rsidR="006753F8" w:rsidRPr="004562A9" w:rsidRDefault="006753F8" w:rsidP="00FB53E0">
            <w:pPr>
              <w:pStyle w:val="TableBody"/>
            </w:pPr>
            <w:r w:rsidRPr="004562A9">
              <w:t>Count of cluster scale-up or scale-down events</w:t>
            </w:r>
          </w:p>
        </w:tc>
        <w:tc>
          <w:tcPr>
            <w:tcW w:w="1134" w:type="dxa"/>
            <w:vAlign w:val="center"/>
            <w:hideMark/>
          </w:tcPr>
          <w:p w14:paraId="77508001" w14:textId="77777777" w:rsidR="006753F8" w:rsidRPr="004562A9" w:rsidRDefault="006753F8" w:rsidP="00FB53E0">
            <w:pPr>
              <w:pStyle w:val="TableBody"/>
            </w:pPr>
            <w:r w:rsidRPr="004562A9">
              <w:t>Count per day/week</w:t>
            </w:r>
          </w:p>
        </w:tc>
        <w:tc>
          <w:tcPr>
            <w:tcW w:w="1134" w:type="dxa"/>
            <w:vAlign w:val="center"/>
            <w:hideMark/>
          </w:tcPr>
          <w:p w14:paraId="664B9EC5" w14:textId="77777777" w:rsidR="006753F8" w:rsidRPr="004562A9" w:rsidRDefault="006753F8" w:rsidP="00FB53E0">
            <w:pPr>
              <w:pStyle w:val="TableBody"/>
            </w:pPr>
            <w:r w:rsidRPr="004562A9">
              <w:t>0–1 expected</w:t>
            </w:r>
          </w:p>
        </w:tc>
        <w:tc>
          <w:tcPr>
            <w:tcW w:w="1344" w:type="dxa"/>
            <w:vAlign w:val="center"/>
            <w:hideMark/>
          </w:tcPr>
          <w:p w14:paraId="7E16E7DE" w14:textId="77777777" w:rsidR="006753F8" w:rsidRPr="004562A9" w:rsidRDefault="006753F8" w:rsidP="00FB53E0">
            <w:pPr>
              <w:pStyle w:val="TableBody"/>
            </w:pPr>
            <w:r w:rsidRPr="004562A9">
              <w:t>1–5 per day (adaptive scaling)</w:t>
            </w:r>
          </w:p>
        </w:tc>
        <w:tc>
          <w:tcPr>
            <w:tcW w:w="1207" w:type="dxa"/>
            <w:vAlign w:val="center"/>
            <w:hideMark/>
          </w:tcPr>
          <w:p w14:paraId="4FCA3CF6" w14:textId="77777777" w:rsidR="006753F8" w:rsidRPr="004562A9" w:rsidRDefault="006753F8" w:rsidP="00FB53E0">
            <w:pPr>
              <w:pStyle w:val="TableBody"/>
            </w:pPr>
            <w:r w:rsidRPr="004562A9">
              <w:t>&gt; 10/day frequent flapping</w:t>
            </w:r>
          </w:p>
        </w:tc>
        <w:tc>
          <w:tcPr>
            <w:tcW w:w="2381" w:type="dxa"/>
            <w:vAlign w:val="center"/>
            <w:hideMark/>
          </w:tcPr>
          <w:p w14:paraId="1C919963" w14:textId="725B099F" w:rsidR="006753F8" w:rsidRPr="004562A9" w:rsidRDefault="006753F8" w:rsidP="00FB53E0">
            <w:pPr>
              <w:pStyle w:val="TableBody"/>
            </w:pPr>
            <w:r w:rsidRPr="004562A9">
              <w:t>Very frequent scaling =&gt; review auto</w:t>
            </w:r>
            <w:r w:rsidR="00830AE7" w:rsidRPr="004562A9">
              <w:t>-</w:t>
            </w:r>
            <w:r w:rsidRPr="004562A9">
              <w:t>scaler thresholds</w:t>
            </w:r>
          </w:p>
        </w:tc>
      </w:tr>
      <w:tr w:rsidR="006753F8" w:rsidRPr="00B32380" w14:paraId="553E4A5A" w14:textId="77777777" w:rsidTr="005E0140">
        <w:tc>
          <w:tcPr>
            <w:tcW w:w="1413" w:type="dxa"/>
            <w:vAlign w:val="center"/>
            <w:hideMark/>
          </w:tcPr>
          <w:p w14:paraId="20E82220" w14:textId="77777777" w:rsidR="006753F8" w:rsidRPr="004562A9" w:rsidRDefault="006753F8" w:rsidP="00FB53E0">
            <w:pPr>
              <w:pStyle w:val="TableBody"/>
            </w:pPr>
            <w:r w:rsidRPr="004562A9">
              <w:t>Pod Scheduling Delays</w:t>
            </w:r>
          </w:p>
        </w:tc>
        <w:tc>
          <w:tcPr>
            <w:tcW w:w="1843" w:type="dxa"/>
            <w:vAlign w:val="center"/>
            <w:hideMark/>
          </w:tcPr>
          <w:p w14:paraId="0471EFA8" w14:textId="77777777" w:rsidR="006753F8" w:rsidRPr="004562A9" w:rsidRDefault="006753F8" w:rsidP="00FB53E0">
            <w:pPr>
              <w:pStyle w:val="TableBody"/>
            </w:pPr>
            <w:r w:rsidRPr="004562A9">
              <w:t>Time taken between pod creation request and successful scheduling</w:t>
            </w:r>
          </w:p>
        </w:tc>
        <w:tc>
          <w:tcPr>
            <w:tcW w:w="1134" w:type="dxa"/>
            <w:vAlign w:val="center"/>
            <w:hideMark/>
          </w:tcPr>
          <w:p w14:paraId="2203C531" w14:textId="77777777" w:rsidR="006753F8" w:rsidRPr="004562A9" w:rsidRDefault="006753F8" w:rsidP="00FB53E0">
            <w:pPr>
              <w:pStyle w:val="TableBody"/>
            </w:pPr>
            <w:r w:rsidRPr="004562A9">
              <w:t>Seconds</w:t>
            </w:r>
          </w:p>
        </w:tc>
        <w:tc>
          <w:tcPr>
            <w:tcW w:w="1134" w:type="dxa"/>
            <w:vAlign w:val="center"/>
            <w:hideMark/>
          </w:tcPr>
          <w:p w14:paraId="05B0B562" w14:textId="77777777" w:rsidR="006753F8" w:rsidRPr="004562A9" w:rsidRDefault="006753F8" w:rsidP="00FB53E0">
            <w:pPr>
              <w:pStyle w:val="TableBody"/>
            </w:pPr>
            <w:r w:rsidRPr="004562A9">
              <w:t>&lt; 1s</w:t>
            </w:r>
          </w:p>
        </w:tc>
        <w:tc>
          <w:tcPr>
            <w:tcW w:w="1344" w:type="dxa"/>
            <w:vAlign w:val="center"/>
            <w:hideMark/>
          </w:tcPr>
          <w:p w14:paraId="672B1623" w14:textId="77777777" w:rsidR="006753F8" w:rsidRPr="004562A9" w:rsidRDefault="006753F8" w:rsidP="00FB53E0">
            <w:pPr>
              <w:pStyle w:val="TableBody"/>
            </w:pPr>
            <w:r w:rsidRPr="004562A9">
              <w:t>1–5s</w:t>
            </w:r>
          </w:p>
        </w:tc>
        <w:tc>
          <w:tcPr>
            <w:tcW w:w="1207" w:type="dxa"/>
            <w:vAlign w:val="center"/>
            <w:hideMark/>
          </w:tcPr>
          <w:p w14:paraId="7AFD3CFD" w14:textId="77777777" w:rsidR="006753F8" w:rsidRPr="004562A9" w:rsidRDefault="006753F8" w:rsidP="00FB53E0">
            <w:pPr>
              <w:pStyle w:val="TableBody"/>
            </w:pPr>
            <w:r w:rsidRPr="004562A9">
              <w:t>&gt; 10s</w:t>
            </w:r>
          </w:p>
        </w:tc>
        <w:tc>
          <w:tcPr>
            <w:tcW w:w="2381" w:type="dxa"/>
            <w:vAlign w:val="center"/>
            <w:hideMark/>
          </w:tcPr>
          <w:p w14:paraId="6019B4E9" w14:textId="77777777" w:rsidR="006753F8" w:rsidRPr="004562A9" w:rsidRDefault="006753F8" w:rsidP="00FB53E0">
            <w:pPr>
              <w:pStyle w:val="TableBody"/>
            </w:pPr>
            <w:r w:rsidRPr="004562A9">
              <w:t>Long delay suggests resource scarcity or scheduling contention</w:t>
            </w:r>
          </w:p>
        </w:tc>
      </w:tr>
    </w:tbl>
    <w:p w14:paraId="1FFC4AA1" w14:textId="25A06C38" w:rsidR="008F3BF2" w:rsidRPr="00B305A6" w:rsidRDefault="008F3BF2" w:rsidP="002228DF"/>
    <w:p w14:paraId="36734A3D" w14:textId="25600964" w:rsidR="00327128" w:rsidRDefault="00B305A6" w:rsidP="002228DF">
      <w:r w:rsidRPr="00B305A6">
        <w:rPr>
          <w:noProof/>
        </w:rPr>
        <w:lastRenderedPageBreak/>
        <w:drawing>
          <wp:inline distT="0" distB="0" distL="0" distR="0" wp14:anchorId="33C6B788" wp14:editId="1674AFD9">
            <wp:extent cx="6645910" cy="2439670"/>
            <wp:effectExtent l="0" t="0" r="2540" b="0"/>
            <wp:docPr id="125868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80195" name=""/>
                    <pic:cNvPicPr/>
                  </pic:nvPicPr>
                  <pic:blipFill>
                    <a:blip r:embed="rId18"/>
                    <a:stretch>
                      <a:fillRect/>
                    </a:stretch>
                  </pic:blipFill>
                  <pic:spPr>
                    <a:xfrm>
                      <a:off x="0" y="0"/>
                      <a:ext cx="6645910" cy="2439670"/>
                    </a:xfrm>
                    <a:prstGeom prst="rect">
                      <a:avLst/>
                    </a:prstGeom>
                  </pic:spPr>
                </pic:pic>
              </a:graphicData>
            </a:graphic>
          </wp:inline>
        </w:drawing>
      </w:r>
    </w:p>
    <w:p w14:paraId="35BF1E64" w14:textId="650465B2" w:rsidR="00B305A6" w:rsidRPr="00B305A6" w:rsidRDefault="00B305A6" w:rsidP="00790CAC">
      <w:pPr>
        <w:pStyle w:val="Heading2"/>
      </w:pPr>
      <w:bookmarkStart w:id="26" w:name="_Toc226536455"/>
      <w:r w:rsidRPr="00B305A6">
        <w:t>Application Telemetry (Pre-Login / Post-Login)</w:t>
      </w:r>
      <w:bookmarkEnd w:id="26"/>
    </w:p>
    <w:p>
      <w:pPr>
        <w:pStyle w:val="IntenseQuote"/>
      </w:pPr>
      <w:r>
        <w:t>[Extraction Annotation] Disposition: MIXED | Keep: High-level requirement statement | Extract To: D17 Application Telemetry Standard | Notes: Implementation standards and fields to application telemetry standard.</w:t>
      </w:r>
    </w:p>
    <w:p w14:paraId="3E3B4973" w14:textId="06ECCCC1" w:rsidR="00327128" w:rsidRDefault="00577182" w:rsidP="002228DF">
      <w:r w:rsidRPr="00577182">
        <w:rPr>
          <w:noProof/>
        </w:rPr>
        <w:drawing>
          <wp:inline distT="0" distB="0" distL="0" distR="0" wp14:anchorId="287DDA5E" wp14:editId="48EF0991">
            <wp:extent cx="6645910" cy="2326005"/>
            <wp:effectExtent l="0" t="0" r="2540" b="0"/>
            <wp:docPr id="20516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52607" name=""/>
                    <pic:cNvPicPr/>
                  </pic:nvPicPr>
                  <pic:blipFill>
                    <a:blip r:embed="rId19"/>
                    <a:stretch>
                      <a:fillRect/>
                    </a:stretch>
                  </pic:blipFill>
                  <pic:spPr>
                    <a:xfrm>
                      <a:off x="0" y="0"/>
                      <a:ext cx="6645910" cy="2326005"/>
                    </a:xfrm>
                    <a:prstGeom prst="rect">
                      <a:avLst/>
                    </a:prstGeom>
                  </pic:spPr>
                </pic:pic>
              </a:graphicData>
            </a:graphic>
          </wp:inline>
        </w:drawing>
      </w:r>
    </w:p>
    <w:p w14:paraId="1E7554A9" w14:textId="77777777" w:rsidR="0071698B" w:rsidRPr="0015520D" w:rsidRDefault="0071698B" w:rsidP="002228DF">
      <w:pPr>
        <w:pStyle w:val="Heading3"/>
      </w:pPr>
      <w:bookmarkStart w:id="27" w:name="_Toc226536456"/>
      <w:r w:rsidRPr="0015520D">
        <w:t>Pre</w:t>
      </w:r>
      <w:r w:rsidRPr="0015520D">
        <w:noBreakHyphen/>
        <w:t>Login Telemetry</w:t>
      </w:r>
      <w:bookmarkEnd w:id="27"/>
    </w:p>
    <w:p>
      <w:pPr>
        <w:pStyle w:val="IntenseQuote"/>
      </w:pPr>
      <w:r>
        <w:t>[Extraction Annotation] Disposition: EXTRACT | Keep: None | Extract To: D17 Application Telemetry Standard; D3 Domain Observability Runbooks Pack | Notes: Standards in D17, execution steps in D3.</w:t>
      </w:r>
    </w:p>
    <w:tbl>
      <w:tblPr>
        <w:tblStyle w:val="TableGrid"/>
        <w:tblW w:w="10267" w:type="dxa"/>
        <w:tblCellMar>
          <w:top w:w="28" w:type="dxa"/>
          <w:left w:w="85" w:type="dxa"/>
          <w:bottom w:w="28" w:type="dxa"/>
          <w:right w:w="85" w:type="dxa"/>
        </w:tblCellMar>
        <w:tblLook w:val="04A0" w:firstRow="1" w:lastRow="0" w:firstColumn="1" w:lastColumn="0" w:noHBand="0" w:noVBand="1"/>
      </w:tblPr>
      <w:tblGrid>
        <w:gridCol w:w="1447"/>
        <w:gridCol w:w="1443"/>
        <w:gridCol w:w="1200"/>
        <w:gridCol w:w="1276"/>
        <w:gridCol w:w="1559"/>
        <w:gridCol w:w="3402"/>
      </w:tblGrid>
      <w:tr w:rsidR="0071698B" w:rsidRPr="008B0E45" w14:paraId="0C917D78" w14:textId="77777777" w:rsidTr="00FB53E0">
        <w:trPr>
          <w:tblHeader/>
        </w:trPr>
        <w:tc>
          <w:tcPr>
            <w:tcW w:w="0" w:type="auto"/>
            <w:shd w:val="clear" w:color="auto" w:fill="D9D9D9" w:themeFill="background1" w:themeFillShade="D9"/>
            <w:noWrap/>
            <w:vAlign w:val="center"/>
            <w:hideMark/>
          </w:tcPr>
          <w:p w14:paraId="163DA4CC" w14:textId="77777777" w:rsidR="0071698B" w:rsidRPr="008F18DC" w:rsidRDefault="0071698B" w:rsidP="00FB53E0">
            <w:pPr>
              <w:pStyle w:val="TableTitle"/>
            </w:pPr>
            <w:r w:rsidRPr="008F18DC">
              <w:t>Metric</w:t>
            </w:r>
          </w:p>
        </w:tc>
        <w:tc>
          <w:tcPr>
            <w:tcW w:w="1443" w:type="dxa"/>
            <w:shd w:val="clear" w:color="auto" w:fill="D9D9D9" w:themeFill="background1" w:themeFillShade="D9"/>
            <w:noWrap/>
            <w:vAlign w:val="center"/>
            <w:hideMark/>
          </w:tcPr>
          <w:p w14:paraId="55E7F1F0" w14:textId="77777777" w:rsidR="0071698B" w:rsidRPr="008F18DC" w:rsidRDefault="0071698B" w:rsidP="00FB53E0">
            <w:pPr>
              <w:pStyle w:val="TableTitle"/>
            </w:pPr>
            <w:r w:rsidRPr="008F18DC">
              <w:t>Unit / Scope</w:t>
            </w:r>
          </w:p>
        </w:tc>
        <w:tc>
          <w:tcPr>
            <w:tcW w:w="1200" w:type="dxa"/>
            <w:shd w:val="clear" w:color="auto" w:fill="D9D9D9" w:themeFill="background1" w:themeFillShade="D9"/>
            <w:noWrap/>
            <w:vAlign w:val="center"/>
            <w:hideMark/>
          </w:tcPr>
          <w:p w14:paraId="3E395722" w14:textId="77777777" w:rsidR="0071698B" w:rsidRPr="008F18DC" w:rsidRDefault="0071698B" w:rsidP="00FB53E0">
            <w:pPr>
              <w:pStyle w:val="TableTitle"/>
            </w:pPr>
            <w:r w:rsidRPr="008F18DC">
              <w:t>Healthy Range</w:t>
            </w:r>
          </w:p>
        </w:tc>
        <w:tc>
          <w:tcPr>
            <w:tcW w:w="1276" w:type="dxa"/>
            <w:shd w:val="clear" w:color="auto" w:fill="D9D9D9" w:themeFill="background1" w:themeFillShade="D9"/>
            <w:noWrap/>
            <w:vAlign w:val="center"/>
            <w:hideMark/>
          </w:tcPr>
          <w:p w14:paraId="38D0901D" w14:textId="77777777" w:rsidR="0071698B" w:rsidRPr="008F18DC" w:rsidRDefault="0071698B" w:rsidP="00FB53E0">
            <w:pPr>
              <w:pStyle w:val="TableTitle"/>
            </w:pPr>
            <w:r w:rsidRPr="008F18DC">
              <w:t>Warning Threshold</w:t>
            </w:r>
          </w:p>
        </w:tc>
        <w:tc>
          <w:tcPr>
            <w:tcW w:w="1559" w:type="dxa"/>
            <w:shd w:val="clear" w:color="auto" w:fill="D9D9D9" w:themeFill="background1" w:themeFillShade="D9"/>
            <w:noWrap/>
            <w:vAlign w:val="center"/>
            <w:hideMark/>
          </w:tcPr>
          <w:p w14:paraId="34357D6E" w14:textId="77777777" w:rsidR="0071698B" w:rsidRPr="008F18DC" w:rsidRDefault="0071698B" w:rsidP="00FB53E0">
            <w:pPr>
              <w:pStyle w:val="TableTitle"/>
            </w:pPr>
            <w:r w:rsidRPr="008F18DC">
              <w:t>Critical Threshold</w:t>
            </w:r>
          </w:p>
        </w:tc>
        <w:tc>
          <w:tcPr>
            <w:tcW w:w="3402" w:type="dxa"/>
            <w:shd w:val="clear" w:color="auto" w:fill="D9D9D9" w:themeFill="background1" w:themeFillShade="D9"/>
            <w:noWrap/>
            <w:vAlign w:val="center"/>
            <w:hideMark/>
          </w:tcPr>
          <w:p w14:paraId="0319B716" w14:textId="77777777" w:rsidR="0071698B" w:rsidRPr="008F18DC" w:rsidRDefault="0071698B" w:rsidP="00FB53E0">
            <w:pPr>
              <w:pStyle w:val="TableTitle"/>
            </w:pPr>
            <w:r w:rsidRPr="008F18DC">
              <w:t>Notes / Success Criteria</w:t>
            </w:r>
          </w:p>
        </w:tc>
      </w:tr>
      <w:tr w:rsidR="0071698B" w:rsidRPr="008B0E45" w14:paraId="7C394931" w14:textId="77777777" w:rsidTr="00327128">
        <w:tc>
          <w:tcPr>
            <w:tcW w:w="0" w:type="auto"/>
            <w:vAlign w:val="center"/>
            <w:hideMark/>
          </w:tcPr>
          <w:p w14:paraId="44871A18" w14:textId="77777777" w:rsidR="0071698B" w:rsidRPr="008B0E45" w:rsidRDefault="0071698B" w:rsidP="00FB53E0">
            <w:pPr>
              <w:pStyle w:val="TableBody"/>
            </w:pPr>
            <w:r w:rsidRPr="008B0E45">
              <w:t>Authentication Latency</w:t>
            </w:r>
          </w:p>
        </w:tc>
        <w:tc>
          <w:tcPr>
            <w:tcW w:w="1443" w:type="dxa"/>
            <w:vAlign w:val="center"/>
            <w:hideMark/>
          </w:tcPr>
          <w:p w14:paraId="0E00EFB7" w14:textId="77777777" w:rsidR="0071698B" w:rsidRPr="008B0E45" w:rsidRDefault="0071698B" w:rsidP="00FB53E0">
            <w:pPr>
              <w:pStyle w:val="TableBody"/>
            </w:pPr>
            <w:r w:rsidRPr="008B0E45">
              <w:t>ms (time from auth request → response)</w:t>
            </w:r>
          </w:p>
        </w:tc>
        <w:tc>
          <w:tcPr>
            <w:tcW w:w="1200" w:type="dxa"/>
            <w:vAlign w:val="center"/>
            <w:hideMark/>
          </w:tcPr>
          <w:p w14:paraId="54F90457" w14:textId="52563491" w:rsidR="0071698B" w:rsidRPr="008B0E45" w:rsidRDefault="0071698B" w:rsidP="00FB53E0">
            <w:pPr>
              <w:pStyle w:val="TableBody"/>
            </w:pPr>
            <w:r w:rsidRPr="008B0E45">
              <w:t>&lt;</w:t>
            </w:r>
            <w:r w:rsidR="00685B31">
              <w:rPr>
                <w:rFonts w:ascii="Arial" w:hAnsi="Arial" w:cs="Arial"/>
              </w:rPr>
              <w:t xml:space="preserve"> </w:t>
            </w:r>
            <w:r w:rsidRPr="008B0E45">
              <w:t>300</w:t>
            </w:r>
            <w:r w:rsidR="00685B31">
              <w:rPr>
                <w:rFonts w:ascii="Arial" w:hAnsi="Arial" w:cs="Arial"/>
              </w:rPr>
              <w:t xml:space="preserve"> </w:t>
            </w:r>
            <w:r w:rsidRPr="008B0E45">
              <w:t>ms</w:t>
            </w:r>
          </w:p>
        </w:tc>
        <w:tc>
          <w:tcPr>
            <w:tcW w:w="1276" w:type="dxa"/>
            <w:vAlign w:val="center"/>
            <w:hideMark/>
          </w:tcPr>
          <w:p w14:paraId="702854AB" w14:textId="2D73805F" w:rsidR="0071698B" w:rsidRPr="008B0E45" w:rsidRDefault="0071698B" w:rsidP="00FB53E0">
            <w:pPr>
              <w:pStyle w:val="TableBody"/>
            </w:pPr>
            <w:r w:rsidRPr="008B0E45">
              <w:t>500–800</w:t>
            </w:r>
            <w:r w:rsidR="00685B31">
              <w:rPr>
                <w:rFonts w:ascii="Arial" w:hAnsi="Arial" w:cs="Arial"/>
              </w:rPr>
              <w:t xml:space="preserve"> </w:t>
            </w:r>
            <w:r w:rsidRPr="008B0E45">
              <w:t xml:space="preserve">ms for </w:t>
            </w:r>
            <w:r w:rsidRPr="008B0E45">
              <w:rPr>
                <w:rFonts w:cs="Aptos"/>
              </w:rPr>
              <w:t>≥</w:t>
            </w:r>
            <w:r w:rsidRPr="008B0E45">
              <w:t>5 min</w:t>
            </w:r>
          </w:p>
        </w:tc>
        <w:tc>
          <w:tcPr>
            <w:tcW w:w="1559" w:type="dxa"/>
            <w:vAlign w:val="center"/>
            <w:hideMark/>
          </w:tcPr>
          <w:p w14:paraId="564526DF" w14:textId="3249ABE0" w:rsidR="0071698B" w:rsidRPr="008B0E45" w:rsidRDefault="0071698B" w:rsidP="00FB53E0">
            <w:pPr>
              <w:pStyle w:val="TableBody"/>
            </w:pPr>
            <w:r w:rsidRPr="008B0E45">
              <w:t>&gt;</w:t>
            </w:r>
            <w:r w:rsidR="00685B31">
              <w:rPr>
                <w:rFonts w:ascii="Arial" w:hAnsi="Arial" w:cs="Arial"/>
              </w:rPr>
              <w:t xml:space="preserve"> </w:t>
            </w:r>
            <w:r w:rsidRPr="008B0E45">
              <w:t>1000</w:t>
            </w:r>
            <w:r w:rsidR="00685B31">
              <w:rPr>
                <w:rFonts w:ascii="Arial" w:hAnsi="Arial" w:cs="Arial"/>
              </w:rPr>
              <w:t xml:space="preserve"> </w:t>
            </w:r>
            <w:r w:rsidRPr="008B0E45">
              <w:t>ms sustained or errors</w:t>
            </w:r>
          </w:p>
        </w:tc>
        <w:tc>
          <w:tcPr>
            <w:tcW w:w="3402" w:type="dxa"/>
            <w:vAlign w:val="center"/>
            <w:hideMark/>
          </w:tcPr>
          <w:p w14:paraId="35F11181" w14:textId="214A1443" w:rsidR="0071698B" w:rsidRPr="008B0E45" w:rsidRDefault="0071698B" w:rsidP="00FB53E0">
            <w:pPr>
              <w:pStyle w:val="TableBody"/>
            </w:pPr>
            <w:r w:rsidRPr="008B0E45">
              <w:t>Keep 95th percentile latency &lt;</w:t>
            </w:r>
            <w:r w:rsidR="00685B31">
              <w:rPr>
                <w:rFonts w:ascii="Arial" w:hAnsi="Arial" w:cs="Arial"/>
              </w:rPr>
              <w:t xml:space="preserve"> </w:t>
            </w:r>
            <w:r w:rsidRPr="008B0E45">
              <w:t>800</w:t>
            </w:r>
            <w:r w:rsidR="00685B31">
              <w:rPr>
                <w:rFonts w:ascii="Arial" w:hAnsi="Arial" w:cs="Arial"/>
              </w:rPr>
              <w:t xml:space="preserve"> </w:t>
            </w:r>
            <w:r w:rsidRPr="008B0E45">
              <w:t>ms. Investigate if approaching 1</w:t>
            </w:r>
            <w:r w:rsidR="00685B31">
              <w:rPr>
                <w:rFonts w:ascii="Arial" w:hAnsi="Arial" w:cs="Arial"/>
              </w:rPr>
              <w:t xml:space="preserve"> </w:t>
            </w:r>
            <w:r w:rsidRPr="008B0E45">
              <w:t>s; affects user experience.</w:t>
            </w:r>
          </w:p>
        </w:tc>
      </w:tr>
      <w:tr w:rsidR="0071698B" w:rsidRPr="008B0E45" w14:paraId="4837AA12" w14:textId="77777777" w:rsidTr="00327128">
        <w:tc>
          <w:tcPr>
            <w:tcW w:w="0" w:type="auto"/>
            <w:vAlign w:val="center"/>
            <w:hideMark/>
          </w:tcPr>
          <w:p w14:paraId="3CB9DA02" w14:textId="77777777" w:rsidR="0071698B" w:rsidRPr="008B0E45" w:rsidRDefault="0071698B" w:rsidP="00FB53E0">
            <w:pPr>
              <w:pStyle w:val="TableBody"/>
            </w:pPr>
            <w:r w:rsidRPr="008B0E45">
              <w:t>Login Failures</w:t>
            </w:r>
          </w:p>
        </w:tc>
        <w:tc>
          <w:tcPr>
            <w:tcW w:w="1443" w:type="dxa"/>
            <w:vAlign w:val="center"/>
            <w:hideMark/>
          </w:tcPr>
          <w:p w14:paraId="40ED4649" w14:textId="77777777" w:rsidR="0071698B" w:rsidRPr="008B0E45" w:rsidRDefault="0071698B" w:rsidP="00FB53E0">
            <w:pPr>
              <w:pStyle w:val="TableBody"/>
            </w:pPr>
            <w:r w:rsidRPr="008B0E45">
              <w:t>% of login attempts failing</w:t>
            </w:r>
          </w:p>
        </w:tc>
        <w:tc>
          <w:tcPr>
            <w:tcW w:w="1200" w:type="dxa"/>
            <w:vAlign w:val="center"/>
            <w:hideMark/>
          </w:tcPr>
          <w:p w14:paraId="69AE23E7" w14:textId="6EE68CC1" w:rsidR="0071698B" w:rsidRPr="008B0E45" w:rsidRDefault="0071698B" w:rsidP="00FB53E0">
            <w:pPr>
              <w:pStyle w:val="TableBody"/>
            </w:pPr>
            <w:r w:rsidRPr="008B0E45">
              <w:t>&lt;</w:t>
            </w:r>
            <w:r w:rsidR="00685B31">
              <w:rPr>
                <w:rFonts w:ascii="Arial" w:hAnsi="Arial" w:cs="Arial"/>
              </w:rPr>
              <w:t xml:space="preserve"> </w:t>
            </w:r>
            <w:r w:rsidRPr="008B0E45">
              <w:t>1</w:t>
            </w:r>
            <w:r w:rsidR="00685B31">
              <w:rPr>
                <w:rFonts w:ascii="Arial" w:hAnsi="Arial" w:cs="Arial"/>
              </w:rPr>
              <w:t xml:space="preserve"> </w:t>
            </w:r>
            <w:r w:rsidRPr="008B0E45">
              <w:t>%</w:t>
            </w:r>
          </w:p>
        </w:tc>
        <w:tc>
          <w:tcPr>
            <w:tcW w:w="1276" w:type="dxa"/>
            <w:vAlign w:val="center"/>
            <w:hideMark/>
          </w:tcPr>
          <w:p w14:paraId="58A43666" w14:textId="72F7B04A" w:rsidR="0071698B" w:rsidRPr="008B0E45" w:rsidRDefault="0071698B" w:rsidP="00FB53E0">
            <w:pPr>
              <w:pStyle w:val="TableBody"/>
            </w:pPr>
            <w:r w:rsidRPr="008B0E45">
              <w:t>1–3</w:t>
            </w:r>
            <w:r w:rsidR="00685B31">
              <w:rPr>
                <w:rFonts w:ascii="Arial" w:hAnsi="Arial" w:cs="Arial"/>
              </w:rPr>
              <w:t xml:space="preserve"> </w:t>
            </w:r>
            <w:r w:rsidRPr="008B0E45">
              <w:t>% sustained 5</w:t>
            </w:r>
            <w:r w:rsidR="00685B31">
              <w:rPr>
                <w:rFonts w:ascii="Arial" w:hAnsi="Arial" w:cs="Arial"/>
              </w:rPr>
              <w:t xml:space="preserve"> </w:t>
            </w:r>
            <w:r w:rsidRPr="008B0E45">
              <w:t>min</w:t>
            </w:r>
          </w:p>
        </w:tc>
        <w:tc>
          <w:tcPr>
            <w:tcW w:w="1559" w:type="dxa"/>
            <w:vAlign w:val="center"/>
            <w:hideMark/>
          </w:tcPr>
          <w:p w14:paraId="2EC7CCF5" w14:textId="67CC174C" w:rsidR="0071698B" w:rsidRPr="008B0E45" w:rsidRDefault="0071698B" w:rsidP="00FB53E0">
            <w:pPr>
              <w:pStyle w:val="TableBody"/>
            </w:pPr>
            <w:r w:rsidRPr="008B0E45">
              <w:t>&gt;</w:t>
            </w:r>
            <w:r w:rsidR="00685B31">
              <w:rPr>
                <w:rFonts w:ascii="Arial" w:hAnsi="Arial" w:cs="Arial"/>
              </w:rPr>
              <w:t xml:space="preserve"> </w:t>
            </w:r>
            <w:r w:rsidRPr="008B0E45">
              <w:t>3</w:t>
            </w:r>
            <w:r w:rsidR="00685B31">
              <w:rPr>
                <w:rFonts w:ascii="Arial" w:hAnsi="Arial" w:cs="Arial"/>
              </w:rPr>
              <w:t xml:space="preserve"> </w:t>
            </w:r>
            <w:r w:rsidRPr="008B0E45">
              <w:t>% sustained 5</w:t>
            </w:r>
            <w:r w:rsidR="00685B31">
              <w:rPr>
                <w:rFonts w:ascii="Arial" w:hAnsi="Arial" w:cs="Arial"/>
              </w:rPr>
              <w:t xml:space="preserve"> </w:t>
            </w:r>
            <w:r w:rsidRPr="008B0E45">
              <w:t>min or spike to &gt;</w:t>
            </w:r>
            <w:r w:rsidR="00685B31">
              <w:rPr>
                <w:rFonts w:ascii="Arial" w:hAnsi="Arial" w:cs="Arial"/>
              </w:rPr>
              <w:t xml:space="preserve"> </w:t>
            </w:r>
            <w:r w:rsidRPr="008B0E45">
              <w:t>5</w:t>
            </w:r>
            <w:r w:rsidR="00685B31">
              <w:rPr>
                <w:rFonts w:ascii="Arial" w:hAnsi="Arial" w:cs="Arial"/>
              </w:rPr>
              <w:t xml:space="preserve"> </w:t>
            </w:r>
            <w:r w:rsidRPr="008B0E45">
              <w:t>%</w:t>
            </w:r>
          </w:p>
        </w:tc>
        <w:tc>
          <w:tcPr>
            <w:tcW w:w="3402" w:type="dxa"/>
            <w:vAlign w:val="center"/>
            <w:hideMark/>
          </w:tcPr>
          <w:p w14:paraId="420EAE0B" w14:textId="77777777" w:rsidR="0071698B" w:rsidRPr="008B0E45" w:rsidRDefault="0071698B" w:rsidP="00FB53E0">
            <w:pPr>
              <w:pStyle w:val="TableBody"/>
            </w:pPr>
            <w:r w:rsidRPr="008B0E45">
              <w:t>Elevated rate indicates credential or backend issue; validate at step</w:t>
            </w:r>
            <w:r w:rsidRPr="008B0E45">
              <w:noBreakHyphen/>
              <w:t>up auth.</w:t>
            </w:r>
          </w:p>
        </w:tc>
      </w:tr>
      <w:tr w:rsidR="0071698B" w:rsidRPr="008B0E45" w14:paraId="20021509" w14:textId="77777777" w:rsidTr="00327128">
        <w:tc>
          <w:tcPr>
            <w:tcW w:w="0" w:type="auto"/>
            <w:vAlign w:val="center"/>
            <w:hideMark/>
          </w:tcPr>
          <w:p w14:paraId="1A8458B9" w14:textId="77777777" w:rsidR="0071698B" w:rsidRPr="008B0E45" w:rsidRDefault="0071698B" w:rsidP="00FB53E0">
            <w:pPr>
              <w:pStyle w:val="TableBody"/>
            </w:pPr>
            <w:r w:rsidRPr="008B0E45">
              <w:t>MFA Failures</w:t>
            </w:r>
          </w:p>
        </w:tc>
        <w:tc>
          <w:tcPr>
            <w:tcW w:w="1443" w:type="dxa"/>
            <w:vAlign w:val="center"/>
            <w:hideMark/>
          </w:tcPr>
          <w:p w14:paraId="624C5F10" w14:textId="77777777" w:rsidR="0071698B" w:rsidRPr="008B0E45" w:rsidRDefault="0071698B" w:rsidP="00FB53E0">
            <w:pPr>
              <w:pStyle w:val="TableBody"/>
            </w:pPr>
            <w:r w:rsidRPr="008B0E45">
              <w:t>% of MFA challenges failing</w:t>
            </w:r>
          </w:p>
        </w:tc>
        <w:tc>
          <w:tcPr>
            <w:tcW w:w="1200" w:type="dxa"/>
            <w:vAlign w:val="center"/>
            <w:hideMark/>
          </w:tcPr>
          <w:p w14:paraId="26E7C8F3" w14:textId="7C7B4C3D" w:rsidR="0071698B" w:rsidRPr="008B0E45" w:rsidRDefault="0071698B" w:rsidP="00FB53E0">
            <w:pPr>
              <w:pStyle w:val="TableBody"/>
            </w:pPr>
            <w:r w:rsidRPr="008B0E45">
              <w:t>&lt;</w:t>
            </w:r>
            <w:r w:rsidR="00685B31">
              <w:rPr>
                <w:rFonts w:ascii="Arial" w:hAnsi="Arial" w:cs="Arial"/>
              </w:rPr>
              <w:t xml:space="preserve"> </w:t>
            </w:r>
            <w:r w:rsidRPr="008B0E45">
              <w:t>0.5</w:t>
            </w:r>
            <w:r w:rsidR="00685B31">
              <w:rPr>
                <w:rFonts w:ascii="Arial" w:hAnsi="Arial" w:cs="Arial"/>
              </w:rPr>
              <w:t xml:space="preserve"> </w:t>
            </w:r>
            <w:r w:rsidRPr="008B0E45">
              <w:t>%</w:t>
            </w:r>
          </w:p>
        </w:tc>
        <w:tc>
          <w:tcPr>
            <w:tcW w:w="1276" w:type="dxa"/>
            <w:vAlign w:val="center"/>
            <w:hideMark/>
          </w:tcPr>
          <w:p w14:paraId="2514C77A" w14:textId="341219FA" w:rsidR="0071698B" w:rsidRPr="008B0E45" w:rsidRDefault="0071698B" w:rsidP="00FB53E0">
            <w:pPr>
              <w:pStyle w:val="TableBody"/>
            </w:pPr>
            <w:r w:rsidRPr="008B0E45">
              <w:t>0.5–2</w:t>
            </w:r>
            <w:r w:rsidR="00685B31">
              <w:rPr>
                <w:rFonts w:ascii="Arial" w:hAnsi="Arial" w:cs="Arial"/>
              </w:rPr>
              <w:t xml:space="preserve"> </w:t>
            </w:r>
            <w:r w:rsidRPr="008B0E45">
              <w:t>% sustained</w:t>
            </w:r>
          </w:p>
        </w:tc>
        <w:tc>
          <w:tcPr>
            <w:tcW w:w="1559" w:type="dxa"/>
            <w:vAlign w:val="center"/>
            <w:hideMark/>
          </w:tcPr>
          <w:p w14:paraId="29356BD0" w14:textId="16637153" w:rsidR="0071698B" w:rsidRPr="008B0E45" w:rsidRDefault="0071698B" w:rsidP="00FB53E0">
            <w:pPr>
              <w:pStyle w:val="TableBody"/>
            </w:pPr>
            <w:r w:rsidRPr="008B0E45">
              <w:t>&gt;</w:t>
            </w:r>
            <w:r w:rsidR="00685B31">
              <w:rPr>
                <w:rFonts w:ascii="Arial" w:hAnsi="Arial" w:cs="Arial"/>
              </w:rPr>
              <w:t xml:space="preserve"> </w:t>
            </w:r>
            <w:r w:rsidRPr="008B0E45">
              <w:t>2</w:t>
            </w:r>
            <w:r w:rsidR="00685B31">
              <w:rPr>
                <w:rFonts w:ascii="Arial" w:hAnsi="Arial" w:cs="Arial"/>
              </w:rPr>
              <w:t xml:space="preserve"> </w:t>
            </w:r>
            <w:r w:rsidRPr="008B0E45">
              <w:t>% sustained or any outage of MFA service</w:t>
            </w:r>
          </w:p>
        </w:tc>
        <w:tc>
          <w:tcPr>
            <w:tcW w:w="3402" w:type="dxa"/>
            <w:vAlign w:val="center"/>
            <w:hideMark/>
          </w:tcPr>
          <w:p w14:paraId="0175D1E6" w14:textId="445F45AD" w:rsidR="0071698B" w:rsidRPr="008B0E45" w:rsidRDefault="0071698B" w:rsidP="00FB53E0">
            <w:pPr>
              <w:pStyle w:val="TableBody"/>
            </w:pPr>
            <w:r w:rsidRPr="008B0E45">
              <w:t>Often third</w:t>
            </w:r>
            <w:r w:rsidRPr="008B0E45">
              <w:noBreakHyphen/>
              <w:t>party dependency; critical if blocking entry for &gt;</w:t>
            </w:r>
            <w:r w:rsidR="00685B31">
              <w:rPr>
                <w:rFonts w:ascii="Arial" w:hAnsi="Arial" w:cs="Arial"/>
              </w:rPr>
              <w:t xml:space="preserve"> </w:t>
            </w:r>
            <w:r w:rsidRPr="008B0E45">
              <w:t>5</w:t>
            </w:r>
            <w:r w:rsidR="00685B31">
              <w:rPr>
                <w:rFonts w:ascii="Arial" w:hAnsi="Arial" w:cs="Arial"/>
              </w:rPr>
              <w:t xml:space="preserve"> </w:t>
            </w:r>
            <w:r w:rsidRPr="008B0E45">
              <w:t>min.</w:t>
            </w:r>
          </w:p>
        </w:tc>
      </w:tr>
      <w:tr w:rsidR="0071698B" w:rsidRPr="008B0E45" w14:paraId="58C16F0B" w14:textId="77777777" w:rsidTr="00327128">
        <w:tc>
          <w:tcPr>
            <w:tcW w:w="0" w:type="auto"/>
            <w:vAlign w:val="center"/>
            <w:hideMark/>
          </w:tcPr>
          <w:p w14:paraId="0AEDC1C2" w14:textId="77777777" w:rsidR="0071698B" w:rsidRPr="008B0E45" w:rsidRDefault="0071698B" w:rsidP="00FB53E0">
            <w:pPr>
              <w:pStyle w:val="TableBody"/>
            </w:pPr>
            <w:r w:rsidRPr="008B0E45">
              <w:t>API Gateway Response Time</w:t>
            </w:r>
          </w:p>
        </w:tc>
        <w:tc>
          <w:tcPr>
            <w:tcW w:w="1443" w:type="dxa"/>
            <w:vAlign w:val="center"/>
            <w:hideMark/>
          </w:tcPr>
          <w:p w14:paraId="5E2ED307" w14:textId="77777777" w:rsidR="0071698B" w:rsidRPr="008B0E45" w:rsidRDefault="0071698B" w:rsidP="00FB53E0">
            <w:pPr>
              <w:pStyle w:val="TableBody"/>
            </w:pPr>
            <w:r w:rsidRPr="008B0E45">
              <w:t>ms (average + P95)</w:t>
            </w:r>
          </w:p>
        </w:tc>
        <w:tc>
          <w:tcPr>
            <w:tcW w:w="1200" w:type="dxa"/>
            <w:vAlign w:val="center"/>
            <w:hideMark/>
          </w:tcPr>
          <w:p w14:paraId="4562A7CB" w14:textId="20FF6046" w:rsidR="0071698B" w:rsidRPr="008B0E45" w:rsidRDefault="0071698B" w:rsidP="00FB53E0">
            <w:pPr>
              <w:pStyle w:val="TableBody"/>
            </w:pPr>
            <w:r w:rsidRPr="008B0E45">
              <w:t>P95</w:t>
            </w:r>
            <w:r w:rsidR="00685B31">
              <w:rPr>
                <w:rFonts w:ascii="Arial" w:hAnsi="Arial" w:cs="Arial"/>
              </w:rPr>
              <w:t xml:space="preserve"> </w:t>
            </w:r>
            <w:r w:rsidRPr="008B0E45">
              <w:t>&lt;</w:t>
            </w:r>
            <w:r w:rsidR="00685B31">
              <w:rPr>
                <w:rFonts w:ascii="Arial" w:hAnsi="Arial" w:cs="Arial"/>
              </w:rPr>
              <w:t xml:space="preserve"> </w:t>
            </w:r>
            <w:r w:rsidRPr="008B0E45">
              <w:t>500</w:t>
            </w:r>
            <w:r w:rsidR="00685B31">
              <w:rPr>
                <w:rFonts w:ascii="Arial" w:hAnsi="Arial" w:cs="Arial"/>
              </w:rPr>
              <w:t xml:space="preserve"> </w:t>
            </w:r>
            <w:r w:rsidRPr="008B0E45">
              <w:t>ms</w:t>
            </w:r>
          </w:p>
        </w:tc>
        <w:tc>
          <w:tcPr>
            <w:tcW w:w="1276" w:type="dxa"/>
            <w:vAlign w:val="center"/>
            <w:hideMark/>
          </w:tcPr>
          <w:p w14:paraId="74CBFCA5" w14:textId="33A32F47" w:rsidR="0071698B" w:rsidRPr="008B0E45" w:rsidRDefault="0071698B" w:rsidP="00FB53E0">
            <w:pPr>
              <w:pStyle w:val="TableBody"/>
            </w:pPr>
            <w:r w:rsidRPr="008B0E45">
              <w:t>P95</w:t>
            </w:r>
            <w:r w:rsidR="00685B31">
              <w:rPr>
                <w:rFonts w:ascii="Arial" w:hAnsi="Arial" w:cs="Arial"/>
              </w:rPr>
              <w:t xml:space="preserve"> </w:t>
            </w:r>
            <w:r w:rsidRPr="008B0E45">
              <w:t>&gt;</w:t>
            </w:r>
            <w:r w:rsidR="00685B31">
              <w:rPr>
                <w:rFonts w:ascii="Arial" w:hAnsi="Arial" w:cs="Arial"/>
              </w:rPr>
              <w:t xml:space="preserve"> </w:t>
            </w:r>
            <w:r w:rsidRPr="008B0E45">
              <w:t>800</w:t>
            </w:r>
            <w:r w:rsidR="00685B31">
              <w:rPr>
                <w:rFonts w:ascii="Arial" w:hAnsi="Arial" w:cs="Arial"/>
              </w:rPr>
              <w:t xml:space="preserve"> </w:t>
            </w:r>
            <w:r w:rsidRPr="008B0E45">
              <w:t xml:space="preserve">ms for </w:t>
            </w:r>
            <w:r w:rsidRPr="008B0E45">
              <w:rPr>
                <w:rFonts w:cs="Aptos"/>
              </w:rPr>
              <w:t>≥</w:t>
            </w:r>
            <w:r w:rsidRPr="008B0E45">
              <w:t>5</w:t>
            </w:r>
            <w:r w:rsidR="00685B31">
              <w:rPr>
                <w:rFonts w:ascii="Arial" w:hAnsi="Arial" w:cs="Arial"/>
              </w:rPr>
              <w:t xml:space="preserve"> </w:t>
            </w:r>
            <w:r w:rsidRPr="008B0E45">
              <w:t>min</w:t>
            </w:r>
          </w:p>
        </w:tc>
        <w:tc>
          <w:tcPr>
            <w:tcW w:w="1559" w:type="dxa"/>
            <w:vAlign w:val="center"/>
            <w:hideMark/>
          </w:tcPr>
          <w:p w14:paraId="50A84758" w14:textId="2E1EB5DE" w:rsidR="0071698B" w:rsidRPr="008B0E45" w:rsidRDefault="0071698B" w:rsidP="00FB53E0">
            <w:pPr>
              <w:pStyle w:val="TableBody"/>
            </w:pPr>
            <w:r w:rsidRPr="008B0E45">
              <w:t>P95</w:t>
            </w:r>
            <w:r w:rsidR="00685B31">
              <w:rPr>
                <w:rFonts w:ascii="Arial" w:hAnsi="Arial" w:cs="Arial"/>
              </w:rPr>
              <w:t xml:space="preserve"> </w:t>
            </w:r>
            <w:r w:rsidRPr="008B0E45">
              <w:t>&gt;</w:t>
            </w:r>
            <w:r w:rsidR="00685B31">
              <w:rPr>
                <w:rFonts w:ascii="Arial" w:hAnsi="Arial" w:cs="Arial"/>
              </w:rPr>
              <w:t xml:space="preserve"> </w:t>
            </w:r>
            <w:r w:rsidRPr="008B0E45">
              <w:t>1200</w:t>
            </w:r>
            <w:r w:rsidR="00685B31">
              <w:rPr>
                <w:rFonts w:ascii="Arial" w:hAnsi="Arial" w:cs="Arial"/>
              </w:rPr>
              <w:t xml:space="preserve"> </w:t>
            </w:r>
            <w:r w:rsidRPr="008B0E45">
              <w:t>ms sustained</w:t>
            </w:r>
          </w:p>
        </w:tc>
        <w:tc>
          <w:tcPr>
            <w:tcW w:w="3402" w:type="dxa"/>
            <w:vAlign w:val="center"/>
            <w:hideMark/>
          </w:tcPr>
          <w:p w14:paraId="62C5C91E" w14:textId="77777777" w:rsidR="0071698B" w:rsidRPr="008B0E45" w:rsidRDefault="0071698B" w:rsidP="00FB53E0">
            <w:pPr>
              <w:pStyle w:val="TableBody"/>
            </w:pPr>
            <w:r w:rsidRPr="008B0E45">
              <w:t>Include upstream services; long latency slows all endpoints.</w:t>
            </w:r>
          </w:p>
        </w:tc>
      </w:tr>
    </w:tbl>
    <w:p w14:paraId="60EBCE24" w14:textId="77777777" w:rsidR="003D46E5" w:rsidRDefault="003D46E5">
      <w:pPr>
        <w:spacing w:before="0" w:after="160" w:line="278" w:lineRule="auto"/>
        <w:jc w:val="left"/>
        <w:rPr>
          <w:rFonts w:eastAsiaTheme="majorEastAsia" w:cstheme="majorBidi"/>
          <w:color w:val="0F4761" w:themeColor="accent1" w:themeShade="BF"/>
          <w:sz w:val="28"/>
          <w:szCs w:val="28"/>
        </w:rPr>
      </w:pPr>
      <w:r>
        <w:br w:type="page"/>
      </w:r>
    </w:p>
    <w:p w14:paraId="6A683C02" w14:textId="7A607169" w:rsidR="0071698B" w:rsidRPr="0015520D" w:rsidRDefault="0071698B" w:rsidP="002228DF">
      <w:pPr>
        <w:pStyle w:val="Heading3"/>
      </w:pPr>
      <w:bookmarkStart w:id="28" w:name="_Toc226536457"/>
      <w:r w:rsidRPr="0015520D">
        <w:lastRenderedPageBreak/>
        <w:t>Post</w:t>
      </w:r>
      <w:r w:rsidRPr="0015520D">
        <w:noBreakHyphen/>
        <w:t>Login Telemetry</w:t>
      </w:r>
      <w:bookmarkEnd w:id="28"/>
    </w:p>
    <w:p>
      <w:pPr>
        <w:pStyle w:val="IntenseQuote"/>
      </w:pPr>
      <w:r>
        <w:t>[Extraction Annotation] Disposition: EXTRACT | Keep: None | Extract To: D17 Application Telemetry Standard; D3 Domain Observability Runbooks Pack | Notes: Standards in D17, execution steps in D3.</w:t>
      </w:r>
    </w:p>
    <w:tbl>
      <w:tblPr>
        <w:tblStyle w:val="TableGrid"/>
        <w:tblW w:w="10201" w:type="dxa"/>
        <w:tblLayout w:type="fixed"/>
        <w:tblCellMar>
          <w:top w:w="28" w:type="dxa"/>
          <w:left w:w="85" w:type="dxa"/>
          <w:bottom w:w="28" w:type="dxa"/>
          <w:right w:w="85" w:type="dxa"/>
        </w:tblCellMar>
        <w:tblLook w:val="04A0" w:firstRow="1" w:lastRow="0" w:firstColumn="1" w:lastColumn="0" w:noHBand="0" w:noVBand="1"/>
      </w:tblPr>
      <w:tblGrid>
        <w:gridCol w:w="1555"/>
        <w:gridCol w:w="1984"/>
        <w:gridCol w:w="992"/>
        <w:gridCol w:w="1276"/>
        <w:gridCol w:w="1418"/>
        <w:gridCol w:w="2976"/>
      </w:tblGrid>
      <w:tr w:rsidR="0071698B" w:rsidRPr="008B0E45" w14:paraId="1965D3C9" w14:textId="77777777" w:rsidTr="002D2D7F">
        <w:tc>
          <w:tcPr>
            <w:tcW w:w="1555" w:type="dxa"/>
            <w:shd w:val="clear" w:color="auto" w:fill="D9D9D9" w:themeFill="background1" w:themeFillShade="D9"/>
            <w:noWrap/>
            <w:vAlign w:val="center"/>
            <w:hideMark/>
          </w:tcPr>
          <w:p w14:paraId="3BD31722" w14:textId="77777777" w:rsidR="0071698B" w:rsidRPr="008B0E45" w:rsidRDefault="0071698B" w:rsidP="00FB53E0">
            <w:pPr>
              <w:pStyle w:val="TableTitle"/>
            </w:pPr>
            <w:r w:rsidRPr="008B0E45">
              <w:t>Metric</w:t>
            </w:r>
          </w:p>
        </w:tc>
        <w:tc>
          <w:tcPr>
            <w:tcW w:w="1984" w:type="dxa"/>
            <w:shd w:val="clear" w:color="auto" w:fill="D9D9D9" w:themeFill="background1" w:themeFillShade="D9"/>
            <w:noWrap/>
            <w:vAlign w:val="center"/>
            <w:hideMark/>
          </w:tcPr>
          <w:p w14:paraId="2C2B373D" w14:textId="77777777" w:rsidR="0071698B" w:rsidRPr="008B0E45" w:rsidRDefault="0071698B" w:rsidP="00FB53E0">
            <w:pPr>
              <w:pStyle w:val="TableTitle"/>
            </w:pPr>
            <w:r w:rsidRPr="008B0E45">
              <w:t>Unit / Scope</w:t>
            </w:r>
          </w:p>
        </w:tc>
        <w:tc>
          <w:tcPr>
            <w:tcW w:w="992" w:type="dxa"/>
            <w:shd w:val="clear" w:color="auto" w:fill="D9D9D9" w:themeFill="background1" w:themeFillShade="D9"/>
            <w:noWrap/>
            <w:vAlign w:val="center"/>
            <w:hideMark/>
          </w:tcPr>
          <w:p w14:paraId="10F2E85E" w14:textId="77777777" w:rsidR="0071698B" w:rsidRPr="008B0E45" w:rsidRDefault="0071698B" w:rsidP="00FB53E0">
            <w:pPr>
              <w:pStyle w:val="TableTitle"/>
            </w:pPr>
            <w:r w:rsidRPr="008B0E45">
              <w:t>Healthy Range</w:t>
            </w:r>
          </w:p>
        </w:tc>
        <w:tc>
          <w:tcPr>
            <w:tcW w:w="1276" w:type="dxa"/>
            <w:shd w:val="clear" w:color="auto" w:fill="D9D9D9" w:themeFill="background1" w:themeFillShade="D9"/>
            <w:noWrap/>
            <w:vAlign w:val="center"/>
            <w:hideMark/>
          </w:tcPr>
          <w:p w14:paraId="51C92362" w14:textId="77777777" w:rsidR="0071698B" w:rsidRPr="008B0E45" w:rsidRDefault="0071698B" w:rsidP="00FB53E0">
            <w:pPr>
              <w:pStyle w:val="TableTitle"/>
            </w:pPr>
            <w:r w:rsidRPr="008B0E45">
              <w:t>Warning Threshold</w:t>
            </w:r>
          </w:p>
        </w:tc>
        <w:tc>
          <w:tcPr>
            <w:tcW w:w="1418" w:type="dxa"/>
            <w:shd w:val="clear" w:color="auto" w:fill="D9D9D9" w:themeFill="background1" w:themeFillShade="D9"/>
            <w:noWrap/>
            <w:vAlign w:val="center"/>
            <w:hideMark/>
          </w:tcPr>
          <w:p w14:paraId="2C5F3A26" w14:textId="77777777" w:rsidR="0071698B" w:rsidRPr="008B0E45" w:rsidRDefault="0071698B" w:rsidP="00FB53E0">
            <w:pPr>
              <w:pStyle w:val="TableTitle"/>
            </w:pPr>
            <w:r w:rsidRPr="008B0E45">
              <w:t>Critical Threshold</w:t>
            </w:r>
          </w:p>
        </w:tc>
        <w:tc>
          <w:tcPr>
            <w:tcW w:w="2976" w:type="dxa"/>
            <w:shd w:val="clear" w:color="auto" w:fill="D9D9D9" w:themeFill="background1" w:themeFillShade="D9"/>
            <w:noWrap/>
            <w:vAlign w:val="center"/>
            <w:hideMark/>
          </w:tcPr>
          <w:p w14:paraId="5C468B96" w14:textId="77777777" w:rsidR="0071698B" w:rsidRPr="008B0E45" w:rsidRDefault="0071698B" w:rsidP="00FB53E0">
            <w:pPr>
              <w:pStyle w:val="TableTitle"/>
            </w:pPr>
            <w:r w:rsidRPr="008B0E45">
              <w:t>Notes / Success Criteria</w:t>
            </w:r>
          </w:p>
        </w:tc>
      </w:tr>
      <w:tr w:rsidR="0071698B" w:rsidRPr="008B0E45" w14:paraId="6C00A349" w14:textId="77777777" w:rsidTr="002D2D7F">
        <w:tc>
          <w:tcPr>
            <w:tcW w:w="1555" w:type="dxa"/>
            <w:vAlign w:val="center"/>
            <w:hideMark/>
          </w:tcPr>
          <w:p w14:paraId="727A74C6" w14:textId="77777777" w:rsidR="0071698B" w:rsidRPr="008B0E45" w:rsidRDefault="0071698B" w:rsidP="00FB53E0">
            <w:pPr>
              <w:pStyle w:val="TableBody"/>
            </w:pPr>
            <w:r w:rsidRPr="008B0E45">
              <w:t>Transaction Latency</w:t>
            </w:r>
          </w:p>
        </w:tc>
        <w:tc>
          <w:tcPr>
            <w:tcW w:w="1984" w:type="dxa"/>
            <w:vAlign w:val="center"/>
            <w:hideMark/>
          </w:tcPr>
          <w:p w14:paraId="5EDEB6F4" w14:textId="77777777" w:rsidR="0071698B" w:rsidRPr="008B0E45" w:rsidRDefault="0071698B" w:rsidP="00FB53E0">
            <w:pPr>
              <w:pStyle w:val="TableBody"/>
            </w:pPr>
            <w:r w:rsidRPr="008B0E45">
              <w:t>ms (end</w:t>
            </w:r>
            <w:r w:rsidRPr="008B0E45">
              <w:noBreakHyphen/>
              <w:t>to</w:t>
            </w:r>
            <w:r w:rsidRPr="008B0E45">
              <w:noBreakHyphen/>
              <w:t>end user action)</w:t>
            </w:r>
          </w:p>
        </w:tc>
        <w:tc>
          <w:tcPr>
            <w:tcW w:w="992" w:type="dxa"/>
            <w:vAlign w:val="center"/>
            <w:hideMark/>
          </w:tcPr>
          <w:p w14:paraId="211DA58E" w14:textId="5D433E59" w:rsidR="0071698B" w:rsidRPr="008B0E45" w:rsidRDefault="0071698B" w:rsidP="00FB53E0">
            <w:pPr>
              <w:pStyle w:val="TableBody"/>
            </w:pPr>
            <w:r w:rsidRPr="008B0E45">
              <w:t>&lt;</w:t>
            </w:r>
            <w:r w:rsidR="00685B31">
              <w:rPr>
                <w:rFonts w:ascii="Arial" w:hAnsi="Arial" w:cs="Arial"/>
              </w:rPr>
              <w:t xml:space="preserve"> </w:t>
            </w:r>
            <w:r w:rsidRPr="008B0E45">
              <w:t>500</w:t>
            </w:r>
            <w:r w:rsidR="00685B31">
              <w:rPr>
                <w:rFonts w:ascii="Arial" w:hAnsi="Arial" w:cs="Arial"/>
              </w:rPr>
              <w:t xml:space="preserve"> </w:t>
            </w:r>
            <w:r w:rsidRPr="008B0E45">
              <w:t>ms P95</w:t>
            </w:r>
          </w:p>
        </w:tc>
        <w:tc>
          <w:tcPr>
            <w:tcW w:w="1276" w:type="dxa"/>
            <w:vAlign w:val="center"/>
            <w:hideMark/>
          </w:tcPr>
          <w:p w14:paraId="0964F62E" w14:textId="1D050BB7" w:rsidR="0071698B" w:rsidRPr="008B0E45" w:rsidRDefault="0071698B" w:rsidP="00FB53E0">
            <w:pPr>
              <w:pStyle w:val="TableBody"/>
            </w:pPr>
            <w:r w:rsidRPr="008B0E45">
              <w:t>P95</w:t>
            </w:r>
            <w:r w:rsidR="00685B31">
              <w:rPr>
                <w:rFonts w:ascii="Arial" w:hAnsi="Arial" w:cs="Arial"/>
              </w:rPr>
              <w:t xml:space="preserve"> </w:t>
            </w:r>
            <w:r w:rsidRPr="008B0E45">
              <w:t>&gt;</w:t>
            </w:r>
            <w:r w:rsidR="00685B31">
              <w:rPr>
                <w:rFonts w:ascii="Arial" w:hAnsi="Arial" w:cs="Arial"/>
              </w:rPr>
              <w:t xml:space="preserve"> </w:t>
            </w:r>
            <w:r w:rsidRPr="008B0E45">
              <w:t>800</w:t>
            </w:r>
            <w:r w:rsidR="00685B31">
              <w:rPr>
                <w:rFonts w:ascii="Arial" w:hAnsi="Arial" w:cs="Arial"/>
              </w:rPr>
              <w:t xml:space="preserve"> </w:t>
            </w:r>
            <w:r w:rsidRPr="008B0E45">
              <w:t xml:space="preserve">ms for </w:t>
            </w:r>
            <w:r w:rsidRPr="008B0E45">
              <w:rPr>
                <w:rFonts w:cs="Aptos"/>
              </w:rPr>
              <w:t>≥</w:t>
            </w:r>
            <w:r w:rsidRPr="008B0E45">
              <w:t>5</w:t>
            </w:r>
            <w:r w:rsidR="00685B31">
              <w:rPr>
                <w:rFonts w:ascii="Arial" w:hAnsi="Arial" w:cs="Arial"/>
              </w:rPr>
              <w:t xml:space="preserve"> </w:t>
            </w:r>
            <w:r w:rsidRPr="008B0E45">
              <w:t>min</w:t>
            </w:r>
          </w:p>
        </w:tc>
        <w:tc>
          <w:tcPr>
            <w:tcW w:w="1418" w:type="dxa"/>
            <w:vAlign w:val="center"/>
            <w:hideMark/>
          </w:tcPr>
          <w:p w14:paraId="01450208" w14:textId="5FEC26E2" w:rsidR="0071698B" w:rsidRPr="008B0E45" w:rsidRDefault="0071698B" w:rsidP="00FB53E0">
            <w:pPr>
              <w:pStyle w:val="TableBody"/>
            </w:pPr>
            <w:r w:rsidRPr="008B0E45">
              <w:t>P95</w:t>
            </w:r>
            <w:r w:rsidR="00685B31">
              <w:rPr>
                <w:rFonts w:ascii="Arial" w:hAnsi="Arial" w:cs="Arial"/>
              </w:rPr>
              <w:t xml:space="preserve"> </w:t>
            </w:r>
            <w:r w:rsidRPr="008B0E45">
              <w:t>&gt;</w:t>
            </w:r>
            <w:r w:rsidR="00685B31">
              <w:rPr>
                <w:rFonts w:ascii="Arial" w:hAnsi="Arial" w:cs="Arial"/>
              </w:rPr>
              <w:t xml:space="preserve"> </w:t>
            </w:r>
            <w:r w:rsidRPr="008B0E45">
              <w:t>1200</w:t>
            </w:r>
            <w:r w:rsidR="00685B31">
              <w:rPr>
                <w:rFonts w:ascii="Arial" w:hAnsi="Arial" w:cs="Arial"/>
              </w:rPr>
              <w:t xml:space="preserve"> </w:t>
            </w:r>
            <w:r w:rsidRPr="008B0E45">
              <w:t>ms sustained</w:t>
            </w:r>
          </w:p>
        </w:tc>
        <w:tc>
          <w:tcPr>
            <w:tcW w:w="2976" w:type="dxa"/>
            <w:vAlign w:val="center"/>
            <w:hideMark/>
          </w:tcPr>
          <w:p w14:paraId="4F6B8CAD" w14:textId="77777777" w:rsidR="0071698B" w:rsidRPr="008B0E45" w:rsidRDefault="0071698B" w:rsidP="00FB53E0">
            <w:pPr>
              <w:pStyle w:val="TableBody"/>
            </w:pPr>
            <w:r w:rsidRPr="008B0E45">
              <w:t>Reflects full user transaction; critical when latency degrades UX.</w:t>
            </w:r>
          </w:p>
        </w:tc>
      </w:tr>
      <w:tr w:rsidR="0071698B" w:rsidRPr="008B0E45" w14:paraId="271D2F23" w14:textId="77777777" w:rsidTr="002D2D7F">
        <w:tc>
          <w:tcPr>
            <w:tcW w:w="1555" w:type="dxa"/>
            <w:vAlign w:val="center"/>
            <w:hideMark/>
          </w:tcPr>
          <w:p w14:paraId="6F851609" w14:textId="77777777" w:rsidR="0071698B" w:rsidRPr="008B0E45" w:rsidRDefault="0071698B" w:rsidP="00FB53E0">
            <w:pPr>
              <w:pStyle w:val="TableBody"/>
            </w:pPr>
            <w:r w:rsidRPr="008B0E45">
              <w:t>Service</w:t>
            </w:r>
            <w:r w:rsidRPr="008B0E45">
              <w:noBreakHyphen/>
              <w:t>Call Failures</w:t>
            </w:r>
          </w:p>
        </w:tc>
        <w:tc>
          <w:tcPr>
            <w:tcW w:w="1984" w:type="dxa"/>
            <w:vAlign w:val="center"/>
            <w:hideMark/>
          </w:tcPr>
          <w:p w14:paraId="5FAB5479" w14:textId="77777777" w:rsidR="0071698B" w:rsidRPr="008B0E45" w:rsidRDefault="0071698B" w:rsidP="00FB53E0">
            <w:pPr>
              <w:pStyle w:val="TableBody"/>
            </w:pPr>
            <w:r w:rsidRPr="008B0E45">
              <w:t>% of calls failing</w:t>
            </w:r>
          </w:p>
        </w:tc>
        <w:tc>
          <w:tcPr>
            <w:tcW w:w="992" w:type="dxa"/>
            <w:vAlign w:val="center"/>
            <w:hideMark/>
          </w:tcPr>
          <w:p w14:paraId="4AD493E0" w14:textId="470EF2AC" w:rsidR="0071698B" w:rsidRPr="008B0E45" w:rsidRDefault="0071698B" w:rsidP="00FB53E0">
            <w:pPr>
              <w:pStyle w:val="TableBody"/>
            </w:pPr>
            <w:r w:rsidRPr="008B0E45">
              <w:t>&lt;</w:t>
            </w:r>
            <w:r w:rsidR="00685B31">
              <w:rPr>
                <w:rFonts w:ascii="Arial" w:hAnsi="Arial" w:cs="Arial"/>
              </w:rPr>
              <w:t xml:space="preserve"> </w:t>
            </w:r>
            <w:r w:rsidRPr="008B0E45">
              <w:t>0.2</w:t>
            </w:r>
            <w:r w:rsidR="00685B31">
              <w:rPr>
                <w:rFonts w:ascii="Arial" w:hAnsi="Arial" w:cs="Arial"/>
              </w:rPr>
              <w:t xml:space="preserve"> </w:t>
            </w:r>
            <w:r w:rsidRPr="008B0E45">
              <w:t>%</w:t>
            </w:r>
          </w:p>
        </w:tc>
        <w:tc>
          <w:tcPr>
            <w:tcW w:w="1276" w:type="dxa"/>
            <w:vAlign w:val="center"/>
            <w:hideMark/>
          </w:tcPr>
          <w:p w14:paraId="5839E41F" w14:textId="3E5B9D1F" w:rsidR="0071698B" w:rsidRPr="008B0E45" w:rsidRDefault="0071698B" w:rsidP="00FB53E0">
            <w:pPr>
              <w:pStyle w:val="TableBody"/>
            </w:pPr>
            <w:r w:rsidRPr="008B0E45">
              <w:t>0.5</w:t>
            </w:r>
            <w:r w:rsidR="00685B31">
              <w:rPr>
                <w:rFonts w:ascii="Arial" w:hAnsi="Arial" w:cs="Arial"/>
              </w:rPr>
              <w:t xml:space="preserve"> </w:t>
            </w:r>
            <w:r w:rsidRPr="008B0E45">
              <w:t>%</w:t>
            </w:r>
            <w:r w:rsidRPr="008B0E45">
              <w:rPr>
                <w:rFonts w:cs="Aptos"/>
              </w:rPr>
              <w:t>–</w:t>
            </w:r>
            <w:r w:rsidRPr="008B0E45">
              <w:t>1</w:t>
            </w:r>
            <w:r w:rsidR="00685B31">
              <w:rPr>
                <w:rFonts w:ascii="Arial" w:hAnsi="Arial" w:cs="Arial"/>
              </w:rPr>
              <w:t xml:space="preserve"> </w:t>
            </w:r>
            <w:r w:rsidRPr="008B0E45">
              <w:t>% sustained</w:t>
            </w:r>
          </w:p>
        </w:tc>
        <w:tc>
          <w:tcPr>
            <w:tcW w:w="1418" w:type="dxa"/>
            <w:vAlign w:val="center"/>
            <w:hideMark/>
          </w:tcPr>
          <w:p w14:paraId="3FF15ABE" w14:textId="2F1596D4" w:rsidR="0071698B" w:rsidRPr="008B0E45" w:rsidRDefault="0071698B" w:rsidP="00FB53E0">
            <w:pPr>
              <w:pStyle w:val="TableBody"/>
            </w:pPr>
            <w:r w:rsidRPr="008B0E45">
              <w:t>&gt;</w:t>
            </w:r>
            <w:r w:rsidR="00685B31">
              <w:rPr>
                <w:rFonts w:ascii="Arial" w:hAnsi="Arial" w:cs="Arial"/>
              </w:rPr>
              <w:t xml:space="preserve"> </w:t>
            </w:r>
            <w:r w:rsidRPr="008B0E45">
              <w:t>1</w:t>
            </w:r>
            <w:r w:rsidR="00685B31">
              <w:rPr>
                <w:rFonts w:ascii="Arial" w:hAnsi="Arial" w:cs="Arial"/>
              </w:rPr>
              <w:t xml:space="preserve"> </w:t>
            </w:r>
            <w:r w:rsidRPr="008B0E45">
              <w:t>% sustained or &gt;</w:t>
            </w:r>
            <w:r w:rsidR="00685B31">
              <w:rPr>
                <w:rFonts w:ascii="Arial" w:hAnsi="Arial" w:cs="Arial"/>
              </w:rPr>
              <w:t xml:space="preserve"> </w:t>
            </w:r>
            <w:r w:rsidRPr="008B0E45">
              <w:t>3</w:t>
            </w:r>
            <w:r w:rsidR="00685B31">
              <w:rPr>
                <w:rFonts w:ascii="Arial" w:hAnsi="Arial" w:cs="Arial"/>
              </w:rPr>
              <w:t xml:space="preserve"> </w:t>
            </w:r>
            <w:r w:rsidRPr="008B0E45">
              <w:t>% spike</w:t>
            </w:r>
          </w:p>
        </w:tc>
        <w:tc>
          <w:tcPr>
            <w:tcW w:w="2976" w:type="dxa"/>
            <w:vAlign w:val="center"/>
            <w:hideMark/>
          </w:tcPr>
          <w:p w14:paraId="293310ED" w14:textId="77777777" w:rsidR="0071698B" w:rsidRPr="008B0E45" w:rsidRDefault="0071698B" w:rsidP="00FB53E0">
            <w:pPr>
              <w:pStyle w:val="TableBody"/>
            </w:pPr>
            <w:r w:rsidRPr="008B0E45">
              <w:t>Combination of call timeouts, 5xx errors, or retries.</w:t>
            </w:r>
          </w:p>
        </w:tc>
      </w:tr>
      <w:tr w:rsidR="0071698B" w:rsidRPr="008B0E45" w14:paraId="2982909B" w14:textId="77777777" w:rsidTr="002D2D7F">
        <w:tc>
          <w:tcPr>
            <w:tcW w:w="1555" w:type="dxa"/>
            <w:vAlign w:val="center"/>
            <w:hideMark/>
          </w:tcPr>
          <w:p w14:paraId="25A61FCB" w14:textId="77777777" w:rsidR="0071698B" w:rsidRPr="008B0E45" w:rsidRDefault="0071698B" w:rsidP="00FB53E0">
            <w:pPr>
              <w:pStyle w:val="TableBody"/>
            </w:pPr>
            <w:r w:rsidRPr="008B0E45">
              <w:t>Dependency Latency</w:t>
            </w:r>
          </w:p>
        </w:tc>
        <w:tc>
          <w:tcPr>
            <w:tcW w:w="1984" w:type="dxa"/>
            <w:vAlign w:val="center"/>
            <w:hideMark/>
          </w:tcPr>
          <w:p w14:paraId="711E6C8F" w14:textId="77777777" w:rsidR="0071698B" w:rsidRPr="008B0E45" w:rsidRDefault="0071698B" w:rsidP="00FB53E0">
            <w:pPr>
              <w:pStyle w:val="TableBody"/>
            </w:pPr>
            <w:r w:rsidRPr="008B0E45">
              <w:t>ms (time for external or internal dependency response)</w:t>
            </w:r>
          </w:p>
        </w:tc>
        <w:tc>
          <w:tcPr>
            <w:tcW w:w="992" w:type="dxa"/>
            <w:vAlign w:val="center"/>
            <w:hideMark/>
          </w:tcPr>
          <w:p w14:paraId="3737A488" w14:textId="05536F50" w:rsidR="0071698B" w:rsidRPr="008B0E45" w:rsidRDefault="0071698B" w:rsidP="00FB53E0">
            <w:pPr>
              <w:pStyle w:val="TableBody"/>
            </w:pPr>
            <w:r w:rsidRPr="008B0E45">
              <w:t>&lt;</w:t>
            </w:r>
            <w:r w:rsidR="00685B31">
              <w:rPr>
                <w:rFonts w:ascii="Arial" w:hAnsi="Arial" w:cs="Arial"/>
              </w:rPr>
              <w:t xml:space="preserve"> </w:t>
            </w:r>
            <w:r w:rsidRPr="008B0E45">
              <w:t>200</w:t>
            </w:r>
            <w:r w:rsidR="00685B31">
              <w:rPr>
                <w:rFonts w:ascii="Arial" w:hAnsi="Arial" w:cs="Arial"/>
              </w:rPr>
              <w:t xml:space="preserve"> </w:t>
            </w:r>
            <w:r w:rsidRPr="008B0E45">
              <w:t>ms</w:t>
            </w:r>
          </w:p>
        </w:tc>
        <w:tc>
          <w:tcPr>
            <w:tcW w:w="1276" w:type="dxa"/>
            <w:vAlign w:val="center"/>
            <w:hideMark/>
          </w:tcPr>
          <w:p w14:paraId="6CAFD589" w14:textId="33D16C46" w:rsidR="0071698B" w:rsidRPr="008B0E45" w:rsidRDefault="0071698B" w:rsidP="00FB53E0">
            <w:pPr>
              <w:pStyle w:val="TableBody"/>
            </w:pPr>
            <w:r w:rsidRPr="008B0E45">
              <w:t>200–400</w:t>
            </w:r>
            <w:r w:rsidR="00685B31">
              <w:rPr>
                <w:rFonts w:ascii="Arial" w:hAnsi="Arial" w:cs="Arial"/>
              </w:rPr>
              <w:t xml:space="preserve"> </w:t>
            </w:r>
            <w:r w:rsidRPr="008B0E45">
              <w:t>ms sustained</w:t>
            </w:r>
          </w:p>
        </w:tc>
        <w:tc>
          <w:tcPr>
            <w:tcW w:w="1418" w:type="dxa"/>
            <w:vAlign w:val="center"/>
            <w:hideMark/>
          </w:tcPr>
          <w:p w14:paraId="309FEAB2" w14:textId="24AF314C" w:rsidR="0071698B" w:rsidRPr="008B0E45" w:rsidRDefault="0071698B" w:rsidP="00FB53E0">
            <w:pPr>
              <w:pStyle w:val="TableBody"/>
            </w:pPr>
            <w:r w:rsidRPr="008B0E45">
              <w:t>&gt;</w:t>
            </w:r>
            <w:r w:rsidR="00685B31">
              <w:rPr>
                <w:rFonts w:ascii="Arial" w:hAnsi="Arial" w:cs="Arial"/>
              </w:rPr>
              <w:t xml:space="preserve"> </w:t>
            </w:r>
            <w:r w:rsidRPr="008B0E45">
              <w:t>400</w:t>
            </w:r>
            <w:r w:rsidR="00685B31">
              <w:rPr>
                <w:rFonts w:ascii="Arial" w:hAnsi="Arial" w:cs="Arial"/>
              </w:rPr>
              <w:t xml:space="preserve"> </w:t>
            </w:r>
            <w:r w:rsidRPr="008B0E45">
              <w:t>ms sustained or timeouts</w:t>
            </w:r>
          </w:p>
        </w:tc>
        <w:tc>
          <w:tcPr>
            <w:tcW w:w="2976" w:type="dxa"/>
            <w:vAlign w:val="center"/>
            <w:hideMark/>
          </w:tcPr>
          <w:p w14:paraId="01FB874F" w14:textId="77777777" w:rsidR="0071698B" w:rsidRPr="008B0E45" w:rsidRDefault="0071698B" w:rsidP="00FB53E0">
            <w:pPr>
              <w:pStyle w:val="TableBody"/>
            </w:pPr>
            <w:r w:rsidRPr="008B0E45">
              <w:t>Slow DB, cache, or API dependencies affect aggregate latency.</w:t>
            </w:r>
          </w:p>
        </w:tc>
      </w:tr>
      <w:tr w:rsidR="0071698B" w:rsidRPr="008B0E45" w14:paraId="375BBEF5" w14:textId="77777777" w:rsidTr="002D2D7F">
        <w:tc>
          <w:tcPr>
            <w:tcW w:w="1555" w:type="dxa"/>
            <w:vAlign w:val="center"/>
            <w:hideMark/>
          </w:tcPr>
          <w:p w14:paraId="10F258EA" w14:textId="77777777" w:rsidR="0071698B" w:rsidRPr="008B0E45" w:rsidRDefault="0071698B" w:rsidP="00FB53E0">
            <w:pPr>
              <w:pStyle w:val="TableBody"/>
            </w:pPr>
            <w:r w:rsidRPr="008B0E45">
              <w:t>User</w:t>
            </w:r>
            <w:r w:rsidRPr="008B0E45">
              <w:noBreakHyphen/>
              <w:t>Journey Traces (Success Rate)</w:t>
            </w:r>
          </w:p>
        </w:tc>
        <w:tc>
          <w:tcPr>
            <w:tcW w:w="1984" w:type="dxa"/>
            <w:vAlign w:val="center"/>
            <w:hideMark/>
          </w:tcPr>
          <w:p w14:paraId="3C49C1E1" w14:textId="77777777" w:rsidR="0071698B" w:rsidRPr="008B0E45" w:rsidRDefault="0071698B" w:rsidP="00FB53E0">
            <w:pPr>
              <w:pStyle w:val="TableBody"/>
            </w:pPr>
            <w:r w:rsidRPr="008B0E45">
              <w:t>% of completed journeys without error</w:t>
            </w:r>
          </w:p>
        </w:tc>
        <w:tc>
          <w:tcPr>
            <w:tcW w:w="992" w:type="dxa"/>
            <w:vAlign w:val="center"/>
            <w:hideMark/>
          </w:tcPr>
          <w:p w14:paraId="749FA968" w14:textId="528127E2" w:rsidR="0071698B" w:rsidRPr="008B0E45" w:rsidRDefault="0071698B" w:rsidP="00FB53E0">
            <w:pPr>
              <w:pStyle w:val="TableBody"/>
            </w:pPr>
            <w:r w:rsidRPr="008B0E45">
              <w:t>≥</w:t>
            </w:r>
            <w:r w:rsidR="00685B31">
              <w:rPr>
                <w:rFonts w:ascii="Arial" w:hAnsi="Arial" w:cs="Arial"/>
              </w:rPr>
              <w:t xml:space="preserve"> </w:t>
            </w:r>
            <w:r w:rsidRPr="008B0E45">
              <w:t>98</w:t>
            </w:r>
            <w:r w:rsidR="00685B31">
              <w:rPr>
                <w:rFonts w:ascii="Arial" w:hAnsi="Arial" w:cs="Arial"/>
              </w:rPr>
              <w:t xml:space="preserve"> </w:t>
            </w:r>
            <w:r w:rsidRPr="008B0E45">
              <w:t>%</w:t>
            </w:r>
          </w:p>
        </w:tc>
        <w:tc>
          <w:tcPr>
            <w:tcW w:w="1276" w:type="dxa"/>
            <w:vAlign w:val="center"/>
            <w:hideMark/>
          </w:tcPr>
          <w:p w14:paraId="2C32DE5D" w14:textId="23105A09" w:rsidR="0071698B" w:rsidRPr="008B0E45" w:rsidRDefault="0071698B" w:rsidP="00FB53E0">
            <w:pPr>
              <w:pStyle w:val="TableBody"/>
            </w:pPr>
            <w:r w:rsidRPr="008B0E45">
              <w:t>95–98</w:t>
            </w:r>
            <w:r w:rsidR="00685B31">
              <w:rPr>
                <w:rFonts w:ascii="Arial" w:hAnsi="Arial" w:cs="Arial"/>
              </w:rPr>
              <w:t xml:space="preserve"> </w:t>
            </w:r>
            <w:r w:rsidRPr="008B0E45">
              <w:t>%</w:t>
            </w:r>
          </w:p>
        </w:tc>
        <w:tc>
          <w:tcPr>
            <w:tcW w:w="1418" w:type="dxa"/>
            <w:vAlign w:val="center"/>
            <w:hideMark/>
          </w:tcPr>
          <w:p w14:paraId="368958B2" w14:textId="0ADE1049" w:rsidR="0071698B" w:rsidRPr="008B0E45" w:rsidRDefault="0071698B" w:rsidP="00FB53E0">
            <w:pPr>
              <w:pStyle w:val="TableBody"/>
            </w:pPr>
            <w:r w:rsidRPr="008B0E45">
              <w:t>&lt;</w:t>
            </w:r>
            <w:r w:rsidR="00685B31">
              <w:rPr>
                <w:rFonts w:ascii="Arial" w:hAnsi="Arial" w:cs="Arial"/>
              </w:rPr>
              <w:t xml:space="preserve"> </w:t>
            </w:r>
            <w:r w:rsidRPr="008B0E45">
              <w:t>95</w:t>
            </w:r>
            <w:r w:rsidR="00685B31">
              <w:rPr>
                <w:rFonts w:ascii="Arial" w:hAnsi="Arial" w:cs="Arial"/>
              </w:rPr>
              <w:t xml:space="preserve"> </w:t>
            </w:r>
            <w:r w:rsidRPr="008B0E45">
              <w:t>%</w:t>
            </w:r>
          </w:p>
        </w:tc>
        <w:tc>
          <w:tcPr>
            <w:tcW w:w="2976" w:type="dxa"/>
            <w:vAlign w:val="center"/>
            <w:hideMark/>
          </w:tcPr>
          <w:p w14:paraId="4E1C865F" w14:textId="17A0668D" w:rsidR="0071698B" w:rsidRPr="008B0E45" w:rsidRDefault="0071698B" w:rsidP="00FB53E0">
            <w:pPr>
              <w:pStyle w:val="TableBody"/>
            </w:pPr>
            <w:r w:rsidRPr="008B0E45">
              <w:t>Track each major journey (login, checkout, report generation); objective is ≥</w:t>
            </w:r>
            <w:r w:rsidR="00685B31">
              <w:rPr>
                <w:rFonts w:ascii="Arial" w:hAnsi="Arial" w:cs="Arial"/>
              </w:rPr>
              <w:t xml:space="preserve"> </w:t>
            </w:r>
            <w:r w:rsidRPr="008B0E45">
              <w:t>98</w:t>
            </w:r>
            <w:r w:rsidR="00685B31">
              <w:rPr>
                <w:rFonts w:ascii="Arial" w:hAnsi="Arial" w:cs="Arial"/>
              </w:rPr>
              <w:t xml:space="preserve"> </w:t>
            </w:r>
            <w:r w:rsidRPr="008B0E45">
              <w:t>% successful completion.</w:t>
            </w:r>
          </w:p>
        </w:tc>
      </w:tr>
    </w:tbl>
    <w:p w14:paraId="4A306169" w14:textId="1E542BD3" w:rsidR="0071698B" w:rsidRPr="0015520D" w:rsidRDefault="0071698B" w:rsidP="002228DF">
      <w:pPr>
        <w:pStyle w:val="Heading3"/>
      </w:pPr>
      <w:bookmarkStart w:id="29" w:name="_Toc226536458"/>
      <w:r w:rsidRPr="0015520D">
        <w:t>Alerting Guidelines</w:t>
      </w:r>
      <w:bookmarkEnd w:id="29"/>
    </w:p>
    <w:p>
      <w:pPr>
        <w:pStyle w:val="IntenseQuote"/>
      </w:pPr>
      <w:r>
        <w:t>[Extraction Annotation] Disposition: EXTRACT | Keep: None | Extract To: D4 Alerting &amp; Incident Severity Policy | Notes: Policy-level alerting guidance.</w:t>
      </w:r>
    </w:p>
    <w:tbl>
      <w:tblPr>
        <w:tblStyle w:val="TableGrid"/>
        <w:tblW w:w="10201" w:type="dxa"/>
        <w:tblCellMar>
          <w:top w:w="28" w:type="dxa"/>
          <w:left w:w="85" w:type="dxa"/>
          <w:bottom w:w="28" w:type="dxa"/>
          <w:right w:w="85" w:type="dxa"/>
        </w:tblCellMar>
        <w:tblLook w:val="04A0" w:firstRow="1" w:lastRow="0" w:firstColumn="1" w:lastColumn="0" w:noHBand="0" w:noVBand="1"/>
      </w:tblPr>
      <w:tblGrid>
        <w:gridCol w:w="1413"/>
        <w:gridCol w:w="4672"/>
        <w:gridCol w:w="4116"/>
      </w:tblGrid>
      <w:tr w:rsidR="0071698B" w:rsidRPr="008B0E45" w14:paraId="403E49EA" w14:textId="77777777" w:rsidTr="004562A9">
        <w:tc>
          <w:tcPr>
            <w:tcW w:w="1413" w:type="dxa"/>
            <w:shd w:val="clear" w:color="auto" w:fill="D9D9D9" w:themeFill="background1" w:themeFillShade="D9"/>
            <w:noWrap/>
            <w:vAlign w:val="center"/>
            <w:hideMark/>
          </w:tcPr>
          <w:p w14:paraId="3D15D2C2" w14:textId="77777777" w:rsidR="0071698B" w:rsidRPr="008B0E45" w:rsidRDefault="0071698B" w:rsidP="00FB53E0">
            <w:pPr>
              <w:pStyle w:val="TableTitle"/>
            </w:pPr>
            <w:r w:rsidRPr="008B0E45">
              <w:t>Severity</w:t>
            </w:r>
          </w:p>
        </w:tc>
        <w:tc>
          <w:tcPr>
            <w:tcW w:w="4672" w:type="dxa"/>
            <w:shd w:val="clear" w:color="auto" w:fill="D9D9D9" w:themeFill="background1" w:themeFillShade="D9"/>
            <w:noWrap/>
            <w:vAlign w:val="center"/>
            <w:hideMark/>
          </w:tcPr>
          <w:p w14:paraId="09433F9C" w14:textId="77777777" w:rsidR="0071698B" w:rsidRPr="008B0E45" w:rsidRDefault="0071698B" w:rsidP="00FB53E0">
            <w:pPr>
              <w:pStyle w:val="TableTitle"/>
            </w:pPr>
            <w:r w:rsidRPr="008B0E45">
              <w:t>Trigger Logic</w:t>
            </w:r>
          </w:p>
        </w:tc>
        <w:tc>
          <w:tcPr>
            <w:tcW w:w="4116" w:type="dxa"/>
            <w:shd w:val="clear" w:color="auto" w:fill="D9D9D9" w:themeFill="background1" w:themeFillShade="D9"/>
            <w:noWrap/>
            <w:vAlign w:val="center"/>
            <w:hideMark/>
          </w:tcPr>
          <w:p w14:paraId="73EC030F" w14:textId="77777777" w:rsidR="0071698B" w:rsidRPr="008B0E45" w:rsidRDefault="0071698B" w:rsidP="00FB53E0">
            <w:pPr>
              <w:pStyle w:val="TableTitle"/>
            </w:pPr>
            <w:r w:rsidRPr="008B0E45">
              <w:t>Recommended Action</w:t>
            </w:r>
          </w:p>
        </w:tc>
      </w:tr>
      <w:tr w:rsidR="0071698B" w:rsidRPr="008B0E45" w14:paraId="14F38997" w14:textId="77777777" w:rsidTr="004562A9">
        <w:tc>
          <w:tcPr>
            <w:tcW w:w="1413" w:type="dxa"/>
            <w:vAlign w:val="center"/>
            <w:hideMark/>
          </w:tcPr>
          <w:p w14:paraId="30A66C67" w14:textId="77777777" w:rsidR="0071698B" w:rsidRPr="00C070C4" w:rsidRDefault="0071698B" w:rsidP="00FB53E0">
            <w:pPr>
              <w:pStyle w:val="TableBody"/>
            </w:pPr>
            <w:r w:rsidRPr="00C070C4">
              <w:t>Warning</w:t>
            </w:r>
          </w:p>
        </w:tc>
        <w:tc>
          <w:tcPr>
            <w:tcW w:w="4672" w:type="dxa"/>
            <w:vAlign w:val="center"/>
            <w:hideMark/>
          </w:tcPr>
          <w:p w14:paraId="7B996F73" w14:textId="1021A7F1" w:rsidR="0071698B" w:rsidRPr="00C070C4" w:rsidRDefault="0071698B" w:rsidP="00FB53E0">
            <w:pPr>
              <w:pStyle w:val="TableBody"/>
            </w:pPr>
            <w:r w:rsidRPr="00C070C4">
              <w:t xml:space="preserve">Metric exceeds </w:t>
            </w:r>
            <w:r w:rsidRPr="004562A9">
              <w:t>warning</w:t>
            </w:r>
            <w:r w:rsidRPr="00C070C4">
              <w:t xml:space="preserve"> range for ≥5</w:t>
            </w:r>
            <w:r w:rsidR="00685B31">
              <w:rPr>
                <w:rFonts w:ascii="Arial" w:hAnsi="Arial" w:cs="Arial"/>
              </w:rPr>
              <w:t xml:space="preserve"> </w:t>
            </w:r>
            <w:r w:rsidRPr="00C070C4">
              <w:t>min or crosses rolling 5</w:t>
            </w:r>
            <w:r w:rsidRPr="00C070C4">
              <w:noBreakHyphen/>
              <w:t>minute average</w:t>
            </w:r>
          </w:p>
        </w:tc>
        <w:tc>
          <w:tcPr>
            <w:tcW w:w="4116" w:type="dxa"/>
            <w:vAlign w:val="center"/>
            <w:hideMark/>
          </w:tcPr>
          <w:p w14:paraId="48558C48" w14:textId="77777777" w:rsidR="0071698B" w:rsidRPr="00C070C4" w:rsidRDefault="0071698B" w:rsidP="00FB53E0">
            <w:pPr>
              <w:pStyle w:val="TableBody"/>
            </w:pPr>
            <w:r w:rsidRPr="00C070C4">
              <w:t>Review during business hours; look for trend or dependency lag.</w:t>
            </w:r>
          </w:p>
        </w:tc>
      </w:tr>
      <w:tr w:rsidR="0071698B" w:rsidRPr="008B0E45" w14:paraId="6B6B161C" w14:textId="77777777" w:rsidTr="004562A9">
        <w:tc>
          <w:tcPr>
            <w:tcW w:w="1413" w:type="dxa"/>
            <w:vAlign w:val="center"/>
            <w:hideMark/>
          </w:tcPr>
          <w:p w14:paraId="5DF21AC1" w14:textId="77777777" w:rsidR="0071698B" w:rsidRPr="00C070C4" w:rsidRDefault="0071698B" w:rsidP="00FB53E0">
            <w:pPr>
              <w:pStyle w:val="TableBody"/>
            </w:pPr>
            <w:r w:rsidRPr="00C070C4">
              <w:t>Critical</w:t>
            </w:r>
          </w:p>
        </w:tc>
        <w:tc>
          <w:tcPr>
            <w:tcW w:w="4672" w:type="dxa"/>
            <w:vAlign w:val="center"/>
            <w:hideMark/>
          </w:tcPr>
          <w:p w14:paraId="2BF94118" w14:textId="57056486" w:rsidR="0071698B" w:rsidRPr="00C070C4" w:rsidRDefault="0071698B" w:rsidP="00FB53E0">
            <w:pPr>
              <w:pStyle w:val="TableBody"/>
            </w:pPr>
            <w:r w:rsidRPr="00C070C4">
              <w:t xml:space="preserve">Metric exceeds </w:t>
            </w:r>
            <w:r w:rsidRPr="004562A9">
              <w:t>critical</w:t>
            </w:r>
            <w:r w:rsidRPr="00C070C4">
              <w:t xml:space="preserve"> range for ≥2</w:t>
            </w:r>
            <w:r w:rsidR="00685B31">
              <w:rPr>
                <w:rFonts w:ascii="Arial" w:hAnsi="Arial" w:cs="Arial"/>
              </w:rPr>
              <w:t xml:space="preserve"> </w:t>
            </w:r>
            <w:r w:rsidRPr="00C070C4">
              <w:t>min (95th percentile)</w:t>
            </w:r>
          </w:p>
        </w:tc>
        <w:tc>
          <w:tcPr>
            <w:tcW w:w="4116" w:type="dxa"/>
            <w:vAlign w:val="center"/>
            <w:hideMark/>
          </w:tcPr>
          <w:p w14:paraId="14430D8A" w14:textId="30FDC83B" w:rsidR="0071698B" w:rsidRPr="00C070C4" w:rsidRDefault="0071698B" w:rsidP="00FB53E0">
            <w:pPr>
              <w:pStyle w:val="TableBody"/>
            </w:pPr>
            <w:r w:rsidRPr="00C070C4">
              <w:t>Immediate incident: page on</w:t>
            </w:r>
            <w:r w:rsidRPr="00C070C4">
              <w:noBreakHyphen/>
              <w:t>call team.</w:t>
            </w:r>
          </w:p>
        </w:tc>
      </w:tr>
      <w:tr w:rsidR="0071698B" w:rsidRPr="008B0E45" w14:paraId="7AD425B2" w14:textId="77777777" w:rsidTr="004562A9">
        <w:tc>
          <w:tcPr>
            <w:tcW w:w="1413" w:type="dxa"/>
            <w:vAlign w:val="center"/>
            <w:hideMark/>
          </w:tcPr>
          <w:p w14:paraId="063C2C1B" w14:textId="77777777" w:rsidR="0071698B" w:rsidRPr="00C070C4" w:rsidRDefault="0071698B" w:rsidP="00FB53E0">
            <w:pPr>
              <w:pStyle w:val="TableBody"/>
            </w:pPr>
            <w:r w:rsidRPr="00C070C4">
              <w:t>Info / Tracking</w:t>
            </w:r>
          </w:p>
        </w:tc>
        <w:tc>
          <w:tcPr>
            <w:tcW w:w="4672" w:type="dxa"/>
            <w:vAlign w:val="center"/>
            <w:hideMark/>
          </w:tcPr>
          <w:p w14:paraId="4D74CC11" w14:textId="77777777" w:rsidR="0071698B" w:rsidRPr="00C070C4" w:rsidRDefault="0071698B" w:rsidP="00FB53E0">
            <w:pPr>
              <w:pStyle w:val="TableBody"/>
            </w:pPr>
            <w:r w:rsidRPr="00C070C4">
              <w:t>Deviations within normal range</w:t>
            </w:r>
          </w:p>
        </w:tc>
        <w:tc>
          <w:tcPr>
            <w:tcW w:w="4116" w:type="dxa"/>
            <w:vAlign w:val="center"/>
            <w:hideMark/>
          </w:tcPr>
          <w:p w14:paraId="14C5943A" w14:textId="77777777" w:rsidR="0071698B" w:rsidRPr="00C070C4" w:rsidRDefault="0071698B" w:rsidP="00FB53E0">
            <w:pPr>
              <w:pStyle w:val="TableBody"/>
            </w:pPr>
            <w:r w:rsidRPr="00C070C4">
              <w:t>Log trend; no alerting—use dashboards for capacity planning.</w:t>
            </w:r>
          </w:p>
        </w:tc>
      </w:tr>
    </w:tbl>
    <w:p w14:paraId="113A7FBC" w14:textId="6C9FA759" w:rsidR="00B305A6" w:rsidRDefault="00B305A6" w:rsidP="00790CAC">
      <w:pPr>
        <w:pStyle w:val="Heading2"/>
      </w:pPr>
      <w:bookmarkStart w:id="30" w:name="_Toc225423520"/>
      <w:bookmarkStart w:id="31" w:name="_Toc225423641"/>
      <w:bookmarkStart w:id="32" w:name="_Toc226050711"/>
      <w:bookmarkStart w:id="33" w:name="_Toc226536459"/>
      <w:bookmarkEnd w:id="30"/>
      <w:bookmarkEnd w:id="31"/>
      <w:bookmarkEnd w:id="32"/>
      <w:r>
        <w:t>Database Observability</w:t>
      </w:r>
      <w:bookmarkEnd w:id="33"/>
    </w:p>
    <w:p>
      <w:pPr>
        <w:pStyle w:val="IntenseQuote"/>
      </w:pPr>
      <w:r>
        <w:t>[Extraction Annotation] Disposition: EXTRACT | Keep: None | Extract To: D3 Domain Observability Runbooks Pack | Notes: Domain-specific operational runbook content.</w:t>
      </w:r>
    </w:p>
    <w:p w14:paraId="31719FDA" w14:textId="55ECE194" w:rsidR="00327128" w:rsidRDefault="00B305A6" w:rsidP="002228DF">
      <w:r w:rsidRPr="00B305A6">
        <w:rPr>
          <w:noProof/>
        </w:rPr>
        <w:drawing>
          <wp:inline distT="0" distB="0" distL="0" distR="0" wp14:anchorId="7509AD9C" wp14:editId="30E1B0C4">
            <wp:extent cx="6645910" cy="817245"/>
            <wp:effectExtent l="0" t="0" r="2540" b="1905"/>
            <wp:docPr id="158560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01533" name=""/>
                    <pic:cNvPicPr/>
                  </pic:nvPicPr>
                  <pic:blipFill>
                    <a:blip r:embed="rId20"/>
                    <a:stretch>
                      <a:fillRect/>
                    </a:stretch>
                  </pic:blipFill>
                  <pic:spPr>
                    <a:xfrm>
                      <a:off x="0" y="0"/>
                      <a:ext cx="6645910" cy="817245"/>
                    </a:xfrm>
                    <a:prstGeom prst="rect">
                      <a:avLst/>
                    </a:prstGeom>
                  </pic:spPr>
                </pic:pic>
              </a:graphicData>
            </a:graphic>
          </wp:inline>
        </w:drawing>
      </w:r>
    </w:p>
    <w:p w14:paraId="201E8131" w14:textId="77777777" w:rsidR="00D91938" w:rsidRPr="00D91938" w:rsidRDefault="00D91938" w:rsidP="002228DF">
      <w:pPr>
        <w:pStyle w:val="Heading3"/>
      </w:pPr>
      <w:bookmarkStart w:id="34" w:name="_Toc226536460"/>
      <w:r w:rsidRPr="00D91938">
        <w:t>Database Observability Metrics and Ranges</w:t>
      </w:r>
      <w:bookmarkEnd w:id="34"/>
    </w:p>
    <w:p>
      <w:pPr>
        <w:pStyle w:val="IntenseQuote"/>
      </w:pPr>
      <w:r>
        <w:t>[Extraction Annotation] Disposition: EXTRACT | Keep: None | Extract To: D1 Enterprise Observability Standards Catalog; D3 Domain Observability Runbooks Pack | Notes: Metric standards in D1, runbook usage in D3.</w:t>
      </w:r>
    </w:p>
    <w:tbl>
      <w:tblPr>
        <w:tblStyle w:val="TableGrid"/>
        <w:tblW w:w="10201" w:type="dxa"/>
        <w:tblLayout w:type="fixed"/>
        <w:tblCellMar>
          <w:top w:w="28" w:type="dxa"/>
          <w:left w:w="85" w:type="dxa"/>
          <w:bottom w:w="28" w:type="dxa"/>
          <w:right w:w="85" w:type="dxa"/>
        </w:tblCellMar>
        <w:tblLook w:val="04A0" w:firstRow="1" w:lastRow="0" w:firstColumn="1" w:lastColumn="0" w:noHBand="0" w:noVBand="1"/>
      </w:tblPr>
      <w:tblGrid>
        <w:gridCol w:w="1129"/>
        <w:gridCol w:w="1985"/>
        <w:gridCol w:w="992"/>
        <w:gridCol w:w="1276"/>
        <w:gridCol w:w="1559"/>
        <w:gridCol w:w="3260"/>
      </w:tblGrid>
      <w:tr w:rsidR="00D91938" w:rsidRPr="008B6DA1" w14:paraId="6622950C" w14:textId="77777777" w:rsidTr="00FB53E0">
        <w:trPr>
          <w:tblHeader/>
        </w:trPr>
        <w:tc>
          <w:tcPr>
            <w:tcW w:w="1129" w:type="dxa"/>
            <w:shd w:val="clear" w:color="auto" w:fill="D9D9D9" w:themeFill="background1" w:themeFillShade="D9"/>
            <w:noWrap/>
            <w:vAlign w:val="center"/>
            <w:hideMark/>
          </w:tcPr>
          <w:p w14:paraId="4D4EFE74" w14:textId="77777777" w:rsidR="00D91938" w:rsidRPr="008B6DA1" w:rsidRDefault="00D91938" w:rsidP="00FB53E0">
            <w:pPr>
              <w:pStyle w:val="TableTitle"/>
            </w:pPr>
            <w:r w:rsidRPr="008B6DA1">
              <w:t>Metric</w:t>
            </w:r>
          </w:p>
        </w:tc>
        <w:tc>
          <w:tcPr>
            <w:tcW w:w="1985" w:type="dxa"/>
            <w:shd w:val="clear" w:color="auto" w:fill="D9D9D9" w:themeFill="background1" w:themeFillShade="D9"/>
            <w:noWrap/>
            <w:vAlign w:val="center"/>
            <w:hideMark/>
          </w:tcPr>
          <w:p w14:paraId="6A84972F" w14:textId="77777777" w:rsidR="00D91938" w:rsidRPr="008B6DA1" w:rsidRDefault="00D91938" w:rsidP="00FB53E0">
            <w:pPr>
              <w:pStyle w:val="TableTitle"/>
            </w:pPr>
            <w:r w:rsidRPr="008B6DA1">
              <w:t>Unit / Scope</w:t>
            </w:r>
          </w:p>
        </w:tc>
        <w:tc>
          <w:tcPr>
            <w:tcW w:w="992" w:type="dxa"/>
            <w:shd w:val="clear" w:color="auto" w:fill="D9D9D9" w:themeFill="background1" w:themeFillShade="D9"/>
            <w:noWrap/>
            <w:vAlign w:val="center"/>
            <w:hideMark/>
          </w:tcPr>
          <w:p w14:paraId="7BA8C741" w14:textId="77777777" w:rsidR="00D91938" w:rsidRPr="008B6DA1" w:rsidRDefault="00D91938" w:rsidP="00FB53E0">
            <w:pPr>
              <w:pStyle w:val="TableTitle"/>
            </w:pPr>
            <w:r w:rsidRPr="008B6DA1">
              <w:t>Healthy Range</w:t>
            </w:r>
          </w:p>
        </w:tc>
        <w:tc>
          <w:tcPr>
            <w:tcW w:w="1276" w:type="dxa"/>
            <w:shd w:val="clear" w:color="auto" w:fill="D9D9D9" w:themeFill="background1" w:themeFillShade="D9"/>
            <w:noWrap/>
            <w:vAlign w:val="center"/>
            <w:hideMark/>
          </w:tcPr>
          <w:p w14:paraId="14F0F902" w14:textId="77777777" w:rsidR="00D91938" w:rsidRPr="008B6DA1" w:rsidRDefault="00D91938" w:rsidP="00FB53E0">
            <w:pPr>
              <w:pStyle w:val="TableTitle"/>
            </w:pPr>
            <w:r w:rsidRPr="008B6DA1">
              <w:t>Warning Threshold</w:t>
            </w:r>
          </w:p>
        </w:tc>
        <w:tc>
          <w:tcPr>
            <w:tcW w:w="1559" w:type="dxa"/>
            <w:shd w:val="clear" w:color="auto" w:fill="D9D9D9" w:themeFill="background1" w:themeFillShade="D9"/>
            <w:noWrap/>
            <w:vAlign w:val="center"/>
            <w:hideMark/>
          </w:tcPr>
          <w:p w14:paraId="7B8D86E2" w14:textId="77777777" w:rsidR="00D91938" w:rsidRPr="008B6DA1" w:rsidRDefault="00D91938" w:rsidP="00FB53E0">
            <w:pPr>
              <w:pStyle w:val="TableTitle"/>
            </w:pPr>
            <w:r w:rsidRPr="008B6DA1">
              <w:t>Critical Threshold</w:t>
            </w:r>
          </w:p>
        </w:tc>
        <w:tc>
          <w:tcPr>
            <w:tcW w:w="3260" w:type="dxa"/>
            <w:shd w:val="clear" w:color="auto" w:fill="D9D9D9" w:themeFill="background1" w:themeFillShade="D9"/>
            <w:noWrap/>
            <w:vAlign w:val="center"/>
            <w:hideMark/>
          </w:tcPr>
          <w:p w14:paraId="7F7C7F0A" w14:textId="77777777" w:rsidR="00D91938" w:rsidRPr="008B6DA1" w:rsidRDefault="00D91938" w:rsidP="00FB53E0">
            <w:pPr>
              <w:pStyle w:val="TableTitle"/>
            </w:pPr>
            <w:r w:rsidRPr="008B6DA1">
              <w:t>Notes / Success Criteria</w:t>
            </w:r>
          </w:p>
        </w:tc>
      </w:tr>
      <w:tr w:rsidR="00D91938" w:rsidRPr="008B6DA1" w14:paraId="624905B2" w14:textId="77777777" w:rsidTr="004562A9">
        <w:trPr>
          <w:trHeight w:val="1142"/>
        </w:trPr>
        <w:tc>
          <w:tcPr>
            <w:tcW w:w="1129" w:type="dxa"/>
            <w:vAlign w:val="center"/>
            <w:hideMark/>
          </w:tcPr>
          <w:p w14:paraId="57BCD549" w14:textId="77777777" w:rsidR="00D91938" w:rsidRPr="008B6DA1" w:rsidRDefault="00D91938" w:rsidP="00FB53E0">
            <w:pPr>
              <w:pStyle w:val="TableBody"/>
            </w:pPr>
            <w:r w:rsidRPr="008B6DA1">
              <w:t>Slow Queries</w:t>
            </w:r>
          </w:p>
        </w:tc>
        <w:tc>
          <w:tcPr>
            <w:tcW w:w="1985" w:type="dxa"/>
            <w:vAlign w:val="center"/>
            <w:hideMark/>
          </w:tcPr>
          <w:p w14:paraId="024F28E4" w14:textId="77777777" w:rsidR="00D91938" w:rsidRPr="008B6DA1" w:rsidRDefault="00D91938" w:rsidP="00FB53E0">
            <w:pPr>
              <w:pStyle w:val="TableBody"/>
            </w:pPr>
            <w:r w:rsidRPr="008B6DA1">
              <w:t>% of total queries exceeding configured slow threshold (e.g. &gt;1s)</w:t>
            </w:r>
          </w:p>
        </w:tc>
        <w:tc>
          <w:tcPr>
            <w:tcW w:w="992" w:type="dxa"/>
            <w:vAlign w:val="center"/>
            <w:hideMark/>
          </w:tcPr>
          <w:p w14:paraId="31E05E5D" w14:textId="62F60BC6" w:rsidR="00D91938" w:rsidRPr="008B6DA1" w:rsidRDefault="00D91938" w:rsidP="00FB53E0">
            <w:pPr>
              <w:pStyle w:val="TableBody"/>
            </w:pPr>
            <w:r w:rsidRPr="008B6DA1">
              <w:t>&lt;</w:t>
            </w:r>
            <w:r w:rsidR="00685B31">
              <w:rPr>
                <w:rFonts w:ascii="Arial" w:hAnsi="Arial" w:cs="Arial"/>
              </w:rPr>
              <w:t xml:space="preserve"> </w:t>
            </w:r>
            <w:r w:rsidRPr="008B6DA1">
              <w:t>1</w:t>
            </w:r>
            <w:r w:rsidR="00685B31">
              <w:rPr>
                <w:rFonts w:ascii="Arial" w:hAnsi="Arial" w:cs="Arial"/>
              </w:rPr>
              <w:t xml:space="preserve"> </w:t>
            </w:r>
            <w:r w:rsidRPr="008B6DA1">
              <w:t>%</w:t>
            </w:r>
          </w:p>
        </w:tc>
        <w:tc>
          <w:tcPr>
            <w:tcW w:w="1276" w:type="dxa"/>
            <w:vAlign w:val="center"/>
            <w:hideMark/>
          </w:tcPr>
          <w:p w14:paraId="0790DDB9" w14:textId="37D68ADC" w:rsidR="00D91938" w:rsidRPr="008B6DA1" w:rsidRDefault="00D91938" w:rsidP="00FB53E0">
            <w:pPr>
              <w:pStyle w:val="TableBody"/>
            </w:pPr>
            <w:r w:rsidRPr="008B6DA1">
              <w:t>1–3</w:t>
            </w:r>
            <w:r w:rsidR="00685B31">
              <w:rPr>
                <w:rFonts w:ascii="Arial" w:hAnsi="Arial" w:cs="Arial"/>
              </w:rPr>
              <w:t xml:space="preserve"> </w:t>
            </w:r>
            <w:r w:rsidRPr="008B6DA1">
              <w:t>% sustained over 5</w:t>
            </w:r>
            <w:r w:rsidR="00685B31">
              <w:rPr>
                <w:rFonts w:ascii="Arial" w:hAnsi="Arial" w:cs="Arial"/>
              </w:rPr>
              <w:t xml:space="preserve"> </w:t>
            </w:r>
            <w:r w:rsidRPr="008B6DA1">
              <w:t>min</w:t>
            </w:r>
          </w:p>
        </w:tc>
        <w:tc>
          <w:tcPr>
            <w:tcW w:w="1559" w:type="dxa"/>
            <w:vAlign w:val="center"/>
            <w:hideMark/>
          </w:tcPr>
          <w:p w14:paraId="5B96B4B5" w14:textId="60709E81" w:rsidR="00D91938" w:rsidRPr="008B6DA1" w:rsidRDefault="00D91938" w:rsidP="00FB53E0">
            <w:pPr>
              <w:pStyle w:val="TableBody"/>
            </w:pPr>
            <w:r w:rsidRPr="008B6DA1">
              <w:t>&gt;</w:t>
            </w:r>
            <w:r w:rsidR="00685B31">
              <w:rPr>
                <w:rFonts w:ascii="Arial" w:hAnsi="Arial" w:cs="Arial"/>
              </w:rPr>
              <w:t xml:space="preserve"> </w:t>
            </w:r>
            <w:r w:rsidRPr="008B6DA1">
              <w:t>3</w:t>
            </w:r>
            <w:r w:rsidR="00685B31">
              <w:rPr>
                <w:rFonts w:ascii="Arial" w:hAnsi="Arial" w:cs="Arial"/>
              </w:rPr>
              <w:t xml:space="preserve"> </w:t>
            </w:r>
            <w:r w:rsidRPr="008B6DA1">
              <w:t>% sustained OR sudden spike &gt;</w:t>
            </w:r>
            <w:r w:rsidR="00685B31">
              <w:rPr>
                <w:rFonts w:ascii="Arial" w:hAnsi="Arial" w:cs="Arial"/>
              </w:rPr>
              <w:t xml:space="preserve"> </w:t>
            </w:r>
            <w:r w:rsidRPr="008B6DA1">
              <w:t>5</w:t>
            </w:r>
            <w:r w:rsidR="00685B31">
              <w:rPr>
                <w:rFonts w:ascii="Arial" w:hAnsi="Arial" w:cs="Arial"/>
              </w:rPr>
              <w:t xml:space="preserve"> </w:t>
            </w:r>
            <w:r w:rsidRPr="008B6DA1">
              <w:t>%</w:t>
            </w:r>
          </w:p>
        </w:tc>
        <w:tc>
          <w:tcPr>
            <w:tcW w:w="3260" w:type="dxa"/>
            <w:vAlign w:val="center"/>
            <w:hideMark/>
          </w:tcPr>
          <w:p w14:paraId="3F9F6DED" w14:textId="4A45026B" w:rsidR="00D91938" w:rsidRPr="008B6DA1" w:rsidRDefault="00D91938" w:rsidP="00FB53E0">
            <w:pPr>
              <w:pStyle w:val="TableBody"/>
            </w:pPr>
            <w:r w:rsidRPr="008B6DA1">
              <w:t>Tune indexes or queries; acceptable is &lt;</w:t>
            </w:r>
            <w:r w:rsidR="00685B31">
              <w:rPr>
                <w:rFonts w:ascii="Arial" w:hAnsi="Arial" w:cs="Arial"/>
              </w:rPr>
              <w:t xml:space="preserve"> </w:t>
            </w:r>
            <w:r w:rsidRPr="008B6DA1">
              <w:t>1</w:t>
            </w:r>
            <w:r w:rsidR="00685B31">
              <w:rPr>
                <w:rFonts w:ascii="Arial" w:hAnsi="Arial" w:cs="Arial"/>
              </w:rPr>
              <w:t xml:space="preserve"> </w:t>
            </w:r>
            <w:r w:rsidRPr="008B6DA1">
              <w:t>% of total execs. Track long-tail queries by duration distribution (P95/P99).</w:t>
            </w:r>
          </w:p>
        </w:tc>
      </w:tr>
      <w:tr w:rsidR="00D91938" w:rsidRPr="008B6DA1" w14:paraId="19309119" w14:textId="77777777" w:rsidTr="004562A9">
        <w:tc>
          <w:tcPr>
            <w:tcW w:w="1129" w:type="dxa"/>
            <w:vAlign w:val="center"/>
            <w:hideMark/>
          </w:tcPr>
          <w:p w14:paraId="266C6D62" w14:textId="77777777" w:rsidR="00D91938" w:rsidRPr="008B6DA1" w:rsidRDefault="00D91938" w:rsidP="00FB53E0">
            <w:pPr>
              <w:pStyle w:val="TableBody"/>
            </w:pPr>
            <w:r w:rsidRPr="008B6DA1">
              <w:t>Lock Contention</w:t>
            </w:r>
          </w:p>
        </w:tc>
        <w:tc>
          <w:tcPr>
            <w:tcW w:w="1985" w:type="dxa"/>
            <w:vAlign w:val="center"/>
            <w:hideMark/>
          </w:tcPr>
          <w:p w14:paraId="28AD1BC6" w14:textId="77777777" w:rsidR="00D91938" w:rsidRPr="008B6DA1" w:rsidRDefault="00D91938" w:rsidP="00FB53E0">
            <w:pPr>
              <w:pStyle w:val="TableBody"/>
            </w:pPr>
            <w:r w:rsidRPr="008B6DA1">
              <w:t>% of queries waiting on locks / average lock wait time (ms)</w:t>
            </w:r>
          </w:p>
        </w:tc>
        <w:tc>
          <w:tcPr>
            <w:tcW w:w="992" w:type="dxa"/>
            <w:vAlign w:val="center"/>
            <w:hideMark/>
          </w:tcPr>
          <w:p w14:paraId="140F463C" w14:textId="1184550E" w:rsidR="00D91938" w:rsidRPr="008B6DA1" w:rsidRDefault="00D91938" w:rsidP="00FB53E0">
            <w:pPr>
              <w:pStyle w:val="TableBody"/>
            </w:pPr>
            <w:r w:rsidRPr="008B6DA1">
              <w:t>&lt;</w:t>
            </w:r>
            <w:r w:rsidR="00685B31">
              <w:rPr>
                <w:rFonts w:ascii="Arial" w:hAnsi="Arial" w:cs="Arial"/>
              </w:rPr>
              <w:t xml:space="preserve"> </w:t>
            </w:r>
            <w:r w:rsidRPr="008B6DA1">
              <w:t>50</w:t>
            </w:r>
            <w:r w:rsidR="00685B31">
              <w:rPr>
                <w:rFonts w:ascii="Arial" w:hAnsi="Arial" w:cs="Arial"/>
              </w:rPr>
              <w:t xml:space="preserve"> </w:t>
            </w:r>
            <w:r w:rsidRPr="008B6DA1">
              <w:t>ms avg lock wait</w:t>
            </w:r>
          </w:p>
        </w:tc>
        <w:tc>
          <w:tcPr>
            <w:tcW w:w="1276" w:type="dxa"/>
            <w:vAlign w:val="center"/>
            <w:hideMark/>
          </w:tcPr>
          <w:p w14:paraId="29063454" w14:textId="40C4D9B9" w:rsidR="00D91938" w:rsidRPr="008B6DA1" w:rsidRDefault="00D91938" w:rsidP="00FB53E0">
            <w:pPr>
              <w:pStyle w:val="TableBody"/>
            </w:pPr>
            <w:r w:rsidRPr="008B6DA1">
              <w:t>50–100</w:t>
            </w:r>
            <w:r w:rsidR="00685B31">
              <w:rPr>
                <w:rFonts w:ascii="Arial" w:hAnsi="Arial" w:cs="Arial"/>
              </w:rPr>
              <w:t xml:space="preserve"> </w:t>
            </w:r>
            <w:r w:rsidRPr="008B6DA1">
              <w:t>ms sustained or &gt;</w:t>
            </w:r>
            <w:r w:rsidR="00685B31">
              <w:rPr>
                <w:rFonts w:ascii="Arial" w:hAnsi="Arial" w:cs="Arial"/>
              </w:rPr>
              <w:t xml:space="preserve"> </w:t>
            </w:r>
            <w:r w:rsidRPr="008B6DA1">
              <w:t>1</w:t>
            </w:r>
            <w:r w:rsidR="00685B31">
              <w:rPr>
                <w:rFonts w:ascii="Arial" w:hAnsi="Arial" w:cs="Arial"/>
              </w:rPr>
              <w:t xml:space="preserve"> </w:t>
            </w:r>
            <w:r w:rsidRPr="008B6DA1">
              <w:t>% of queries waiting</w:t>
            </w:r>
          </w:p>
        </w:tc>
        <w:tc>
          <w:tcPr>
            <w:tcW w:w="1559" w:type="dxa"/>
            <w:vAlign w:val="center"/>
            <w:hideMark/>
          </w:tcPr>
          <w:p w14:paraId="6E124DC2" w14:textId="63406D78" w:rsidR="00D91938" w:rsidRPr="008B6DA1" w:rsidRDefault="00D91938" w:rsidP="00FB53E0">
            <w:pPr>
              <w:pStyle w:val="TableBody"/>
            </w:pPr>
            <w:r w:rsidRPr="008B6DA1">
              <w:t>&gt;</w:t>
            </w:r>
            <w:r w:rsidR="00685B31">
              <w:rPr>
                <w:rFonts w:ascii="Arial" w:hAnsi="Arial" w:cs="Arial"/>
              </w:rPr>
              <w:t xml:space="preserve"> </w:t>
            </w:r>
            <w:r w:rsidRPr="008B6DA1">
              <w:t>100</w:t>
            </w:r>
            <w:r w:rsidR="00685B31">
              <w:rPr>
                <w:rFonts w:ascii="Arial" w:hAnsi="Arial" w:cs="Arial"/>
              </w:rPr>
              <w:t xml:space="preserve"> </w:t>
            </w:r>
            <w:r w:rsidRPr="008B6DA1">
              <w:t>ms sustained OR &gt;</w:t>
            </w:r>
            <w:r w:rsidR="00685B31">
              <w:rPr>
                <w:rFonts w:ascii="Arial" w:hAnsi="Arial" w:cs="Arial"/>
              </w:rPr>
              <w:t xml:space="preserve"> </w:t>
            </w:r>
            <w:r w:rsidRPr="008B6DA1">
              <w:t>5</w:t>
            </w:r>
            <w:r w:rsidR="00685B31">
              <w:rPr>
                <w:rFonts w:ascii="Arial" w:hAnsi="Arial" w:cs="Arial"/>
              </w:rPr>
              <w:t xml:space="preserve"> </w:t>
            </w:r>
            <w:r w:rsidRPr="008B6DA1">
              <w:t>% of queries waiting</w:t>
            </w:r>
          </w:p>
        </w:tc>
        <w:tc>
          <w:tcPr>
            <w:tcW w:w="3260" w:type="dxa"/>
            <w:vAlign w:val="center"/>
            <w:hideMark/>
          </w:tcPr>
          <w:p w14:paraId="4F3E041C" w14:textId="77777777" w:rsidR="00D91938" w:rsidRPr="008B6DA1" w:rsidRDefault="00D91938" w:rsidP="00FB53E0">
            <w:pPr>
              <w:pStyle w:val="TableBody"/>
            </w:pPr>
            <w:r w:rsidRPr="008B6DA1">
              <w:t>High contention implies transaction design or concurrency issues; critical when impacting throughput.</w:t>
            </w:r>
          </w:p>
        </w:tc>
      </w:tr>
      <w:tr w:rsidR="00D91938" w:rsidRPr="008B6DA1" w14:paraId="3F8274A4" w14:textId="77777777" w:rsidTr="004562A9">
        <w:tc>
          <w:tcPr>
            <w:tcW w:w="1129" w:type="dxa"/>
            <w:vAlign w:val="center"/>
            <w:hideMark/>
          </w:tcPr>
          <w:p w14:paraId="773B2746" w14:textId="77777777" w:rsidR="00D91938" w:rsidRPr="008B6DA1" w:rsidRDefault="00D91938" w:rsidP="00FB53E0">
            <w:pPr>
              <w:pStyle w:val="TableBody"/>
            </w:pPr>
            <w:r w:rsidRPr="008B6DA1">
              <w:t>Connection Pool Usage</w:t>
            </w:r>
          </w:p>
        </w:tc>
        <w:tc>
          <w:tcPr>
            <w:tcW w:w="1985" w:type="dxa"/>
            <w:vAlign w:val="center"/>
            <w:hideMark/>
          </w:tcPr>
          <w:p w14:paraId="335E954D" w14:textId="77777777" w:rsidR="00D91938" w:rsidRPr="008B6DA1" w:rsidRDefault="00D91938" w:rsidP="00FB53E0">
            <w:pPr>
              <w:pStyle w:val="TableBody"/>
            </w:pPr>
            <w:r w:rsidRPr="008B6DA1">
              <w:t>% of max available connections in use (per app / DB pool)</w:t>
            </w:r>
          </w:p>
        </w:tc>
        <w:tc>
          <w:tcPr>
            <w:tcW w:w="992" w:type="dxa"/>
            <w:vAlign w:val="center"/>
            <w:hideMark/>
          </w:tcPr>
          <w:p w14:paraId="4E9281F7" w14:textId="5A95C324" w:rsidR="00D91938" w:rsidRPr="008B6DA1" w:rsidRDefault="00D91938" w:rsidP="00FB53E0">
            <w:pPr>
              <w:pStyle w:val="TableBody"/>
            </w:pPr>
            <w:r w:rsidRPr="008B6DA1">
              <w:t>40–70</w:t>
            </w:r>
            <w:r w:rsidR="00685B31">
              <w:rPr>
                <w:rFonts w:ascii="Arial" w:hAnsi="Arial" w:cs="Arial"/>
              </w:rPr>
              <w:t xml:space="preserve"> </w:t>
            </w:r>
            <w:r w:rsidRPr="008B6DA1">
              <w:t>%</w:t>
            </w:r>
          </w:p>
        </w:tc>
        <w:tc>
          <w:tcPr>
            <w:tcW w:w="1276" w:type="dxa"/>
            <w:vAlign w:val="center"/>
            <w:hideMark/>
          </w:tcPr>
          <w:p w14:paraId="6590B626" w14:textId="32507E13" w:rsidR="00D91938" w:rsidRPr="008B6DA1" w:rsidRDefault="00D91938" w:rsidP="00FB53E0">
            <w:pPr>
              <w:pStyle w:val="TableBody"/>
            </w:pPr>
            <w:r w:rsidRPr="008B6DA1">
              <w:t>&gt;</w:t>
            </w:r>
            <w:r w:rsidR="00685B31">
              <w:rPr>
                <w:rFonts w:ascii="Arial" w:hAnsi="Arial" w:cs="Arial"/>
              </w:rPr>
              <w:t xml:space="preserve"> </w:t>
            </w:r>
            <w:r w:rsidRPr="008B6DA1">
              <w:t>80</w:t>
            </w:r>
            <w:r w:rsidR="00685B31">
              <w:rPr>
                <w:rFonts w:ascii="Arial" w:hAnsi="Arial" w:cs="Arial"/>
              </w:rPr>
              <w:t xml:space="preserve"> </w:t>
            </w:r>
            <w:r w:rsidRPr="008B6DA1">
              <w:t>% for &gt;</w:t>
            </w:r>
            <w:r w:rsidR="00685B31">
              <w:rPr>
                <w:rFonts w:ascii="Arial" w:hAnsi="Arial" w:cs="Arial"/>
              </w:rPr>
              <w:t xml:space="preserve"> </w:t>
            </w:r>
            <w:r w:rsidRPr="008B6DA1">
              <w:t>5</w:t>
            </w:r>
            <w:r w:rsidR="00685B31">
              <w:rPr>
                <w:rFonts w:ascii="Arial" w:hAnsi="Arial" w:cs="Arial"/>
              </w:rPr>
              <w:t xml:space="preserve"> </w:t>
            </w:r>
            <w:r w:rsidRPr="008B6DA1">
              <w:t>min</w:t>
            </w:r>
          </w:p>
        </w:tc>
        <w:tc>
          <w:tcPr>
            <w:tcW w:w="1559" w:type="dxa"/>
            <w:vAlign w:val="center"/>
            <w:hideMark/>
          </w:tcPr>
          <w:p w14:paraId="7BA8AC56" w14:textId="5236B675" w:rsidR="00D91938" w:rsidRPr="008B6DA1" w:rsidRDefault="00D91938" w:rsidP="00FB53E0">
            <w:pPr>
              <w:pStyle w:val="TableBody"/>
            </w:pPr>
            <w:r w:rsidRPr="008B6DA1">
              <w:t>&gt;</w:t>
            </w:r>
            <w:r w:rsidR="00685B31">
              <w:rPr>
                <w:rFonts w:ascii="Arial" w:hAnsi="Arial" w:cs="Arial"/>
              </w:rPr>
              <w:t xml:space="preserve"> </w:t>
            </w:r>
            <w:r w:rsidRPr="008B6DA1">
              <w:t>90</w:t>
            </w:r>
            <w:r w:rsidR="00685B31">
              <w:rPr>
                <w:rFonts w:ascii="Arial" w:hAnsi="Arial" w:cs="Arial"/>
              </w:rPr>
              <w:t xml:space="preserve"> </w:t>
            </w:r>
            <w:r w:rsidRPr="008B6DA1">
              <w:t>% for &gt;</w:t>
            </w:r>
            <w:r w:rsidR="00685B31">
              <w:rPr>
                <w:rFonts w:ascii="Arial" w:hAnsi="Arial" w:cs="Arial"/>
              </w:rPr>
              <w:t xml:space="preserve"> </w:t>
            </w:r>
            <w:r w:rsidRPr="008B6DA1">
              <w:t>2</w:t>
            </w:r>
            <w:r w:rsidR="00685B31">
              <w:rPr>
                <w:rFonts w:ascii="Arial" w:hAnsi="Arial" w:cs="Arial"/>
              </w:rPr>
              <w:t xml:space="preserve"> </w:t>
            </w:r>
            <w:r w:rsidRPr="008B6DA1">
              <w:t xml:space="preserve">min or </w:t>
            </w:r>
            <w:r w:rsidRPr="008B6DA1">
              <w:lastRenderedPageBreak/>
              <w:t>exhaustion errors</w:t>
            </w:r>
          </w:p>
        </w:tc>
        <w:tc>
          <w:tcPr>
            <w:tcW w:w="3260" w:type="dxa"/>
            <w:vAlign w:val="center"/>
            <w:hideMark/>
          </w:tcPr>
          <w:p w14:paraId="10E86BF6" w14:textId="7CDA1A7A" w:rsidR="00D91938" w:rsidRPr="008B6DA1" w:rsidRDefault="00D91938" w:rsidP="00FB53E0">
            <w:pPr>
              <w:pStyle w:val="TableBody"/>
            </w:pPr>
            <w:r w:rsidRPr="008B6DA1">
              <w:lastRenderedPageBreak/>
              <w:t>Keep utilization below 75% steady; sustained &gt;</w:t>
            </w:r>
            <w:r w:rsidR="00685B31">
              <w:rPr>
                <w:rFonts w:ascii="Arial" w:hAnsi="Arial" w:cs="Arial"/>
              </w:rPr>
              <w:t xml:space="preserve"> </w:t>
            </w:r>
            <w:r w:rsidRPr="008B6DA1">
              <w:t>90</w:t>
            </w:r>
            <w:r w:rsidR="00685B31">
              <w:rPr>
                <w:rFonts w:ascii="Arial" w:hAnsi="Arial" w:cs="Arial"/>
              </w:rPr>
              <w:t xml:space="preserve"> </w:t>
            </w:r>
            <w:r w:rsidRPr="008B6DA1">
              <w:t>% risks connection timeouts and refused connections.</w:t>
            </w:r>
          </w:p>
        </w:tc>
      </w:tr>
      <w:tr w:rsidR="00D91938" w:rsidRPr="008B6DA1" w14:paraId="18123D35" w14:textId="77777777" w:rsidTr="004562A9">
        <w:tc>
          <w:tcPr>
            <w:tcW w:w="1129" w:type="dxa"/>
            <w:vAlign w:val="center"/>
            <w:hideMark/>
          </w:tcPr>
          <w:p w14:paraId="0AC17ADE" w14:textId="77777777" w:rsidR="00D91938" w:rsidRPr="008B6DA1" w:rsidRDefault="00D91938" w:rsidP="00FB53E0">
            <w:pPr>
              <w:pStyle w:val="TableBody"/>
            </w:pPr>
            <w:r w:rsidRPr="008B6DA1">
              <w:t>Replication Lag</w:t>
            </w:r>
          </w:p>
        </w:tc>
        <w:tc>
          <w:tcPr>
            <w:tcW w:w="1985" w:type="dxa"/>
            <w:vAlign w:val="center"/>
            <w:hideMark/>
          </w:tcPr>
          <w:p w14:paraId="3B934E78" w14:textId="77777777" w:rsidR="00D91938" w:rsidRPr="008B6DA1" w:rsidRDefault="00D91938" w:rsidP="00FB53E0">
            <w:pPr>
              <w:pStyle w:val="TableBody"/>
            </w:pPr>
            <w:r w:rsidRPr="008B6DA1">
              <w:t>Seconds behind master / primary</w:t>
            </w:r>
          </w:p>
        </w:tc>
        <w:tc>
          <w:tcPr>
            <w:tcW w:w="992" w:type="dxa"/>
            <w:vAlign w:val="center"/>
            <w:hideMark/>
          </w:tcPr>
          <w:p w14:paraId="1D3637CC" w14:textId="35C37200" w:rsidR="00D91938" w:rsidRPr="008B6DA1" w:rsidRDefault="00D91938" w:rsidP="00FB53E0">
            <w:pPr>
              <w:pStyle w:val="TableBody"/>
            </w:pPr>
            <w:r w:rsidRPr="008B6DA1">
              <w:t>&lt;</w:t>
            </w:r>
            <w:r w:rsidR="00685B31">
              <w:rPr>
                <w:rFonts w:ascii="Arial" w:hAnsi="Arial" w:cs="Arial"/>
              </w:rPr>
              <w:t xml:space="preserve"> </w:t>
            </w:r>
            <w:r w:rsidRPr="008B6DA1">
              <w:t>1</w:t>
            </w:r>
            <w:r w:rsidR="00685B31">
              <w:rPr>
                <w:rFonts w:ascii="Arial" w:hAnsi="Arial" w:cs="Arial"/>
              </w:rPr>
              <w:t xml:space="preserve"> </w:t>
            </w:r>
            <w:r w:rsidRPr="008B6DA1">
              <w:t>s</w:t>
            </w:r>
          </w:p>
        </w:tc>
        <w:tc>
          <w:tcPr>
            <w:tcW w:w="1276" w:type="dxa"/>
            <w:vAlign w:val="center"/>
            <w:hideMark/>
          </w:tcPr>
          <w:p w14:paraId="44075DA8" w14:textId="62BE4E0A" w:rsidR="00D91938" w:rsidRPr="008B6DA1" w:rsidRDefault="00D91938" w:rsidP="00FB53E0">
            <w:pPr>
              <w:pStyle w:val="TableBody"/>
            </w:pPr>
            <w:r w:rsidRPr="008B6DA1">
              <w:t>2–5</w:t>
            </w:r>
            <w:r w:rsidR="00685B31">
              <w:rPr>
                <w:rFonts w:ascii="Arial" w:hAnsi="Arial" w:cs="Arial"/>
              </w:rPr>
              <w:t xml:space="preserve"> </w:t>
            </w:r>
            <w:r w:rsidRPr="008B6DA1">
              <w:t>s sustained</w:t>
            </w:r>
          </w:p>
        </w:tc>
        <w:tc>
          <w:tcPr>
            <w:tcW w:w="1559" w:type="dxa"/>
            <w:vAlign w:val="center"/>
            <w:hideMark/>
          </w:tcPr>
          <w:p w14:paraId="69A0D9FC" w14:textId="4A442DCB" w:rsidR="00D91938" w:rsidRPr="008B6DA1" w:rsidRDefault="00D91938" w:rsidP="00FB53E0">
            <w:pPr>
              <w:pStyle w:val="TableBody"/>
            </w:pPr>
            <w:r w:rsidRPr="008B6DA1">
              <w:t>&gt;</w:t>
            </w:r>
            <w:r w:rsidR="00685B31">
              <w:rPr>
                <w:rFonts w:ascii="Arial" w:hAnsi="Arial" w:cs="Arial"/>
              </w:rPr>
              <w:t xml:space="preserve"> </w:t>
            </w:r>
            <w:r w:rsidRPr="008B6DA1">
              <w:t>10</w:t>
            </w:r>
            <w:r w:rsidR="00685B31">
              <w:rPr>
                <w:rFonts w:ascii="Arial" w:hAnsi="Arial" w:cs="Arial"/>
              </w:rPr>
              <w:t xml:space="preserve"> </w:t>
            </w:r>
            <w:r w:rsidRPr="008B6DA1">
              <w:t>s sustained or increasing trend</w:t>
            </w:r>
          </w:p>
        </w:tc>
        <w:tc>
          <w:tcPr>
            <w:tcW w:w="3260" w:type="dxa"/>
            <w:vAlign w:val="center"/>
            <w:hideMark/>
          </w:tcPr>
          <w:p w14:paraId="5AD77E39" w14:textId="46DE7962" w:rsidR="00D91938" w:rsidRPr="008B6DA1" w:rsidRDefault="00D91938" w:rsidP="00FB53E0">
            <w:pPr>
              <w:pStyle w:val="TableBody"/>
            </w:pPr>
            <w:r w:rsidRPr="008B6DA1">
              <w:t>Applies to replicas. For read replicas, &lt;</w:t>
            </w:r>
            <w:r w:rsidR="00685B31">
              <w:rPr>
                <w:rFonts w:ascii="Arial" w:hAnsi="Arial" w:cs="Arial"/>
              </w:rPr>
              <w:t xml:space="preserve"> </w:t>
            </w:r>
            <w:r w:rsidRPr="008B6DA1">
              <w:t>5</w:t>
            </w:r>
            <w:r w:rsidR="00685B31">
              <w:rPr>
                <w:rFonts w:ascii="Arial" w:hAnsi="Arial" w:cs="Arial"/>
              </w:rPr>
              <w:t xml:space="preserve"> </w:t>
            </w:r>
            <w:r w:rsidRPr="008B6DA1">
              <w:t>s acceptable; critical beyond 10</w:t>
            </w:r>
            <w:r w:rsidR="00685B31">
              <w:rPr>
                <w:rFonts w:ascii="Arial" w:hAnsi="Arial" w:cs="Arial"/>
              </w:rPr>
              <w:t xml:space="preserve"> </w:t>
            </w:r>
            <w:r w:rsidRPr="008B6DA1">
              <w:t>s if reads depend on fresh data.</w:t>
            </w:r>
          </w:p>
        </w:tc>
      </w:tr>
      <w:tr w:rsidR="00D91938" w:rsidRPr="008B6DA1" w14:paraId="22CE10BF" w14:textId="77777777" w:rsidTr="004562A9">
        <w:tc>
          <w:tcPr>
            <w:tcW w:w="1129" w:type="dxa"/>
            <w:vAlign w:val="center"/>
            <w:hideMark/>
          </w:tcPr>
          <w:p w14:paraId="0EC2CE55" w14:textId="77777777" w:rsidR="00D91938" w:rsidRPr="008B6DA1" w:rsidRDefault="00D91938" w:rsidP="00FB53E0">
            <w:pPr>
              <w:pStyle w:val="TableBody"/>
            </w:pPr>
            <w:r w:rsidRPr="008B6DA1">
              <w:t>Query Latency (Overall)</w:t>
            </w:r>
          </w:p>
        </w:tc>
        <w:tc>
          <w:tcPr>
            <w:tcW w:w="1985" w:type="dxa"/>
            <w:vAlign w:val="center"/>
            <w:hideMark/>
          </w:tcPr>
          <w:p w14:paraId="62724F92" w14:textId="77777777" w:rsidR="00D91938" w:rsidRPr="008B6DA1" w:rsidRDefault="00D91938" w:rsidP="00FB53E0">
            <w:pPr>
              <w:pStyle w:val="TableBody"/>
            </w:pPr>
            <w:r w:rsidRPr="008B6DA1">
              <w:t>Avg / P95 ms per query</w:t>
            </w:r>
          </w:p>
        </w:tc>
        <w:tc>
          <w:tcPr>
            <w:tcW w:w="992" w:type="dxa"/>
            <w:vAlign w:val="center"/>
            <w:hideMark/>
          </w:tcPr>
          <w:p w14:paraId="566372D3" w14:textId="75C24612" w:rsidR="00D91938" w:rsidRPr="008B6DA1" w:rsidRDefault="00D91938" w:rsidP="00FB53E0">
            <w:pPr>
              <w:pStyle w:val="TableBody"/>
            </w:pPr>
            <w:r w:rsidRPr="008B6DA1">
              <w:t>P95</w:t>
            </w:r>
            <w:r w:rsidR="00685B31">
              <w:rPr>
                <w:rFonts w:ascii="Arial" w:hAnsi="Arial" w:cs="Arial"/>
              </w:rPr>
              <w:t xml:space="preserve"> </w:t>
            </w:r>
            <w:r w:rsidRPr="008B6DA1">
              <w:t>&lt;</w:t>
            </w:r>
            <w:r w:rsidR="00685B31">
              <w:rPr>
                <w:rFonts w:ascii="Arial" w:hAnsi="Arial" w:cs="Arial"/>
              </w:rPr>
              <w:t xml:space="preserve"> </w:t>
            </w:r>
            <w:r w:rsidRPr="008B6DA1">
              <w:t>100</w:t>
            </w:r>
            <w:r w:rsidR="00685B31">
              <w:rPr>
                <w:rFonts w:ascii="Arial" w:hAnsi="Arial" w:cs="Arial"/>
              </w:rPr>
              <w:t xml:space="preserve"> </w:t>
            </w:r>
            <w:r w:rsidRPr="008B6DA1">
              <w:t>ms</w:t>
            </w:r>
          </w:p>
        </w:tc>
        <w:tc>
          <w:tcPr>
            <w:tcW w:w="1276" w:type="dxa"/>
            <w:vAlign w:val="center"/>
            <w:hideMark/>
          </w:tcPr>
          <w:p w14:paraId="4038D9E0" w14:textId="5E6C4E34" w:rsidR="00D91938" w:rsidRPr="008B6DA1" w:rsidRDefault="00D91938" w:rsidP="00FB53E0">
            <w:pPr>
              <w:pStyle w:val="TableBody"/>
            </w:pPr>
            <w:r w:rsidRPr="008B6DA1">
              <w:t>100–200</w:t>
            </w:r>
            <w:r w:rsidR="00685B31">
              <w:rPr>
                <w:rFonts w:ascii="Arial" w:hAnsi="Arial" w:cs="Arial"/>
              </w:rPr>
              <w:t xml:space="preserve"> </w:t>
            </w:r>
            <w:r w:rsidRPr="008B6DA1">
              <w:t>ms sustained</w:t>
            </w:r>
          </w:p>
        </w:tc>
        <w:tc>
          <w:tcPr>
            <w:tcW w:w="1559" w:type="dxa"/>
            <w:vAlign w:val="center"/>
            <w:hideMark/>
          </w:tcPr>
          <w:p w14:paraId="600B3C51" w14:textId="747FB9A6" w:rsidR="00D91938" w:rsidRPr="008B6DA1" w:rsidRDefault="00D91938" w:rsidP="00FB53E0">
            <w:pPr>
              <w:pStyle w:val="TableBody"/>
            </w:pPr>
            <w:r w:rsidRPr="008B6DA1">
              <w:t>&gt;</w:t>
            </w:r>
            <w:r w:rsidR="00685B31">
              <w:rPr>
                <w:rFonts w:ascii="Arial" w:hAnsi="Arial" w:cs="Arial"/>
              </w:rPr>
              <w:t xml:space="preserve"> </w:t>
            </w:r>
            <w:r w:rsidRPr="008B6DA1">
              <w:t>200</w:t>
            </w:r>
            <w:r w:rsidR="00685B31">
              <w:rPr>
                <w:rFonts w:ascii="Arial" w:hAnsi="Arial" w:cs="Arial"/>
              </w:rPr>
              <w:t xml:space="preserve"> </w:t>
            </w:r>
            <w:r w:rsidRPr="008B6DA1">
              <w:t>ms sustained or large jumps &gt;</w:t>
            </w:r>
            <w:r w:rsidR="00685B31">
              <w:rPr>
                <w:rFonts w:ascii="Arial" w:hAnsi="Arial" w:cs="Arial"/>
              </w:rPr>
              <w:t xml:space="preserve"> </w:t>
            </w:r>
            <w:r w:rsidRPr="008B6DA1">
              <w:t>300</w:t>
            </w:r>
            <w:r w:rsidR="00685B31">
              <w:rPr>
                <w:rFonts w:ascii="Arial" w:hAnsi="Arial" w:cs="Arial"/>
              </w:rPr>
              <w:t xml:space="preserve"> </w:t>
            </w:r>
            <w:r w:rsidRPr="008B6DA1">
              <w:t>ms</w:t>
            </w:r>
          </w:p>
        </w:tc>
        <w:tc>
          <w:tcPr>
            <w:tcW w:w="3260" w:type="dxa"/>
            <w:vAlign w:val="center"/>
            <w:hideMark/>
          </w:tcPr>
          <w:p w14:paraId="2A15D661" w14:textId="33A2E1D8" w:rsidR="00D91938" w:rsidRPr="008B6DA1" w:rsidRDefault="00D91938" w:rsidP="00FB53E0">
            <w:pPr>
              <w:pStyle w:val="TableBody"/>
            </w:pPr>
            <w:r w:rsidRPr="008B6DA1">
              <w:t>Evaluate slowest endpoints or queries; keep P95 ≤</w:t>
            </w:r>
            <w:r w:rsidR="00685B31">
              <w:rPr>
                <w:rFonts w:ascii="Arial" w:hAnsi="Arial" w:cs="Arial"/>
              </w:rPr>
              <w:t xml:space="preserve"> </w:t>
            </w:r>
            <w:r w:rsidRPr="008B6DA1">
              <w:t>100</w:t>
            </w:r>
            <w:r w:rsidR="00685B31">
              <w:rPr>
                <w:rFonts w:ascii="Arial" w:hAnsi="Arial" w:cs="Arial"/>
              </w:rPr>
              <w:t xml:space="preserve"> </w:t>
            </w:r>
            <w:r w:rsidRPr="008B6DA1">
              <w:t>ms for responsive apps.</w:t>
            </w:r>
          </w:p>
        </w:tc>
      </w:tr>
    </w:tbl>
    <w:p w14:paraId="020E1D6B" w14:textId="3106C4AE" w:rsidR="00D91938" w:rsidRPr="00D91938" w:rsidRDefault="00D91938" w:rsidP="002228DF">
      <w:pPr>
        <w:pStyle w:val="Heading3"/>
      </w:pPr>
      <w:bookmarkStart w:id="35" w:name="_Toc226536461"/>
      <w:r w:rsidRPr="00D91938">
        <w:t>Suggested Alerting Policy Guidelines</w:t>
      </w:r>
      <w:bookmarkEnd w:id="35"/>
    </w:p>
    <w:p>
      <w:pPr>
        <w:pStyle w:val="IntenseQuote"/>
      </w:pPr>
      <w:r>
        <w:t>[Extraction Annotation] Disposition: EXTRACT | Keep: None | Extract To: D4 Alerting &amp; Incident Severity Policy | Notes: Consolidate in enterprise alert policy.</w:t>
      </w:r>
    </w:p>
    <w:tbl>
      <w:tblPr>
        <w:tblStyle w:val="TableGrid"/>
        <w:tblW w:w="10201" w:type="dxa"/>
        <w:tblCellMar>
          <w:top w:w="28" w:type="dxa"/>
          <w:left w:w="85" w:type="dxa"/>
          <w:bottom w:w="28" w:type="dxa"/>
          <w:right w:w="85" w:type="dxa"/>
        </w:tblCellMar>
        <w:tblLook w:val="04A0" w:firstRow="1" w:lastRow="0" w:firstColumn="1" w:lastColumn="0" w:noHBand="0" w:noVBand="1"/>
      </w:tblPr>
      <w:tblGrid>
        <w:gridCol w:w="1413"/>
        <w:gridCol w:w="3827"/>
        <w:gridCol w:w="4961"/>
      </w:tblGrid>
      <w:tr w:rsidR="00D91938" w:rsidRPr="008B6DA1" w14:paraId="5FFF59D3" w14:textId="77777777" w:rsidTr="004562A9">
        <w:tc>
          <w:tcPr>
            <w:tcW w:w="1413" w:type="dxa"/>
            <w:shd w:val="clear" w:color="auto" w:fill="D9D9D9" w:themeFill="background1" w:themeFillShade="D9"/>
            <w:noWrap/>
            <w:vAlign w:val="center"/>
            <w:hideMark/>
          </w:tcPr>
          <w:p w14:paraId="728B34C9" w14:textId="77777777" w:rsidR="00D91938" w:rsidRPr="008B6DA1" w:rsidRDefault="00D91938" w:rsidP="00FB53E0">
            <w:pPr>
              <w:pStyle w:val="TableTitle"/>
            </w:pPr>
            <w:r w:rsidRPr="008B6DA1">
              <w:t>Severity</w:t>
            </w:r>
          </w:p>
        </w:tc>
        <w:tc>
          <w:tcPr>
            <w:tcW w:w="3827" w:type="dxa"/>
            <w:shd w:val="clear" w:color="auto" w:fill="D9D9D9" w:themeFill="background1" w:themeFillShade="D9"/>
            <w:noWrap/>
            <w:vAlign w:val="center"/>
            <w:hideMark/>
          </w:tcPr>
          <w:p w14:paraId="6174F596" w14:textId="77777777" w:rsidR="00D91938" w:rsidRPr="008B6DA1" w:rsidRDefault="00D91938" w:rsidP="00FB53E0">
            <w:pPr>
              <w:pStyle w:val="TableTitle"/>
            </w:pPr>
            <w:r w:rsidRPr="008B6DA1">
              <w:t>Trigger Example</w:t>
            </w:r>
          </w:p>
        </w:tc>
        <w:tc>
          <w:tcPr>
            <w:tcW w:w="4961" w:type="dxa"/>
            <w:shd w:val="clear" w:color="auto" w:fill="D9D9D9" w:themeFill="background1" w:themeFillShade="D9"/>
            <w:noWrap/>
            <w:vAlign w:val="center"/>
            <w:hideMark/>
          </w:tcPr>
          <w:p w14:paraId="5EFE61EB" w14:textId="77777777" w:rsidR="00D91938" w:rsidRPr="008B6DA1" w:rsidRDefault="00D91938" w:rsidP="00FB53E0">
            <w:pPr>
              <w:pStyle w:val="TableTitle"/>
            </w:pPr>
            <w:r w:rsidRPr="008B6DA1">
              <w:t>Action Expectation</w:t>
            </w:r>
          </w:p>
        </w:tc>
      </w:tr>
      <w:tr w:rsidR="00D91938" w:rsidRPr="008B6DA1" w14:paraId="2D5D48FB" w14:textId="77777777" w:rsidTr="004562A9">
        <w:tc>
          <w:tcPr>
            <w:tcW w:w="1413" w:type="dxa"/>
            <w:vAlign w:val="center"/>
            <w:hideMark/>
          </w:tcPr>
          <w:p w14:paraId="6225CB3E" w14:textId="77777777" w:rsidR="00D91938" w:rsidRPr="008B6DA1" w:rsidRDefault="00D91938" w:rsidP="00FB53E0">
            <w:pPr>
              <w:pStyle w:val="TableBody"/>
            </w:pPr>
            <w:r w:rsidRPr="008B6DA1">
              <w:t>Warning</w:t>
            </w:r>
          </w:p>
        </w:tc>
        <w:tc>
          <w:tcPr>
            <w:tcW w:w="3827" w:type="dxa"/>
            <w:vAlign w:val="center"/>
            <w:hideMark/>
          </w:tcPr>
          <w:p w14:paraId="5EF2F053" w14:textId="56AE1938" w:rsidR="00D91938" w:rsidRPr="008B6DA1" w:rsidRDefault="00D91938" w:rsidP="00FB53E0">
            <w:pPr>
              <w:pStyle w:val="TableBody"/>
            </w:pPr>
            <w:r w:rsidRPr="008B6DA1">
              <w:t>Metric crosses warning threshold for &gt;5</w:t>
            </w:r>
            <w:r w:rsidR="00685B31">
              <w:rPr>
                <w:rFonts w:ascii="Arial" w:hAnsi="Arial" w:cs="Arial"/>
              </w:rPr>
              <w:t xml:space="preserve"> </w:t>
            </w:r>
            <w:r w:rsidRPr="008B6DA1">
              <w:t>min</w:t>
            </w:r>
          </w:p>
        </w:tc>
        <w:tc>
          <w:tcPr>
            <w:tcW w:w="4961" w:type="dxa"/>
            <w:vAlign w:val="center"/>
            <w:hideMark/>
          </w:tcPr>
          <w:p w14:paraId="28FA8216" w14:textId="77777777" w:rsidR="00D91938" w:rsidRPr="008B6DA1" w:rsidRDefault="00D91938" w:rsidP="00FB53E0">
            <w:pPr>
              <w:pStyle w:val="TableBody"/>
            </w:pPr>
            <w:r w:rsidRPr="008B6DA1">
              <w:t>Investigate within few hours; assess resource saturation or query regressions.</w:t>
            </w:r>
          </w:p>
        </w:tc>
      </w:tr>
      <w:tr w:rsidR="00D91938" w:rsidRPr="008B6DA1" w14:paraId="329DA70D" w14:textId="77777777" w:rsidTr="004562A9">
        <w:tc>
          <w:tcPr>
            <w:tcW w:w="1413" w:type="dxa"/>
            <w:vAlign w:val="center"/>
            <w:hideMark/>
          </w:tcPr>
          <w:p w14:paraId="6EC5877E" w14:textId="77777777" w:rsidR="00D91938" w:rsidRPr="008B6DA1" w:rsidRDefault="00D91938" w:rsidP="00FB53E0">
            <w:pPr>
              <w:pStyle w:val="TableBody"/>
            </w:pPr>
            <w:r w:rsidRPr="008B6DA1">
              <w:t>Critical</w:t>
            </w:r>
          </w:p>
        </w:tc>
        <w:tc>
          <w:tcPr>
            <w:tcW w:w="3827" w:type="dxa"/>
            <w:vAlign w:val="center"/>
            <w:hideMark/>
          </w:tcPr>
          <w:p w14:paraId="2AEBE376" w14:textId="5B5ED31E" w:rsidR="00D91938" w:rsidRPr="008B6DA1" w:rsidRDefault="00D91938" w:rsidP="00FB53E0">
            <w:pPr>
              <w:pStyle w:val="TableBody"/>
            </w:pPr>
            <w:r w:rsidRPr="008B6DA1">
              <w:t>Metric above critical threshold for &gt;2</w:t>
            </w:r>
            <w:r w:rsidR="00685B31">
              <w:rPr>
                <w:rFonts w:ascii="Arial" w:hAnsi="Arial" w:cs="Arial"/>
              </w:rPr>
              <w:t xml:space="preserve"> </w:t>
            </w:r>
            <w:r w:rsidRPr="008B6DA1">
              <w:t>min</w:t>
            </w:r>
          </w:p>
        </w:tc>
        <w:tc>
          <w:tcPr>
            <w:tcW w:w="4961" w:type="dxa"/>
            <w:vAlign w:val="center"/>
            <w:hideMark/>
          </w:tcPr>
          <w:p w14:paraId="3681F4EB" w14:textId="77777777" w:rsidR="00D91938" w:rsidRPr="008B6DA1" w:rsidRDefault="00D91938" w:rsidP="00FB53E0">
            <w:pPr>
              <w:pStyle w:val="TableBody"/>
            </w:pPr>
            <w:r w:rsidRPr="008B6DA1">
              <w:t>Immediate incident handling; probable user impact or system instability.</w:t>
            </w:r>
          </w:p>
        </w:tc>
      </w:tr>
      <w:tr w:rsidR="00D91938" w:rsidRPr="008B6DA1" w14:paraId="53FEF90B" w14:textId="77777777" w:rsidTr="004562A9">
        <w:tc>
          <w:tcPr>
            <w:tcW w:w="1413" w:type="dxa"/>
            <w:vAlign w:val="center"/>
            <w:hideMark/>
          </w:tcPr>
          <w:p w14:paraId="651E62BB" w14:textId="77777777" w:rsidR="00D91938" w:rsidRPr="008B6DA1" w:rsidRDefault="00D91938" w:rsidP="00FB53E0">
            <w:pPr>
              <w:pStyle w:val="TableBody"/>
            </w:pPr>
            <w:r w:rsidRPr="008B6DA1">
              <w:t>Info / Trend</w:t>
            </w:r>
          </w:p>
        </w:tc>
        <w:tc>
          <w:tcPr>
            <w:tcW w:w="3827" w:type="dxa"/>
            <w:vAlign w:val="center"/>
            <w:hideMark/>
          </w:tcPr>
          <w:p w14:paraId="59BE84F0" w14:textId="77777777" w:rsidR="00D91938" w:rsidRPr="008B6DA1" w:rsidRDefault="00D91938" w:rsidP="00FB53E0">
            <w:pPr>
              <w:pStyle w:val="TableBody"/>
            </w:pPr>
            <w:r w:rsidRPr="008B6DA1">
              <w:t>Gradual deviation but &lt; warning</w:t>
            </w:r>
          </w:p>
        </w:tc>
        <w:tc>
          <w:tcPr>
            <w:tcW w:w="4961" w:type="dxa"/>
            <w:vAlign w:val="center"/>
            <w:hideMark/>
          </w:tcPr>
          <w:p w14:paraId="7CFEBF54" w14:textId="77777777" w:rsidR="00D91938" w:rsidRPr="008B6DA1" w:rsidRDefault="00D91938" w:rsidP="00FB53E0">
            <w:pPr>
              <w:pStyle w:val="TableBody"/>
            </w:pPr>
            <w:r w:rsidRPr="008B6DA1">
              <w:t>Monitor trend, auto</w:t>
            </w:r>
            <w:r w:rsidRPr="008B6DA1">
              <w:noBreakHyphen/>
              <w:t>tune config, or plan capacity.</w:t>
            </w:r>
          </w:p>
        </w:tc>
      </w:tr>
    </w:tbl>
    <w:p w14:paraId="05494F84" w14:textId="0479F97F" w:rsidR="00B305A6" w:rsidRDefault="00B305A6" w:rsidP="00790CAC">
      <w:pPr>
        <w:pStyle w:val="Heading2"/>
      </w:pPr>
      <w:bookmarkStart w:id="36" w:name="_Toc226536462"/>
      <w:r w:rsidRPr="00B305A6">
        <w:t>Network and Latency Observability</w:t>
      </w:r>
      <w:bookmarkEnd w:id="36"/>
    </w:p>
    <w:p>
      <w:pPr>
        <w:pStyle w:val="IntenseQuote"/>
      </w:pPr>
      <w:r>
        <w:t>[Extraction Annotation] Disposition: EXTRACT | Keep: None | Extract To: D3 Domain Observability Runbooks Pack | Notes: Domain-specific operational runbook content.</w:t>
      </w:r>
    </w:p>
    <w:p w14:paraId="55BCCFCA" w14:textId="1825FE5A" w:rsidR="00530B78" w:rsidRDefault="001F7F4C" w:rsidP="002228DF">
      <w:r w:rsidRPr="001F7F4C">
        <w:rPr>
          <w:noProof/>
        </w:rPr>
        <w:drawing>
          <wp:inline distT="0" distB="0" distL="0" distR="0" wp14:anchorId="49509FBA" wp14:editId="6CBD8871">
            <wp:extent cx="6645910" cy="2012950"/>
            <wp:effectExtent l="0" t="0" r="2540" b="6350"/>
            <wp:docPr id="3946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06085" name=""/>
                    <pic:cNvPicPr/>
                  </pic:nvPicPr>
                  <pic:blipFill>
                    <a:blip r:embed="rId21"/>
                    <a:stretch>
                      <a:fillRect/>
                    </a:stretch>
                  </pic:blipFill>
                  <pic:spPr>
                    <a:xfrm>
                      <a:off x="0" y="0"/>
                      <a:ext cx="6645910" cy="2012950"/>
                    </a:xfrm>
                    <a:prstGeom prst="rect">
                      <a:avLst/>
                    </a:prstGeom>
                  </pic:spPr>
                </pic:pic>
              </a:graphicData>
            </a:graphic>
          </wp:inline>
        </w:drawing>
      </w:r>
    </w:p>
    <w:p w14:paraId="04ACEEAD" w14:textId="01BE60BF" w:rsidR="00794656" w:rsidRDefault="00794656" w:rsidP="002228DF">
      <w:pPr>
        <w:pStyle w:val="Heading3"/>
      </w:pPr>
      <w:bookmarkStart w:id="37" w:name="_Toc226050716"/>
      <w:bookmarkStart w:id="38" w:name="_Toc226050717"/>
      <w:bookmarkStart w:id="39" w:name="_Toc226050718"/>
      <w:bookmarkStart w:id="40" w:name="_Toc226050719"/>
      <w:bookmarkStart w:id="41" w:name="_Toc226050720"/>
      <w:bookmarkStart w:id="42" w:name="_Toc226050721"/>
      <w:bookmarkStart w:id="43" w:name="_Toc226536463"/>
      <w:bookmarkEnd w:id="37"/>
      <w:bookmarkEnd w:id="38"/>
      <w:bookmarkEnd w:id="39"/>
      <w:bookmarkEnd w:id="40"/>
      <w:bookmarkEnd w:id="41"/>
      <w:bookmarkEnd w:id="42"/>
      <w:r>
        <w:rPr>
          <w:rStyle w:val="Strong"/>
          <w:b w:val="0"/>
          <w:bCs w:val="0"/>
        </w:rPr>
        <w:t>Network</w:t>
      </w:r>
      <w:r w:rsidR="00685B31">
        <w:rPr>
          <w:rStyle w:val="Strong"/>
          <w:rFonts w:ascii="Arial" w:hAnsi="Arial" w:cs="Arial"/>
          <w:b w:val="0"/>
          <w:bCs w:val="0"/>
        </w:rPr>
        <w:t xml:space="preserve"> </w:t>
      </w:r>
      <w:r>
        <w:rPr>
          <w:rStyle w:val="Strong"/>
          <w:b w:val="0"/>
          <w:bCs w:val="0"/>
        </w:rPr>
        <w:t>&amp;</w:t>
      </w:r>
      <w:r w:rsidR="00685B31">
        <w:rPr>
          <w:rStyle w:val="Strong"/>
          <w:rFonts w:ascii="Arial" w:hAnsi="Arial" w:cs="Arial"/>
          <w:b w:val="0"/>
          <w:bCs w:val="0"/>
        </w:rPr>
        <w:t xml:space="preserve"> </w:t>
      </w:r>
      <w:r>
        <w:rPr>
          <w:rStyle w:val="Strong"/>
          <w:b w:val="0"/>
          <w:bCs w:val="0"/>
        </w:rPr>
        <w:t>Latency Observability Metrics</w:t>
      </w:r>
      <w:bookmarkEnd w:id="43"/>
    </w:p>
    <w:p>
      <w:pPr>
        <w:pStyle w:val="IntenseQuote"/>
      </w:pPr>
      <w:r>
        <w:t>[Extraction Annotation] Disposition: EXTRACT | Keep: None | Extract To: D1 Enterprise Observability Standards Catalog; D3 Domain Observability Runbooks Pack | Notes: Metric standards in D1, runbook usage in D3.</w:t>
      </w:r>
    </w:p>
    <w:tbl>
      <w:tblPr>
        <w:tblStyle w:val="TableGrid"/>
        <w:tblW w:w="10456" w:type="dxa"/>
        <w:tblLayout w:type="fixed"/>
        <w:tblCellMar>
          <w:top w:w="28" w:type="dxa"/>
          <w:left w:w="57" w:type="dxa"/>
          <w:bottom w:w="28" w:type="dxa"/>
          <w:right w:w="57" w:type="dxa"/>
        </w:tblCellMar>
        <w:tblLook w:val="04A0" w:firstRow="1" w:lastRow="0" w:firstColumn="1" w:lastColumn="0" w:noHBand="0" w:noVBand="1"/>
      </w:tblPr>
      <w:tblGrid>
        <w:gridCol w:w="1413"/>
        <w:gridCol w:w="2126"/>
        <w:gridCol w:w="1276"/>
        <w:gridCol w:w="1276"/>
        <w:gridCol w:w="1701"/>
        <w:gridCol w:w="2664"/>
      </w:tblGrid>
      <w:tr w:rsidR="00794656" w:rsidRPr="002D2D7F" w14:paraId="05AC1012" w14:textId="77777777" w:rsidTr="00FB53E0">
        <w:trPr>
          <w:tblHeader/>
        </w:trPr>
        <w:tc>
          <w:tcPr>
            <w:tcW w:w="1413" w:type="dxa"/>
            <w:shd w:val="clear" w:color="auto" w:fill="D9D9D9" w:themeFill="background1" w:themeFillShade="D9"/>
            <w:noWrap/>
            <w:vAlign w:val="center"/>
            <w:hideMark/>
          </w:tcPr>
          <w:p w14:paraId="794D20F6" w14:textId="77777777" w:rsidR="00794656" w:rsidRPr="008F18DC" w:rsidRDefault="00794656" w:rsidP="00FB53E0">
            <w:pPr>
              <w:pStyle w:val="TableTitle"/>
            </w:pPr>
            <w:r w:rsidRPr="00FB53E0">
              <w:rPr>
                <w:rStyle w:val="Strong"/>
                <w:b/>
                <w:bCs/>
              </w:rPr>
              <w:t>Metric</w:t>
            </w:r>
          </w:p>
        </w:tc>
        <w:tc>
          <w:tcPr>
            <w:tcW w:w="2126" w:type="dxa"/>
            <w:shd w:val="clear" w:color="auto" w:fill="D9D9D9" w:themeFill="background1" w:themeFillShade="D9"/>
            <w:noWrap/>
            <w:vAlign w:val="center"/>
            <w:hideMark/>
          </w:tcPr>
          <w:p w14:paraId="1EF66D76" w14:textId="77777777" w:rsidR="00794656" w:rsidRPr="008F18DC" w:rsidRDefault="00794656" w:rsidP="00FB53E0">
            <w:pPr>
              <w:pStyle w:val="TableTitle"/>
            </w:pPr>
            <w:r w:rsidRPr="00FB53E0">
              <w:rPr>
                <w:rStyle w:val="Strong"/>
                <w:b/>
                <w:bCs/>
              </w:rPr>
              <w:t>Unit / Scope</w:t>
            </w:r>
          </w:p>
        </w:tc>
        <w:tc>
          <w:tcPr>
            <w:tcW w:w="1276" w:type="dxa"/>
            <w:shd w:val="clear" w:color="auto" w:fill="D9D9D9" w:themeFill="background1" w:themeFillShade="D9"/>
            <w:noWrap/>
            <w:vAlign w:val="center"/>
            <w:hideMark/>
          </w:tcPr>
          <w:p w14:paraId="6ED21783" w14:textId="1C6E5385" w:rsidR="00794656" w:rsidRPr="008F18DC" w:rsidRDefault="00794656" w:rsidP="00FB53E0">
            <w:pPr>
              <w:pStyle w:val="TableTitle"/>
            </w:pPr>
            <w:r w:rsidRPr="00FB53E0">
              <w:rPr>
                <w:rStyle w:val="Strong"/>
                <w:b/>
                <w:bCs/>
              </w:rPr>
              <w:t>Healthy Range</w:t>
            </w:r>
          </w:p>
        </w:tc>
        <w:tc>
          <w:tcPr>
            <w:tcW w:w="1276" w:type="dxa"/>
            <w:shd w:val="clear" w:color="auto" w:fill="D9D9D9" w:themeFill="background1" w:themeFillShade="D9"/>
            <w:noWrap/>
            <w:vAlign w:val="center"/>
            <w:hideMark/>
          </w:tcPr>
          <w:p w14:paraId="0CDD0004" w14:textId="77777777" w:rsidR="00794656" w:rsidRPr="008F18DC" w:rsidRDefault="00794656" w:rsidP="00FB53E0">
            <w:pPr>
              <w:pStyle w:val="TableTitle"/>
            </w:pPr>
            <w:r w:rsidRPr="00FB53E0">
              <w:rPr>
                <w:rStyle w:val="Strong"/>
                <w:b/>
                <w:bCs/>
              </w:rPr>
              <w:t>Warning Threshold</w:t>
            </w:r>
          </w:p>
        </w:tc>
        <w:tc>
          <w:tcPr>
            <w:tcW w:w="1701" w:type="dxa"/>
            <w:shd w:val="clear" w:color="auto" w:fill="D9D9D9" w:themeFill="background1" w:themeFillShade="D9"/>
            <w:noWrap/>
            <w:vAlign w:val="center"/>
            <w:hideMark/>
          </w:tcPr>
          <w:p w14:paraId="15566402" w14:textId="77777777" w:rsidR="00794656" w:rsidRPr="008F18DC" w:rsidRDefault="00794656" w:rsidP="00FB53E0">
            <w:pPr>
              <w:pStyle w:val="TableTitle"/>
            </w:pPr>
            <w:r w:rsidRPr="00FB53E0">
              <w:rPr>
                <w:rStyle w:val="Strong"/>
                <w:b/>
                <w:bCs/>
              </w:rPr>
              <w:t>Critical Threshold</w:t>
            </w:r>
          </w:p>
        </w:tc>
        <w:tc>
          <w:tcPr>
            <w:tcW w:w="2664" w:type="dxa"/>
            <w:shd w:val="clear" w:color="auto" w:fill="D9D9D9" w:themeFill="background1" w:themeFillShade="D9"/>
            <w:noWrap/>
            <w:vAlign w:val="center"/>
            <w:hideMark/>
          </w:tcPr>
          <w:p w14:paraId="2E47704D" w14:textId="77777777" w:rsidR="00794656" w:rsidRPr="008F18DC" w:rsidRDefault="00794656" w:rsidP="00FB53E0">
            <w:pPr>
              <w:pStyle w:val="TableTitle"/>
            </w:pPr>
            <w:r w:rsidRPr="00FB53E0">
              <w:rPr>
                <w:rStyle w:val="Strong"/>
                <w:b/>
                <w:bCs/>
              </w:rPr>
              <w:t>Notes / Success Criteria</w:t>
            </w:r>
          </w:p>
        </w:tc>
      </w:tr>
      <w:tr w:rsidR="00794656" w:rsidRPr="002D2D7F" w14:paraId="7A1B374F" w14:textId="77777777" w:rsidTr="002D2D7F">
        <w:tc>
          <w:tcPr>
            <w:tcW w:w="1413" w:type="dxa"/>
            <w:vAlign w:val="center"/>
            <w:hideMark/>
          </w:tcPr>
          <w:p w14:paraId="34F12AB4" w14:textId="28C7022A" w:rsidR="00794656" w:rsidRPr="002D2D7F" w:rsidRDefault="00794656" w:rsidP="00FB53E0">
            <w:pPr>
              <w:pStyle w:val="TableBody"/>
            </w:pPr>
            <w:r w:rsidRPr="002D2D7F">
              <w:rPr>
                <w:rStyle w:val="Strong"/>
                <w:sz w:val="18"/>
                <w:szCs w:val="18"/>
              </w:rPr>
              <w:t>Packet</w:t>
            </w:r>
            <w:r w:rsidR="00685B31">
              <w:rPr>
                <w:rStyle w:val="Strong"/>
                <w:rFonts w:ascii="Arial" w:hAnsi="Arial" w:cs="Arial"/>
                <w:sz w:val="18"/>
                <w:szCs w:val="18"/>
              </w:rPr>
              <w:t xml:space="preserve"> </w:t>
            </w:r>
            <w:r w:rsidRPr="002D2D7F">
              <w:rPr>
                <w:rStyle w:val="Strong"/>
                <w:sz w:val="18"/>
                <w:szCs w:val="18"/>
              </w:rPr>
              <w:t>Drops</w:t>
            </w:r>
          </w:p>
        </w:tc>
        <w:tc>
          <w:tcPr>
            <w:tcW w:w="2126" w:type="dxa"/>
            <w:vAlign w:val="center"/>
            <w:hideMark/>
          </w:tcPr>
          <w:p w14:paraId="22FFFCA8" w14:textId="77777777" w:rsidR="00794656" w:rsidRPr="002D2D7F" w:rsidRDefault="00794656" w:rsidP="00FB53E0">
            <w:pPr>
              <w:pStyle w:val="TableBody"/>
            </w:pPr>
            <w:r w:rsidRPr="002D2D7F">
              <w:t>% of total packets lost (per node, pod, or network interface)</w:t>
            </w:r>
          </w:p>
        </w:tc>
        <w:tc>
          <w:tcPr>
            <w:tcW w:w="1276" w:type="dxa"/>
            <w:vAlign w:val="center"/>
            <w:hideMark/>
          </w:tcPr>
          <w:p w14:paraId="518C7486" w14:textId="0595ECD8" w:rsidR="00794656" w:rsidRPr="002D2D7F" w:rsidRDefault="00794656" w:rsidP="00FB53E0">
            <w:pPr>
              <w:pStyle w:val="TableBody"/>
            </w:pPr>
            <w:r w:rsidRPr="002D2D7F">
              <w:t>&lt;</w:t>
            </w:r>
            <w:r w:rsidR="00685B31">
              <w:rPr>
                <w:rFonts w:ascii="Arial" w:hAnsi="Arial" w:cs="Arial"/>
              </w:rPr>
              <w:t xml:space="preserve"> </w:t>
            </w:r>
            <w:r w:rsidRPr="002D2D7F">
              <w:t>0.1</w:t>
            </w:r>
            <w:r w:rsidR="00685B31">
              <w:rPr>
                <w:rFonts w:ascii="Arial" w:hAnsi="Arial" w:cs="Arial"/>
              </w:rPr>
              <w:t xml:space="preserve"> </w:t>
            </w:r>
            <w:r w:rsidRPr="002D2D7F">
              <w:t>%</w:t>
            </w:r>
          </w:p>
        </w:tc>
        <w:tc>
          <w:tcPr>
            <w:tcW w:w="1276" w:type="dxa"/>
            <w:vAlign w:val="center"/>
            <w:hideMark/>
          </w:tcPr>
          <w:p w14:paraId="145F1B10" w14:textId="556E7158" w:rsidR="00794656" w:rsidRPr="002D2D7F" w:rsidRDefault="00794656" w:rsidP="00FB53E0">
            <w:pPr>
              <w:pStyle w:val="TableBody"/>
            </w:pPr>
            <w:r w:rsidRPr="002D2D7F">
              <w:t>0.1</w:t>
            </w:r>
            <w:r w:rsidR="00685B31">
              <w:rPr>
                <w:rFonts w:ascii="Arial" w:hAnsi="Arial" w:cs="Arial"/>
              </w:rPr>
              <w:t xml:space="preserve"> </w:t>
            </w:r>
            <w:r w:rsidRPr="002D2D7F">
              <w:rPr>
                <w:rFonts w:cs="Aptos"/>
              </w:rPr>
              <w:t>–</w:t>
            </w:r>
            <w:r w:rsidR="00685B31">
              <w:rPr>
                <w:rFonts w:ascii="Arial" w:hAnsi="Arial" w:cs="Arial"/>
              </w:rPr>
              <w:t xml:space="preserve"> </w:t>
            </w:r>
            <w:r w:rsidRPr="002D2D7F">
              <w:t>0.5</w:t>
            </w:r>
            <w:r w:rsidR="00685B31">
              <w:rPr>
                <w:rFonts w:ascii="Arial" w:hAnsi="Arial" w:cs="Arial"/>
              </w:rPr>
              <w:t xml:space="preserve"> </w:t>
            </w:r>
            <w:r w:rsidRPr="002D2D7F">
              <w:t>%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1701" w:type="dxa"/>
            <w:vAlign w:val="center"/>
            <w:hideMark/>
          </w:tcPr>
          <w:p w14:paraId="1F9DFB3F" w14:textId="04C3BFC3" w:rsidR="00794656" w:rsidRPr="002D2D7F" w:rsidRDefault="00794656" w:rsidP="00FB53E0">
            <w:pPr>
              <w:pStyle w:val="TableBody"/>
            </w:pPr>
            <w:r w:rsidRPr="002D2D7F">
              <w:t>&gt;</w:t>
            </w:r>
            <w:r w:rsidR="00685B31">
              <w:rPr>
                <w:rFonts w:ascii="Arial" w:hAnsi="Arial" w:cs="Arial"/>
              </w:rPr>
              <w:t xml:space="preserve"> </w:t>
            </w:r>
            <w:r w:rsidRPr="002D2D7F">
              <w:t>0.5</w:t>
            </w:r>
            <w:r w:rsidR="00685B31">
              <w:rPr>
                <w:rFonts w:ascii="Arial" w:hAnsi="Arial" w:cs="Arial"/>
              </w:rPr>
              <w:t xml:space="preserve"> </w:t>
            </w:r>
            <w:r w:rsidRPr="002D2D7F">
              <w:t>%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2</w:t>
            </w:r>
            <w:r w:rsidR="00685B31">
              <w:rPr>
                <w:rFonts w:ascii="Arial" w:hAnsi="Arial" w:cs="Arial"/>
              </w:rPr>
              <w:t xml:space="preserve"> </w:t>
            </w:r>
            <w:r w:rsidRPr="002D2D7F">
              <w:t>min or spikes</w:t>
            </w:r>
            <w:r w:rsidR="00685B31">
              <w:rPr>
                <w:rFonts w:ascii="Arial" w:hAnsi="Arial" w:cs="Arial"/>
              </w:rPr>
              <w:t xml:space="preserve"> </w:t>
            </w:r>
            <w:r w:rsidRPr="002D2D7F">
              <w:t>&gt;</w:t>
            </w:r>
            <w:r w:rsidR="00685B31">
              <w:rPr>
                <w:rFonts w:ascii="Arial" w:hAnsi="Arial" w:cs="Arial"/>
              </w:rPr>
              <w:t xml:space="preserve"> </w:t>
            </w:r>
            <w:r w:rsidRPr="002D2D7F">
              <w:t>1</w:t>
            </w:r>
            <w:r w:rsidR="00685B31">
              <w:rPr>
                <w:rFonts w:ascii="Arial" w:hAnsi="Arial" w:cs="Arial"/>
              </w:rPr>
              <w:t xml:space="preserve"> </w:t>
            </w:r>
            <w:r w:rsidRPr="002D2D7F">
              <w:t>%</w:t>
            </w:r>
          </w:p>
        </w:tc>
        <w:tc>
          <w:tcPr>
            <w:tcW w:w="2664" w:type="dxa"/>
            <w:vAlign w:val="center"/>
            <w:hideMark/>
          </w:tcPr>
          <w:p w14:paraId="0ABC6FD7" w14:textId="073D495F" w:rsidR="00794656" w:rsidRPr="002D2D7F" w:rsidRDefault="00794656" w:rsidP="00FB53E0">
            <w:pPr>
              <w:pStyle w:val="TableBody"/>
            </w:pPr>
            <w:r w:rsidRPr="002D2D7F">
              <w:t>Keep loss</w:t>
            </w:r>
            <w:r w:rsidR="00685B31">
              <w:rPr>
                <w:rFonts w:ascii="Arial" w:hAnsi="Arial" w:cs="Arial"/>
              </w:rPr>
              <w:t xml:space="preserve"> </w:t>
            </w:r>
            <w:r w:rsidRPr="002D2D7F">
              <w:t>&lt;</w:t>
            </w:r>
            <w:r w:rsidR="00685B31">
              <w:rPr>
                <w:rFonts w:ascii="Arial" w:hAnsi="Arial" w:cs="Arial"/>
              </w:rPr>
              <w:t xml:space="preserve"> </w:t>
            </w:r>
            <w:r w:rsidRPr="002D2D7F">
              <w:t>0.1</w:t>
            </w:r>
            <w:r w:rsidR="00685B31">
              <w:rPr>
                <w:rFonts w:ascii="Arial" w:hAnsi="Arial" w:cs="Arial"/>
              </w:rPr>
              <w:t xml:space="preserve"> </w:t>
            </w:r>
            <w:r w:rsidRPr="002D2D7F">
              <w:t>%. Above</w:t>
            </w:r>
            <w:r w:rsidR="00685B31">
              <w:rPr>
                <w:rFonts w:ascii="Arial" w:hAnsi="Arial" w:cs="Arial"/>
              </w:rPr>
              <w:t xml:space="preserve"> </w:t>
            </w:r>
            <w:r w:rsidRPr="002D2D7F">
              <w:t>0.5</w:t>
            </w:r>
            <w:r w:rsidR="00685B31">
              <w:rPr>
                <w:rFonts w:ascii="Arial" w:hAnsi="Arial" w:cs="Arial"/>
              </w:rPr>
              <w:t xml:space="preserve"> </w:t>
            </w:r>
            <w:r w:rsidRPr="002D2D7F">
              <w:t>% begins to impact performance; investigate route saturation or link errors.</w:t>
            </w:r>
          </w:p>
        </w:tc>
      </w:tr>
      <w:tr w:rsidR="00794656" w:rsidRPr="002D2D7F" w14:paraId="36D75411" w14:textId="77777777" w:rsidTr="002D2D7F">
        <w:tc>
          <w:tcPr>
            <w:tcW w:w="1413" w:type="dxa"/>
            <w:vAlign w:val="center"/>
            <w:hideMark/>
          </w:tcPr>
          <w:p w14:paraId="0125D859" w14:textId="57A9E8E4" w:rsidR="00794656" w:rsidRPr="002D2D7F" w:rsidRDefault="00794656" w:rsidP="00FB53E0">
            <w:pPr>
              <w:pStyle w:val="TableBody"/>
            </w:pPr>
            <w:r w:rsidRPr="002D2D7F">
              <w:rPr>
                <w:rStyle w:val="Strong"/>
                <w:sz w:val="18"/>
                <w:szCs w:val="18"/>
              </w:rPr>
              <w:t>Cross</w:t>
            </w:r>
            <w:r w:rsidRPr="002D2D7F">
              <w:rPr>
                <w:rStyle w:val="Strong"/>
                <w:sz w:val="18"/>
                <w:szCs w:val="18"/>
              </w:rPr>
              <w:noBreakHyphen/>
              <w:t>Service</w:t>
            </w:r>
            <w:r w:rsidR="00685B31">
              <w:rPr>
                <w:rStyle w:val="Strong"/>
                <w:rFonts w:ascii="Arial" w:hAnsi="Arial" w:cs="Arial"/>
                <w:sz w:val="18"/>
                <w:szCs w:val="18"/>
              </w:rPr>
              <w:t xml:space="preserve"> </w:t>
            </w:r>
            <w:r w:rsidRPr="002D2D7F">
              <w:rPr>
                <w:rStyle w:val="Strong"/>
                <w:sz w:val="18"/>
                <w:szCs w:val="18"/>
              </w:rPr>
              <w:t>Latency</w:t>
            </w:r>
          </w:p>
        </w:tc>
        <w:tc>
          <w:tcPr>
            <w:tcW w:w="2126" w:type="dxa"/>
            <w:vAlign w:val="center"/>
            <w:hideMark/>
          </w:tcPr>
          <w:p w14:paraId="23E9918B" w14:textId="77777777" w:rsidR="00794656" w:rsidRPr="002D2D7F" w:rsidRDefault="00794656" w:rsidP="00FB53E0">
            <w:pPr>
              <w:pStyle w:val="TableBody"/>
            </w:pPr>
            <w:r w:rsidRPr="002D2D7F">
              <w:t>ms (service</w:t>
            </w:r>
            <w:r w:rsidRPr="002D2D7F">
              <w:noBreakHyphen/>
              <w:t>to</w:t>
            </w:r>
            <w:r w:rsidRPr="002D2D7F">
              <w:noBreakHyphen/>
              <w:t>service request</w:t>
            </w:r>
            <w:r w:rsidRPr="002D2D7F">
              <w:noBreakHyphen/>
              <w:t>response round</w:t>
            </w:r>
            <w:r w:rsidRPr="002D2D7F">
              <w:noBreakHyphen/>
              <w:t>trip, P95)</w:t>
            </w:r>
          </w:p>
        </w:tc>
        <w:tc>
          <w:tcPr>
            <w:tcW w:w="1276" w:type="dxa"/>
            <w:vAlign w:val="center"/>
            <w:hideMark/>
          </w:tcPr>
          <w:p w14:paraId="528158B7" w14:textId="29093DF7" w:rsidR="00794656" w:rsidRPr="002D2D7F" w:rsidRDefault="00794656" w:rsidP="00FB53E0">
            <w:pPr>
              <w:pStyle w:val="TableBody"/>
            </w:pPr>
            <w:r w:rsidRPr="002D2D7F">
              <w:t>&lt;</w:t>
            </w:r>
            <w:r w:rsidR="00685B31">
              <w:rPr>
                <w:rFonts w:ascii="Arial" w:hAnsi="Arial" w:cs="Arial"/>
              </w:rPr>
              <w:t xml:space="preserve"> </w:t>
            </w:r>
            <w:r w:rsidRPr="002D2D7F">
              <w:t>50</w:t>
            </w:r>
            <w:r w:rsidR="00685B31">
              <w:rPr>
                <w:rFonts w:ascii="Arial" w:hAnsi="Arial" w:cs="Arial"/>
              </w:rPr>
              <w:t xml:space="preserve"> </w:t>
            </w:r>
            <w:r w:rsidRPr="002D2D7F">
              <w:t>ms</w:t>
            </w:r>
          </w:p>
        </w:tc>
        <w:tc>
          <w:tcPr>
            <w:tcW w:w="1276" w:type="dxa"/>
            <w:vAlign w:val="center"/>
            <w:hideMark/>
          </w:tcPr>
          <w:p w14:paraId="473533F1" w14:textId="31DE62A0" w:rsidR="00794656" w:rsidRPr="002D2D7F" w:rsidRDefault="00794656" w:rsidP="00FB53E0">
            <w:pPr>
              <w:pStyle w:val="TableBody"/>
            </w:pPr>
            <w:r w:rsidRPr="002D2D7F">
              <w:t>50</w:t>
            </w:r>
            <w:r w:rsidR="00685B31">
              <w:rPr>
                <w:rFonts w:ascii="Arial" w:hAnsi="Arial" w:cs="Arial"/>
              </w:rPr>
              <w:t xml:space="preserve"> </w:t>
            </w:r>
            <w:r w:rsidRPr="002D2D7F">
              <w:rPr>
                <w:rFonts w:cs="Aptos"/>
              </w:rPr>
              <w:t>–</w:t>
            </w:r>
            <w:r w:rsidR="00685B31">
              <w:rPr>
                <w:rFonts w:ascii="Arial" w:hAnsi="Arial" w:cs="Arial"/>
              </w:rPr>
              <w:t xml:space="preserve"> </w:t>
            </w:r>
            <w:r w:rsidRPr="002D2D7F">
              <w:t>100</w:t>
            </w:r>
            <w:r w:rsidR="00685B31">
              <w:rPr>
                <w:rFonts w:ascii="Arial" w:hAnsi="Arial" w:cs="Arial"/>
              </w:rPr>
              <w:t xml:space="preserve"> </w:t>
            </w:r>
            <w:r w:rsidRPr="002D2D7F">
              <w:t>ms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1701" w:type="dxa"/>
            <w:vAlign w:val="center"/>
            <w:hideMark/>
          </w:tcPr>
          <w:p w14:paraId="5F168369" w14:textId="5B01C7DA" w:rsidR="00794656" w:rsidRPr="002D2D7F" w:rsidRDefault="00794656" w:rsidP="00FB53E0">
            <w:pPr>
              <w:pStyle w:val="TableBody"/>
            </w:pPr>
            <w:r w:rsidRPr="002D2D7F">
              <w:t>&gt;</w:t>
            </w:r>
            <w:r w:rsidR="00685B31">
              <w:rPr>
                <w:rFonts w:ascii="Arial" w:hAnsi="Arial" w:cs="Arial"/>
              </w:rPr>
              <w:t xml:space="preserve"> </w:t>
            </w:r>
            <w:r w:rsidRPr="002D2D7F">
              <w:t>100</w:t>
            </w:r>
            <w:r w:rsidR="00685B31">
              <w:rPr>
                <w:rFonts w:ascii="Arial" w:hAnsi="Arial" w:cs="Arial"/>
              </w:rPr>
              <w:t xml:space="preserve"> </w:t>
            </w:r>
            <w:r w:rsidRPr="002D2D7F">
              <w:t>ms sustained or spikes</w:t>
            </w:r>
            <w:r w:rsidR="00685B31">
              <w:rPr>
                <w:rFonts w:ascii="Arial" w:hAnsi="Arial" w:cs="Arial"/>
              </w:rPr>
              <w:t xml:space="preserve"> </w:t>
            </w:r>
            <w:r w:rsidRPr="002D2D7F">
              <w:t>&gt;</w:t>
            </w:r>
            <w:r w:rsidR="00685B31">
              <w:rPr>
                <w:rFonts w:ascii="Arial" w:hAnsi="Arial" w:cs="Arial"/>
              </w:rPr>
              <w:t xml:space="preserve"> </w:t>
            </w:r>
            <w:r w:rsidRPr="002D2D7F">
              <w:t>200</w:t>
            </w:r>
            <w:r w:rsidR="00685B31">
              <w:rPr>
                <w:rFonts w:ascii="Arial" w:hAnsi="Arial" w:cs="Arial"/>
              </w:rPr>
              <w:t xml:space="preserve"> </w:t>
            </w:r>
            <w:r w:rsidRPr="002D2D7F">
              <w:t>ms</w:t>
            </w:r>
          </w:p>
        </w:tc>
        <w:tc>
          <w:tcPr>
            <w:tcW w:w="2664" w:type="dxa"/>
            <w:vAlign w:val="center"/>
            <w:hideMark/>
          </w:tcPr>
          <w:p w14:paraId="7DBC2B55" w14:textId="740922AD" w:rsidR="00794656" w:rsidRPr="002D2D7F" w:rsidRDefault="00794656" w:rsidP="00FB53E0">
            <w:pPr>
              <w:pStyle w:val="TableBody"/>
            </w:pPr>
            <w:r w:rsidRPr="002D2D7F">
              <w:t>Indicates network or service hops delay. Maintain P95</w:t>
            </w:r>
            <w:r w:rsidR="00685B31">
              <w:rPr>
                <w:rFonts w:ascii="Arial" w:hAnsi="Arial" w:cs="Arial"/>
              </w:rPr>
              <w:t xml:space="preserve"> </w:t>
            </w:r>
            <w:r w:rsidRPr="002D2D7F">
              <w:t>&lt;</w:t>
            </w:r>
            <w:r w:rsidR="00685B31">
              <w:rPr>
                <w:rFonts w:ascii="Arial" w:hAnsi="Arial" w:cs="Arial"/>
              </w:rPr>
              <w:t xml:space="preserve"> </w:t>
            </w:r>
            <w:r w:rsidRPr="002D2D7F">
              <w:t>100</w:t>
            </w:r>
            <w:r w:rsidR="00685B31">
              <w:rPr>
                <w:rFonts w:ascii="Arial" w:hAnsi="Arial" w:cs="Arial"/>
              </w:rPr>
              <w:t xml:space="preserve"> </w:t>
            </w:r>
            <w:r w:rsidRPr="002D2D7F">
              <w:t>ms for intra</w:t>
            </w:r>
            <w:r w:rsidRPr="002D2D7F">
              <w:noBreakHyphen/>
              <w:t>region calls; &lt;</w:t>
            </w:r>
            <w:r w:rsidR="00685B31">
              <w:rPr>
                <w:rFonts w:ascii="Arial" w:hAnsi="Arial" w:cs="Arial"/>
              </w:rPr>
              <w:t xml:space="preserve"> </w:t>
            </w:r>
            <w:r w:rsidRPr="002D2D7F">
              <w:t>200</w:t>
            </w:r>
            <w:r w:rsidR="00685B31">
              <w:rPr>
                <w:rFonts w:ascii="Arial" w:hAnsi="Arial" w:cs="Arial"/>
              </w:rPr>
              <w:t xml:space="preserve"> </w:t>
            </w:r>
            <w:r w:rsidRPr="002D2D7F">
              <w:t>ms for cross</w:t>
            </w:r>
            <w:r w:rsidRPr="002D2D7F">
              <w:noBreakHyphen/>
              <w:t>region.</w:t>
            </w:r>
          </w:p>
        </w:tc>
      </w:tr>
      <w:tr w:rsidR="00794656" w:rsidRPr="002D2D7F" w14:paraId="64399E18" w14:textId="77777777" w:rsidTr="002D2D7F">
        <w:tc>
          <w:tcPr>
            <w:tcW w:w="1413" w:type="dxa"/>
            <w:vAlign w:val="center"/>
            <w:hideMark/>
          </w:tcPr>
          <w:p w14:paraId="7DC0D123" w14:textId="73849379" w:rsidR="00794656" w:rsidRPr="002D2D7F" w:rsidRDefault="00794656" w:rsidP="00FB53E0">
            <w:pPr>
              <w:pStyle w:val="TableBody"/>
            </w:pPr>
            <w:r w:rsidRPr="002D2D7F">
              <w:rPr>
                <w:rStyle w:val="Strong"/>
                <w:sz w:val="18"/>
                <w:szCs w:val="18"/>
              </w:rPr>
              <w:t>DNS</w:t>
            </w:r>
            <w:r w:rsidR="00685B31">
              <w:rPr>
                <w:rStyle w:val="Strong"/>
                <w:rFonts w:ascii="Arial" w:hAnsi="Arial" w:cs="Arial"/>
                <w:sz w:val="18"/>
                <w:szCs w:val="18"/>
              </w:rPr>
              <w:t xml:space="preserve"> </w:t>
            </w:r>
            <w:r w:rsidRPr="002D2D7F">
              <w:rPr>
                <w:rStyle w:val="Strong"/>
                <w:sz w:val="18"/>
                <w:szCs w:val="18"/>
              </w:rPr>
              <w:t>Failures</w:t>
            </w:r>
          </w:p>
        </w:tc>
        <w:tc>
          <w:tcPr>
            <w:tcW w:w="2126" w:type="dxa"/>
            <w:vAlign w:val="center"/>
            <w:hideMark/>
          </w:tcPr>
          <w:p w14:paraId="6924180F" w14:textId="77777777" w:rsidR="00794656" w:rsidRPr="002D2D7F" w:rsidRDefault="00794656" w:rsidP="00FB53E0">
            <w:pPr>
              <w:pStyle w:val="TableBody"/>
            </w:pPr>
            <w:r w:rsidRPr="002D2D7F">
              <w:t>% of failed DNS lookups or resolution errors</w:t>
            </w:r>
          </w:p>
        </w:tc>
        <w:tc>
          <w:tcPr>
            <w:tcW w:w="1276" w:type="dxa"/>
            <w:vAlign w:val="center"/>
            <w:hideMark/>
          </w:tcPr>
          <w:p w14:paraId="28BBEA77" w14:textId="61EF30EC" w:rsidR="00794656" w:rsidRPr="002D2D7F" w:rsidRDefault="00794656" w:rsidP="00FB53E0">
            <w:pPr>
              <w:pStyle w:val="TableBody"/>
            </w:pPr>
            <w:r w:rsidRPr="002D2D7F">
              <w:t>&lt;</w:t>
            </w:r>
            <w:r w:rsidR="00685B31">
              <w:rPr>
                <w:rFonts w:ascii="Arial" w:hAnsi="Arial" w:cs="Arial"/>
              </w:rPr>
              <w:t xml:space="preserve"> </w:t>
            </w:r>
            <w:r w:rsidRPr="002D2D7F">
              <w:t>0.1</w:t>
            </w:r>
            <w:r w:rsidR="00685B31">
              <w:rPr>
                <w:rFonts w:ascii="Arial" w:hAnsi="Arial" w:cs="Arial"/>
              </w:rPr>
              <w:t xml:space="preserve"> </w:t>
            </w:r>
            <w:r w:rsidRPr="002D2D7F">
              <w:t>%</w:t>
            </w:r>
          </w:p>
        </w:tc>
        <w:tc>
          <w:tcPr>
            <w:tcW w:w="1276" w:type="dxa"/>
            <w:vAlign w:val="center"/>
            <w:hideMark/>
          </w:tcPr>
          <w:p w14:paraId="4C1EAA1A" w14:textId="190B276D" w:rsidR="00794656" w:rsidRPr="002D2D7F" w:rsidRDefault="00794656" w:rsidP="00FB53E0">
            <w:pPr>
              <w:pStyle w:val="TableBody"/>
            </w:pPr>
            <w:r w:rsidRPr="002D2D7F">
              <w:t>0.1</w:t>
            </w:r>
            <w:r w:rsidR="00685B31">
              <w:rPr>
                <w:rFonts w:ascii="Arial" w:hAnsi="Arial" w:cs="Arial"/>
              </w:rPr>
              <w:t xml:space="preserve"> </w:t>
            </w:r>
            <w:r w:rsidRPr="002D2D7F">
              <w:rPr>
                <w:rFonts w:cs="Aptos"/>
              </w:rPr>
              <w:t>–</w:t>
            </w:r>
            <w:r w:rsidR="00685B31">
              <w:rPr>
                <w:rFonts w:ascii="Arial" w:hAnsi="Arial" w:cs="Arial"/>
              </w:rPr>
              <w:t xml:space="preserve"> </w:t>
            </w:r>
            <w:r w:rsidRPr="002D2D7F">
              <w:t>0.5</w:t>
            </w:r>
            <w:r w:rsidR="00685B31">
              <w:rPr>
                <w:rFonts w:ascii="Arial" w:hAnsi="Arial" w:cs="Arial"/>
              </w:rPr>
              <w:t xml:space="preserve"> </w:t>
            </w:r>
            <w:r w:rsidRPr="002D2D7F">
              <w:t>%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1701" w:type="dxa"/>
            <w:vAlign w:val="center"/>
            <w:hideMark/>
          </w:tcPr>
          <w:p w14:paraId="4F707D3D" w14:textId="10513E94" w:rsidR="00794656" w:rsidRPr="002D2D7F" w:rsidRDefault="00794656" w:rsidP="00FB53E0">
            <w:pPr>
              <w:pStyle w:val="TableBody"/>
            </w:pPr>
            <w:r w:rsidRPr="002D2D7F">
              <w:t>&gt;</w:t>
            </w:r>
            <w:r w:rsidR="00685B31">
              <w:rPr>
                <w:rFonts w:ascii="Arial" w:hAnsi="Arial" w:cs="Arial"/>
              </w:rPr>
              <w:t xml:space="preserve"> </w:t>
            </w:r>
            <w:r w:rsidRPr="002D2D7F">
              <w:t>1</w:t>
            </w:r>
            <w:r w:rsidR="00685B31">
              <w:rPr>
                <w:rFonts w:ascii="Arial" w:hAnsi="Arial" w:cs="Arial"/>
              </w:rPr>
              <w:t xml:space="preserve"> </w:t>
            </w:r>
            <w:r w:rsidRPr="002D2D7F">
              <w:t>%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2</w:t>
            </w:r>
            <w:r w:rsidR="00685B31">
              <w:rPr>
                <w:rFonts w:ascii="Arial" w:hAnsi="Arial" w:cs="Arial"/>
              </w:rPr>
              <w:t xml:space="preserve"> </w:t>
            </w:r>
            <w:r w:rsidRPr="002D2D7F">
              <w:t>min or resolver outage</w:t>
            </w:r>
          </w:p>
        </w:tc>
        <w:tc>
          <w:tcPr>
            <w:tcW w:w="2664" w:type="dxa"/>
            <w:vAlign w:val="center"/>
            <w:hideMark/>
          </w:tcPr>
          <w:p w14:paraId="2981662D" w14:textId="77777777" w:rsidR="00794656" w:rsidRPr="002D2D7F" w:rsidRDefault="00794656" w:rsidP="00FB53E0">
            <w:pPr>
              <w:pStyle w:val="TableBody"/>
            </w:pPr>
            <w:r w:rsidRPr="002D2D7F">
              <w:t>Even small spikes increase latency; validate caching, propagation, or resolver health.</w:t>
            </w:r>
          </w:p>
        </w:tc>
      </w:tr>
      <w:tr w:rsidR="00794656" w:rsidRPr="002D2D7F" w14:paraId="7A56ABA5" w14:textId="77777777" w:rsidTr="002D2D7F">
        <w:tc>
          <w:tcPr>
            <w:tcW w:w="1413" w:type="dxa"/>
            <w:vAlign w:val="center"/>
            <w:hideMark/>
          </w:tcPr>
          <w:p w14:paraId="1172DF14" w14:textId="186655CB" w:rsidR="00794656" w:rsidRPr="002D2D7F" w:rsidRDefault="00794656" w:rsidP="00FB53E0">
            <w:pPr>
              <w:pStyle w:val="TableBody"/>
            </w:pPr>
            <w:r w:rsidRPr="002D2D7F">
              <w:rPr>
                <w:rStyle w:val="Strong"/>
                <w:sz w:val="18"/>
                <w:szCs w:val="18"/>
              </w:rPr>
              <w:lastRenderedPageBreak/>
              <w:t>Service</w:t>
            </w:r>
            <w:r w:rsidR="00685B31">
              <w:rPr>
                <w:rStyle w:val="Strong"/>
                <w:rFonts w:ascii="Arial" w:hAnsi="Arial" w:cs="Arial"/>
                <w:sz w:val="18"/>
                <w:szCs w:val="18"/>
              </w:rPr>
              <w:t xml:space="preserve"> </w:t>
            </w:r>
            <w:r w:rsidRPr="002D2D7F">
              <w:rPr>
                <w:rStyle w:val="Strong"/>
                <w:sz w:val="18"/>
                <w:szCs w:val="18"/>
              </w:rPr>
              <w:t>Mesh</w:t>
            </w:r>
            <w:r w:rsidR="00685B31">
              <w:rPr>
                <w:rStyle w:val="Strong"/>
                <w:rFonts w:ascii="Arial" w:hAnsi="Arial" w:cs="Arial"/>
                <w:sz w:val="18"/>
                <w:szCs w:val="18"/>
              </w:rPr>
              <w:t xml:space="preserve"> </w:t>
            </w:r>
            <w:r w:rsidRPr="002D2D7F">
              <w:rPr>
                <w:rStyle w:val="Strong"/>
                <w:sz w:val="18"/>
                <w:szCs w:val="18"/>
              </w:rPr>
              <w:t>Errors</w:t>
            </w:r>
          </w:p>
        </w:tc>
        <w:tc>
          <w:tcPr>
            <w:tcW w:w="2126" w:type="dxa"/>
            <w:vAlign w:val="center"/>
            <w:hideMark/>
          </w:tcPr>
          <w:p w14:paraId="7EE4CC5E" w14:textId="77777777" w:rsidR="00794656" w:rsidRPr="002D2D7F" w:rsidRDefault="00794656" w:rsidP="00FB53E0">
            <w:pPr>
              <w:pStyle w:val="TableBody"/>
            </w:pPr>
            <w:r w:rsidRPr="002D2D7F">
              <w:t>% of total requests returning 4xx/5xx or side</w:t>
            </w:r>
            <w:r w:rsidRPr="002D2D7F">
              <w:noBreakHyphen/>
              <w:t>car</w:t>
            </w:r>
            <w:r w:rsidRPr="002D2D7F">
              <w:noBreakHyphen/>
              <w:t>level failures</w:t>
            </w:r>
          </w:p>
        </w:tc>
        <w:tc>
          <w:tcPr>
            <w:tcW w:w="1276" w:type="dxa"/>
            <w:vAlign w:val="center"/>
            <w:hideMark/>
          </w:tcPr>
          <w:p w14:paraId="2A8124A4" w14:textId="6EEFBD99" w:rsidR="00794656" w:rsidRPr="002D2D7F" w:rsidRDefault="00794656" w:rsidP="00FB53E0">
            <w:pPr>
              <w:pStyle w:val="TableBody"/>
            </w:pPr>
            <w:r w:rsidRPr="002D2D7F">
              <w:t>&lt;</w:t>
            </w:r>
            <w:r w:rsidR="00685B31">
              <w:rPr>
                <w:rFonts w:ascii="Arial" w:hAnsi="Arial" w:cs="Arial"/>
              </w:rPr>
              <w:t xml:space="preserve"> </w:t>
            </w:r>
            <w:r w:rsidRPr="002D2D7F">
              <w:t>0.2</w:t>
            </w:r>
            <w:r w:rsidR="00685B31">
              <w:rPr>
                <w:rFonts w:ascii="Arial" w:hAnsi="Arial" w:cs="Arial"/>
              </w:rPr>
              <w:t xml:space="preserve"> </w:t>
            </w:r>
            <w:r w:rsidRPr="002D2D7F">
              <w:t>%</w:t>
            </w:r>
          </w:p>
        </w:tc>
        <w:tc>
          <w:tcPr>
            <w:tcW w:w="1276" w:type="dxa"/>
            <w:vAlign w:val="center"/>
            <w:hideMark/>
          </w:tcPr>
          <w:p w14:paraId="37677009" w14:textId="024B4976" w:rsidR="00794656" w:rsidRPr="002D2D7F" w:rsidRDefault="00794656" w:rsidP="00FB53E0">
            <w:pPr>
              <w:pStyle w:val="TableBody"/>
            </w:pPr>
            <w:r w:rsidRPr="002D2D7F">
              <w:t>0.2</w:t>
            </w:r>
            <w:r w:rsidR="00685B31">
              <w:rPr>
                <w:rFonts w:ascii="Arial" w:hAnsi="Arial" w:cs="Arial"/>
              </w:rPr>
              <w:t xml:space="preserve"> </w:t>
            </w:r>
            <w:r w:rsidRPr="002D2D7F">
              <w:rPr>
                <w:rFonts w:cs="Aptos"/>
              </w:rPr>
              <w:t>–</w:t>
            </w:r>
            <w:r w:rsidR="00685B31">
              <w:rPr>
                <w:rFonts w:ascii="Arial" w:hAnsi="Arial" w:cs="Arial"/>
              </w:rPr>
              <w:t xml:space="preserve"> </w:t>
            </w:r>
            <w:r w:rsidRPr="002D2D7F">
              <w:t>1</w:t>
            </w:r>
            <w:r w:rsidR="00685B31">
              <w:rPr>
                <w:rFonts w:ascii="Arial" w:hAnsi="Arial" w:cs="Arial"/>
              </w:rPr>
              <w:t xml:space="preserve"> </w:t>
            </w:r>
            <w:r w:rsidRPr="002D2D7F">
              <w:t>%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1701" w:type="dxa"/>
            <w:vAlign w:val="center"/>
            <w:hideMark/>
          </w:tcPr>
          <w:p w14:paraId="1641D58D" w14:textId="7932E674" w:rsidR="00794656" w:rsidRPr="002D2D7F" w:rsidRDefault="00794656" w:rsidP="00FB53E0">
            <w:pPr>
              <w:pStyle w:val="TableBody"/>
            </w:pPr>
            <w:r w:rsidRPr="002D2D7F">
              <w:t>&gt;</w:t>
            </w:r>
            <w:r w:rsidR="00685B31">
              <w:rPr>
                <w:rFonts w:ascii="Arial" w:hAnsi="Arial" w:cs="Arial"/>
              </w:rPr>
              <w:t xml:space="preserve"> </w:t>
            </w:r>
            <w:r w:rsidRPr="002D2D7F">
              <w:t>1</w:t>
            </w:r>
            <w:r w:rsidR="00685B31">
              <w:rPr>
                <w:rFonts w:ascii="Arial" w:hAnsi="Arial" w:cs="Arial"/>
              </w:rPr>
              <w:t xml:space="preserve"> </w:t>
            </w:r>
            <w:r w:rsidRPr="002D2D7F">
              <w:t>%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2</w:t>
            </w:r>
            <w:r w:rsidR="00685B31">
              <w:rPr>
                <w:rFonts w:ascii="Arial" w:hAnsi="Arial" w:cs="Arial"/>
              </w:rPr>
              <w:t xml:space="preserve"> </w:t>
            </w:r>
            <w:r w:rsidRPr="002D2D7F">
              <w:t>min or control</w:t>
            </w:r>
            <w:r w:rsidRPr="002D2D7F">
              <w:noBreakHyphen/>
              <w:t>plane outage</w:t>
            </w:r>
          </w:p>
        </w:tc>
        <w:tc>
          <w:tcPr>
            <w:tcW w:w="2664" w:type="dxa"/>
            <w:vAlign w:val="center"/>
            <w:hideMark/>
          </w:tcPr>
          <w:p w14:paraId="76AA3240" w14:textId="099764BC" w:rsidR="00794656" w:rsidRPr="002D2D7F" w:rsidRDefault="00794656" w:rsidP="00FB53E0">
            <w:pPr>
              <w:pStyle w:val="TableBody"/>
            </w:pPr>
            <w:r w:rsidRPr="002D2D7F">
              <w:t>Combines app and mesh layer reliability. Keep &lt;</w:t>
            </w:r>
            <w:r w:rsidR="00685B31">
              <w:rPr>
                <w:rFonts w:ascii="Arial" w:hAnsi="Arial" w:cs="Arial"/>
              </w:rPr>
              <w:t xml:space="preserve"> </w:t>
            </w:r>
            <w:r w:rsidRPr="002D2D7F">
              <w:t>0.2</w:t>
            </w:r>
            <w:r w:rsidR="00685B31">
              <w:rPr>
                <w:rFonts w:ascii="Arial" w:hAnsi="Arial" w:cs="Arial"/>
              </w:rPr>
              <w:t xml:space="preserve"> </w:t>
            </w:r>
            <w:r w:rsidRPr="002D2D7F">
              <w:t>%; review retries if climbing.</w:t>
            </w:r>
          </w:p>
        </w:tc>
      </w:tr>
      <w:tr w:rsidR="00794656" w:rsidRPr="002D2D7F" w14:paraId="6C558A47" w14:textId="77777777" w:rsidTr="002D2D7F">
        <w:tc>
          <w:tcPr>
            <w:tcW w:w="1413" w:type="dxa"/>
            <w:vAlign w:val="center"/>
            <w:hideMark/>
          </w:tcPr>
          <w:p w14:paraId="6A03D672" w14:textId="7441D3EA" w:rsidR="00794656" w:rsidRPr="002D2D7F" w:rsidRDefault="00794656" w:rsidP="00FB53E0">
            <w:pPr>
              <w:pStyle w:val="TableBody"/>
            </w:pPr>
            <w:r w:rsidRPr="002D2D7F">
              <w:rPr>
                <w:rStyle w:val="Strong"/>
                <w:sz w:val="18"/>
                <w:szCs w:val="18"/>
              </w:rPr>
              <w:t>TCP</w:t>
            </w:r>
            <w:r w:rsidR="00685B31">
              <w:rPr>
                <w:rStyle w:val="Strong"/>
                <w:rFonts w:ascii="Arial" w:hAnsi="Arial" w:cs="Arial"/>
                <w:sz w:val="18"/>
                <w:szCs w:val="18"/>
              </w:rPr>
              <w:t xml:space="preserve"> </w:t>
            </w:r>
            <w:r w:rsidRPr="002D2D7F">
              <w:rPr>
                <w:rStyle w:val="Strong"/>
                <w:sz w:val="18"/>
                <w:szCs w:val="18"/>
              </w:rPr>
              <w:t>Re</w:t>
            </w:r>
            <w:r>
              <w:rPr>
                <w:rStyle w:val="Strong"/>
                <w:sz w:val="18"/>
                <w:szCs w:val="18"/>
              </w:rPr>
              <w:t>-</w:t>
            </w:r>
            <w:r w:rsidRPr="002D2D7F">
              <w:rPr>
                <w:rStyle w:val="Strong"/>
                <w:sz w:val="18"/>
                <w:szCs w:val="18"/>
              </w:rPr>
              <w:t>transmissions</w:t>
            </w:r>
          </w:p>
        </w:tc>
        <w:tc>
          <w:tcPr>
            <w:tcW w:w="2126" w:type="dxa"/>
            <w:vAlign w:val="center"/>
            <w:hideMark/>
          </w:tcPr>
          <w:p w14:paraId="3046B6D8" w14:textId="77777777" w:rsidR="00794656" w:rsidRPr="002D2D7F" w:rsidRDefault="00794656" w:rsidP="00FB53E0">
            <w:pPr>
              <w:pStyle w:val="TableBody"/>
            </w:pPr>
            <w:r w:rsidRPr="002D2D7F">
              <w:t>% of total TCP packets retransmitted</w:t>
            </w:r>
          </w:p>
        </w:tc>
        <w:tc>
          <w:tcPr>
            <w:tcW w:w="1276" w:type="dxa"/>
            <w:vAlign w:val="center"/>
            <w:hideMark/>
          </w:tcPr>
          <w:p w14:paraId="23E157BC" w14:textId="2239D62C" w:rsidR="00794656" w:rsidRPr="002D2D7F" w:rsidRDefault="00794656" w:rsidP="00FB53E0">
            <w:pPr>
              <w:pStyle w:val="TableBody"/>
            </w:pPr>
            <w:r w:rsidRPr="002D2D7F">
              <w:t>&lt;</w:t>
            </w:r>
            <w:r w:rsidR="00685B31">
              <w:rPr>
                <w:rFonts w:ascii="Arial" w:hAnsi="Arial" w:cs="Arial"/>
              </w:rPr>
              <w:t xml:space="preserve"> </w:t>
            </w:r>
            <w:r w:rsidRPr="002D2D7F">
              <w:t>0.5</w:t>
            </w:r>
            <w:r w:rsidR="00685B31">
              <w:rPr>
                <w:rFonts w:ascii="Arial" w:hAnsi="Arial" w:cs="Arial"/>
              </w:rPr>
              <w:t xml:space="preserve"> </w:t>
            </w:r>
            <w:r w:rsidRPr="002D2D7F">
              <w:t>%</w:t>
            </w:r>
          </w:p>
        </w:tc>
        <w:tc>
          <w:tcPr>
            <w:tcW w:w="1276" w:type="dxa"/>
            <w:vAlign w:val="center"/>
            <w:hideMark/>
          </w:tcPr>
          <w:p w14:paraId="16EF83EB" w14:textId="10E5F2D3" w:rsidR="00794656" w:rsidRPr="002D2D7F" w:rsidRDefault="00794656" w:rsidP="00FB53E0">
            <w:pPr>
              <w:pStyle w:val="TableBody"/>
            </w:pPr>
            <w:r w:rsidRPr="002D2D7F">
              <w:t>0.5</w:t>
            </w:r>
            <w:r w:rsidR="00685B31">
              <w:rPr>
                <w:rFonts w:ascii="Arial" w:hAnsi="Arial" w:cs="Arial"/>
              </w:rPr>
              <w:t xml:space="preserve"> </w:t>
            </w:r>
            <w:r w:rsidRPr="002D2D7F">
              <w:rPr>
                <w:rFonts w:cs="Aptos"/>
              </w:rPr>
              <w:t>–</w:t>
            </w:r>
            <w:r w:rsidR="00685B31">
              <w:rPr>
                <w:rFonts w:ascii="Arial" w:hAnsi="Arial" w:cs="Arial"/>
              </w:rPr>
              <w:t xml:space="preserve"> </w:t>
            </w:r>
            <w:r w:rsidRPr="002D2D7F">
              <w:t>1</w:t>
            </w:r>
            <w:r w:rsidR="00685B31">
              <w:rPr>
                <w:rFonts w:ascii="Arial" w:hAnsi="Arial" w:cs="Arial"/>
              </w:rPr>
              <w:t xml:space="preserve"> </w:t>
            </w:r>
            <w:r w:rsidRPr="002D2D7F">
              <w:t>%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1701" w:type="dxa"/>
            <w:vAlign w:val="center"/>
            <w:hideMark/>
          </w:tcPr>
          <w:p w14:paraId="7DA47FD2" w14:textId="1CCDCB1C" w:rsidR="00794656" w:rsidRPr="002D2D7F" w:rsidRDefault="00794656" w:rsidP="00FB53E0">
            <w:pPr>
              <w:pStyle w:val="TableBody"/>
            </w:pPr>
            <w:r w:rsidRPr="002D2D7F">
              <w:t>&gt;</w:t>
            </w:r>
            <w:r w:rsidR="00685B31">
              <w:rPr>
                <w:rFonts w:ascii="Arial" w:hAnsi="Arial" w:cs="Arial"/>
              </w:rPr>
              <w:t xml:space="preserve"> </w:t>
            </w:r>
            <w:r w:rsidRPr="002D2D7F">
              <w:t>1</w:t>
            </w:r>
            <w:r w:rsidR="00685B31">
              <w:rPr>
                <w:rFonts w:ascii="Arial" w:hAnsi="Arial" w:cs="Arial"/>
              </w:rPr>
              <w:t xml:space="preserve"> </w:t>
            </w:r>
            <w:r w:rsidRPr="002D2D7F">
              <w:t>%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2</w:t>
            </w:r>
            <w:r w:rsidR="00685B31">
              <w:rPr>
                <w:rFonts w:ascii="Arial" w:hAnsi="Arial" w:cs="Arial"/>
              </w:rPr>
              <w:t xml:space="preserve"> </w:t>
            </w:r>
            <w:r w:rsidRPr="002D2D7F">
              <w:t>min or spikes</w:t>
            </w:r>
            <w:r w:rsidR="00685B31">
              <w:rPr>
                <w:rFonts w:ascii="Arial" w:hAnsi="Arial" w:cs="Arial"/>
              </w:rPr>
              <w:t xml:space="preserve"> </w:t>
            </w:r>
            <w:r w:rsidRPr="002D2D7F">
              <w:t>&gt;</w:t>
            </w:r>
            <w:r w:rsidR="00685B31">
              <w:rPr>
                <w:rFonts w:ascii="Arial" w:hAnsi="Arial" w:cs="Arial"/>
              </w:rPr>
              <w:t xml:space="preserve"> </w:t>
            </w:r>
            <w:r w:rsidRPr="002D2D7F">
              <w:t>2</w:t>
            </w:r>
            <w:r w:rsidR="00685B31">
              <w:rPr>
                <w:rFonts w:ascii="Arial" w:hAnsi="Arial" w:cs="Arial"/>
              </w:rPr>
              <w:t xml:space="preserve"> </w:t>
            </w:r>
            <w:r w:rsidRPr="002D2D7F">
              <w:t>%</w:t>
            </w:r>
          </w:p>
        </w:tc>
        <w:tc>
          <w:tcPr>
            <w:tcW w:w="2664" w:type="dxa"/>
            <w:vAlign w:val="center"/>
            <w:hideMark/>
          </w:tcPr>
          <w:p w14:paraId="2AC896FF" w14:textId="7EF36C4C" w:rsidR="00794656" w:rsidRPr="002D2D7F" w:rsidRDefault="00794656" w:rsidP="00FB53E0">
            <w:pPr>
              <w:pStyle w:val="TableBody"/>
            </w:pPr>
            <w:r w:rsidRPr="002D2D7F">
              <w:t>High retransmits mean congestion or packet loss. Keep below</w:t>
            </w:r>
            <w:r w:rsidR="00685B31">
              <w:rPr>
                <w:rFonts w:ascii="Arial" w:hAnsi="Arial" w:cs="Arial"/>
              </w:rPr>
              <w:t xml:space="preserve"> </w:t>
            </w:r>
            <w:r w:rsidRPr="002D2D7F">
              <w:t>0.5</w:t>
            </w:r>
            <w:r w:rsidR="00685B31">
              <w:rPr>
                <w:rFonts w:ascii="Arial" w:hAnsi="Arial" w:cs="Arial"/>
              </w:rPr>
              <w:t xml:space="preserve"> </w:t>
            </w:r>
            <w:r w:rsidRPr="002D2D7F">
              <w:t>%. Above</w:t>
            </w:r>
            <w:r w:rsidR="00685B31">
              <w:rPr>
                <w:rFonts w:ascii="Arial" w:hAnsi="Arial" w:cs="Arial"/>
              </w:rPr>
              <w:t xml:space="preserve"> </w:t>
            </w:r>
            <w:r w:rsidRPr="002D2D7F">
              <w:t>1</w:t>
            </w:r>
            <w:r w:rsidR="00685B31">
              <w:rPr>
                <w:rFonts w:ascii="Arial" w:hAnsi="Arial" w:cs="Arial"/>
              </w:rPr>
              <w:t xml:space="preserve"> </w:t>
            </w:r>
            <w:r w:rsidRPr="002D2D7F">
              <w:t>% usually user</w:t>
            </w:r>
            <w:r w:rsidRPr="002D2D7F">
              <w:noBreakHyphen/>
              <w:t>visible latency.</w:t>
            </w:r>
          </w:p>
        </w:tc>
      </w:tr>
    </w:tbl>
    <w:p w14:paraId="41DF2132" w14:textId="68D5518D" w:rsidR="00D93676" w:rsidRDefault="00D93676" w:rsidP="002228DF">
      <w:pPr>
        <w:pStyle w:val="Heading3"/>
      </w:pPr>
      <w:bookmarkStart w:id="44" w:name="_Toc226536464"/>
      <w:r>
        <w:rPr>
          <w:rStyle w:val="Strong"/>
          <w:b w:val="0"/>
          <w:bCs w:val="0"/>
        </w:rPr>
        <w:t>Severity Policy</w:t>
      </w:r>
      <w:bookmarkEnd w:id="44"/>
    </w:p>
    <w:p>
      <w:pPr>
        <w:pStyle w:val="IntenseQuote"/>
      </w:pPr>
      <w:r>
        <w:t>[Extraction Annotation] Disposition: EXTRACT | Keep: None | Extract To: D4 Alerting &amp; Incident Severity Policy | Notes: Severity model belongs in incident policy.</w:t>
      </w:r>
    </w:p>
    <w:tbl>
      <w:tblPr>
        <w:tblStyle w:val="TableGrid"/>
        <w:tblW w:w="10456" w:type="dxa"/>
        <w:tblCellMar>
          <w:top w:w="28" w:type="dxa"/>
          <w:left w:w="57" w:type="dxa"/>
          <w:bottom w:w="28" w:type="dxa"/>
          <w:right w:w="57" w:type="dxa"/>
        </w:tblCellMar>
        <w:tblLook w:val="04A0" w:firstRow="1" w:lastRow="0" w:firstColumn="1" w:lastColumn="0" w:noHBand="0" w:noVBand="1"/>
      </w:tblPr>
      <w:tblGrid>
        <w:gridCol w:w="1696"/>
        <w:gridCol w:w="3710"/>
        <w:gridCol w:w="5050"/>
      </w:tblGrid>
      <w:tr w:rsidR="00D93676" w:rsidRPr="002D2D7F" w14:paraId="1A6D6E3A" w14:textId="77777777" w:rsidTr="002D2D7F">
        <w:trPr>
          <w:tblHeader/>
        </w:trPr>
        <w:tc>
          <w:tcPr>
            <w:tcW w:w="1696" w:type="dxa"/>
            <w:shd w:val="clear" w:color="auto" w:fill="D9D9D9" w:themeFill="background1" w:themeFillShade="D9"/>
            <w:noWrap/>
            <w:vAlign w:val="center"/>
            <w:hideMark/>
          </w:tcPr>
          <w:p w14:paraId="28094FAF" w14:textId="77777777" w:rsidR="00D93676" w:rsidRPr="008F18DC" w:rsidRDefault="00D93676" w:rsidP="00FB53E0">
            <w:pPr>
              <w:pStyle w:val="TableTitle"/>
            </w:pPr>
            <w:r w:rsidRPr="00FB53E0">
              <w:rPr>
                <w:rStyle w:val="Strong"/>
                <w:b/>
                <w:bCs/>
              </w:rPr>
              <w:t>Severity</w:t>
            </w:r>
          </w:p>
        </w:tc>
        <w:tc>
          <w:tcPr>
            <w:tcW w:w="3710" w:type="dxa"/>
            <w:shd w:val="clear" w:color="auto" w:fill="D9D9D9" w:themeFill="background1" w:themeFillShade="D9"/>
            <w:noWrap/>
            <w:vAlign w:val="center"/>
            <w:hideMark/>
          </w:tcPr>
          <w:p w14:paraId="0842C239" w14:textId="77777777" w:rsidR="00D93676" w:rsidRPr="008F18DC" w:rsidRDefault="00D93676" w:rsidP="00FB53E0">
            <w:pPr>
              <w:pStyle w:val="TableTitle"/>
            </w:pPr>
            <w:r w:rsidRPr="00FB53E0">
              <w:rPr>
                <w:rStyle w:val="Strong"/>
                <w:b/>
                <w:bCs/>
              </w:rPr>
              <w:t>Typical Trigger</w:t>
            </w:r>
          </w:p>
        </w:tc>
        <w:tc>
          <w:tcPr>
            <w:tcW w:w="0" w:type="auto"/>
            <w:shd w:val="clear" w:color="auto" w:fill="D9D9D9" w:themeFill="background1" w:themeFillShade="D9"/>
            <w:noWrap/>
            <w:vAlign w:val="center"/>
            <w:hideMark/>
          </w:tcPr>
          <w:p w14:paraId="0421A96D" w14:textId="77777777" w:rsidR="00D93676" w:rsidRPr="008F18DC" w:rsidRDefault="00D93676" w:rsidP="00FB53E0">
            <w:pPr>
              <w:pStyle w:val="TableTitle"/>
            </w:pPr>
            <w:r w:rsidRPr="00FB53E0">
              <w:rPr>
                <w:rStyle w:val="Strong"/>
                <w:b/>
                <w:bCs/>
              </w:rPr>
              <w:t>Recommended Action</w:t>
            </w:r>
          </w:p>
        </w:tc>
      </w:tr>
      <w:tr w:rsidR="00D93676" w:rsidRPr="002D2D7F" w14:paraId="5C195FD1" w14:textId="77777777" w:rsidTr="002D2D7F">
        <w:tc>
          <w:tcPr>
            <w:tcW w:w="1696" w:type="dxa"/>
            <w:vAlign w:val="center"/>
            <w:hideMark/>
          </w:tcPr>
          <w:p w14:paraId="732A6050" w14:textId="53CC9257" w:rsidR="00D93676" w:rsidRPr="002D2D7F" w:rsidRDefault="00D93676" w:rsidP="00FB53E0">
            <w:pPr>
              <w:pStyle w:val="TableBody"/>
            </w:pPr>
            <w:r w:rsidRPr="002D2D7F">
              <w:rPr>
                <w:rStyle w:val="Strong"/>
                <w:sz w:val="18"/>
                <w:szCs w:val="18"/>
              </w:rPr>
              <w:t>Info</w:t>
            </w:r>
            <w:r w:rsidR="00685B31">
              <w:rPr>
                <w:rStyle w:val="Strong"/>
                <w:rFonts w:ascii="Arial" w:hAnsi="Arial" w:cs="Arial"/>
                <w:sz w:val="18"/>
                <w:szCs w:val="18"/>
              </w:rPr>
              <w:t xml:space="preserve"> </w:t>
            </w:r>
            <w:r w:rsidRPr="002D2D7F">
              <w:rPr>
                <w:rStyle w:val="Strong"/>
                <w:sz w:val="18"/>
                <w:szCs w:val="18"/>
              </w:rPr>
              <w:t>/</w:t>
            </w:r>
            <w:r w:rsidR="00685B31">
              <w:rPr>
                <w:rStyle w:val="Strong"/>
                <w:rFonts w:ascii="Arial" w:hAnsi="Arial" w:cs="Arial"/>
                <w:sz w:val="18"/>
                <w:szCs w:val="18"/>
              </w:rPr>
              <w:t xml:space="preserve"> </w:t>
            </w:r>
            <w:r w:rsidRPr="002D2D7F">
              <w:rPr>
                <w:rStyle w:val="Strong"/>
                <w:sz w:val="18"/>
                <w:szCs w:val="18"/>
              </w:rPr>
              <w:t>Normal</w:t>
            </w:r>
          </w:p>
        </w:tc>
        <w:tc>
          <w:tcPr>
            <w:tcW w:w="3710" w:type="dxa"/>
            <w:vAlign w:val="center"/>
            <w:hideMark/>
          </w:tcPr>
          <w:p w14:paraId="3BBDD493" w14:textId="77777777" w:rsidR="00D93676" w:rsidRPr="002D2D7F" w:rsidRDefault="00D93676" w:rsidP="00FB53E0">
            <w:pPr>
              <w:pStyle w:val="TableBody"/>
            </w:pPr>
            <w:r w:rsidRPr="002D2D7F">
              <w:t xml:space="preserve">Within </w:t>
            </w:r>
            <w:r w:rsidRPr="002D2D7F">
              <w:rPr>
                <w:rStyle w:val="Emphasis"/>
                <w:sz w:val="18"/>
                <w:szCs w:val="18"/>
              </w:rPr>
              <w:t>Healthy</w:t>
            </w:r>
            <w:r w:rsidRPr="002D2D7F">
              <w:t xml:space="preserve"> range</w:t>
            </w:r>
          </w:p>
        </w:tc>
        <w:tc>
          <w:tcPr>
            <w:tcW w:w="0" w:type="auto"/>
            <w:vAlign w:val="center"/>
            <w:hideMark/>
          </w:tcPr>
          <w:p w14:paraId="7C90DA73" w14:textId="77777777" w:rsidR="00D93676" w:rsidRPr="002D2D7F" w:rsidRDefault="00D93676" w:rsidP="00FB53E0">
            <w:pPr>
              <w:pStyle w:val="TableBody"/>
            </w:pPr>
            <w:r w:rsidRPr="002D2D7F">
              <w:t>Record trend; no alert.</w:t>
            </w:r>
          </w:p>
        </w:tc>
      </w:tr>
      <w:tr w:rsidR="00D93676" w:rsidRPr="002D2D7F" w14:paraId="7310B55A" w14:textId="77777777" w:rsidTr="002D2D7F">
        <w:tc>
          <w:tcPr>
            <w:tcW w:w="1696" w:type="dxa"/>
            <w:vAlign w:val="center"/>
            <w:hideMark/>
          </w:tcPr>
          <w:p w14:paraId="547DC072" w14:textId="77777777" w:rsidR="00D93676" w:rsidRPr="002D2D7F" w:rsidRDefault="00D93676" w:rsidP="00FB53E0">
            <w:pPr>
              <w:pStyle w:val="TableBody"/>
            </w:pPr>
            <w:r w:rsidRPr="002D2D7F">
              <w:rPr>
                <w:rStyle w:val="Strong"/>
                <w:sz w:val="18"/>
                <w:szCs w:val="18"/>
              </w:rPr>
              <w:t>Warning</w:t>
            </w:r>
          </w:p>
        </w:tc>
        <w:tc>
          <w:tcPr>
            <w:tcW w:w="3710" w:type="dxa"/>
            <w:vAlign w:val="center"/>
            <w:hideMark/>
          </w:tcPr>
          <w:p w14:paraId="774CC85A" w14:textId="03332866" w:rsidR="00D93676" w:rsidRPr="002D2D7F" w:rsidRDefault="00D93676" w:rsidP="00FB53E0">
            <w:pPr>
              <w:pStyle w:val="TableBody"/>
            </w:pPr>
            <w:r w:rsidRPr="002D2D7F">
              <w:t>Warning threshold exceeded ≥</w:t>
            </w:r>
            <w:r w:rsidR="00685B31">
              <w:rPr>
                <w:rFonts w:ascii="Arial" w:hAnsi="Arial" w:cs="Arial"/>
              </w:rPr>
              <w:t xml:space="preserve"> </w:t>
            </w:r>
            <w:r w:rsidRPr="002D2D7F">
              <w:t>5</w:t>
            </w:r>
            <w:r w:rsidR="00685B31">
              <w:rPr>
                <w:rFonts w:ascii="Arial" w:hAnsi="Arial" w:cs="Arial"/>
              </w:rPr>
              <w:t xml:space="preserve"> </w:t>
            </w:r>
            <w:r w:rsidRPr="002D2D7F">
              <w:t>min window</w:t>
            </w:r>
          </w:p>
        </w:tc>
        <w:tc>
          <w:tcPr>
            <w:tcW w:w="0" w:type="auto"/>
            <w:vAlign w:val="center"/>
            <w:hideMark/>
          </w:tcPr>
          <w:p w14:paraId="57AF16F6" w14:textId="77777777" w:rsidR="00D93676" w:rsidRPr="002D2D7F" w:rsidRDefault="00D93676" w:rsidP="00FB53E0">
            <w:pPr>
              <w:pStyle w:val="TableBody"/>
            </w:pPr>
            <w:r w:rsidRPr="002D2D7F">
              <w:t>Check for transient congestion, partial outage, or config changes.</w:t>
            </w:r>
          </w:p>
        </w:tc>
      </w:tr>
      <w:tr w:rsidR="00D93676" w:rsidRPr="002D2D7F" w14:paraId="104240B5" w14:textId="77777777" w:rsidTr="002D2D7F">
        <w:tc>
          <w:tcPr>
            <w:tcW w:w="1696" w:type="dxa"/>
            <w:vAlign w:val="center"/>
            <w:hideMark/>
          </w:tcPr>
          <w:p w14:paraId="630A43AA" w14:textId="77777777" w:rsidR="00D93676" w:rsidRPr="002D2D7F" w:rsidRDefault="00D93676" w:rsidP="00FB53E0">
            <w:pPr>
              <w:pStyle w:val="TableBody"/>
            </w:pPr>
            <w:r w:rsidRPr="002D2D7F">
              <w:rPr>
                <w:rStyle w:val="Strong"/>
                <w:sz w:val="18"/>
                <w:szCs w:val="18"/>
              </w:rPr>
              <w:t>Critical</w:t>
            </w:r>
          </w:p>
        </w:tc>
        <w:tc>
          <w:tcPr>
            <w:tcW w:w="3710" w:type="dxa"/>
            <w:vAlign w:val="center"/>
            <w:hideMark/>
          </w:tcPr>
          <w:p w14:paraId="1BD2C845" w14:textId="3B17C74B" w:rsidR="00D93676" w:rsidRPr="002D2D7F" w:rsidRDefault="00D93676" w:rsidP="00FB53E0">
            <w:pPr>
              <w:pStyle w:val="TableBody"/>
            </w:pPr>
            <w:r w:rsidRPr="002D2D7F">
              <w:t>Critical threshold exceeded ≥</w:t>
            </w:r>
            <w:r w:rsidR="00685B31">
              <w:rPr>
                <w:rFonts w:ascii="Arial" w:hAnsi="Arial" w:cs="Arial"/>
              </w:rPr>
              <w:t xml:space="preserve"> </w:t>
            </w:r>
            <w:r w:rsidRPr="002D2D7F">
              <w:t>2</w:t>
            </w:r>
            <w:r w:rsidR="00685B31">
              <w:rPr>
                <w:rFonts w:ascii="Arial" w:hAnsi="Arial" w:cs="Arial"/>
              </w:rPr>
              <w:t xml:space="preserve"> </w:t>
            </w:r>
            <w:r w:rsidRPr="002D2D7F">
              <w:t>min or repeated spikes</w:t>
            </w:r>
          </w:p>
        </w:tc>
        <w:tc>
          <w:tcPr>
            <w:tcW w:w="0" w:type="auto"/>
            <w:vAlign w:val="center"/>
            <w:hideMark/>
          </w:tcPr>
          <w:p w14:paraId="0059CE0C" w14:textId="77777777" w:rsidR="00D93676" w:rsidRPr="002D2D7F" w:rsidRDefault="00D93676" w:rsidP="00FB53E0">
            <w:pPr>
              <w:pStyle w:val="TableBody"/>
            </w:pPr>
            <w:r w:rsidRPr="002D2D7F">
              <w:t>Immediate investigation; probable user impact or network fault.</w:t>
            </w:r>
          </w:p>
        </w:tc>
      </w:tr>
    </w:tbl>
    <w:p w14:paraId="498C3B76" w14:textId="77777777" w:rsidR="00617F5E" w:rsidRPr="00617F5E" w:rsidRDefault="00617F5E" w:rsidP="002228DF">
      <w:pPr>
        <w:pStyle w:val="Heading3"/>
      </w:pPr>
      <w:bookmarkStart w:id="45" w:name="_Toc226536465"/>
      <w:r w:rsidRPr="00617F5E">
        <w:t>Implementation Tips</w:t>
      </w:r>
      <w:bookmarkEnd w:id="45"/>
    </w:p>
    <w:p>
      <w:pPr>
        <w:pStyle w:val="IntenseQuote"/>
      </w:pPr>
      <w:r>
        <w:t>[Extraction Annotation] Disposition: EXTRACT | Keep: None | Extract To: D3 Domain Observability Runbooks Pack | Notes: Implementation details belong in playbooks/runbooks.</w:t>
      </w:r>
    </w:p>
    <w:p w14:paraId="147067C6" w14:textId="77777777" w:rsidR="005A4E30" w:rsidRPr="005A4E30" w:rsidRDefault="005A4E30" w:rsidP="005A4E30">
      <w:pPr>
        <w:pStyle w:val="Bullets"/>
        <w:rPr>
          <w:rFonts w:asciiTheme="majorHAnsi" w:hAnsiTheme="majorHAnsi"/>
        </w:rPr>
      </w:pPr>
      <w:r w:rsidRPr="005A4E30">
        <w:rPr>
          <w:b/>
          <w:bCs/>
        </w:rPr>
        <w:t xml:space="preserve">Measure percentiles, not only averages: </w:t>
      </w:r>
      <w:r w:rsidRPr="005A4E30">
        <w:t>Alerts are to be configured on P95/P99 latency to increase sensitivity to tail delays.</w:t>
      </w:r>
    </w:p>
    <w:p w14:paraId="2D9314A8" w14:textId="77777777" w:rsidR="005A4E30" w:rsidRDefault="005A4E30" w:rsidP="005A4E30">
      <w:pPr>
        <w:pStyle w:val="Bullets"/>
      </w:pPr>
      <w:r w:rsidRPr="005A4E30">
        <w:rPr>
          <w:b/>
          <w:bCs/>
        </w:rPr>
        <w:t>Correlate signals</w:t>
      </w:r>
      <w:r w:rsidRPr="005A4E30">
        <w:t xml:space="preserve">: </w:t>
      </w:r>
    </w:p>
    <w:p w14:paraId="3BF94A86" w14:textId="77777777" w:rsidR="005A4E30" w:rsidRDefault="005A4E30" w:rsidP="005A4E30">
      <w:pPr>
        <w:pStyle w:val="Bullets"/>
        <w:numPr>
          <w:ilvl w:val="1"/>
          <w:numId w:val="1"/>
        </w:numPr>
      </w:pPr>
      <w:r w:rsidRPr="005A4E30">
        <w:t>Packet drops combined with TCP retransmissions typically indicate a physical or network</w:t>
      </w:r>
      <w:r w:rsidRPr="005A4E30">
        <w:noBreakHyphen/>
        <w:t xml:space="preserve">congestion issue. </w:t>
      </w:r>
    </w:p>
    <w:p w14:paraId="6E9F8DE3" w14:textId="77777777" w:rsidR="005A4E30" w:rsidRDefault="005A4E30" w:rsidP="005A4E30">
      <w:pPr>
        <w:pStyle w:val="Bullets"/>
        <w:numPr>
          <w:ilvl w:val="1"/>
          <w:numId w:val="1"/>
        </w:numPr>
      </w:pPr>
      <w:r w:rsidRPr="005A4E30">
        <w:t>Cross</w:t>
      </w:r>
      <w:r w:rsidRPr="005A4E30">
        <w:noBreakHyphen/>
        <w:t>service latency combined with service mesh errors typically indicates a dependency or routing problem.</w:t>
      </w:r>
    </w:p>
    <w:p w14:paraId="7192F6D5" w14:textId="77777777" w:rsidR="005A4E30" w:rsidRDefault="005A4E30" w:rsidP="005A4E30">
      <w:pPr>
        <w:pStyle w:val="Bullets"/>
      </w:pPr>
      <w:r w:rsidRPr="005A4E30">
        <w:rPr>
          <w:b/>
          <w:bCs/>
        </w:rPr>
        <w:t xml:space="preserve">Scope: </w:t>
      </w:r>
      <w:r w:rsidRPr="005A4E30">
        <w:t xml:space="preserve">Metrics are to be collected per node/pod, per namespace, and across zones in order to pinpoint the location of issues. </w:t>
      </w:r>
    </w:p>
    <w:p w14:paraId="3FFD0210" w14:textId="57191BC3" w:rsidR="005A4E30" w:rsidRPr="005A4E30" w:rsidRDefault="005A4E30" w:rsidP="005A4E30">
      <w:pPr>
        <w:pStyle w:val="Bullets"/>
      </w:pPr>
      <w:r w:rsidRPr="005A4E30">
        <w:rPr>
          <w:b/>
          <w:bCs/>
        </w:rPr>
        <w:t>Visualization:</w:t>
      </w:r>
      <w:r>
        <w:t xml:space="preserve"> </w:t>
      </w:r>
      <w:r w:rsidRPr="005A4E30">
        <w:t>Stacked</w:t>
      </w:r>
      <w:r w:rsidRPr="005A4E30">
        <w:noBreakHyphen/>
        <w:t>area charts or heat maps are to be used to observe trends in packet loss and latency over time.</w:t>
      </w:r>
    </w:p>
    <w:p w14:paraId="0275FD34" w14:textId="0D28CE43" w:rsidR="00617F5E" w:rsidRPr="00E029A6" w:rsidRDefault="005A4E30" w:rsidP="002228DF">
      <w:r w:rsidRPr="005A4E30">
        <w:t>These guidelines represent safe starting baselines applicable to most production environments. After several weeks of telemetry have been collected, thresholds should be adjusted so that warning levels correspond approximately to the 95th percentile of normal behaviour, and critical levels correspond to conditions that cause actual user impact.</w:t>
      </w:r>
    </w:p>
    <w:p w14:paraId="49577D22" w14:textId="77777777" w:rsidR="008035DA" w:rsidRPr="002D2D7F" w:rsidRDefault="008035DA" w:rsidP="002228DF">
      <w:r w:rsidRPr="002D2D7F">
        <w:br w:type="page"/>
      </w:r>
    </w:p>
    <w:p w14:paraId="237351A9" w14:textId="2464C7F3" w:rsidR="001F7F4C" w:rsidRDefault="00351A8A" w:rsidP="002228DF">
      <w:pPr>
        <w:pStyle w:val="Heading1"/>
      </w:pPr>
      <w:bookmarkStart w:id="46" w:name="_Toc226536466"/>
      <w:r w:rsidRPr="00351A8A">
        <w:lastRenderedPageBreak/>
        <w:t xml:space="preserve">Scaling and </w:t>
      </w:r>
      <w:r w:rsidRPr="005E0140">
        <w:t>Performance</w:t>
      </w:r>
      <w:r w:rsidRPr="00351A8A">
        <w:t xml:space="preserve"> Observability</w:t>
      </w:r>
      <w:bookmarkEnd w:id="46"/>
    </w:p>
    <w:p>
      <w:pPr>
        <w:pStyle w:val="IntenseQuote"/>
      </w:pPr>
      <w:r>
        <w:t>[Extraction Annotation] Disposition: MIXED | Keep: Outcome and strategic posture | Extract To: D3 Domain Observability Runbooks Pack | Notes: Operational implementation detail to runbooks.</w:t>
      </w:r>
    </w:p>
    <w:p w14:paraId="12B0E244" w14:textId="0DF89A89" w:rsidR="00E62FA8" w:rsidRPr="00E62FA8" w:rsidRDefault="00E62FA8" w:rsidP="00790CAC">
      <w:pPr>
        <w:pStyle w:val="Heading2"/>
      </w:pPr>
      <w:bookmarkStart w:id="47" w:name="_Toc226536467"/>
      <w:r w:rsidRPr="00E62FA8">
        <w:t>Scaling</w:t>
      </w:r>
      <w:r w:rsidR="00685B31">
        <w:rPr>
          <w:rFonts w:ascii="Arial" w:hAnsi="Arial" w:cs="Arial"/>
        </w:rPr>
        <w:t xml:space="preserve"> </w:t>
      </w:r>
      <w:r w:rsidRPr="00E62FA8">
        <w:t>and</w:t>
      </w:r>
      <w:r w:rsidR="00685B31">
        <w:rPr>
          <w:rFonts w:ascii="Arial" w:hAnsi="Arial" w:cs="Arial"/>
        </w:rPr>
        <w:t xml:space="preserve"> </w:t>
      </w:r>
      <w:r w:rsidRPr="00E62FA8">
        <w:t>Performance</w:t>
      </w:r>
      <w:r w:rsidR="00685B31">
        <w:rPr>
          <w:rFonts w:ascii="Arial" w:hAnsi="Arial" w:cs="Arial"/>
        </w:rPr>
        <w:t xml:space="preserve"> </w:t>
      </w:r>
      <w:r w:rsidRPr="00E62FA8">
        <w:t>Observability Metrics</w:t>
      </w:r>
      <w:bookmarkEnd w:id="47"/>
    </w:p>
    <w:p>
      <w:pPr>
        <w:pStyle w:val="IntenseQuote"/>
      </w:pPr>
      <w:r>
        <w:t>[Extraction Annotation] Disposition: EXTRACT | Keep: None | Extract To: D1 Enterprise Observability Standards Catalog; D3 Domain Observability Runbooks Pack | Notes: Metric standards in D1, runbook usage in D3.</w:t>
      </w:r>
    </w:p>
    <w:tbl>
      <w:tblPr>
        <w:tblStyle w:val="TableGrid"/>
        <w:tblW w:w="10456" w:type="dxa"/>
        <w:tblLayout w:type="fixed"/>
        <w:tblCellMar>
          <w:top w:w="28" w:type="dxa"/>
          <w:left w:w="57" w:type="dxa"/>
          <w:bottom w:w="28" w:type="dxa"/>
          <w:right w:w="57" w:type="dxa"/>
        </w:tblCellMar>
        <w:tblLook w:val="04A0" w:firstRow="1" w:lastRow="0" w:firstColumn="1" w:lastColumn="0" w:noHBand="0" w:noVBand="1"/>
      </w:tblPr>
      <w:tblGrid>
        <w:gridCol w:w="1129"/>
        <w:gridCol w:w="1701"/>
        <w:gridCol w:w="1701"/>
        <w:gridCol w:w="851"/>
        <w:gridCol w:w="1134"/>
        <w:gridCol w:w="1417"/>
        <w:gridCol w:w="2523"/>
      </w:tblGrid>
      <w:tr w:rsidR="00E62FA8" w:rsidRPr="002D2D7F" w14:paraId="50E53B06" w14:textId="77777777" w:rsidTr="002D2D7F">
        <w:tc>
          <w:tcPr>
            <w:tcW w:w="1129" w:type="dxa"/>
            <w:noWrap/>
            <w:vAlign w:val="center"/>
            <w:hideMark/>
          </w:tcPr>
          <w:p w14:paraId="26E4FB69" w14:textId="71FD663B" w:rsidR="00E62FA8" w:rsidRPr="002D2D7F" w:rsidRDefault="00E62FA8" w:rsidP="00FB53E0">
            <w:pPr>
              <w:pStyle w:val="TableTitle"/>
            </w:pPr>
            <w:r w:rsidRPr="002D2D7F">
              <w:t>Metric</w:t>
            </w:r>
          </w:p>
        </w:tc>
        <w:tc>
          <w:tcPr>
            <w:tcW w:w="1701" w:type="dxa"/>
            <w:noWrap/>
            <w:vAlign w:val="center"/>
            <w:hideMark/>
          </w:tcPr>
          <w:p w14:paraId="398DA12B" w14:textId="77777777" w:rsidR="00E62FA8" w:rsidRPr="002D2D7F" w:rsidRDefault="00E62FA8" w:rsidP="00FB53E0">
            <w:pPr>
              <w:pStyle w:val="TableTitle"/>
            </w:pPr>
            <w:r w:rsidRPr="002D2D7F">
              <w:t>Purpose</w:t>
            </w:r>
          </w:p>
        </w:tc>
        <w:tc>
          <w:tcPr>
            <w:tcW w:w="1701" w:type="dxa"/>
            <w:noWrap/>
            <w:vAlign w:val="center"/>
            <w:hideMark/>
          </w:tcPr>
          <w:p w14:paraId="096CC70A" w14:textId="77777777" w:rsidR="00E62FA8" w:rsidRPr="002D2D7F" w:rsidRDefault="00E62FA8" w:rsidP="00FB53E0">
            <w:pPr>
              <w:pStyle w:val="TableTitle"/>
            </w:pPr>
            <w:r w:rsidRPr="002D2D7F">
              <w:t>Unit / Scope</w:t>
            </w:r>
          </w:p>
        </w:tc>
        <w:tc>
          <w:tcPr>
            <w:tcW w:w="851" w:type="dxa"/>
            <w:noWrap/>
            <w:vAlign w:val="center"/>
            <w:hideMark/>
          </w:tcPr>
          <w:p w14:paraId="2D1C8AFF" w14:textId="07322A0E" w:rsidR="00E62FA8" w:rsidRPr="002D2D7F" w:rsidRDefault="00E62FA8" w:rsidP="00FB53E0">
            <w:pPr>
              <w:pStyle w:val="TableTitle"/>
            </w:pPr>
            <w:r w:rsidRPr="002D2D7F">
              <w:t>Healthy</w:t>
            </w:r>
            <w:r w:rsidR="00CB50A2">
              <w:t xml:space="preserve"> </w:t>
            </w:r>
            <w:r w:rsidRPr="002D2D7F">
              <w:t>Range</w:t>
            </w:r>
          </w:p>
        </w:tc>
        <w:tc>
          <w:tcPr>
            <w:tcW w:w="1134" w:type="dxa"/>
            <w:noWrap/>
            <w:vAlign w:val="center"/>
            <w:hideMark/>
          </w:tcPr>
          <w:p w14:paraId="3B0D339A" w14:textId="77777777" w:rsidR="00E62FA8" w:rsidRPr="002D2D7F" w:rsidRDefault="00E62FA8" w:rsidP="00FB53E0">
            <w:pPr>
              <w:pStyle w:val="TableTitle"/>
            </w:pPr>
            <w:r w:rsidRPr="002D2D7F">
              <w:t>Warning Threshold</w:t>
            </w:r>
          </w:p>
        </w:tc>
        <w:tc>
          <w:tcPr>
            <w:tcW w:w="1417" w:type="dxa"/>
            <w:noWrap/>
            <w:vAlign w:val="center"/>
            <w:hideMark/>
          </w:tcPr>
          <w:p w14:paraId="0481620E" w14:textId="77777777" w:rsidR="00E62FA8" w:rsidRPr="002D2D7F" w:rsidRDefault="00E62FA8" w:rsidP="00FB53E0">
            <w:pPr>
              <w:pStyle w:val="TableTitle"/>
            </w:pPr>
            <w:r w:rsidRPr="002D2D7F">
              <w:t>Critical Threshold</w:t>
            </w:r>
          </w:p>
        </w:tc>
        <w:tc>
          <w:tcPr>
            <w:tcW w:w="2523" w:type="dxa"/>
            <w:noWrap/>
            <w:vAlign w:val="center"/>
            <w:hideMark/>
          </w:tcPr>
          <w:p w14:paraId="729B7505" w14:textId="77777777" w:rsidR="00E62FA8" w:rsidRPr="002D2D7F" w:rsidRDefault="00E62FA8" w:rsidP="00FB53E0">
            <w:pPr>
              <w:pStyle w:val="TableTitle"/>
            </w:pPr>
            <w:r w:rsidRPr="002D2D7F">
              <w:t>Notes / Success Criteria</w:t>
            </w:r>
          </w:p>
        </w:tc>
      </w:tr>
      <w:tr w:rsidR="00E62FA8" w:rsidRPr="002D2D7F" w14:paraId="0F230781" w14:textId="77777777" w:rsidTr="002D2D7F">
        <w:tc>
          <w:tcPr>
            <w:tcW w:w="1129" w:type="dxa"/>
            <w:vAlign w:val="center"/>
            <w:hideMark/>
          </w:tcPr>
          <w:p w14:paraId="051638EA" w14:textId="284BBC6D" w:rsidR="00E62FA8" w:rsidRPr="002D2D7F" w:rsidRDefault="00E62FA8" w:rsidP="00FB53E0">
            <w:pPr>
              <w:pStyle w:val="TableBody"/>
            </w:pPr>
            <w:r w:rsidRPr="002D2D7F">
              <w:t>Queue</w:t>
            </w:r>
            <w:r w:rsidR="00CB50A2">
              <w:t xml:space="preserve"> </w:t>
            </w:r>
            <w:r w:rsidRPr="002D2D7F">
              <w:t>Length</w:t>
            </w:r>
          </w:p>
        </w:tc>
        <w:tc>
          <w:tcPr>
            <w:tcW w:w="1701" w:type="dxa"/>
            <w:vAlign w:val="center"/>
            <w:hideMark/>
          </w:tcPr>
          <w:p w14:paraId="4092136B" w14:textId="4F48DEFA" w:rsidR="00E62FA8" w:rsidRPr="002D2D7F" w:rsidRDefault="00E62FA8" w:rsidP="00FB53E0">
            <w:pPr>
              <w:pStyle w:val="TableBody"/>
            </w:pPr>
            <w:r w:rsidRPr="002D2D7F">
              <w:t>Scaling</w:t>
            </w:r>
            <w:r w:rsidR="00685B31">
              <w:rPr>
                <w:rFonts w:ascii="Arial" w:hAnsi="Arial" w:cs="Arial"/>
              </w:rPr>
              <w:t xml:space="preserve"> </w:t>
            </w:r>
            <w:r w:rsidRPr="002D2D7F">
              <w:t xml:space="preserve">Trigger </w:t>
            </w:r>
            <w:r w:rsidRPr="002D2D7F">
              <w:rPr>
                <w:rFonts w:cs="Aptos"/>
              </w:rPr>
              <w:t>–</w:t>
            </w:r>
            <w:r w:rsidRPr="002D2D7F">
              <w:t xml:space="preserve"> indicates backlog waiting to be processed</w:t>
            </w:r>
          </w:p>
        </w:tc>
        <w:tc>
          <w:tcPr>
            <w:tcW w:w="1701" w:type="dxa"/>
            <w:vAlign w:val="center"/>
            <w:hideMark/>
          </w:tcPr>
          <w:p w14:paraId="3EFFC25E" w14:textId="77777777" w:rsidR="00E62FA8" w:rsidRPr="002D2D7F" w:rsidRDefault="00E62FA8" w:rsidP="00FB53E0">
            <w:pPr>
              <w:pStyle w:val="TableBody"/>
            </w:pPr>
            <w:r w:rsidRPr="002D2D7F">
              <w:t>Number of items / messages in queue (per service or worker)</w:t>
            </w:r>
          </w:p>
        </w:tc>
        <w:tc>
          <w:tcPr>
            <w:tcW w:w="851" w:type="dxa"/>
            <w:vAlign w:val="center"/>
            <w:hideMark/>
          </w:tcPr>
          <w:p w14:paraId="74D06976" w14:textId="6D467C73" w:rsidR="00E62FA8" w:rsidRPr="002D2D7F" w:rsidRDefault="00E62FA8" w:rsidP="00FB53E0">
            <w:pPr>
              <w:pStyle w:val="TableBody"/>
            </w:pPr>
            <w:r w:rsidRPr="002D2D7F">
              <w:t>&lt;</w:t>
            </w:r>
            <w:r w:rsidR="00685B31">
              <w:rPr>
                <w:rFonts w:ascii="Arial" w:hAnsi="Arial" w:cs="Arial"/>
              </w:rPr>
              <w:t xml:space="preserve"> </w:t>
            </w:r>
            <w:r w:rsidRPr="002D2D7F">
              <w:t>50</w:t>
            </w:r>
            <w:r w:rsidR="00685B31">
              <w:rPr>
                <w:rFonts w:ascii="Arial" w:hAnsi="Arial" w:cs="Arial"/>
              </w:rPr>
              <w:t xml:space="preserve"> </w:t>
            </w:r>
            <w:r w:rsidRPr="002D2D7F">
              <w:t>items</w:t>
            </w:r>
            <w:r w:rsidR="00685B31">
              <w:rPr>
                <w:rFonts w:ascii="Arial" w:hAnsi="Arial" w:cs="Arial"/>
              </w:rPr>
              <w:t xml:space="preserve"> </w:t>
            </w:r>
            <w:r w:rsidRPr="002D2D7F">
              <w:t>avg</w:t>
            </w:r>
          </w:p>
        </w:tc>
        <w:tc>
          <w:tcPr>
            <w:tcW w:w="1134" w:type="dxa"/>
            <w:vAlign w:val="center"/>
            <w:hideMark/>
          </w:tcPr>
          <w:p w14:paraId="7A6AC17C" w14:textId="743252F6" w:rsidR="00E62FA8" w:rsidRPr="002D2D7F" w:rsidRDefault="00E62FA8" w:rsidP="00FB53E0">
            <w:pPr>
              <w:pStyle w:val="TableBody"/>
            </w:pPr>
            <w:r w:rsidRPr="002D2D7F">
              <w:t>50</w:t>
            </w:r>
            <w:r w:rsidR="00685B31">
              <w:rPr>
                <w:rFonts w:ascii="Arial" w:hAnsi="Arial" w:cs="Arial"/>
              </w:rPr>
              <w:t xml:space="preserve"> </w:t>
            </w:r>
            <w:r w:rsidRPr="002D2D7F">
              <w:rPr>
                <w:rFonts w:cs="Aptos"/>
              </w:rPr>
              <w:t>–</w:t>
            </w:r>
            <w:r w:rsidR="00685B31">
              <w:rPr>
                <w:rFonts w:ascii="Arial" w:hAnsi="Arial" w:cs="Arial"/>
              </w:rPr>
              <w:t xml:space="preserve"> </w:t>
            </w:r>
            <w:r w:rsidRPr="002D2D7F">
              <w:t>200</w:t>
            </w:r>
            <w:r w:rsidR="00685B31">
              <w:rPr>
                <w:rFonts w:ascii="Arial" w:hAnsi="Arial" w:cs="Arial"/>
              </w:rPr>
              <w:t xml:space="preserve"> </w:t>
            </w:r>
            <w:r w:rsidRPr="002D2D7F">
              <w:t>items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1417" w:type="dxa"/>
            <w:vAlign w:val="center"/>
            <w:hideMark/>
          </w:tcPr>
          <w:p w14:paraId="6C8DA85B" w14:textId="4D9FF4C6" w:rsidR="00E62FA8" w:rsidRPr="002D2D7F" w:rsidRDefault="00E62FA8" w:rsidP="00FB53E0">
            <w:pPr>
              <w:pStyle w:val="TableBody"/>
            </w:pPr>
            <w:r w:rsidRPr="002D2D7F">
              <w:t>&gt;</w:t>
            </w:r>
            <w:r w:rsidR="00685B31">
              <w:rPr>
                <w:rFonts w:ascii="Arial" w:hAnsi="Arial" w:cs="Arial"/>
              </w:rPr>
              <w:t xml:space="preserve"> </w:t>
            </w:r>
            <w:r w:rsidRPr="002D2D7F">
              <w:t>200</w:t>
            </w:r>
            <w:r w:rsidR="00685B31">
              <w:rPr>
                <w:rFonts w:ascii="Arial" w:hAnsi="Arial" w:cs="Arial"/>
              </w:rPr>
              <w:t xml:space="preserve"> </w:t>
            </w:r>
            <w:r w:rsidRPr="002D2D7F">
              <w:t>items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2</w:t>
            </w:r>
            <w:r w:rsidR="00685B31">
              <w:rPr>
                <w:rFonts w:ascii="Arial" w:hAnsi="Arial" w:cs="Arial"/>
              </w:rPr>
              <w:t xml:space="preserve"> </w:t>
            </w:r>
            <w:r w:rsidRPr="002D2D7F">
              <w:t>min or rapid growth trend</w:t>
            </w:r>
          </w:p>
        </w:tc>
        <w:tc>
          <w:tcPr>
            <w:tcW w:w="2523" w:type="dxa"/>
            <w:vAlign w:val="center"/>
            <w:hideMark/>
          </w:tcPr>
          <w:p w14:paraId="1180A412" w14:textId="77777777" w:rsidR="00E62FA8" w:rsidRPr="002D2D7F" w:rsidRDefault="00E62FA8" w:rsidP="00FB53E0">
            <w:pPr>
              <w:pStyle w:val="TableBody"/>
            </w:pPr>
            <w:r w:rsidRPr="002D2D7F">
              <w:t>Use rising queue length as autoscaling signal; normal steady</w:t>
            </w:r>
            <w:r w:rsidRPr="002D2D7F">
              <w:noBreakHyphen/>
              <w:t>state near zero. Maintain processing backlog within SLA window.</w:t>
            </w:r>
          </w:p>
        </w:tc>
      </w:tr>
      <w:tr w:rsidR="00E62FA8" w:rsidRPr="002D2D7F" w14:paraId="7EB5D46B" w14:textId="77777777" w:rsidTr="002D2D7F">
        <w:tc>
          <w:tcPr>
            <w:tcW w:w="1129" w:type="dxa"/>
            <w:vAlign w:val="center"/>
            <w:hideMark/>
          </w:tcPr>
          <w:p w14:paraId="4DE3A5D9" w14:textId="4D25A718" w:rsidR="00E62FA8" w:rsidRPr="002D2D7F" w:rsidRDefault="00E62FA8" w:rsidP="00FB53E0">
            <w:pPr>
              <w:pStyle w:val="TableBody"/>
            </w:pPr>
            <w:r w:rsidRPr="002D2D7F">
              <w:t>Request</w:t>
            </w:r>
            <w:r w:rsidR="00CB50A2">
              <w:rPr>
                <w:rFonts w:ascii="Arial" w:hAnsi="Arial" w:cs="Arial"/>
              </w:rPr>
              <w:t xml:space="preserve"> </w:t>
            </w:r>
            <w:r w:rsidRPr="002D2D7F">
              <w:t>Latency</w:t>
            </w:r>
          </w:p>
        </w:tc>
        <w:tc>
          <w:tcPr>
            <w:tcW w:w="1701" w:type="dxa"/>
            <w:vAlign w:val="center"/>
            <w:hideMark/>
          </w:tcPr>
          <w:p w14:paraId="315E4256" w14:textId="5ED8DEF4" w:rsidR="00E62FA8" w:rsidRPr="002D2D7F" w:rsidRDefault="00E62FA8" w:rsidP="00FB53E0">
            <w:pPr>
              <w:pStyle w:val="TableBody"/>
            </w:pPr>
            <w:r w:rsidRPr="002D2D7F">
              <w:t>SLA</w:t>
            </w:r>
            <w:r w:rsidR="00685B31">
              <w:rPr>
                <w:rFonts w:ascii="Arial" w:hAnsi="Arial" w:cs="Arial"/>
              </w:rPr>
              <w:t xml:space="preserve"> </w:t>
            </w:r>
            <w:r w:rsidRPr="002D2D7F">
              <w:t xml:space="preserve">Monitoring </w:t>
            </w:r>
            <w:r w:rsidRPr="002D2D7F">
              <w:rPr>
                <w:rFonts w:cs="Aptos"/>
              </w:rPr>
              <w:t>–</w:t>
            </w:r>
            <w:r w:rsidRPr="002D2D7F">
              <w:t xml:space="preserve"> measures end</w:t>
            </w:r>
            <w:r w:rsidRPr="002D2D7F">
              <w:noBreakHyphen/>
              <w:t>to</w:t>
            </w:r>
            <w:r w:rsidRPr="002D2D7F">
              <w:noBreakHyphen/>
              <w:t>end request response time</w:t>
            </w:r>
          </w:p>
        </w:tc>
        <w:tc>
          <w:tcPr>
            <w:tcW w:w="1701" w:type="dxa"/>
            <w:vAlign w:val="center"/>
            <w:hideMark/>
          </w:tcPr>
          <w:p w14:paraId="0823A22E" w14:textId="77777777" w:rsidR="00E62FA8" w:rsidRPr="002D2D7F" w:rsidRDefault="00E62FA8" w:rsidP="00FB53E0">
            <w:pPr>
              <w:pStyle w:val="TableBody"/>
            </w:pPr>
            <w:r w:rsidRPr="002D2D7F">
              <w:t>ms (P95 / P99)</w:t>
            </w:r>
          </w:p>
        </w:tc>
        <w:tc>
          <w:tcPr>
            <w:tcW w:w="851" w:type="dxa"/>
            <w:vAlign w:val="center"/>
            <w:hideMark/>
          </w:tcPr>
          <w:p w14:paraId="5A117662" w14:textId="1664362F" w:rsidR="00E62FA8" w:rsidRPr="002D2D7F" w:rsidRDefault="00E62FA8" w:rsidP="00FB53E0">
            <w:pPr>
              <w:pStyle w:val="TableBody"/>
            </w:pPr>
            <w:r w:rsidRPr="002D2D7F">
              <w:t>P95</w:t>
            </w:r>
            <w:r w:rsidR="00685B31">
              <w:rPr>
                <w:rFonts w:ascii="Arial" w:hAnsi="Arial" w:cs="Arial"/>
              </w:rPr>
              <w:t xml:space="preserve"> </w:t>
            </w:r>
            <w:r w:rsidRPr="002D2D7F">
              <w:t>&lt;</w:t>
            </w:r>
            <w:r w:rsidR="00685B31">
              <w:rPr>
                <w:rFonts w:ascii="Arial" w:hAnsi="Arial" w:cs="Arial"/>
              </w:rPr>
              <w:t xml:space="preserve"> </w:t>
            </w:r>
            <w:r w:rsidRPr="002D2D7F">
              <w:t>300</w:t>
            </w:r>
            <w:r w:rsidR="00685B31">
              <w:rPr>
                <w:rFonts w:ascii="Arial" w:hAnsi="Arial" w:cs="Arial"/>
              </w:rPr>
              <w:t xml:space="preserve"> </w:t>
            </w:r>
            <w:r w:rsidRPr="002D2D7F">
              <w:t>ms</w:t>
            </w:r>
          </w:p>
        </w:tc>
        <w:tc>
          <w:tcPr>
            <w:tcW w:w="1134" w:type="dxa"/>
            <w:vAlign w:val="center"/>
            <w:hideMark/>
          </w:tcPr>
          <w:p w14:paraId="6AF765DD" w14:textId="15E5034A" w:rsidR="00E62FA8" w:rsidRPr="002D2D7F" w:rsidRDefault="00E62FA8" w:rsidP="00FB53E0">
            <w:pPr>
              <w:pStyle w:val="TableBody"/>
            </w:pPr>
            <w:r w:rsidRPr="002D2D7F">
              <w:t>P95</w:t>
            </w:r>
            <w:r w:rsidR="00685B31">
              <w:rPr>
                <w:rFonts w:ascii="Arial" w:hAnsi="Arial" w:cs="Arial"/>
              </w:rPr>
              <w:t xml:space="preserve"> </w:t>
            </w:r>
            <w:r w:rsidRPr="002D2D7F">
              <w:t>300</w:t>
            </w:r>
            <w:r w:rsidR="00685B31">
              <w:rPr>
                <w:rFonts w:ascii="Arial" w:hAnsi="Arial" w:cs="Arial"/>
              </w:rPr>
              <w:t xml:space="preserve"> </w:t>
            </w:r>
            <w:r w:rsidRPr="002D2D7F">
              <w:rPr>
                <w:rFonts w:cs="Aptos"/>
              </w:rPr>
              <w:t>–</w:t>
            </w:r>
            <w:r w:rsidR="00685B31">
              <w:rPr>
                <w:rFonts w:ascii="Arial" w:hAnsi="Arial" w:cs="Arial"/>
              </w:rPr>
              <w:t xml:space="preserve"> </w:t>
            </w:r>
            <w:r w:rsidRPr="002D2D7F">
              <w:t>800</w:t>
            </w:r>
            <w:r w:rsidR="00685B31">
              <w:rPr>
                <w:rFonts w:ascii="Arial" w:hAnsi="Arial" w:cs="Arial"/>
              </w:rPr>
              <w:t xml:space="preserve"> </w:t>
            </w:r>
            <w:r w:rsidRPr="002D2D7F">
              <w:t>ms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1417" w:type="dxa"/>
            <w:vAlign w:val="center"/>
            <w:hideMark/>
          </w:tcPr>
          <w:p w14:paraId="300BCE71" w14:textId="4B5AD751" w:rsidR="00E62FA8" w:rsidRPr="002D2D7F" w:rsidRDefault="00E62FA8" w:rsidP="00FB53E0">
            <w:pPr>
              <w:pStyle w:val="TableBody"/>
            </w:pPr>
            <w:r w:rsidRPr="002D2D7F">
              <w:t>P95</w:t>
            </w:r>
            <w:r w:rsidR="00685B31">
              <w:rPr>
                <w:rFonts w:ascii="Arial" w:hAnsi="Arial" w:cs="Arial"/>
              </w:rPr>
              <w:t xml:space="preserve"> </w:t>
            </w:r>
            <w:r w:rsidRPr="002D2D7F">
              <w:t>&gt;</w:t>
            </w:r>
            <w:r w:rsidR="00685B31">
              <w:rPr>
                <w:rFonts w:ascii="Arial" w:hAnsi="Arial" w:cs="Arial"/>
              </w:rPr>
              <w:t xml:space="preserve"> </w:t>
            </w:r>
            <w:r w:rsidRPr="002D2D7F">
              <w:t>800</w:t>
            </w:r>
            <w:r w:rsidR="00685B31">
              <w:rPr>
                <w:rFonts w:ascii="Arial" w:hAnsi="Arial" w:cs="Arial"/>
              </w:rPr>
              <w:t xml:space="preserve"> </w:t>
            </w:r>
            <w:r w:rsidRPr="002D2D7F">
              <w:t>ms or P99</w:t>
            </w:r>
            <w:r w:rsidR="00685B31">
              <w:rPr>
                <w:rFonts w:ascii="Arial" w:hAnsi="Arial" w:cs="Arial"/>
              </w:rPr>
              <w:t xml:space="preserve"> </w:t>
            </w:r>
            <w:r w:rsidRPr="002D2D7F">
              <w:t>&gt;</w:t>
            </w:r>
            <w:r w:rsidR="00685B31">
              <w:rPr>
                <w:rFonts w:ascii="Arial" w:hAnsi="Arial" w:cs="Arial"/>
              </w:rPr>
              <w:t xml:space="preserve"> </w:t>
            </w:r>
            <w:r w:rsidRPr="002D2D7F">
              <w:t>1</w:t>
            </w:r>
            <w:r w:rsidR="00685B31">
              <w:rPr>
                <w:rFonts w:ascii="Arial" w:hAnsi="Arial" w:cs="Arial"/>
              </w:rPr>
              <w:t xml:space="preserve"> </w:t>
            </w:r>
            <w:r w:rsidRPr="002D2D7F">
              <w:t>s sustained</w:t>
            </w:r>
          </w:p>
        </w:tc>
        <w:tc>
          <w:tcPr>
            <w:tcW w:w="2523" w:type="dxa"/>
            <w:vAlign w:val="center"/>
            <w:hideMark/>
          </w:tcPr>
          <w:p w14:paraId="4FFB81F8" w14:textId="671C7E8C" w:rsidR="00E62FA8" w:rsidRPr="002D2D7F" w:rsidRDefault="00E62FA8" w:rsidP="00FB53E0">
            <w:pPr>
              <w:pStyle w:val="TableBody"/>
            </w:pPr>
            <w:r w:rsidRPr="002D2D7F">
              <w:t>Align with user</w:t>
            </w:r>
            <w:r w:rsidRPr="002D2D7F">
              <w:noBreakHyphen/>
              <w:t>facing SLAs. Maintain P95 under 300</w:t>
            </w:r>
            <w:r w:rsidR="00685B31">
              <w:rPr>
                <w:rFonts w:ascii="Arial" w:hAnsi="Arial" w:cs="Arial"/>
              </w:rPr>
              <w:t xml:space="preserve"> </w:t>
            </w:r>
            <w:r w:rsidRPr="002D2D7F">
              <w:t>ms for general APIs; under 100</w:t>
            </w:r>
            <w:r w:rsidR="00685B31">
              <w:rPr>
                <w:rFonts w:ascii="Arial" w:hAnsi="Arial" w:cs="Arial"/>
              </w:rPr>
              <w:t xml:space="preserve"> </w:t>
            </w:r>
            <w:r w:rsidRPr="002D2D7F">
              <w:t>ms for internal critical calls.</w:t>
            </w:r>
          </w:p>
        </w:tc>
      </w:tr>
      <w:tr w:rsidR="00E62FA8" w:rsidRPr="002D2D7F" w14:paraId="4EC8BAA6" w14:textId="77777777" w:rsidTr="002D2D7F">
        <w:tc>
          <w:tcPr>
            <w:tcW w:w="1129" w:type="dxa"/>
            <w:vAlign w:val="center"/>
            <w:hideMark/>
          </w:tcPr>
          <w:p w14:paraId="20A2F819" w14:textId="1BC6F0FF" w:rsidR="00E62FA8" w:rsidRPr="002D2D7F" w:rsidRDefault="00E62FA8" w:rsidP="00FB53E0">
            <w:pPr>
              <w:pStyle w:val="TableBody"/>
            </w:pPr>
            <w:r w:rsidRPr="002D2D7F">
              <w:t>Error</w:t>
            </w:r>
            <w:r w:rsidR="00CB50A2">
              <w:t xml:space="preserve"> </w:t>
            </w:r>
            <w:r w:rsidRPr="002D2D7F">
              <w:t>Rate</w:t>
            </w:r>
          </w:p>
        </w:tc>
        <w:tc>
          <w:tcPr>
            <w:tcW w:w="1701" w:type="dxa"/>
            <w:vAlign w:val="center"/>
            <w:hideMark/>
          </w:tcPr>
          <w:p w14:paraId="271487DD" w14:textId="014ADD48" w:rsidR="00E62FA8" w:rsidRPr="002D2D7F" w:rsidRDefault="00E62FA8" w:rsidP="00FB53E0">
            <w:pPr>
              <w:pStyle w:val="TableBody"/>
            </w:pPr>
            <w:r w:rsidRPr="002D2D7F">
              <w:t>Service</w:t>
            </w:r>
            <w:r w:rsidR="00685B31">
              <w:rPr>
                <w:rFonts w:ascii="Arial" w:hAnsi="Arial" w:cs="Arial"/>
              </w:rPr>
              <w:t xml:space="preserve"> </w:t>
            </w:r>
            <w:r w:rsidRPr="002D2D7F">
              <w:t xml:space="preserve">Health </w:t>
            </w:r>
            <w:r w:rsidRPr="002D2D7F">
              <w:rPr>
                <w:rFonts w:cs="Aptos"/>
              </w:rPr>
              <w:t>–</w:t>
            </w:r>
            <w:r w:rsidRPr="002D2D7F">
              <w:t xml:space="preserve"> monitors failures impacting success ratio</w:t>
            </w:r>
          </w:p>
        </w:tc>
        <w:tc>
          <w:tcPr>
            <w:tcW w:w="1701" w:type="dxa"/>
            <w:vAlign w:val="center"/>
            <w:hideMark/>
          </w:tcPr>
          <w:p w14:paraId="59ACE647" w14:textId="1CDB3321" w:rsidR="00E62FA8" w:rsidRPr="002D2D7F" w:rsidRDefault="00E62FA8" w:rsidP="00FB53E0">
            <w:pPr>
              <w:pStyle w:val="TableBody"/>
            </w:pPr>
            <w:r w:rsidRPr="002D2D7F">
              <w:t>% of failed requests</w:t>
            </w:r>
            <w:r w:rsidR="00685B31">
              <w:rPr>
                <w:rFonts w:ascii="Arial" w:hAnsi="Arial" w:cs="Arial"/>
              </w:rPr>
              <w:t xml:space="preserve"> </w:t>
            </w:r>
            <w:r w:rsidRPr="002D2D7F">
              <w:t>(4xx/5xx)</w:t>
            </w:r>
          </w:p>
        </w:tc>
        <w:tc>
          <w:tcPr>
            <w:tcW w:w="851" w:type="dxa"/>
            <w:vAlign w:val="center"/>
            <w:hideMark/>
          </w:tcPr>
          <w:p w14:paraId="590B0616" w14:textId="23871C13" w:rsidR="00E62FA8" w:rsidRPr="002D2D7F" w:rsidRDefault="00E62FA8" w:rsidP="00FB53E0">
            <w:pPr>
              <w:pStyle w:val="TableBody"/>
            </w:pPr>
            <w:r w:rsidRPr="002D2D7F">
              <w:t>&lt;</w:t>
            </w:r>
            <w:r w:rsidR="00685B31">
              <w:rPr>
                <w:rFonts w:ascii="Arial" w:hAnsi="Arial" w:cs="Arial"/>
              </w:rPr>
              <w:t xml:space="preserve"> </w:t>
            </w:r>
            <w:r w:rsidRPr="002D2D7F">
              <w:t>0.1</w:t>
            </w:r>
            <w:r w:rsidR="00685B31">
              <w:rPr>
                <w:rFonts w:ascii="Arial" w:hAnsi="Arial" w:cs="Arial"/>
              </w:rPr>
              <w:t xml:space="preserve"> </w:t>
            </w:r>
            <w:r w:rsidRPr="002D2D7F">
              <w:t>%</w:t>
            </w:r>
          </w:p>
        </w:tc>
        <w:tc>
          <w:tcPr>
            <w:tcW w:w="1134" w:type="dxa"/>
            <w:vAlign w:val="center"/>
            <w:hideMark/>
          </w:tcPr>
          <w:p w14:paraId="16F56119" w14:textId="4BECC7DB" w:rsidR="00E62FA8" w:rsidRPr="002D2D7F" w:rsidRDefault="00E62FA8" w:rsidP="00FB53E0">
            <w:pPr>
              <w:pStyle w:val="TableBody"/>
            </w:pPr>
            <w:r w:rsidRPr="002D2D7F">
              <w:t>0.1</w:t>
            </w:r>
            <w:r w:rsidR="00685B31">
              <w:rPr>
                <w:rFonts w:ascii="Arial" w:hAnsi="Arial" w:cs="Arial"/>
              </w:rPr>
              <w:t xml:space="preserve"> </w:t>
            </w:r>
            <w:r w:rsidRPr="002D2D7F">
              <w:rPr>
                <w:rFonts w:cs="Aptos"/>
              </w:rPr>
              <w:t>–</w:t>
            </w:r>
            <w:r w:rsidR="00685B31">
              <w:rPr>
                <w:rFonts w:ascii="Arial" w:hAnsi="Arial" w:cs="Arial"/>
              </w:rPr>
              <w:t xml:space="preserve"> </w:t>
            </w:r>
            <w:r w:rsidRPr="002D2D7F">
              <w:t>1</w:t>
            </w:r>
            <w:r w:rsidR="00685B31">
              <w:rPr>
                <w:rFonts w:ascii="Arial" w:hAnsi="Arial" w:cs="Arial"/>
              </w:rPr>
              <w:t xml:space="preserve"> </w:t>
            </w:r>
            <w:r w:rsidRPr="002D2D7F">
              <w:t>%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1417" w:type="dxa"/>
            <w:vAlign w:val="center"/>
            <w:hideMark/>
          </w:tcPr>
          <w:p w14:paraId="5E9AAD29" w14:textId="370DB1C1" w:rsidR="00E62FA8" w:rsidRPr="002D2D7F" w:rsidRDefault="00E62FA8" w:rsidP="00FB53E0">
            <w:pPr>
              <w:pStyle w:val="TableBody"/>
            </w:pPr>
            <w:r w:rsidRPr="002D2D7F">
              <w:t>&gt;</w:t>
            </w:r>
            <w:r w:rsidR="00685B31">
              <w:rPr>
                <w:rFonts w:ascii="Arial" w:hAnsi="Arial" w:cs="Arial"/>
              </w:rPr>
              <w:t xml:space="preserve"> </w:t>
            </w:r>
            <w:r w:rsidRPr="002D2D7F">
              <w:t>1</w:t>
            </w:r>
            <w:r w:rsidR="00685B31">
              <w:rPr>
                <w:rFonts w:ascii="Arial" w:hAnsi="Arial" w:cs="Arial"/>
              </w:rPr>
              <w:t xml:space="preserve"> </w:t>
            </w:r>
            <w:r w:rsidRPr="002D2D7F">
              <w:t>% sustained</w:t>
            </w:r>
            <w:r w:rsidR="00685B31">
              <w:rPr>
                <w:rFonts w:ascii="Arial" w:hAnsi="Arial" w:cs="Arial"/>
              </w:rPr>
              <w:t xml:space="preserve"> </w:t>
            </w:r>
            <w:r w:rsidRPr="002D2D7F">
              <w:rPr>
                <w:rFonts w:cs="Aptos"/>
              </w:rPr>
              <w:t>≥</w:t>
            </w:r>
            <w:r w:rsidR="00685B31">
              <w:rPr>
                <w:rFonts w:ascii="Arial" w:hAnsi="Arial" w:cs="Arial"/>
              </w:rPr>
              <w:t xml:space="preserve"> </w:t>
            </w:r>
            <w:r w:rsidRPr="002D2D7F">
              <w:t>2</w:t>
            </w:r>
            <w:r w:rsidR="00685B31">
              <w:rPr>
                <w:rFonts w:ascii="Arial" w:hAnsi="Arial" w:cs="Arial"/>
              </w:rPr>
              <w:t xml:space="preserve"> </w:t>
            </w:r>
            <w:r w:rsidRPr="002D2D7F">
              <w:t>min or &gt;</w:t>
            </w:r>
            <w:r w:rsidR="00685B31">
              <w:rPr>
                <w:rFonts w:ascii="Arial" w:hAnsi="Arial" w:cs="Arial"/>
              </w:rPr>
              <w:t xml:space="preserve"> </w:t>
            </w:r>
            <w:r w:rsidRPr="002D2D7F">
              <w:t>5</w:t>
            </w:r>
            <w:r w:rsidR="00685B31">
              <w:rPr>
                <w:rFonts w:ascii="Arial" w:hAnsi="Arial" w:cs="Arial"/>
              </w:rPr>
              <w:t xml:space="preserve"> </w:t>
            </w:r>
            <w:r w:rsidRPr="002D2D7F">
              <w:t>% spike</w:t>
            </w:r>
          </w:p>
        </w:tc>
        <w:tc>
          <w:tcPr>
            <w:tcW w:w="2523" w:type="dxa"/>
            <w:vAlign w:val="center"/>
            <w:hideMark/>
          </w:tcPr>
          <w:p w14:paraId="6EF1D6C2" w14:textId="3B96EAFE" w:rsidR="00E62FA8" w:rsidRPr="002D2D7F" w:rsidRDefault="00E62FA8" w:rsidP="00FB53E0">
            <w:pPr>
              <w:pStyle w:val="TableBody"/>
            </w:pPr>
            <w:r w:rsidRPr="002D2D7F">
              <w:t>Combine with latency to detect cascading failures. Sustained &gt;</w:t>
            </w:r>
            <w:r w:rsidR="00685B31">
              <w:rPr>
                <w:rFonts w:ascii="Arial" w:hAnsi="Arial" w:cs="Arial"/>
              </w:rPr>
              <w:t xml:space="preserve"> </w:t>
            </w:r>
            <w:r w:rsidRPr="002D2D7F">
              <w:t>1</w:t>
            </w:r>
            <w:r w:rsidR="00685B31">
              <w:rPr>
                <w:rFonts w:ascii="Arial" w:hAnsi="Arial" w:cs="Arial"/>
              </w:rPr>
              <w:t xml:space="preserve"> </w:t>
            </w:r>
            <w:r w:rsidRPr="002D2D7F">
              <w:t>% indicates degraded health.</w:t>
            </w:r>
          </w:p>
        </w:tc>
      </w:tr>
      <w:tr w:rsidR="00E62FA8" w:rsidRPr="002D2D7F" w14:paraId="59469637" w14:textId="77777777" w:rsidTr="002D2D7F">
        <w:tc>
          <w:tcPr>
            <w:tcW w:w="1129" w:type="dxa"/>
            <w:vAlign w:val="center"/>
            <w:hideMark/>
          </w:tcPr>
          <w:p w14:paraId="05AD5AFC" w14:textId="0E879593" w:rsidR="00E62FA8" w:rsidRPr="002D2D7F" w:rsidRDefault="00E62FA8" w:rsidP="00FB53E0">
            <w:pPr>
              <w:pStyle w:val="TableBody"/>
            </w:pPr>
            <w:r w:rsidRPr="002D2D7F">
              <w:t>Pod</w:t>
            </w:r>
            <w:r w:rsidR="00CB50A2">
              <w:rPr>
                <w:rFonts w:ascii="Arial" w:hAnsi="Arial" w:cs="Arial"/>
              </w:rPr>
              <w:t xml:space="preserve"> </w:t>
            </w:r>
            <w:r w:rsidRPr="002D2D7F">
              <w:t>Startup</w:t>
            </w:r>
            <w:r w:rsidR="00CB50A2">
              <w:rPr>
                <w:rFonts w:ascii="Arial" w:hAnsi="Arial" w:cs="Arial"/>
              </w:rPr>
              <w:t xml:space="preserve"> </w:t>
            </w:r>
            <w:r w:rsidRPr="002D2D7F">
              <w:t>Time</w:t>
            </w:r>
          </w:p>
        </w:tc>
        <w:tc>
          <w:tcPr>
            <w:tcW w:w="1701" w:type="dxa"/>
            <w:vAlign w:val="center"/>
            <w:hideMark/>
          </w:tcPr>
          <w:p w14:paraId="66881F81" w14:textId="562CDEF7" w:rsidR="00E62FA8" w:rsidRPr="002D2D7F" w:rsidRDefault="00E62FA8" w:rsidP="00FB53E0">
            <w:pPr>
              <w:pStyle w:val="TableBody"/>
            </w:pPr>
            <w:r w:rsidRPr="002D2D7F">
              <w:t>Scaling</w:t>
            </w:r>
            <w:r w:rsidR="00685B31">
              <w:rPr>
                <w:rFonts w:ascii="Arial" w:hAnsi="Arial" w:cs="Arial"/>
              </w:rPr>
              <w:t xml:space="preserve"> </w:t>
            </w:r>
            <w:r w:rsidRPr="002D2D7F">
              <w:t xml:space="preserve">Efficiency </w:t>
            </w:r>
            <w:r w:rsidRPr="002D2D7F">
              <w:rPr>
                <w:rFonts w:cs="Aptos"/>
              </w:rPr>
              <w:t>–</w:t>
            </w:r>
            <w:r w:rsidRPr="002D2D7F">
              <w:t xml:space="preserve"> how fast new pods become ready</w:t>
            </w:r>
          </w:p>
        </w:tc>
        <w:tc>
          <w:tcPr>
            <w:tcW w:w="1701" w:type="dxa"/>
            <w:vAlign w:val="center"/>
            <w:hideMark/>
          </w:tcPr>
          <w:p w14:paraId="0F2D8D47" w14:textId="77777777" w:rsidR="00E62FA8" w:rsidRPr="002D2D7F" w:rsidRDefault="00E62FA8" w:rsidP="00FB53E0">
            <w:pPr>
              <w:pStyle w:val="TableBody"/>
            </w:pPr>
            <w:r w:rsidRPr="002D2D7F">
              <w:t>Seconds from schedule → Ready state</w:t>
            </w:r>
          </w:p>
        </w:tc>
        <w:tc>
          <w:tcPr>
            <w:tcW w:w="851" w:type="dxa"/>
            <w:vAlign w:val="center"/>
            <w:hideMark/>
          </w:tcPr>
          <w:p w14:paraId="6191A878" w14:textId="445D7A9D" w:rsidR="00E62FA8" w:rsidRPr="002D2D7F" w:rsidRDefault="00E62FA8" w:rsidP="00FB53E0">
            <w:pPr>
              <w:pStyle w:val="TableBody"/>
            </w:pPr>
            <w:r w:rsidRPr="002D2D7F">
              <w:t>&lt;</w:t>
            </w:r>
            <w:r w:rsidR="00685B31">
              <w:rPr>
                <w:rFonts w:ascii="Arial" w:hAnsi="Arial" w:cs="Arial"/>
              </w:rPr>
              <w:t xml:space="preserve"> </w:t>
            </w:r>
            <w:r w:rsidRPr="002D2D7F">
              <w:t>10</w:t>
            </w:r>
            <w:r w:rsidR="00685B31">
              <w:rPr>
                <w:rFonts w:ascii="Arial" w:hAnsi="Arial" w:cs="Arial"/>
              </w:rPr>
              <w:t xml:space="preserve"> </w:t>
            </w:r>
            <w:r w:rsidRPr="002D2D7F">
              <w:t>s</w:t>
            </w:r>
          </w:p>
        </w:tc>
        <w:tc>
          <w:tcPr>
            <w:tcW w:w="1134" w:type="dxa"/>
            <w:vAlign w:val="center"/>
            <w:hideMark/>
          </w:tcPr>
          <w:p w14:paraId="2BF8EEF8" w14:textId="0EEDD40E" w:rsidR="00E62FA8" w:rsidRPr="002D2D7F" w:rsidRDefault="00E62FA8" w:rsidP="00FB53E0">
            <w:pPr>
              <w:pStyle w:val="TableBody"/>
            </w:pPr>
            <w:r w:rsidRPr="002D2D7F">
              <w:t>10</w:t>
            </w:r>
            <w:r w:rsidR="00685B31">
              <w:rPr>
                <w:rFonts w:ascii="Arial" w:hAnsi="Arial" w:cs="Arial"/>
              </w:rPr>
              <w:t xml:space="preserve"> </w:t>
            </w:r>
            <w:r w:rsidRPr="002D2D7F">
              <w:rPr>
                <w:rFonts w:cs="Aptos"/>
              </w:rPr>
              <w:t>–</w:t>
            </w:r>
            <w:r w:rsidR="00685B31">
              <w:rPr>
                <w:rFonts w:ascii="Arial" w:hAnsi="Arial" w:cs="Arial"/>
              </w:rPr>
              <w:t xml:space="preserve"> </w:t>
            </w:r>
            <w:r w:rsidRPr="002D2D7F">
              <w:t>30</w:t>
            </w:r>
            <w:r w:rsidR="00685B31">
              <w:rPr>
                <w:rFonts w:ascii="Arial" w:hAnsi="Arial" w:cs="Arial"/>
              </w:rPr>
              <w:t xml:space="preserve"> </w:t>
            </w:r>
            <w:r w:rsidRPr="002D2D7F">
              <w:t>s</w:t>
            </w:r>
          </w:p>
        </w:tc>
        <w:tc>
          <w:tcPr>
            <w:tcW w:w="1417" w:type="dxa"/>
            <w:vAlign w:val="center"/>
            <w:hideMark/>
          </w:tcPr>
          <w:p w14:paraId="07F45EBD" w14:textId="6D2765E9" w:rsidR="00E62FA8" w:rsidRPr="002D2D7F" w:rsidRDefault="00E62FA8" w:rsidP="00FB53E0">
            <w:pPr>
              <w:pStyle w:val="TableBody"/>
            </w:pPr>
            <w:r w:rsidRPr="002D2D7F">
              <w:t>&gt;</w:t>
            </w:r>
            <w:r w:rsidR="00685B31">
              <w:rPr>
                <w:rFonts w:ascii="Arial" w:hAnsi="Arial" w:cs="Arial"/>
              </w:rPr>
              <w:t xml:space="preserve"> </w:t>
            </w:r>
            <w:r w:rsidRPr="002D2D7F">
              <w:t>30</w:t>
            </w:r>
            <w:r w:rsidR="00685B31">
              <w:rPr>
                <w:rFonts w:ascii="Arial" w:hAnsi="Arial" w:cs="Arial"/>
              </w:rPr>
              <w:t xml:space="preserve"> </w:t>
            </w:r>
            <w:r w:rsidRPr="002D2D7F">
              <w:t>s sustained</w:t>
            </w:r>
            <w:r w:rsidR="00685B31">
              <w:rPr>
                <w:rFonts w:ascii="Arial" w:hAnsi="Arial" w:cs="Arial"/>
              </w:rPr>
              <w:t xml:space="preserve"> </w:t>
            </w:r>
            <w:r w:rsidRPr="002D2D7F">
              <w:t>OR</w:t>
            </w:r>
            <w:r w:rsidR="00685B31">
              <w:rPr>
                <w:rFonts w:ascii="Arial" w:hAnsi="Arial" w:cs="Arial"/>
              </w:rPr>
              <w:t xml:space="preserve"> </w:t>
            </w:r>
            <w:r w:rsidRPr="002D2D7F">
              <w:t>repeated Start failure</w:t>
            </w:r>
          </w:p>
        </w:tc>
        <w:tc>
          <w:tcPr>
            <w:tcW w:w="2523" w:type="dxa"/>
            <w:vAlign w:val="center"/>
            <w:hideMark/>
          </w:tcPr>
          <w:p w14:paraId="44E32671" w14:textId="22899913" w:rsidR="00E62FA8" w:rsidRPr="002D2D7F" w:rsidRDefault="00E62FA8" w:rsidP="00FB53E0">
            <w:pPr>
              <w:pStyle w:val="TableBody"/>
            </w:pPr>
            <w:r w:rsidRPr="002D2D7F">
              <w:t>Prolonged start times slow horizontal scaling; aim for &lt;</w:t>
            </w:r>
            <w:r w:rsidR="00685B31">
              <w:rPr>
                <w:rFonts w:ascii="Arial" w:hAnsi="Arial" w:cs="Arial"/>
              </w:rPr>
              <w:t xml:space="preserve"> </w:t>
            </w:r>
            <w:r w:rsidRPr="002D2D7F">
              <w:t>10</w:t>
            </w:r>
            <w:r w:rsidR="00685B31">
              <w:rPr>
                <w:rFonts w:ascii="Arial" w:hAnsi="Arial" w:cs="Arial"/>
              </w:rPr>
              <w:t xml:space="preserve"> </w:t>
            </w:r>
            <w:r w:rsidRPr="002D2D7F">
              <w:t>s average. If using images &gt;</w:t>
            </w:r>
            <w:r w:rsidR="00685B31">
              <w:rPr>
                <w:rFonts w:ascii="Arial" w:hAnsi="Arial" w:cs="Arial"/>
              </w:rPr>
              <w:t xml:space="preserve"> </w:t>
            </w:r>
            <w:r w:rsidRPr="002D2D7F">
              <w:t>1</w:t>
            </w:r>
            <w:r w:rsidR="00685B31">
              <w:rPr>
                <w:rFonts w:ascii="Arial" w:hAnsi="Arial" w:cs="Arial"/>
              </w:rPr>
              <w:t xml:space="preserve"> </w:t>
            </w:r>
            <w:r w:rsidRPr="002D2D7F">
              <w:t>GB, track pull time separately.</w:t>
            </w:r>
          </w:p>
        </w:tc>
      </w:tr>
      <w:tr w:rsidR="00E62FA8" w:rsidRPr="002D2D7F" w14:paraId="58BFF5B5" w14:textId="77777777" w:rsidTr="002D2D7F">
        <w:tc>
          <w:tcPr>
            <w:tcW w:w="1129" w:type="dxa"/>
            <w:vAlign w:val="center"/>
            <w:hideMark/>
          </w:tcPr>
          <w:p w14:paraId="03FD9BAB" w14:textId="13473519" w:rsidR="00E62FA8" w:rsidRPr="002D2D7F" w:rsidRDefault="00E62FA8" w:rsidP="00FB53E0">
            <w:pPr>
              <w:pStyle w:val="TableBody"/>
            </w:pPr>
            <w:r w:rsidRPr="002D2D7F">
              <w:t>Cold</w:t>
            </w:r>
            <w:r w:rsidR="00CB50A2">
              <w:rPr>
                <w:rFonts w:ascii="Arial" w:hAnsi="Arial" w:cs="Arial"/>
              </w:rPr>
              <w:t xml:space="preserve"> </w:t>
            </w:r>
            <w:r w:rsidRPr="002D2D7F">
              <w:t>Start</w:t>
            </w:r>
            <w:r w:rsidR="00CB50A2">
              <w:rPr>
                <w:rFonts w:ascii="Arial" w:hAnsi="Arial" w:cs="Arial"/>
              </w:rPr>
              <w:t xml:space="preserve"> </w:t>
            </w:r>
            <w:r w:rsidRPr="002D2D7F">
              <w:t>Latency</w:t>
            </w:r>
          </w:p>
        </w:tc>
        <w:tc>
          <w:tcPr>
            <w:tcW w:w="1701" w:type="dxa"/>
            <w:vAlign w:val="center"/>
            <w:hideMark/>
          </w:tcPr>
          <w:p w14:paraId="3349A0E0" w14:textId="1B1F858C" w:rsidR="00E62FA8" w:rsidRPr="002D2D7F" w:rsidRDefault="00E62FA8" w:rsidP="00FB53E0">
            <w:pPr>
              <w:pStyle w:val="TableBody"/>
            </w:pPr>
            <w:r w:rsidRPr="002D2D7F">
              <w:t>Autoscaling</w:t>
            </w:r>
            <w:r w:rsidR="00685B31">
              <w:rPr>
                <w:rFonts w:ascii="Arial" w:hAnsi="Arial" w:cs="Arial"/>
              </w:rPr>
              <w:t xml:space="preserve"> </w:t>
            </w:r>
            <w:r w:rsidRPr="002D2D7F">
              <w:t xml:space="preserve">Tuning </w:t>
            </w:r>
            <w:r w:rsidRPr="002D2D7F">
              <w:rPr>
                <w:rFonts w:cs="Aptos"/>
              </w:rPr>
              <w:t>–</w:t>
            </w:r>
            <w:r w:rsidRPr="002D2D7F">
              <w:t xml:space="preserve"> time for scaled</w:t>
            </w:r>
            <w:r w:rsidRPr="002D2D7F">
              <w:noBreakHyphen/>
              <w:t>down service / function</w:t>
            </w:r>
            <w:r w:rsidRPr="002D2D7F">
              <w:noBreakHyphen/>
              <w:t>to</w:t>
            </w:r>
            <w:r w:rsidRPr="002D2D7F">
              <w:noBreakHyphen/>
              <w:t>first</w:t>
            </w:r>
            <w:r w:rsidRPr="002D2D7F">
              <w:noBreakHyphen/>
              <w:t>response</w:t>
            </w:r>
          </w:p>
        </w:tc>
        <w:tc>
          <w:tcPr>
            <w:tcW w:w="1701" w:type="dxa"/>
            <w:vAlign w:val="center"/>
            <w:hideMark/>
          </w:tcPr>
          <w:p w14:paraId="2AAD7C3B" w14:textId="77777777" w:rsidR="00E62FA8" w:rsidRPr="002D2D7F" w:rsidRDefault="00E62FA8" w:rsidP="00FB53E0">
            <w:pPr>
              <w:pStyle w:val="TableBody"/>
            </w:pPr>
            <w:r w:rsidRPr="002D2D7F">
              <w:t>ms or seconds (per function / pod)</w:t>
            </w:r>
          </w:p>
        </w:tc>
        <w:tc>
          <w:tcPr>
            <w:tcW w:w="851" w:type="dxa"/>
            <w:vAlign w:val="center"/>
            <w:hideMark/>
          </w:tcPr>
          <w:p w14:paraId="5C83A884" w14:textId="53C27A9F" w:rsidR="00E62FA8" w:rsidRPr="002D2D7F" w:rsidRDefault="00E62FA8" w:rsidP="00FB53E0">
            <w:pPr>
              <w:pStyle w:val="TableBody"/>
            </w:pPr>
            <w:r w:rsidRPr="002D2D7F">
              <w:t>&lt;</w:t>
            </w:r>
            <w:r w:rsidR="00685B31">
              <w:rPr>
                <w:rFonts w:ascii="Arial" w:hAnsi="Arial" w:cs="Arial"/>
              </w:rPr>
              <w:t xml:space="preserve"> </w:t>
            </w:r>
            <w:r w:rsidRPr="002D2D7F">
              <w:t>300</w:t>
            </w:r>
            <w:r w:rsidR="00685B31">
              <w:rPr>
                <w:rFonts w:ascii="Arial" w:hAnsi="Arial" w:cs="Arial"/>
              </w:rPr>
              <w:t xml:space="preserve"> </w:t>
            </w:r>
            <w:r w:rsidRPr="002D2D7F">
              <w:t>ms (FaaS)</w:t>
            </w:r>
            <w:r w:rsidR="00685B31">
              <w:rPr>
                <w:rFonts w:ascii="Arial" w:hAnsi="Arial" w:cs="Arial"/>
              </w:rPr>
              <w:t xml:space="preserve"> </w:t>
            </w:r>
            <w:r w:rsidRPr="002D2D7F">
              <w:t>/</w:t>
            </w:r>
            <w:r w:rsidR="00685B31">
              <w:rPr>
                <w:rFonts w:ascii="Arial" w:hAnsi="Arial" w:cs="Arial"/>
              </w:rPr>
              <w:t xml:space="preserve"> </w:t>
            </w:r>
            <w:r w:rsidRPr="002D2D7F">
              <w:t>&lt;</w:t>
            </w:r>
            <w:r w:rsidR="00685B31">
              <w:rPr>
                <w:rFonts w:ascii="Arial" w:hAnsi="Arial" w:cs="Arial"/>
              </w:rPr>
              <w:t xml:space="preserve"> </w:t>
            </w:r>
            <w:r w:rsidRPr="002D2D7F">
              <w:t>2</w:t>
            </w:r>
            <w:r w:rsidR="00685B31">
              <w:rPr>
                <w:rFonts w:ascii="Arial" w:hAnsi="Arial" w:cs="Arial"/>
              </w:rPr>
              <w:t xml:space="preserve"> </w:t>
            </w:r>
            <w:r w:rsidRPr="002D2D7F">
              <w:t>s</w:t>
            </w:r>
            <w:r w:rsidR="00685B31">
              <w:rPr>
                <w:rFonts w:ascii="Arial" w:hAnsi="Arial" w:cs="Arial"/>
              </w:rPr>
              <w:t xml:space="preserve"> </w:t>
            </w:r>
            <w:r w:rsidRPr="002D2D7F">
              <w:t>(container)</w:t>
            </w:r>
          </w:p>
        </w:tc>
        <w:tc>
          <w:tcPr>
            <w:tcW w:w="1134" w:type="dxa"/>
            <w:vAlign w:val="center"/>
            <w:hideMark/>
          </w:tcPr>
          <w:p w14:paraId="41E4BBED" w14:textId="7D174536" w:rsidR="00E62FA8" w:rsidRPr="002D2D7F" w:rsidRDefault="00E62FA8" w:rsidP="00FB53E0">
            <w:pPr>
              <w:pStyle w:val="TableBody"/>
            </w:pPr>
            <w:r w:rsidRPr="002D2D7F">
              <w:t>300</w:t>
            </w:r>
            <w:r w:rsidR="00685B31">
              <w:rPr>
                <w:rFonts w:ascii="Arial" w:hAnsi="Arial" w:cs="Arial"/>
              </w:rPr>
              <w:t xml:space="preserve"> </w:t>
            </w:r>
            <w:r w:rsidRPr="002D2D7F">
              <w:rPr>
                <w:rFonts w:cs="Aptos"/>
              </w:rPr>
              <w:t>–</w:t>
            </w:r>
            <w:r w:rsidR="00685B31">
              <w:rPr>
                <w:rFonts w:ascii="Arial" w:hAnsi="Arial" w:cs="Arial"/>
              </w:rPr>
              <w:t xml:space="preserve"> </w:t>
            </w:r>
            <w:r w:rsidRPr="002D2D7F">
              <w:t>800</w:t>
            </w:r>
            <w:r w:rsidR="00685B31">
              <w:rPr>
                <w:rFonts w:ascii="Arial" w:hAnsi="Arial" w:cs="Arial"/>
              </w:rPr>
              <w:t xml:space="preserve"> </w:t>
            </w:r>
            <w:r w:rsidRPr="002D2D7F">
              <w:t>ms</w:t>
            </w:r>
            <w:r w:rsidR="00685B31">
              <w:rPr>
                <w:rFonts w:ascii="Arial" w:hAnsi="Arial" w:cs="Arial"/>
              </w:rPr>
              <w:t xml:space="preserve"> </w:t>
            </w:r>
            <w:r w:rsidRPr="002D2D7F">
              <w:t>(FaaS)</w:t>
            </w:r>
            <w:r w:rsidR="00685B31">
              <w:rPr>
                <w:rFonts w:ascii="Arial" w:hAnsi="Arial" w:cs="Arial"/>
              </w:rPr>
              <w:t xml:space="preserve"> </w:t>
            </w:r>
            <w:r w:rsidRPr="002D2D7F">
              <w:t>/</w:t>
            </w:r>
            <w:r w:rsidR="00685B31">
              <w:rPr>
                <w:rFonts w:ascii="Arial" w:hAnsi="Arial" w:cs="Arial"/>
              </w:rPr>
              <w:t xml:space="preserve"> </w:t>
            </w:r>
            <w:r w:rsidRPr="002D2D7F">
              <w:t>2</w:t>
            </w:r>
            <w:r w:rsidR="00685B31">
              <w:rPr>
                <w:rFonts w:ascii="Arial" w:hAnsi="Arial" w:cs="Arial"/>
              </w:rPr>
              <w:t xml:space="preserve"> </w:t>
            </w:r>
            <w:r w:rsidRPr="002D2D7F">
              <w:rPr>
                <w:rFonts w:cs="Aptos"/>
              </w:rPr>
              <w:t>–</w:t>
            </w:r>
            <w:r w:rsidR="00685B31">
              <w:rPr>
                <w:rFonts w:ascii="Arial" w:hAnsi="Arial" w:cs="Arial"/>
              </w:rPr>
              <w:t xml:space="preserve"> </w:t>
            </w:r>
            <w:r w:rsidRPr="002D2D7F">
              <w:t>5</w:t>
            </w:r>
            <w:r w:rsidR="00685B31">
              <w:rPr>
                <w:rFonts w:ascii="Arial" w:hAnsi="Arial" w:cs="Arial"/>
              </w:rPr>
              <w:t xml:space="preserve"> </w:t>
            </w:r>
            <w:r w:rsidRPr="002D2D7F">
              <w:t>s</w:t>
            </w:r>
            <w:r w:rsidR="00685B31">
              <w:rPr>
                <w:rFonts w:ascii="Arial" w:hAnsi="Arial" w:cs="Arial"/>
              </w:rPr>
              <w:t xml:space="preserve"> </w:t>
            </w:r>
            <w:r w:rsidRPr="002D2D7F">
              <w:t>(container)</w:t>
            </w:r>
          </w:p>
        </w:tc>
        <w:tc>
          <w:tcPr>
            <w:tcW w:w="1417" w:type="dxa"/>
            <w:vAlign w:val="center"/>
            <w:hideMark/>
          </w:tcPr>
          <w:p w14:paraId="7F0A431E" w14:textId="1B114DFD" w:rsidR="00E62FA8" w:rsidRPr="002D2D7F" w:rsidRDefault="00E62FA8" w:rsidP="00FB53E0">
            <w:pPr>
              <w:pStyle w:val="TableBody"/>
            </w:pPr>
            <w:r w:rsidRPr="002D2D7F">
              <w:t>&gt;</w:t>
            </w:r>
            <w:r w:rsidR="00685B31">
              <w:rPr>
                <w:rFonts w:ascii="Arial" w:hAnsi="Arial" w:cs="Arial"/>
              </w:rPr>
              <w:t xml:space="preserve"> </w:t>
            </w:r>
            <w:r w:rsidRPr="002D2D7F">
              <w:t>800</w:t>
            </w:r>
            <w:r w:rsidR="00685B31">
              <w:rPr>
                <w:rFonts w:ascii="Arial" w:hAnsi="Arial" w:cs="Arial"/>
              </w:rPr>
              <w:t xml:space="preserve"> </w:t>
            </w:r>
            <w:r w:rsidRPr="002D2D7F">
              <w:t>ms</w:t>
            </w:r>
            <w:r w:rsidR="00685B31">
              <w:rPr>
                <w:rFonts w:ascii="Arial" w:hAnsi="Arial" w:cs="Arial"/>
              </w:rPr>
              <w:t xml:space="preserve"> </w:t>
            </w:r>
            <w:r w:rsidRPr="002D2D7F">
              <w:t>(FaaS)</w:t>
            </w:r>
            <w:r w:rsidR="00685B31">
              <w:rPr>
                <w:rFonts w:ascii="Arial" w:hAnsi="Arial" w:cs="Arial"/>
              </w:rPr>
              <w:t xml:space="preserve"> </w:t>
            </w:r>
            <w:r w:rsidRPr="002D2D7F">
              <w:t>/</w:t>
            </w:r>
            <w:r w:rsidR="00685B31">
              <w:rPr>
                <w:rFonts w:ascii="Arial" w:hAnsi="Arial" w:cs="Arial"/>
              </w:rPr>
              <w:t xml:space="preserve"> </w:t>
            </w:r>
            <w:r w:rsidRPr="002D2D7F">
              <w:t>&gt;</w:t>
            </w:r>
            <w:r w:rsidR="00685B31">
              <w:rPr>
                <w:rFonts w:ascii="Arial" w:hAnsi="Arial" w:cs="Arial"/>
              </w:rPr>
              <w:t xml:space="preserve"> </w:t>
            </w:r>
            <w:r w:rsidRPr="002D2D7F">
              <w:t>5</w:t>
            </w:r>
            <w:r w:rsidR="00685B31">
              <w:rPr>
                <w:rFonts w:ascii="Arial" w:hAnsi="Arial" w:cs="Arial"/>
              </w:rPr>
              <w:t xml:space="preserve"> </w:t>
            </w:r>
            <w:r w:rsidRPr="002D2D7F">
              <w:t>s</w:t>
            </w:r>
            <w:r w:rsidR="00685B31">
              <w:rPr>
                <w:rFonts w:ascii="Arial" w:hAnsi="Arial" w:cs="Arial"/>
              </w:rPr>
              <w:t xml:space="preserve"> </w:t>
            </w:r>
            <w:r w:rsidRPr="002D2D7F">
              <w:t>(container) sustained</w:t>
            </w:r>
          </w:p>
        </w:tc>
        <w:tc>
          <w:tcPr>
            <w:tcW w:w="2523" w:type="dxa"/>
            <w:vAlign w:val="center"/>
            <w:hideMark/>
          </w:tcPr>
          <w:p w14:paraId="47BDD5CD" w14:textId="77777777" w:rsidR="00E62FA8" w:rsidRPr="002D2D7F" w:rsidRDefault="00E62FA8" w:rsidP="00FB53E0">
            <w:pPr>
              <w:pStyle w:val="TableBody"/>
            </w:pPr>
            <w:r w:rsidRPr="002D2D7F">
              <w:t>Measure after idle scale</w:t>
            </w:r>
            <w:r w:rsidRPr="002D2D7F">
              <w:noBreakHyphen/>
              <w:t>to</w:t>
            </w:r>
            <w:r w:rsidRPr="002D2D7F">
              <w:noBreakHyphen/>
              <w:t>zero events. Tune pre</w:t>
            </w:r>
            <w:r w:rsidRPr="002D2D7F">
              <w:noBreakHyphen/>
              <w:t>warming or concurrency to meet response SLAs.</w:t>
            </w:r>
          </w:p>
        </w:tc>
      </w:tr>
    </w:tbl>
    <w:p w14:paraId="39ABD789" w14:textId="77777777" w:rsidR="000A0118" w:rsidRPr="00566575" w:rsidRDefault="000A0118" w:rsidP="002228DF">
      <w:r w:rsidRPr="00566575">
        <w:t>Grafana dashboards should correlate</w:t>
      </w:r>
    </w:p>
    <w:p w14:paraId="10786336" w14:textId="385B233E" w:rsidR="000A0118" w:rsidRPr="00566575" w:rsidRDefault="000A0118" w:rsidP="008F18DC">
      <w:pPr>
        <w:pStyle w:val="Bullets"/>
      </w:pPr>
      <w:r w:rsidRPr="00566575">
        <w:t xml:space="preserve">Load </w:t>
      </w:r>
      <w:r w:rsidR="005A4E30">
        <w:t>with</w:t>
      </w:r>
      <w:r w:rsidRPr="00566575">
        <w:t xml:space="preserve"> Scale Events</w:t>
      </w:r>
    </w:p>
    <w:p w14:paraId="2EDFD827" w14:textId="5AF8BECF" w:rsidR="005A4E30" w:rsidRPr="005A4E30" w:rsidRDefault="005A4E30" w:rsidP="005A4E30">
      <w:pPr>
        <w:pStyle w:val="Bullets"/>
      </w:pPr>
      <w:r w:rsidRPr="005A4E30">
        <w:t xml:space="preserve">Latency with CPU utilisation </w:t>
      </w:r>
    </w:p>
    <w:p w14:paraId="57421198" w14:textId="13BCF9DF" w:rsidR="00E62FA8" w:rsidRPr="00E62FA8" w:rsidRDefault="005A4E30" w:rsidP="005A4E30">
      <w:pPr>
        <w:pStyle w:val="Bullets"/>
      </w:pPr>
      <w:r w:rsidRPr="005A4E30">
        <w:t>Queue length with throughput</w:t>
      </w:r>
    </w:p>
    <w:p w14:paraId="1CA9E331" w14:textId="77777777" w:rsidR="00E62FA8" w:rsidRPr="00E62FA8" w:rsidRDefault="00E62FA8" w:rsidP="00790CAC">
      <w:pPr>
        <w:pStyle w:val="Heading2"/>
      </w:pPr>
      <w:bookmarkStart w:id="48" w:name="_Toc226536468"/>
      <w:r w:rsidRPr="00E62FA8">
        <w:t>Severity / Action Policy</w:t>
      </w:r>
      <w:bookmarkEnd w:id="48"/>
    </w:p>
    <w:p>
      <w:pPr>
        <w:pStyle w:val="IntenseQuote"/>
      </w:pPr>
      <w:r>
        <w:t>[Extraction Annotation] Disposition: EXTRACT | Keep: None | Extract To: D4 Alerting &amp; Incident Severity Policy | Notes: Incident policy and action model.</w:t>
      </w:r>
    </w:p>
    <w:tbl>
      <w:tblPr>
        <w:tblStyle w:val="TableGrid"/>
        <w:tblW w:w="0" w:type="dxa"/>
        <w:tblCellMar>
          <w:top w:w="28" w:type="dxa"/>
          <w:left w:w="57" w:type="dxa"/>
          <w:bottom w:w="28" w:type="dxa"/>
          <w:right w:w="57" w:type="dxa"/>
        </w:tblCellMar>
        <w:tblLook w:val="04A0" w:firstRow="1" w:lastRow="0" w:firstColumn="1" w:lastColumn="0" w:noHBand="0" w:noVBand="1"/>
      </w:tblPr>
      <w:tblGrid>
        <w:gridCol w:w="1217"/>
        <w:gridCol w:w="3188"/>
        <w:gridCol w:w="6051"/>
      </w:tblGrid>
      <w:tr w:rsidR="00E62FA8" w:rsidRPr="002D2D7F" w14:paraId="576AD000" w14:textId="77777777" w:rsidTr="002D2D7F">
        <w:tc>
          <w:tcPr>
            <w:tcW w:w="0" w:type="auto"/>
            <w:noWrap/>
            <w:vAlign w:val="center"/>
            <w:hideMark/>
          </w:tcPr>
          <w:p w14:paraId="3C7D82A7" w14:textId="77777777" w:rsidR="00E62FA8" w:rsidRPr="002D2D7F" w:rsidRDefault="00E62FA8" w:rsidP="00FB53E0">
            <w:pPr>
              <w:pStyle w:val="TableTitle"/>
            </w:pPr>
            <w:r w:rsidRPr="002D2D7F">
              <w:t>Severity</w:t>
            </w:r>
          </w:p>
        </w:tc>
        <w:tc>
          <w:tcPr>
            <w:tcW w:w="0" w:type="auto"/>
            <w:noWrap/>
            <w:vAlign w:val="center"/>
            <w:hideMark/>
          </w:tcPr>
          <w:p w14:paraId="360A0ED2" w14:textId="77777777" w:rsidR="00E62FA8" w:rsidRPr="002D2D7F" w:rsidRDefault="00E62FA8" w:rsidP="00FB53E0">
            <w:pPr>
              <w:pStyle w:val="TableTitle"/>
            </w:pPr>
            <w:r w:rsidRPr="002D2D7F">
              <w:t>Trigger Example</w:t>
            </w:r>
          </w:p>
        </w:tc>
        <w:tc>
          <w:tcPr>
            <w:tcW w:w="0" w:type="auto"/>
            <w:noWrap/>
            <w:vAlign w:val="center"/>
            <w:hideMark/>
          </w:tcPr>
          <w:p w14:paraId="3AE75313" w14:textId="77777777" w:rsidR="00E62FA8" w:rsidRPr="002D2D7F" w:rsidRDefault="00E62FA8" w:rsidP="00FB53E0">
            <w:pPr>
              <w:pStyle w:val="TableTitle"/>
            </w:pPr>
            <w:r w:rsidRPr="002D2D7F">
              <w:t>Recommended Response</w:t>
            </w:r>
          </w:p>
        </w:tc>
      </w:tr>
      <w:tr w:rsidR="00E62FA8" w:rsidRPr="002D2D7F" w14:paraId="053E26D9" w14:textId="77777777" w:rsidTr="002D2D7F">
        <w:tc>
          <w:tcPr>
            <w:tcW w:w="0" w:type="auto"/>
            <w:vAlign w:val="center"/>
            <w:hideMark/>
          </w:tcPr>
          <w:p w14:paraId="37BA7082" w14:textId="7D4CE2BD" w:rsidR="00E62FA8" w:rsidRPr="002D2D7F" w:rsidRDefault="00E62FA8" w:rsidP="00FB53E0">
            <w:pPr>
              <w:pStyle w:val="TableBody"/>
            </w:pPr>
            <w:r w:rsidRPr="002D2D7F">
              <w:t>Info</w:t>
            </w:r>
            <w:r w:rsidR="00685B31">
              <w:rPr>
                <w:rFonts w:ascii="Arial" w:hAnsi="Arial" w:cs="Arial"/>
              </w:rPr>
              <w:t xml:space="preserve"> </w:t>
            </w:r>
            <w:r w:rsidRPr="002D2D7F">
              <w:t>/</w:t>
            </w:r>
            <w:r w:rsidR="00685B31">
              <w:rPr>
                <w:rFonts w:ascii="Arial" w:hAnsi="Arial" w:cs="Arial"/>
              </w:rPr>
              <w:t xml:space="preserve"> </w:t>
            </w:r>
            <w:r w:rsidRPr="002D2D7F">
              <w:t>Normal</w:t>
            </w:r>
          </w:p>
        </w:tc>
        <w:tc>
          <w:tcPr>
            <w:tcW w:w="0" w:type="auto"/>
            <w:vAlign w:val="center"/>
            <w:hideMark/>
          </w:tcPr>
          <w:p w14:paraId="067B0345" w14:textId="77777777" w:rsidR="00E62FA8" w:rsidRPr="002D2D7F" w:rsidRDefault="00E62FA8" w:rsidP="00FB53E0">
            <w:pPr>
              <w:pStyle w:val="TableBody"/>
            </w:pPr>
            <w:r w:rsidRPr="002D2D7F">
              <w:t>Within Healthy range</w:t>
            </w:r>
          </w:p>
        </w:tc>
        <w:tc>
          <w:tcPr>
            <w:tcW w:w="0" w:type="auto"/>
            <w:vAlign w:val="center"/>
            <w:hideMark/>
          </w:tcPr>
          <w:p w14:paraId="383931F4" w14:textId="77777777" w:rsidR="00E62FA8" w:rsidRPr="002D2D7F" w:rsidRDefault="00E62FA8" w:rsidP="00FB53E0">
            <w:pPr>
              <w:pStyle w:val="TableBody"/>
            </w:pPr>
            <w:r w:rsidRPr="002D2D7F">
              <w:t>Record baseline; use for capacity prediction.</w:t>
            </w:r>
          </w:p>
        </w:tc>
      </w:tr>
      <w:tr w:rsidR="00E62FA8" w:rsidRPr="002D2D7F" w14:paraId="65D75332" w14:textId="77777777" w:rsidTr="002D2D7F">
        <w:tc>
          <w:tcPr>
            <w:tcW w:w="0" w:type="auto"/>
            <w:vAlign w:val="center"/>
            <w:hideMark/>
          </w:tcPr>
          <w:p w14:paraId="3C651811" w14:textId="77777777" w:rsidR="00E62FA8" w:rsidRPr="002D2D7F" w:rsidRDefault="00E62FA8" w:rsidP="00FB53E0">
            <w:pPr>
              <w:pStyle w:val="TableBody"/>
            </w:pPr>
            <w:r w:rsidRPr="002D2D7F">
              <w:t>Warning</w:t>
            </w:r>
          </w:p>
        </w:tc>
        <w:tc>
          <w:tcPr>
            <w:tcW w:w="0" w:type="auto"/>
            <w:vAlign w:val="center"/>
            <w:hideMark/>
          </w:tcPr>
          <w:p w14:paraId="0D5917B9" w14:textId="675D75E6" w:rsidR="00E62FA8" w:rsidRPr="002D2D7F" w:rsidRDefault="00E62FA8" w:rsidP="00FB53E0">
            <w:pPr>
              <w:pStyle w:val="TableBody"/>
            </w:pPr>
            <w:r w:rsidRPr="002D2D7F">
              <w:t>Crosses Warning threshold for</w:t>
            </w:r>
            <w:r w:rsidR="00685B31">
              <w:rPr>
                <w:rFonts w:ascii="Arial" w:hAnsi="Arial" w:cs="Arial"/>
              </w:rPr>
              <w:t xml:space="preserve"> </w:t>
            </w:r>
            <w:r w:rsidRPr="002D2D7F">
              <w:rPr>
                <w:rFonts w:cs="Aptos"/>
              </w:rPr>
              <w: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0" w:type="auto"/>
            <w:vAlign w:val="center"/>
            <w:hideMark/>
          </w:tcPr>
          <w:p w14:paraId="2DEFDBFD" w14:textId="77777777" w:rsidR="00E62FA8" w:rsidRPr="002D2D7F" w:rsidRDefault="00E62FA8" w:rsidP="00FB53E0">
            <w:pPr>
              <w:pStyle w:val="TableBody"/>
            </w:pPr>
            <w:r w:rsidRPr="002D2D7F">
              <w:t>Review scaling parameters, resource limits, or dependency latency.</w:t>
            </w:r>
          </w:p>
        </w:tc>
      </w:tr>
      <w:tr w:rsidR="00E62FA8" w:rsidRPr="002D2D7F" w14:paraId="472F29A9" w14:textId="77777777" w:rsidTr="002D2D7F">
        <w:tc>
          <w:tcPr>
            <w:tcW w:w="0" w:type="auto"/>
            <w:vAlign w:val="center"/>
            <w:hideMark/>
          </w:tcPr>
          <w:p w14:paraId="109FA0A6" w14:textId="77777777" w:rsidR="00E62FA8" w:rsidRPr="002D2D7F" w:rsidRDefault="00E62FA8" w:rsidP="00FB53E0">
            <w:pPr>
              <w:pStyle w:val="TableBody"/>
            </w:pPr>
            <w:r w:rsidRPr="002D2D7F">
              <w:t>Critical</w:t>
            </w:r>
          </w:p>
        </w:tc>
        <w:tc>
          <w:tcPr>
            <w:tcW w:w="0" w:type="auto"/>
            <w:vAlign w:val="center"/>
            <w:hideMark/>
          </w:tcPr>
          <w:p w14:paraId="56E2C0F7" w14:textId="5DEC0BF2" w:rsidR="00E62FA8" w:rsidRPr="002D2D7F" w:rsidRDefault="00E62FA8" w:rsidP="00FB53E0">
            <w:pPr>
              <w:pStyle w:val="TableBody"/>
            </w:pPr>
            <w:r w:rsidRPr="002D2D7F">
              <w:t>Crosses Critical threshold for</w:t>
            </w:r>
            <w:r w:rsidR="00685B31">
              <w:rPr>
                <w:rFonts w:ascii="Arial" w:hAnsi="Arial" w:cs="Arial"/>
              </w:rPr>
              <w:t xml:space="preserve"> </w:t>
            </w:r>
            <w:r w:rsidRPr="002D2D7F">
              <w:rPr>
                <w:rFonts w:cs="Aptos"/>
              </w:rPr>
              <w:t>≥</w:t>
            </w:r>
            <w:r w:rsidR="00685B31">
              <w:rPr>
                <w:rFonts w:ascii="Arial" w:hAnsi="Arial" w:cs="Arial"/>
              </w:rPr>
              <w:t xml:space="preserve"> </w:t>
            </w:r>
            <w:r w:rsidRPr="002D2D7F">
              <w:t>2</w:t>
            </w:r>
            <w:r w:rsidR="00685B31">
              <w:rPr>
                <w:rFonts w:ascii="Arial" w:hAnsi="Arial" w:cs="Arial"/>
              </w:rPr>
              <w:t xml:space="preserve"> </w:t>
            </w:r>
            <w:r w:rsidRPr="002D2D7F">
              <w:t>min</w:t>
            </w:r>
          </w:p>
        </w:tc>
        <w:tc>
          <w:tcPr>
            <w:tcW w:w="0" w:type="auto"/>
            <w:vAlign w:val="center"/>
            <w:hideMark/>
          </w:tcPr>
          <w:p w14:paraId="5411BA91" w14:textId="77777777" w:rsidR="00E62FA8" w:rsidRPr="002D2D7F" w:rsidRDefault="00E62FA8" w:rsidP="00FB53E0">
            <w:pPr>
              <w:pStyle w:val="TableBody"/>
            </w:pPr>
            <w:r w:rsidRPr="002D2D7F">
              <w:t>Immediate intervention; possible user</w:t>
            </w:r>
            <w:r w:rsidRPr="002D2D7F">
              <w:noBreakHyphen/>
              <w:t>visible impact or broken autoscaling.</w:t>
            </w:r>
          </w:p>
        </w:tc>
      </w:tr>
    </w:tbl>
    <w:p w14:paraId="71529DEB" w14:textId="77777777" w:rsidR="00E62FA8" w:rsidRPr="00E62FA8" w:rsidRDefault="00E62FA8" w:rsidP="00790CAC">
      <w:pPr>
        <w:pStyle w:val="Heading2"/>
      </w:pPr>
      <w:bookmarkStart w:id="49" w:name="_Toc226536469"/>
      <w:r w:rsidRPr="00E62FA8">
        <w:lastRenderedPageBreak/>
        <w:t>Implementation Notes</w:t>
      </w:r>
      <w:bookmarkEnd w:id="49"/>
    </w:p>
    <w:p>
      <w:pPr>
        <w:pStyle w:val="IntenseQuote"/>
      </w:pPr>
      <w:r>
        <w:t>[Extraction Annotation] Disposition: EXTRACT | Keep: None | Extract To: D3 Domain Observability Runbooks Pack | Notes: Execution notes belong in runbooks.</w:t>
      </w:r>
    </w:p>
    <w:p w14:paraId="2E87466A" w14:textId="77777777" w:rsidR="005A4E30" w:rsidRPr="005A4E30" w:rsidRDefault="005A4E30" w:rsidP="005A4E30">
      <w:pPr>
        <w:pStyle w:val="Bullets"/>
      </w:pPr>
      <w:r w:rsidRPr="005A4E30">
        <w:rPr>
          <w:b/>
          <w:bCs/>
        </w:rPr>
        <w:t>Queue Length and Request Latency together</w:t>
      </w:r>
      <w:r w:rsidRPr="005A4E30">
        <w:t>: Represent the most effective real</w:t>
      </w:r>
      <w:r w:rsidRPr="005A4E30">
        <w:noBreakHyphen/>
        <w:t>time autoscaling signals. Increases in both typically indicate a scale</w:t>
      </w:r>
      <w:r w:rsidRPr="005A4E30">
        <w:noBreakHyphen/>
        <w:t>up event, whereas decreases in both typically indicate a scale</w:t>
      </w:r>
      <w:r w:rsidRPr="005A4E30">
        <w:noBreakHyphen/>
        <w:t xml:space="preserve">down opportunity. </w:t>
      </w:r>
    </w:p>
    <w:p w14:paraId="16A511A0" w14:textId="77777777" w:rsidR="005A4E30" w:rsidRPr="005A4E30" w:rsidRDefault="005A4E30" w:rsidP="005A4E30">
      <w:pPr>
        <w:pStyle w:val="Bullets"/>
      </w:pPr>
      <w:r w:rsidRPr="005A4E30">
        <w:rPr>
          <w:b/>
          <w:bCs/>
        </w:rPr>
        <w:t>Error Rate and Latency spikes together</w:t>
      </w:r>
      <w:r w:rsidRPr="005A4E30">
        <w:t xml:space="preserve">: Usually indicate service saturation; in such cases, replicas are typically increased or dependency bottlenecks are investigated. </w:t>
      </w:r>
    </w:p>
    <w:p w14:paraId="55A1D4AE" w14:textId="77777777" w:rsidR="005A4E30" w:rsidRPr="005A4E30" w:rsidRDefault="005A4E30" w:rsidP="005A4E30">
      <w:pPr>
        <w:pStyle w:val="Bullets"/>
      </w:pPr>
      <w:r w:rsidRPr="005A4E30">
        <w:rPr>
          <w:b/>
          <w:bCs/>
        </w:rPr>
        <w:t>Pod Startup Time and Cold Start Latency</w:t>
      </w:r>
      <w:r w:rsidRPr="005A4E30">
        <w:t>: Feed directly into scaling</w:t>
      </w:r>
      <w:r w:rsidRPr="005A4E30">
        <w:noBreakHyphen/>
        <w:t>lag indicators and should be tracked over time to validate auto</w:t>
      </w:r>
      <w:r w:rsidRPr="005A4E30">
        <w:noBreakHyphen/>
        <w:t xml:space="preserve">scaler responsiveness. </w:t>
      </w:r>
    </w:p>
    <w:p w14:paraId="3C6901D6" w14:textId="77777777" w:rsidR="005A4E30" w:rsidRPr="005A4E30" w:rsidRDefault="005A4E30" w:rsidP="005A4E30">
      <w:pPr>
        <w:pStyle w:val="Bullets"/>
      </w:pPr>
      <w:r w:rsidRPr="005A4E30">
        <w:rPr>
          <w:b/>
          <w:bCs/>
        </w:rPr>
        <w:t>Percentile</w:t>
      </w:r>
      <w:r w:rsidRPr="005A4E30">
        <w:rPr>
          <w:b/>
          <w:bCs/>
        </w:rPr>
        <w:noBreakHyphen/>
        <w:t>based latency</w:t>
      </w:r>
      <w:r w:rsidRPr="005A4E30">
        <w:t xml:space="preserve"> (P95/P99) and </w:t>
      </w:r>
      <w:r w:rsidRPr="005A4E30">
        <w:rPr>
          <w:b/>
          <w:bCs/>
        </w:rPr>
        <w:t>5</w:t>
      </w:r>
      <w:r w:rsidRPr="005A4E30">
        <w:rPr>
          <w:b/>
          <w:bCs/>
        </w:rPr>
        <w:noBreakHyphen/>
        <w:t>minute moving averages</w:t>
      </w:r>
      <w:r w:rsidRPr="005A4E30">
        <w:t>: Help prevent false alerts caused by short</w:t>
      </w:r>
      <w:r w:rsidRPr="005A4E30">
        <w:noBreakHyphen/>
        <w:t>lived spikes.</w:t>
      </w:r>
    </w:p>
    <w:p w14:paraId="6C8E1486" w14:textId="08FB7447" w:rsidR="00530B78" w:rsidRPr="005A4E30" w:rsidRDefault="005A4E30" w:rsidP="005A4E30">
      <w:r w:rsidRPr="005A4E30">
        <w:t>These guidelines serve as universal baseline values for establishing initial thresholds across teams. After several weeks of production data have been collected, each range should be narrowed so that the Warning level is approximately the 95th percentile of normal behaviour, and the Critical level corresponds to conditions that approach SLA breach</w:t>
      </w:r>
      <w:bookmarkStart w:id="50" w:name="_Toc225423279"/>
      <w:bookmarkStart w:id="51" w:name="_Toc225423524"/>
      <w:bookmarkStart w:id="52" w:name="_Toc225423645"/>
      <w:bookmarkEnd w:id="50"/>
      <w:bookmarkEnd w:id="51"/>
      <w:bookmarkEnd w:id="52"/>
      <w:r>
        <w:t>.</w:t>
      </w:r>
      <w:r w:rsidR="00530B78">
        <w:br w:type="page"/>
      </w:r>
    </w:p>
    <w:p w14:paraId="67A87405" w14:textId="6CD80527" w:rsidR="00B305A6" w:rsidRDefault="002C2A35" w:rsidP="002228DF">
      <w:pPr>
        <w:pStyle w:val="Heading1"/>
      </w:pPr>
      <w:bookmarkStart w:id="53" w:name="_Toc226050729"/>
      <w:bookmarkStart w:id="54" w:name="_Toc226536470"/>
      <w:bookmarkEnd w:id="53"/>
      <w:r w:rsidRPr="00683C29">
        <w:lastRenderedPageBreak/>
        <w:t>Grafana Observability Layer</w:t>
      </w:r>
      <w:bookmarkEnd w:id="54"/>
    </w:p>
    <w:p>
      <w:pPr>
        <w:pStyle w:val="IntenseQuote"/>
      </w:pPr>
      <w:r>
        <w:t>[Extraction Annotation] Disposition: MIXED | Keep: Role of Grafana in strategy | Extract To: D5 Grafana Platform Standard &amp; Visualization Playbook | Notes: Platform standards and dashboard implementation.</w:t>
      </w:r>
    </w:p>
    <w:p w14:paraId="3580B0F1" w14:textId="6141E2E3" w:rsidR="004D6DDE" w:rsidRPr="004D6DDE" w:rsidRDefault="004D6DDE" w:rsidP="00790CAC">
      <w:pPr>
        <w:pStyle w:val="Heading2"/>
      </w:pPr>
      <w:bookmarkStart w:id="55" w:name="_Toc226536471"/>
      <w:r w:rsidRPr="004D6DDE">
        <w:t>Key Metrics and Suggested Ranges</w:t>
      </w:r>
      <w:bookmarkEnd w:id="55"/>
    </w:p>
    <w:p>
      <w:pPr>
        <w:pStyle w:val="IntenseQuote"/>
      </w:pPr>
      <w:r>
        <w:t>[Extraction Annotation] Disposition: EXTRACT | Keep: None | Extract To: D1 Enterprise Observability Standards Catalog; D5 Grafana Platform Standard &amp; Visualization Playbook | Notes: Standards in D1, platform visualization thresholds in D5.</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704"/>
        <w:gridCol w:w="1114"/>
        <w:gridCol w:w="1721"/>
        <w:gridCol w:w="992"/>
        <w:gridCol w:w="1418"/>
        <w:gridCol w:w="1701"/>
        <w:gridCol w:w="2806"/>
      </w:tblGrid>
      <w:tr w:rsidR="004D6DDE" w:rsidRPr="002D2D7F" w14:paraId="38814FAF" w14:textId="77777777" w:rsidTr="0020276D">
        <w:trPr>
          <w:tblHeader/>
        </w:trPr>
        <w:tc>
          <w:tcPr>
            <w:tcW w:w="704" w:type="dxa"/>
            <w:noWrap/>
            <w:tcMar>
              <w:top w:w="60" w:type="dxa"/>
              <w:left w:w="120" w:type="dxa"/>
              <w:bottom w:w="60" w:type="dxa"/>
              <w:right w:w="120" w:type="dxa"/>
            </w:tcMar>
            <w:vAlign w:val="center"/>
            <w:hideMark/>
          </w:tcPr>
          <w:p w14:paraId="2510DE8D" w14:textId="1CAEE139" w:rsidR="004D6DDE" w:rsidRPr="002D2D7F" w:rsidRDefault="004D6DDE" w:rsidP="00FB53E0">
            <w:pPr>
              <w:pStyle w:val="TableBody"/>
            </w:pPr>
          </w:p>
        </w:tc>
        <w:tc>
          <w:tcPr>
            <w:tcW w:w="1114" w:type="dxa"/>
            <w:noWrap/>
            <w:tcMar>
              <w:top w:w="60" w:type="dxa"/>
              <w:left w:w="120" w:type="dxa"/>
              <w:bottom w:w="60" w:type="dxa"/>
              <w:right w:w="120" w:type="dxa"/>
            </w:tcMar>
            <w:vAlign w:val="center"/>
            <w:hideMark/>
          </w:tcPr>
          <w:p w14:paraId="13368843" w14:textId="77777777" w:rsidR="004D6DDE" w:rsidRPr="002D2D7F" w:rsidRDefault="004D6DDE" w:rsidP="00FB53E0">
            <w:pPr>
              <w:pStyle w:val="TableTitle"/>
            </w:pPr>
            <w:r w:rsidRPr="002D2D7F">
              <w:t>Metric</w:t>
            </w:r>
          </w:p>
        </w:tc>
        <w:tc>
          <w:tcPr>
            <w:tcW w:w="1721" w:type="dxa"/>
            <w:noWrap/>
            <w:tcMar>
              <w:top w:w="60" w:type="dxa"/>
              <w:left w:w="120" w:type="dxa"/>
              <w:bottom w:w="60" w:type="dxa"/>
              <w:right w:w="120" w:type="dxa"/>
            </w:tcMar>
            <w:vAlign w:val="center"/>
            <w:hideMark/>
          </w:tcPr>
          <w:p w14:paraId="2E163F4B" w14:textId="77777777" w:rsidR="004D6DDE" w:rsidRPr="002D2D7F" w:rsidRDefault="004D6DDE" w:rsidP="00FB53E0">
            <w:pPr>
              <w:pStyle w:val="TableTitle"/>
            </w:pPr>
            <w:r w:rsidRPr="002D2D7F">
              <w:t>Unit / Scope</w:t>
            </w:r>
          </w:p>
        </w:tc>
        <w:tc>
          <w:tcPr>
            <w:tcW w:w="992" w:type="dxa"/>
            <w:noWrap/>
            <w:tcMar>
              <w:top w:w="60" w:type="dxa"/>
              <w:left w:w="120" w:type="dxa"/>
              <w:bottom w:w="60" w:type="dxa"/>
              <w:right w:w="120" w:type="dxa"/>
            </w:tcMar>
            <w:vAlign w:val="center"/>
            <w:hideMark/>
          </w:tcPr>
          <w:p w14:paraId="2686E8A1" w14:textId="53EF94CE" w:rsidR="004D6DDE" w:rsidRPr="002D2D7F" w:rsidRDefault="004D6DDE" w:rsidP="00FB53E0">
            <w:pPr>
              <w:pStyle w:val="TableTitle"/>
            </w:pPr>
            <w:r w:rsidRPr="002D2D7F">
              <w:t>Healthy</w:t>
            </w:r>
            <w:r w:rsidR="00680109">
              <w:t xml:space="preserve"> </w:t>
            </w:r>
            <w:r w:rsidRPr="002D2D7F">
              <w:t>Range</w:t>
            </w:r>
          </w:p>
        </w:tc>
        <w:tc>
          <w:tcPr>
            <w:tcW w:w="1418" w:type="dxa"/>
            <w:noWrap/>
            <w:tcMar>
              <w:top w:w="60" w:type="dxa"/>
              <w:left w:w="120" w:type="dxa"/>
              <w:bottom w:w="60" w:type="dxa"/>
              <w:right w:w="120" w:type="dxa"/>
            </w:tcMar>
            <w:vAlign w:val="center"/>
            <w:hideMark/>
          </w:tcPr>
          <w:p w14:paraId="20972DCD" w14:textId="77777777" w:rsidR="004D6DDE" w:rsidRPr="002D2D7F" w:rsidRDefault="004D6DDE" w:rsidP="00FB53E0">
            <w:pPr>
              <w:pStyle w:val="TableTitle"/>
            </w:pPr>
            <w:r w:rsidRPr="002D2D7F">
              <w:t>Warning Threshold</w:t>
            </w:r>
          </w:p>
        </w:tc>
        <w:tc>
          <w:tcPr>
            <w:tcW w:w="1701" w:type="dxa"/>
            <w:noWrap/>
            <w:tcMar>
              <w:top w:w="60" w:type="dxa"/>
              <w:left w:w="120" w:type="dxa"/>
              <w:bottom w:w="60" w:type="dxa"/>
              <w:right w:w="120" w:type="dxa"/>
            </w:tcMar>
            <w:vAlign w:val="center"/>
            <w:hideMark/>
          </w:tcPr>
          <w:p w14:paraId="62C4C59F" w14:textId="77777777" w:rsidR="004D6DDE" w:rsidRPr="002D2D7F" w:rsidRDefault="004D6DDE" w:rsidP="00FB53E0">
            <w:pPr>
              <w:pStyle w:val="TableTitle"/>
            </w:pPr>
            <w:r w:rsidRPr="002D2D7F">
              <w:t>Critical Threshold</w:t>
            </w:r>
          </w:p>
        </w:tc>
        <w:tc>
          <w:tcPr>
            <w:tcW w:w="2806" w:type="dxa"/>
            <w:noWrap/>
            <w:tcMar>
              <w:top w:w="60" w:type="dxa"/>
              <w:left w:w="120" w:type="dxa"/>
              <w:bottom w:w="60" w:type="dxa"/>
              <w:right w:w="120" w:type="dxa"/>
            </w:tcMar>
            <w:vAlign w:val="center"/>
            <w:hideMark/>
          </w:tcPr>
          <w:p w14:paraId="31DE4EC9" w14:textId="77777777" w:rsidR="004D6DDE" w:rsidRPr="002D2D7F" w:rsidRDefault="004D6DDE" w:rsidP="00FB53E0">
            <w:pPr>
              <w:pStyle w:val="TableTitle"/>
            </w:pPr>
            <w:r w:rsidRPr="002D2D7F">
              <w:t>Notes / Success Criteria</w:t>
            </w:r>
          </w:p>
        </w:tc>
      </w:tr>
      <w:tr w:rsidR="004D6DDE" w:rsidRPr="004D6DDE" w14:paraId="1AA74674" w14:textId="77777777" w:rsidTr="0020276D">
        <w:tc>
          <w:tcPr>
            <w:tcW w:w="704" w:type="dxa"/>
            <w:vMerge w:val="restart"/>
            <w:textDirection w:val="btLr"/>
            <w:vAlign w:val="center"/>
            <w:hideMark/>
          </w:tcPr>
          <w:p w14:paraId="360841EA" w14:textId="77777777" w:rsidR="008F18DC" w:rsidRDefault="004D6DDE" w:rsidP="008F18DC">
            <w:pPr>
              <w:pStyle w:val="TableTitle"/>
            </w:pPr>
            <w:r w:rsidRPr="002D2D7F">
              <w:t xml:space="preserve">Infrastructure </w:t>
            </w:r>
          </w:p>
          <w:p w14:paraId="53DABE2C" w14:textId="31200FBB" w:rsidR="004D6DDE" w:rsidRPr="002D2D7F" w:rsidRDefault="004D6DDE" w:rsidP="00FB53E0">
            <w:pPr>
              <w:pStyle w:val="TableTitle"/>
            </w:pPr>
            <w:r>
              <w:t>Dashboard</w:t>
            </w:r>
            <w:r w:rsidR="00680109">
              <w:t>s</w:t>
            </w:r>
          </w:p>
        </w:tc>
        <w:tc>
          <w:tcPr>
            <w:tcW w:w="1114" w:type="dxa"/>
            <w:vAlign w:val="center"/>
            <w:hideMark/>
          </w:tcPr>
          <w:p w14:paraId="09BE7069" w14:textId="77777777" w:rsidR="004D6DDE" w:rsidRPr="002D2D7F" w:rsidRDefault="004D6DDE" w:rsidP="00FB53E0">
            <w:pPr>
              <w:pStyle w:val="TableBody"/>
            </w:pPr>
            <w:r w:rsidRPr="002D2D7F">
              <w:t>Cluster Health</w:t>
            </w:r>
          </w:p>
        </w:tc>
        <w:tc>
          <w:tcPr>
            <w:tcW w:w="1721" w:type="dxa"/>
            <w:vAlign w:val="center"/>
            <w:hideMark/>
          </w:tcPr>
          <w:p w14:paraId="69EB1820" w14:textId="77777777" w:rsidR="004D6DDE" w:rsidRPr="002D2D7F" w:rsidRDefault="004D6DDE" w:rsidP="00FB53E0">
            <w:pPr>
              <w:pStyle w:val="TableBody"/>
            </w:pPr>
            <w:r w:rsidRPr="002D2D7F">
              <w:t>% of nodes/pods in “Ready” state</w:t>
            </w:r>
          </w:p>
        </w:tc>
        <w:tc>
          <w:tcPr>
            <w:tcW w:w="992" w:type="dxa"/>
            <w:vAlign w:val="center"/>
            <w:hideMark/>
          </w:tcPr>
          <w:p w14:paraId="7B09755D" w14:textId="347F3545" w:rsidR="004D6DDE" w:rsidRPr="002D2D7F" w:rsidRDefault="004D6DDE" w:rsidP="00FB53E0">
            <w:pPr>
              <w:pStyle w:val="TableBody"/>
            </w:pPr>
            <w:r w:rsidRPr="002D2D7F">
              <w:t>100</w:t>
            </w:r>
            <w:r w:rsidR="00685B31">
              <w:rPr>
                <w:rFonts w:ascii="Arial" w:hAnsi="Arial" w:cs="Arial"/>
              </w:rPr>
              <w:t xml:space="preserve"> </w:t>
            </w:r>
            <w:r w:rsidRPr="002D2D7F">
              <w:t>%</w:t>
            </w:r>
          </w:p>
        </w:tc>
        <w:tc>
          <w:tcPr>
            <w:tcW w:w="1418" w:type="dxa"/>
            <w:vAlign w:val="center"/>
            <w:hideMark/>
          </w:tcPr>
          <w:p w14:paraId="34E866A6" w14:textId="3D225F62" w:rsidR="004D6DDE" w:rsidRPr="002D2D7F" w:rsidRDefault="004D6DDE" w:rsidP="00FB53E0">
            <w:pPr>
              <w:pStyle w:val="TableBody"/>
            </w:pPr>
            <w:r w:rsidRPr="002D2D7F">
              <w:t>&lt;</w:t>
            </w:r>
            <w:r w:rsidR="00685B31">
              <w:rPr>
                <w:rFonts w:ascii="Arial" w:hAnsi="Arial" w:cs="Arial"/>
              </w:rPr>
              <w:t xml:space="preserve"> </w:t>
            </w:r>
            <w:r w:rsidRPr="002D2D7F">
              <w:t>99</w:t>
            </w:r>
            <w:r w:rsidR="00685B31">
              <w:rPr>
                <w:rFonts w:ascii="Arial" w:hAnsi="Arial" w:cs="Arial"/>
              </w:rPr>
              <w:t xml:space="preserve"> </w:t>
            </w:r>
            <w:r w:rsidRPr="002D2D7F">
              <w:t>% for</w:t>
            </w:r>
            <w:r w:rsidR="00685B31">
              <w:rPr>
                <w:rFonts w:ascii="Arial" w:hAnsi="Arial" w:cs="Arial"/>
              </w:rPr>
              <w:t xml:space="preserve"> </w:t>
            </w:r>
            <w:r w:rsidRPr="002D2D7F">
              <w:t>&gt;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1701" w:type="dxa"/>
            <w:vAlign w:val="center"/>
            <w:hideMark/>
          </w:tcPr>
          <w:p w14:paraId="52B6BD81" w14:textId="32D6BE39" w:rsidR="004D6DDE" w:rsidRPr="002D2D7F" w:rsidRDefault="004D6DDE" w:rsidP="00FB53E0">
            <w:pPr>
              <w:pStyle w:val="TableBody"/>
            </w:pPr>
            <w:r w:rsidRPr="002D2D7F">
              <w:t>&lt;</w:t>
            </w:r>
            <w:r w:rsidR="00685B31">
              <w:rPr>
                <w:rFonts w:ascii="Arial" w:hAnsi="Arial" w:cs="Arial"/>
              </w:rPr>
              <w:t xml:space="preserve"> </w:t>
            </w:r>
            <w:r w:rsidRPr="002D2D7F">
              <w:t>97</w:t>
            </w:r>
            <w:r w:rsidR="00685B31">
              <w:rPr>
                <w:rFonts w:ascii="Arial" w:hAnsi="Arial" w:cs="Arial"/>
              </w:rPr>
              <w:t xml:space="preserve"> </w:t>
            </w:r>
            <w:r w:rsidRPr="002D2D7F">
              <w:t>% or multiple nodes/pods down</w:t>
            </w:r>
          </w:p>
        </w:tc>
        <w:tc>
          <w:tcPr>
            <w:tcW w:w="2806" w:type="dxa"/>
            <w:vAlign w:val="center"/>
            <w:hideMark/>
          </w:tcPr>
          <w:p w14:paraId="4790D77A" w14:textId="119EABAD" w:rsidR="004D6DDE" w:rsidRPr="002D2D7F" w:rsidRDefault="004D6DDE" w:rsidP="00FB53E0">
            <w:pPr>
              <w:pStyle w:val="TableBody"/>
            </w:pPr>
            <w:r w:rsidRPr="002D2D7F">
              <w:t>&lt;</w:t>
            </w:r>
            <w:r w:rsidR="00685B31">
              <w:rPr>
                <w:rFonts w:ascii="Arial" w:hAnsi="Arial" w:cs="Arial"/>
              </w:rPr>
              <w:t xml:space="preserve"> </w:t>
            </w:r>
            <w:r w:rsidRPr="002D2D7F">
              <w:t>1</w:t>
            </w:r>
            <w:r w:rsidR="00685B31">
              <w:rPr>
                <w:rFonts w:ascii="Arial" w:hAnsi="Arial" w:cs="Arial"/>
              </w:rPr>
              <w:t xml:space="preserve"> </w:t>
            </w:r>
            <w:r w:rsidRPr="002D2D7F">
              <w:t xml:space="preserve">% deviation tolerated; consistent </w:t>
            </w:r>
            <w:r w:rsidRPr="002D2D7F">
              <w:rPr>
                <w:rFonts w:cs="Aptos"/>
              </w:rPr>
              <w:t>“</w:t>
            </w:r>
            <w:r w:rsidRPr="002D2D7F">
              <w:t>Ready</w:t>
            </w:r>
            <w:r w:rsidRPr="002D2D7F">
              <w:rPr>
                <w:rFonts w:cs="Aptos"/>
              </w:rPr>
              <w:t>”</w:t>
            </w:r>
            <w:r w:rsidRPr="002D2D7F">
              <w:t xml:space="preserve"> state indicates stable infra.</w:t>
            </w:r>
          </w:p>
        </w:tc>
      </w:tr>
      <w:tr w:rsidR="004D6DDE" w:rsidRPr="004D6DDE" w14:paraId="45A5DC3C" w14:textId="77777777" w:rsidTr="0020276D">
        <w:tc>
          <w:tcPr>
            <w:tcW w:w="704" w:type="dxa"/>
            <w:vMerge/>
            <w:vAlign w:val="center"/>
            <w:hideMark/>
          </w:tcPr>
          <w:p w14:paraId="1E468F88" w14:textId="77777777" w:rsidR="004D6DDE" w:rsidRPr="002D2D7F" w:rsidRDefault="004D6DDE" w:rsidP="00FB53E0">
            <w:pPr>
              <w:pStyle w:val="TableTitle"/>
            </w:pPr>
          </w:p>
        </w:tc>
        <w:tc>
          <w:tcPr>
            <w:tcW w:w="1114" w:type="dxa"/>
            <w:vAlign w:val="center"/>
            <w:hideMark/>
          </w:tcPr>
          <w:p w14:paraId="13FD2183" w14:textId="5CBA9344" w:rsidR="004D6DDE" w:rsidRPr="002D2D7F" w:rsidRDefault="004D6DDE" w:rsidP="00FB53E0">
            <w:pPr>
              <w:pStyle w:val="TableBody"/>
            </w:pPr>
            <w:r w:rsidRPr="002D2D7F">
              <w:t>VM</w:t>
            </w:r>
            <w:r w:rsidR="00680109">
              <w:t xml:space="preserve"> </w:t>
            </w:r>
            <w:r w:rsidRPr="002D2D7F">
              <w:t>Utilization</w:t>
            </w:r>
          </w:p>
        </w:tc>
        <w:tc>
          <w:tcPr>
            <w:tcW w:w="1721" w:type="dxa"/>
            <w:vAlign w:val="center"/>
            <w:hideMark/>
          </w:tcPr>
          <w:p w14:paraId="70FB4E8B" w14:textId="4B344D29" w:rsidR="004D6DDE" w:rsidRPr="002D2D7F" w:rsidRDefault="004D6DDE" w:rsidP="00FB53E0">
            <w:pPr>
              <w:pStyle w:val="TableBody"/>
            </w:pPr>
            <w:r w:rsidRPr="002D2D7F">
              <w:t>% of CPU</w:t>
            </w:r>
            <w:r w:rsidR="00685B31">
              <w:rPr>
                <w:rFonts w:ascii="Arial" w:hAnsi="Arial" w:cs="Arial"/>
              </w:rPr>
              <w:t xml:space="preserve"> </w:t>
            </w:r>
            <w:r w:rsidRPr="002D2D7F">
              <w:t>+</w:t>
            </w:r>
            <w:r w:rsidR="00685B31">
              <w:rPr>
                <w:rFonts w:ascii="Arial" w:hAnsi="Arial" w:cs="Arial"/>
              </w:rPr>
              <w:t xml:space="preserve"> </w:t>
            </w:r>
            <w:r w:rsidRPr="002D2D7F">
              <w:t>Memory used per VM</w:t>
            </w:r>
          </w:p>
        </w:tc>
        <w:tc>
          <w:tcPr>
            <w:tcW w:w="992" w:type="dxa"/>
            <w:vAlign w:val="center"/>
            <w:hideMark/>
          </w:tcPr>
          <w:p w14:paraId="74010DEC" w14:textId="5D213A79" w:rsidR="004D6DDE" w:rsidRPr="002D2D7F" w:rsidRDefault="004D6DDE" w:rsidP="00FB53E0">
            <w:pPr>
              <w:pStyle w:val="TableBody"/>
            </w:pPr>
            <w:r w:rsidRPr="002D2D7F">
              <w:t>40</w:t>
            </w:r>
            <w:r w:rsidR="00685B31">
              <w:rPr>
                <w:rFonts w:ascii="Arial" w:hAnsi="Arial" w:cs="Arial"/>
              </w:rPr>
              <w:t xml:space="preserve"> </w:t>
            </w:r>
            <w:r w:rsidRPr="002D2D7F">
              <w:rPr>
                <w:rFonts w:cs="Aptos"/>
              </w:rPr>
              <w:t>–</w:t>
            </w:r>
            <w:r w:rsidR="00685B31">
              <w:rPr>
                <w:rFonts w:ascii="Arial" w:hAnsi="Arial" w:cs="Arial"/>
              </w:rPr>
              <w:t xml:space="preserve"> </w:t>
            </w:r>
            <w:r w:rsidRPr="002D2D7F">
              <w:t>70</w:t>
            </w:r>
            <w:r w:rsidR="00685B31">
              <w:rPr>
                <w:rFonts w:ascii="Arial" w:hAnsi="Arial" w:cs="Arial"/>
              </w:rPr>
              <w:t xml:space="preserve"> </w:t>
            </w:r>
            <w:r w:rsidRPr="002D2D7F">
              <w:t>%</w:t>
            </w:r>
          </w:p>
        </w:tc>
        <w:tc>
          <w:tcPr>
            <w:tcW w:w="1418" w:type="dxa"/>
            <w:vAlign w:val="center"/>
            <w:hideMark/>
          </w:tcPr>
          <w:p w14:paraId="6780186F" w14:textId="4DF3F949" w:rsidR="004D6DDE" w:rsidRPr="002D2D7F" w:rsidRDefault="004D6DDE" w:rsidP="00FB53E0">
            <w:pPr>
              <w:pStyle w:val="TableBody"/>
            </w:pPr>
            <w:r w:rsidRPr="002D2D7F">
              <w:t>&gt;</w:t>
            </w:r>
            <w:r w:rsidR="00685B31">
              <w:rPr>
                <w:rFonts w:ascii="Arial" w:hAnsi="Arial" w:cs="Arial"/>
              </w:rPr>
              <w:t xml:space="preserve"> </w:t>
            </w:r>
            <w:r w:rsidRPr="002D2D7F">
              <w:t>75</w:t>
            </w:r>
            <w:r w:rsidR="00685B31">
              <w:rPr>
                <w:rFonts w:ascii="Arial" w:hAnsi="Arial" w:cs="Arial"/>
              </w:rPr>
              <w:t xml:space="preserve"> </w:t>
            </w:r>
            <w:r w:rsidRPr="002D2D7F">
              <w:t>% sustained</w:t>
            </w:r>
            <w:r w:rsidR="00685B31">
              <w:rPr>
                <w:rFonts w:ascii="Arial" w:hAnsi="Arial" w:cs="Arial"/>
              </w:rPr>
              <w:t xml:space="preserve"> </w:t>
            </w:r>
            <w:r w:rsidRPr="002D2D7F">
              <w:t>&gt;</w:t>
            </w:r>
            <w:r w:rsidR="00685B31">
              <w:rPr>
                <w:rFonts w:ascii="Arial" w:hAnsi="Arial" w:cs="Arial"/>
              </w:rPr>
              <w:t xml:space="preserve"> </w:t>
            </w:r>
            <w:r w:rsidRPr="002D2D7F">
              <w:t>5</w:t>
            </w:r>
            <w:r w:rsidR="00680109">
              <w:rPr>
                <w:rFonts w:ascii="Arial" w:hAnsi="Arial" w:cs="Arial"/>
              </w:rPr>
              <w:t xml:space="preserve"> </w:t>
            </w:r>
            <w:r w:rsidRPr="002D2D7F">
              <w:t>min</w:t>
            </w:r>
          </w:p>
        </w:tc>
        <w:tc>
          <w:tcPr>
            <w:tcW w:w="1701" w:type="dxa"/>
            <w:vAlign w:val="center"/>
            <w:hideMark/>
          </w:tcPr>
          <w:p w14:paraId="38364459" w14:textId="46285527" w:rsidR="004D6DDE" w:rsidRPr="002D2D7F" w:rsidRDefault="004D6DDE" w:rsidP="00FB53E0">
            <w:pPr>
              <w:pStyle w:val="TableBody"/>
            </w:pPr>
            <w:r w:rsidRPr="002D2D7F">
              <w:t>&gt;</w:t>
            </w:r>
            <w:r w:rsidR="00685B31">
              <w:rPr>
                <w:rFonts w:ascii="Arial" w:hAnsi="Arial" w:cs="Arial"/>
              </w:rPr>
              <w:t xml:space="preserve"> </w:t>
            </w:r>
            <w:r w:rsidRPr="002D2D7F">
              <w:t>90</w:t>
            </w:r>
            <w:r w:rsidR="00685B31">
              <w:rPr>
                <w:rFonts w:ascii="Arial" w:hAnsi="Arial" w:cs="Arial"/>
              </w:rPr>
              <w:t xml:space="preserve"> </w:t>
            </w:r>
            <w:r w:rsidRPr="002D2D7F">
              <w:t>% sustained or OOM/CPU</w:t>
            </w:r>
            <w:r w:rsidRPr="002D2D7F">
              <w:noBreakHyphen/>
              <w:t>throttling</w:t>
            </w:r>
          </w:p>
        </w:tc>
        <w:tc>
          <w:tcPr>
            <w:tcW w:w="2806" w:type="dxa"/>
            <w:vAlign w:val="center"/>
            <w:hideMark/>
          </w:tcPr>
          <w:p w14:paraId="14E8E500" w14:textId="244CD1F1" w:rsidR="004D6DDE" w:rsidRPr="002D2D7F" w:rsidRDefault="004D6DDE" w:rsidP="00FB53E0">
            <w:pPr>
              <w:pStyle w:val="TableBody"/>
            </w:pPr>
            <w:r w:rsidRPr="002D2D7F">
              <w:t>Keep avg below</w:t>
            </w:r>
            <w:r w:rsidR="00685B31">
              <w:rPr>
                <w:rFonts w:ascii="Arial" w:hAnsi="Arial" w:cs="Arial"/>
              </w:rPr>
              <w:t xml:space="preserve"> </w:t>
            </w:r>
            <w:r w:rsidRPr="002D2D7F">
              <w:t>75</w:t>
            </w:r>
            <w:r w:rsidR="00685B31">
              <w:rPr>
                <w:rFonts w:ascii="Arial" w:hAnsi="Arial" w:cs="Arial"/>
              </w:rPr>
              <w:t xml:space="preserve"> </w:t>
            </w:r>
            <w:r w:rsidRPr="002D2D7F">
              <w:t>%; trigger proactive scaling above</w:t>
            </w:r>
            <w:r w:rsidR="00685B31">
              <w:rPr>
                <w:rFonts w:ascii="Arial" w:hAnsi="Arial" w:cs="Arial"/>
              </w:rPr>
              <w:t xml:space="preserve"> </w:t>
            </w:r>
            <w:r w:rsidRPr="002D2D7F">
              <w:t>80</w:t>
            </w:r>
            <w:r w:rsidR="00685B31">
              <w:rPr>
                <w:rFonts w:ascii="Arial" w:hAnsi="Arial" w:cs="Arial"/>
              </w:rPr>
              <w:t xml:space="preserve"> </w:t>
            </w:r>
            <w:r w:rsidRPr="002D2D7F">
              <w:t>%.</w:t>
            </w:r>
          </w:p>
        </w:tc>
      </w:tr>
      <w:tr w:rsidR="004D6DDE" w:rsidRPr="004D6DDE" w14:paraId="7DE75620" w14:textId="77777777" w:rsidTr="0020276D">
        <w:tc>
          <w:tcPr>
            <w:tcW w:w="704" w:type="dxa"/>
            <w:vMerge/>
            <w:vAlign w:val="center"/>
            <w:hideMark/>
          </w:tcPr>
          <w:p w14:paraId="06FEBC39" w14:textId="77777777" w:rsidR="004D6DDE" w:rsidRPr="002D2D7F" w:rsidRDefault="004D6DDE" w:rsidP="00FB53E0">
            <w:pPr>
              <w:pStyle w:val="TableTitle"/>
            </w:pPr>
          </w:p>
        </w:tc>
        <w:tc>
          <w:tcPr>
            <w:tcW w:w="1114" w:type="dxa"/>
            <w:vAlign w:val="center"/>
            <w:hideMark/>
          </w:tcPr>
          <w:p w14:paraId="758782B0" w14:textId="0F1BD5C8" w:rsidR="004D6DDE" w:rsidRPr="002D2D7F" w:rsidRDefault="004D6DDE" w:rsidP="00FB53E0">
            <w:pPr>
              <w:pStyle w:val="TableBody"/>
            </w:pPr>
            <w:r w:rsidRPr="002D2D7F">
              <w:t>Network</w:t>
            </w:r>
            <w:r w:rsidR="00680109">
              <w:t xml:space="preserve"> </w:t>
            </w:r>
            <w:r w:rsidRPr="002D2D7F">
              <w:t>Saturation</w:t>
            </w:r>
          </w:p>
        </w:tc>
        <w:tc>
          <w:tcPr>
            <w:tcW w:w="1721" w:type="dxa"/>
            <w:vAlign w:val="center"/>
            <w:hideMark/>
          </w:tcPr>
          <w:p w14:paraId="6AAD8BAD" w14:textId="77777777" w:rsidR="004D6DDE" w:rsidRPr="002D2D7F" w:rsidRDefault="004D6DDE" w:rsidP="00FB53E0">
            <w:pPr>
              <w:pStyle w:val="TableBody"/>
            </w:pPr>
            <w:r w:rsidRPr="002D2D7F">
              <w:t>% of link or interface bandwidth utilization</w:t>
            </w:r>
          </w:p>
        </w:tc>
        <w:tc>
          <w:tcPr>
            <w:tcW w:w="992" w:type="dxa"/>
            <w:vAlign w:val="center"/>
            <w:hideMark/>
          </w:tcPr>
          <w:p w14:paraId="1ED461DD" w14:textId="6F9E82EF" w:rsidR="004D6DDE" w:rsidRPr="002D2D7F" w:rsidRDefault="004D6DDE" w:rsidP="00FB53E0">
            <w:pPr>
              <w:pStyle w:val="TableBody"/>
            </w:pPr>
            <w:r w:rsidRPr="002D2D7F">
              <w:t>&lt;</w:t>
            </w:r>
            <w:r w:rsidR="00685B31">
              <w:rPr>
                <w:rFonts w:ascii="Arial" w:hAnsi="Arial" w:cs="Arial"/>
              </w:rPr>
              <w:t xml:space="preserve"> </w:t>
            </w:r>
            <w:r w:rsidRPr="002D2D7F">
              <w:t>60</w:t>
            </w:r>
            <w:r w:rsidR="00685B31">
              <w:rPr>
                <w:rFonts w:ascii="Arial" w:hAnsi="Arial" w:cs="Arial"/>
              </w:rPr>
              <w:t xml:space="preserve"> </w:t>
            </w:r>
            <w:r w:rsidRPr="002D2D7F">
              <w:t>%</w:t>
            </w:r>
          </w:p>
        </w:tc>
        <w:tc>
          <w:tcPr>
            <w:tcW w:w="1418" w:type="dxa"/>
            <w:vAlign w:val="center"/>
            <w:hideMark/>
          </w:tcPr>
          <w:p w14:paraId="54BB11FB" w14:textId="03EB7B32" w:rsidR="004D6DDE" w:rsidRPr="002D2D7F" w:rsidRDefault="004D6DDE" w:rsidP="00FB53E0">
            <w:pPr>
              <w:pStyle w:val="TableBody"/>
            </w:pPr>
            <w:r w:rsidRPr="002D2D7F">
              <w:t>60</w:t>
            </w:r>
            <w:r w:rsidR="00685B31">
              <w:rPr>
                <w:rFonts w:ascii="Arial" w:hAnsi="Arial" w:cs="Arial"/>
              </w:rPr>
              <w:t xml:space="preserve"> </w:t>
            </w:r>
            <w:r w:rsidRPr="002D2D7F">
              <w:rPr>
                <w:rFonts w:cs="Aptos"/>
              </w:rPr>
              <w:t>–</w:t>
            </w:r>
            <w:r w:rsidR="00685B31">
              <w:rPr>
                <w:rFonts w:ascii="Arial" w:hAnsi="Arial" w:cs="Arial"/>
              </w:rPr>
              <w:t xml:space="preserve"> </w:t>
            </w:r>
            <w:r w:rsidRPr="002D2D7F">
              <w:t>80</w:t>
            </w:r>
            <w:r w:rsidR="00685B31">
              <w:rPr>
                <w:rFonts w:ascii="Arial" w:hAnsi="Arial" w:cs="Arial"/>
              </w:rPr>
              <w:t xml:space="preserve"> </w:t>
            </w:r>
            <w:r w:rsidRPr="002D2D7F">
              <w:t>% sustained</w:t>
            </w:r>
            <w:r w:rsidR="00685B31">
              <w:rPr>
                <w:rFonts w:ascii="Arial" w:hAnsi="Arial" w:cs="Arial"/>
              </w:rPr>
              <w:t xml:space="preserve"> </w:t>
            </w:r>
            <w:r w:rsidRPr="002D2D7F">
              <w:t>&gt;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1701" w:type="dxa"/>
            <w:vAlign w:val="center"/>
            <w:hideMark/>
          </w:tcPr>
          <w:p w14:paraId="27ADBAF4" w14:textId="7B9AC392" w:rsidR="004D6DDE" w:rsidRPr="002D2D7F" w:rsidRDefault="004D6DDE" w:rsidP="00FB53E0">
            <w:pPr>
              <w:pStyle w:val="TableBody"/>
            </w:pPr>
            <w:r w:rsidRPr="002D2D7F">
              <w:t>&gt;</w:t>
            </w:r>
            <w:r w:rsidR="00685B31">
              <w:rPr>
                <w:rFonts w:ascii="Arial" w:hAnsi="Arial" w:cs="Arial"/>
              </w:rPr>
              <w:t xml:space="preserve"> </w:t>
            </w:r>
            <w:r w:rsidRPr="002D2D7F">
              <w:t>80</w:t>
            </w:r>
            <w:r w:rsidR="00685B31">
              <w:rPr>
                <w:rFonts w:ascii="Arial" w:hAnsi="Arial" w:cs="Arial"/>
              </w:rPr>
              <w:t xml:space="preserve"> </w:t>
            </w:r>
            <w:r w:rsidRPr="002D2D7F">
              <w:t>% sustained</w:t>
            </w:r>
            <w:r w:rsidR="00685B31">
              <w:rPr>
                <w:rFonts w:ascii="Arial" w:hAnsi="Arial" w:cs="Arial"/>
              </w:rPr>
              <w:t xml:space="preserve"> </w:t>
            </w:r>
            <w:r w:rsidRPr="002D2D7F">
              <w:t>&gt;</w:t>
            </w:r>
            <w:r w:rsidR="00685B31">
              <w:rPr>
                <w:rFonts w:ascii="Arial" w:hAnsi="Arial" w:cs="Arial"/>
              </w:rPr>
              <w:t xml:space="preserve"> </w:t>
            </w:r>
            <w:r w:rsidRPr="002D2D7F">
              <w:t>2</w:t>
            </w:r>
            <w:r w:rsidR="00685B31">
              <w:rPr>
                <w:rFonts w:ascii="Arial" w:hAnsi="Arial" w:cs="Arial"/>
              </w:rPr>
              <w:t xml:space="preserve"> </w:t>
            </w:r>
            <w:r w:rsidRPr="002D2D7F">
              <w:t>min or packet drops</w:t>
            </w:r>
            <w:r w:rsidR="00685B31">
              <w:rPr>
                <w:rFonts w:ascii="Arial" w:hAnsi="Arial" w:cs="Arial"/>
              </w:rPr>
              <w:t xml:space="preserve"> </w:t>
            </w:r>
            <w:r w:rsidRPr="002D2D7F">
              <w:t>&gt;</w:t>
            </w:r>
            <w:r w:rsidR="00685B31">
              <w:rPr>
                <w:rFonts w:ascii="Arial" w:hAnsi="Arial" w:cs="Arial"/>
              </w:rPr>
              <w:t xml:space="preserve"> </w:t>
            </w:r>
            <w:r w:rsidRPr="002D2D7F">
              <w:t>0.5</w:t>
            </w:r>
            <w:r w:rsidR="00685B31">
              <w:rPr>
                <w:rFonts w:ascii="Arial" w:hAnsi="Arial" w:cs="Arial"/>
              </w:rPr>
              <w:t xml:space="preserve"> </w:t>
            </w:r>
            <w:r w:rsidRPr="002D2D7F">
              <w:t>%</w:t>
            </w:r>
          </w:p>
        </w:tc>
        <w:tc>
          <w:tcPr>
            <w:tcW w:w="2806" w:type="dxa"/>
            <w:vAlign w:val="center"/>
            <w:hideMark/>
          </w:tcPr>
          <w:p w14:paraId="4EE9E447" w14:textId="618B1A5F" w:rsidR="004D6DDE" w:rsidRPr="002D2D7F" w:rsidRDefault="004D6DDE" w:rsidP="00FB53E0">
            <w:pPr>
              <w:pStyle w:val="TableBody"/>
            </w:pPr>
            <w:r w:rsidRPr="002D2D7F">
              <w:t>Maintain headroom</w:t>
            </w:r>
            <w:r w:rsidR="00685B31">
              <w:rPr>
                <w:rFonts w:ascii="Arial" w:hAnsi="Arial" w:cs="Arial"/>
              </w:rPr>
              <w:t xml:space="preserve"> </w:t>
            </w:r>
            <w:r w:rsidRPr="002D2D7F">
              <w:t>&gt;</w:t>
            </w:r>
            <w:r w:rsidR="00685B31">
              <w:rPr>
                <w:rFonts w:ascii="Arial" w:hAnsi="Arial" w:cs="Arial"/>
              </w:rPr>
              <w:t xml:space="preserve"> </w:t>
            </w:r>
            <w:r w:rsidRPr="002D2D7F">
              <w:t>20</w:t>
            </w:r>
            <w:r w:rsidR="00685B31">
              <w:rPr>
                <w:rFonts w:ascii="Arial" w:hAnsi="Arial" w:cs="Arial"/>
              </w:rPr>
              <w:t xml:space="preserve"> </w:t>
            </w:r>
            <w:r w:rsidRPr="002D2D7F">
              <w:t>%. High saturation</w:t>
            </w:r>
            <w:r w:rsidR="00685B31">
              <w:rPr>
                <w:rFonts w:ascii="Arial" w:hAnsi="Arial" w:cs="Arial"/>
              </w:rPr>
              <w:t xml:space="preserve"> </w:t>
            </w:r>
            <w:r w:rsidRPr="002D2D7F">
              <w:t>&gt;</w:t>
            </w:r>
            <w:r w:rsidR="00685B31">
              <w:rPr>
                <w:rFonts w:ascii="Arial" w:hAnsi="Arial" w:cs="Arial"/>
              </w:rPr>
              <w:t xml:space="preserve"> </w:t>
            </w:r>
            <w:r w:rsidRPr="002D2D7F">
              <w:t>80</w:t>
            </w:r>
            <w:r w:rsidR="00685B31">
              <w:rPr>
                <w:rFonts w:ascii="Arial" w:hAnsi="Arial" w:cs="Arial"/>
              </w:rPr>
              <w:t xml:space="preserve"> </w:t>
            </w:r>
            <w:r w:rsidRPr="002D2D7F">
              <w:t>% risks latency spikes.</w:t>
            </w:r>
          </w:p>
        </w:tc>
      </w:tr>
      <w:tr w:rsidR="004D6DDE" w:rsidRPr="004D6DDE" w14:paraId="74A7277C" w14:textId="77777777" w:rsidTr="0020276D">
        <w:tc>
          <w:tcPr>
            <w:tcW w:w="704" w:type="dxa"/>
            <w:vMerge w:val="restart"/>
            <w:textDirection w:val="btLr"/>
            <w:vAlign w:val="center"/>
            <w:hideMark/>
          </w:tcPr>
          <w:p w14:paraId="3C7B8CD8" w14:textId="19139031" w:rsidR="00685B31" w:rsidRDefault="004D6DDE" w:rsidP="00FB53E0">
            <w:pPr>
              <w:pStyle w:val="TableTitle"/>
            </w:pPr>
            <w:r w:rsidRPr="002D2D7F">
              <w:t>Application</w:t>
            </w:r>
          </w:p>
          <w:p w14:paraId="2EDFFDC4" w14:textId="7856FED8" w:rsidR="004D6DDE" w:rsidRPr="002D2D7F" w:rsidRDefault="004D6DDE" w:rsidP="00FB53E0">
            <w:pPr>
              <w:pStyle w:val="TableTitle"/>
            </w:pPr>
            <w:r w:rsidRPr="002D2D7F">
              <w:t>Dashboards</w:t>
            </w:r>
          </w:p>
        </w:tc>
        <w:tc>
          <w:tcPr>
            <w:tcW w:w="1114" w:type="dxa"/>
            <w:vAlign w:val="center"/>
            <w:hideMark/>
          </w:tcPr>
          <w:p w14:paraId="621710A8" w14:textId="29AF4435" w:rsidR="004D6DDE" w:rsidRPr="002D2D7F" w:rsidRDefault="004D6DDE" w:rsidP="00FB53E0">
            <w:pPr>
              <w:pStyle w:val="TableBody"/>
            </w:pPr>
            <w:r w:rsidRPr="002D2D7F">
              <w:t>API</w:t>
            </w:r>
            <w:r w:rsidR="00680109">
              <w:rPr>
                <w:rFonts w:ascii="Arial" w:hAnsi="Arial" w:cs="Arial"/>
              </w:rPr>
              <w:t xml:space="preserve"> </w:t>
            </w:r>
            <w:r w:rsidRPr="002D2D7F">
              <w:t>Latency</w:t>
            </w:r>
          </w:p>
        </w:tc>
        <w:tc>
          <w:tcPr>
            <w:tcW w:w="1721" w:type="dxa"/>
            <w:vAlign w:val="center"/>
            <w:hideMark/>
          </w:tcPr>
          <w:p w14:paraId="29E6EFAC" w14:textId="77777777" w:rsidR="004D6DDE" w:rsidRPr="002D2D7F" w:rsidRDefault="004D6DDE" w:rsidP="00FB53E0">
            <w:pPr>
              <w:pStyle w:val="TableBody"/>
            </w:pPr>
            <w:r w:rsidRPr="002D2D7F">
              <w:t>ms (P95 or P99 per API)</w:t>
            </w:r>
          </w:p>
        </w:tc>
        <w:tc>
          <w:tcPr>
            <w:tcW w:w="992" w:type="dxa"/>
            <w:vAlign w:val="center"/>
            <w:hideMark/>
          </w:tcPr>
          <w:p w14:paraId="1B856FE1" w14:textId="38B89020" w:rsidR="004D6DDE" w:rsidRPr="002D2D7F" w:rsidRDefault="004D6DDE" w:rsidP="00FB53E0">
            <w:pPr>
              <w:pStyle w:val="TableBody"/>
            </w:pPr>
            <w:r w:rsidRPr="002D2D7F">
              <w:t>&lt;</w:t>
            </w:r>
            <w:r w:rsidR="00685B31">
              <w:rPr>
                <w:rFonts w:ascii="Arial" w:hAnsi="Arial" w:cs="Arial"/>
              </w:rPr>
              <w:t xml:space="preserve"> </w:t>
            </w:r>
            <w:r w:rsidRPr="002D2D7F">
              <w:t>300</w:t>
            </w:r>
            <w:r w:rsidR="00685B31">
              <w:rPr>
                <w:rFonts w:ascii="Arial" w:hAnsi="Arial" w:cs="Arial"/>
              </w:rPr>
              <w:t xml:space="preserve"> </w:t>
            </w:r>
            <w:r w:rsidRPr="002D2D7F">
              <w:t>ms</w:t>
            </w:r>
          </w:p>
        </w:tc>
        <w:tc>
          <w:tcPr>
            <w:tcW w:w="1418" w:type="dxa"/>
            <w:vAlign w:val="center"/>
            <w:hideMark/>
          </w:tcPr>
          <w:p w14:paraId="6921CEC5" w14:textId="3C0CC773" w:rsidR="004D6DDE" w:rsidRPr="002D2D7F" w:rsidRDefault="004D6DDE" w:rsidP="00FB53E0">
            <w:pPr>
              <w:pStyle w:val="TableBody"/>
            </w:pPr>
            <w:r w:rsidRPr="002D2D7F">
              <w:t>300</w:t>
            </w:r>
            <w:r w:rsidR="00685B31">
              <w:rPr>
                <w:rFonts w:ascii="Arial" w:hAnsi="Arial" w:cs="Arial"/>
              </w:rPr>
              <w:t xml:space="preserve"> </w:t>
            </w:r>
            <w:r w:rsidRPr="002D2D7F">
              <w:rPr>
                <w:rFonts w:cs="Aptos"/>
              </w:rPr>
              <w:t>–</w:t>
            </w:r>
            <w:r w:rsidR="00685B31">
              <w:rPr>
                <w:rFonts w:ascii="Arial" w:hAnsi="Arial" w:cs="Arial"/>
              </w:rPr>
              <w:t xml:space="preserve"> </w:t>
            </w:r>
            <w:r w:rsidRPr="002D2D7F">
              <w:t>800</w:t>
            </w:r>
            <w:r w:rsidR="00685B31">
              <w:rPr>
                <w:rFonts w:ascii="Arial" w:hAnsi="Arial" w:cs="Arial"/>
              </w:rPr>
              <w:t xml:space="preserve"> </w:t>
            </w:r>
            <w:r w:rsidRPr="002D2D7F">
              <w:t>ms sustained</w:t>
            </w:r>
          </w:p>
        </w:tc>
        <w:tc>
          <w:tcPr>
            <w:tcW w:w="1701" w:type="dxa"/>
            <w:vAlign w:val="center"/>
            <w:hideMark/>
          </w:tcPr>
          <w:p w14:paraId="51065912" w14:textId="5E8AF41A" w:rsidR="004D6DDE" w:rsidRPr="002D2D7F" w:rsidRDefault="004D6DDE" w:rsidP="00FB53E0">
            <w:pPr>
              <w:pStyle w:val="TableBody"/>
            </w:pPr>
            <w:r w:rsidRPr="002D2D7F">
              <w:t>&gt;</w:t>
            </w:r>
            <w:r w:rsidR="00685B31">
              <w:rPr>
                <w:rFonts w:ascii="Arial" w:hAnsi="Arial" w:cs="Arial"/>
              </w:rPr>
              <w:t xml:space="preserve"> </w:t>
            </w:r>
            <w:r w:rsidRPr="002D2D7F">
              <w:t>800</w:t>
            </w:r>
            <w:r w:rsidR="00685B31">
              <w:rPr>
                <w:rFonts w:ascii="Arial" w:hAnsi="Arial" w:cs="Arial"/>
              </w:rPr>
              <w:t xml:space="preserve"> </w:t>
            </w:r>
            <w:r w:rsidRPr="002D2D7F">
              <w:t>ms sustained</w:t>
            </w:r>
            <w:r w:rsidR="00685B31">
              <w:rPr>
                <w:rFonts w:ascii="Arial" w:hAnsi="Arial" w:cs="Arial"/>
              </w:rPr>
              <w:t xml:space="preserve"> </w:t>
            </w:r>
            <w:r w:rsidRPr="002D2D7F">
              <w:t>&gt;</w:t>
            </w:r>
            <w:r w:rsidR="00685B31">
              <w:rPr>
                <w:rFonts w:ascii="Arial" w:hAnsi="Arial" w:cs="Arial"/>
              </w:rPr>
              <w:t xml:space="preserve"> </w:t>
            </w:r>
            <w:r w:rsidRPr="002D2D7F">
              <w:t>2</w:t>
            </w:r>
            <w:r w:rsidR="00685B31">
              <w:rPr>
                <w:rFonts w:ascii="Arial" w:hAnsi="Arial" w:cs="Arial"/>
              </w:rPr>
              <w:t xml:space="preserve"> </w:t>
            </w:r>
            <w:r w:rsidRPr="002D2D7F">
              <w:t>min</w:t>
            </w:r>
          </w:p>
        </w:tc>
        <w:tc>
          <w:tcPr>
            <w:tcW w:w="2806" w:type="dxa"/>
            <w:vAlign w:val="center"/>
            <w:hideMark/>
          </w:tcPr>
          <w:p w14:paraId="7B93EAE4" w14:textId="0F116A5A" w:rsidR="004D6DDE" w:rsidRPr="002D2D7F" w:rsidRDefault="004D6DDE" w:rsidP="00FB53E0">
            <w:pPr>
              <w:pStyle w:val="TableBody"/>
            </w:pPr>
            <w:r w:rsidRPr="002D2D7F">
              <w:t>Track P95 for stable baseline; P99 for outliers. Target &lt;</w:t>
            </w:r>
            <w:r w:rsidR="00685B31">
              <w:rPr>
                <w:rFonts w:ascii="Arial" w:hAnsi="Arial" w:cs="Arial"/>
              </w:rPr>
              <w:t xml:space="preserve"> </w:t>
            </w:r>
            <w:r w:rsidRPr="002D2D7F">
              <w:t>300</w:t>
            </w:r>
            <w:r w:rsidR="00685B31">
              <w:rPr>
                <w:rFonts w:ascii="Arial" w:hAnsi="Arial" w:cs="Arial"/>
              </w:rPr>
              <w:t xml:space="preserve"> </w:t>
            </w:r>
            <w:r w:rsidRPr="002D2D7F">
              <w:t>ms median.</w:t>
            </w:r>
          </w:p>
        </w:tc>
      </w:tr>
      <w:tr w:rsidR="004D6DDE" w:rsidRPr="004D6DDE" w14:paraId="343ED67F" w14:textId="77777777" w:rsidTr="0020276D">
        <w:tc>
          <w:tcPr>
            <w:tcW w:w="704" w:type="dxa"/>
            <w:vMerge/>
            <w:vAlign w:val="center"/>
            <w:hideMark/>
          </w:tcPr>
          <w:p w14:paraId="4BA2A739" w14:textId="77777777" w:rsidR="004D6DDE" w:rsidRPr="002D2D7F" w:rsidRDefault="004D6DDE" w:rsidP="00FB53E0">
            <w:pPr>
              <w:pStyle w:val="TableTitle"/>
            </w:pPr>
          </w:p>
        </w:tc>
        <w:tc>
          <w:tcPr>
            <w:tcW w:w="1114" w:type="dxa"/>
            <w:vAlign w:val="center"/>
            <w:hideMark/>
          </w:tcPr>
          <w:p w14:paraId="39F61431" w14:textId="1E45E0E8" w:rsidR="004D6DDE" w:rsidRPr="002D2D7F" w:rsidRDefault="004D6DDE" w:rsidP="00FB53E0">
            <w:pPr>
              <w:pStyle w:val="TableBody"/>
            </w:pPr>
            <w:r w:rsidRPr="002D2D7F">
              <w:t>Error</w:t>
            </w:r>
            <w:r w:rsidR="00685B31">
              <w:rPr>
                <w:rFonts w:ascii="Arial" w:hAnsi="Arial" w:cs="Arial"/>
              </w:rPr>
              <w:t xml:space="preserve"> </w:t>
            </w:r>
            <w:r w:rsidRPr="002D2D7F">
              <w:t>Rates</w:t>
            </w:r>
          </w:p>
        </w:tc>
        <w:tc>
          <w:tcPr>
            <w:tcW w:w="1721" w:type="dxa"/>
            <w:vAlign w:val="center"/>
            <w:hideMark/>
          </w:tcPr>
          <w:p w14:paraId="30717784" w14:textId="04AD83DD" w:rsidR="004D6DDE" w:rsidRPr="002D2D7F" w:rsidRDefault="004D6DDE" w:rsidP="00FB53E0">
            <w:pPr>
              <w:pStyle w:val="TableBody"/>
            </w:pPr>
            <w:r w:rsidRPr="002D2D7F">
              <w:t>% of requests failing (HTTP</w:t>
            </w:r>
            <w:r w:rsidR="00685B31">
              <w:rPr>
                <w:rFonts w:ascii="Arial" w:hAnsi="Arial" w:cs="Arial"/>
              </w:rPr>
              <w:t xml:space="preserve"> </w:t>
            </w:r>
            <w:r w:rsidRPr="002D2D7F">
              <w:t>4xx/5xx)</w:t>
            </w:r>
          </w:p>
        </w:tc>
        <w:tc>
          <w:tcPr>
            <w:tcW w:w="992" w:type="dxa"/>
            <w:vAlign w:val="center"/>
            <w:hideMark/>
          </w:tcPr>
          <w:p w14:paraId="0C02C305" w14:textId="5684A111" w:rsidR="004D6DDE" w:rsidRPr="002D2D7F" w:rsidRDefault="004D6DDE" w:rsidP="00FB53E0">
            <w:pPr>
              <w:pStyle w:val="TableBody"/>
            </w:pPr>
            <w:r w:rsidRPr="002D2D7F">
              <w:t>&lt;</w:t>
            </w:r>
            <w:r w:rsidR="00685B31">
              <w:rPr>
                <w:rFonts w:ascii="Arial" w:hAnsi="Arial" w:cs="Arial"/>
              </w:rPr>
              <w:t xml:space="preserve"> </w:t>
            </w:r>
            <w:r w:rsidRPr="002D2D7F">
              <w:t>0.2</w:t>
            </w:r>
            <w:r w:rsidR="00685B31">
              <w:rPr>
                <w:rFonts w:ascii="Arial" w:hAnsi="Arial" w:cs="Arial"/>
              </w:rPr>
              <w:t xml:space="preserve"> </w:t>
            </w:r>
            <w:r w:rsidRPr="002D2D7F">
              <w:t>%</w:t>
            </w:r>
          </w:p>
        </w:tc>
        <w:tc>
          <w:tcPr>
            <w:tcW w:w="1418" w:type="dxa"/>
            <w:vAlign w:val="center"/>
            <w:hideMark/>
          </w:tcPr>
          <w:p w14:paraId="610055E8" w14:textId="331347BE" w:rsidR="004D6DDE" w:rsidRPr="002D2D7F" w:rsidRDefault="004D6DDE" w:rsidP="00FB53E0">
            <w:pPr>
              <w:pStyle w:val="TableBody"/>
            </w:pPr>
            <w:r w:rsidRPr="002D2D7F">
              <w:t>0.2</w:t>
            </w:r>
            <w:r w:rsidR="00685B31">
              <w:rPr>
                <w:rFonts w:ascii="Arial" w:hAnsi="Arial" w:cs="Arial"/>
              </w:rPr>
              <w:t xml:space="preserve"> </w:t>
            </w:r>
            <w:r w:rsidRPr="002D2D7F">
              <w:rPr>
                <w:rFonts w:cs="Aptos"/>
              </w:rPr>
              <w:t>–</w:t>
            </w:r>
            <w:r w:rsidR="00685B31">
              <w:rPr>
                <w:rFonts w:ascii="Arial" w:hAnsi="Arial" w:cs="Arial"/>
              </w:rPr>
              <w:t xml:space="preserve"> </w:t>
            </w:r>
            <w:r w:rsidRPr="002D2D7F">
              <w:t>1</w:t>
            </w:r>
            <w:r w:rsidR="00685B31">
              <w:rPr>
                <w:rFonts w:ascii="Arial" w:hAnsi="Arial" w:cs="Arial"/>
              </w:rPr>
              <w:t xml:space="preserve"> </w:t>
            </w:r>
            <w:r w:rsidRPr="002D2D7F">
              <w:t>% sustained</w:t>
            </w:r>
            <w:r w:rsidR="00685B31">
              <w:rPr>
                <w:rFonts w:ascii="Arial" w:hAnsi="Arial" w:cs="Arial"/>
              </w:rPr>
              <w:t xml:space="preserve"> </w:t>
            </w:r>
            <w:r w:rsidRPr="002D2D7F">
              <w:t>&gt;</w:t>
            </w:r>
            <w:r w:rsidR="00685B31">
              <w:rPr>
                <w:rFonts w:ascii="Arial" w:hAnsi="Arial" w:cs="Arial"/>
              </w:rPr>
              <w:t xml:space="preserve"> </w:t>
            </w:r>
            <w:r w:rsidRPr="002D2D7F">
              <w:t>5</w:t>
            </w:r>
            <w:r w:rsidR="00685B31">
              <w:rPr>
                <w:rFonts w:ascii="Arial" w:hAnsi="Arial" w:cs="Arial"/>
              </w:rPr>
              <w:t xml:space="preserve"> </w:t>
            </w:r>
            <w:r w:rsidRPr="002D2D7F">
              <w:t>min</w:t>
            </w:r>
          </w:p>
        </w:tc>
        <w:tc>
          <w:tcPr>
            <w:tcW w:w="1701" w:type="dxa"/>
            <w:vAlign w:val="center"/>
            <w:hideMark/>
          </w:tcPr>
          <w:p w14:paraId="64EC7CDF" w14:textId="768AA3C7" w:rsidR="004D6DDE" w:rsidRPr="002D2D7F" w:rsidRDefault="004D6DDE" w:rsidP="00FB53E0">
            <w:pPr>
              <w:pStyle w:val="TableBody"/>
            </w:pPr>
            <w:r w:rsidRPr="002D2D7F">
              <w:t>&gt;</w:t>
            </w:r>
            <w:r w:rsidR="00685B31">
              <w:rPr>
                <w:rFonts w:ascii="Arial" w:hAnsi="Arial" w:cs="Arial"/>
              </w:rPr>
              <w:t xml:space="preserve"> </w:t>
            </w:r>
            <w:r w:rsidRPr="002D2D7F">
              <w:t>1</w:t>
            </w:r>
            <w:r w:rsidR="00685B31">
              <w:rPr>
                <w:rFonts w:ascii="Arial" w:hAnsi="Arial" w:cs="Arial"/>
              </w:rPr>
              <w:t xml:space="preserve"> </w:t>
            </w:r>
            <w:r w:rsidRPr="002D2D7F">
              <w:t>% sustained</w:t>
            </w:r>
            <w:r w:rsidR="00685B31">
              <w:rPr>
                <w:rFonts w:ascii="Arial" w:hAnsi="Arial" w:cs="Arial"/>
              </w:rPr>
              <w:t xml:space="preserve"> </w:t>
            </w:r>
            <w:r w:rsidRPr="002D2D7F">
              <w:t>&gt;</w:t>
            </w:r>
            <w:r w:rsidR="00685B31">
              <w:rPr>
                <w:rFonts w:ascii="Arial" w:hAnsi="Arial" w:cs="Arial"/>
              </w:rPr>
              <w:t xml:space="preserve"> </w:t>
            </w:r>
            <w:r w:rsidRPr="002D2D7F">
              <w:t>2</w:t>
            </w:r>
            <w:r w:rsidR="00685B31">
              <w:rPr>
                <w:rFonts w:ascii="Arial" w:hAnsi="Arial" w:cs="Arial"/>
              </w:rPr>
              <w:t xml:space="preserve"> </w:t>
            </w:r>
            <w:r w:rsidRPr="002D2D7F">
              <w:t>min or spikes</w:t>
            </w:r>
            <w:r w:rsidR="00685B31">
              <w:rPr>
                <w:rFonts w:ascii="Arial" w:hAnsi="Arial" w:cs="Arial"/>
              </w:rPr>
              <w:t xml:space="preserve"> </w:t>
            </w:r>
            <w:r w:rsidRPr="002D2D7F">
              <w:t>&gt;</w:t>
            </w:r>
            <w:r w:rsidR="00685B31">
              <w:rPr>
                <w:rFonts w:ascii="Arial" w:hAnsi="Arial" w:cs="Arial"/>
              </w:rPr>
              <w:t xml:space="preserve"> </w:t>
            </w:r>
            <w:r w:rsidRPr="002D2D7F">
              <w:t>3</w:t>
            </w:r>
            <w:r w:rsidR="00685B31">
              <w:rPr>
                <w:rFonts w:ascii="Arial" w:hAnsi="Arial" w:cs="Arial"/>
              </w:rPr>
              <w:t xml:space="preserve"> </w:t>
            </w:r>
            <w:r w:rsidRPr="002D2D7F">
              <w:t>%</w:t>
            </w:r>
          </w:p>
        </w:tc>
        <w:tc>
          <w:tcPr>
            <w:tcW w:w="2806" w:type="dxa"/>
            <w:vAlign w:val="center"/>
            <w:hideMark/>
          </w:tcPr>
          <w:p w14:paraId="5F7F5DD0" w14:textId="5D2274DE" w:rsidR="004D6DDE" w:rsidRPr="002D2D7F" w:rsidRDefault="004D6DDE" w:rsidP="00FB53E0">
            <w:pPr>
              <w:pStyle w:val="TableBody"/>
            </w:pPr>
            <w:r w:rsidRPr="002D2D7F">
              <w:t>High error rate directly affects SLOs; distinguish client vs</w:t>
            </w:r>
            <w:r w:rsidR="00685B31">
              <w:rPr>
                <w:rFonts w:ascii="Arial" w:hAnsi="Arial" w:cs="Arial"/>
              </w:rPr>
              <w:t xml:space="preserve"> </w:t>
            </w:r>
            <w:r w:rsidRPr="002D2D7F">
              <w:t>server errors.</w:t>
            </w:r>
          </w:p>
        </w:tc>
      </w:tr>
      <w:tr w:rsidR="004D6DDE" w:rsidRPr="004D6DDE" w14:paraId="4B693994" w14:textId="77777777" w:rsidTr="0020276D">
        <w:tc>
          <w:tcPr>
            <w:tcW w:w="704" w:type="dxa"/>
            <w:vMerge/>
            <w:vAlign w:val="center"/>
            <w:hideMark/>
          </w:tcPr>
          <w:p w14:paraId="69B7891F" w14:textId="77777777" w:rsidR="004D6DDE" w:rsidRPr="002D2D7F" w:rsidRDefault="004D6DDE" w:rsidP="00FB53E0">
            <w:pPr>
              <w:pStyle w:val="TableTitle"/>
            </w:pPr>
          </w:p>
        </w:tc>
        <w:tc>
          <w:tcPr>
            <w:tcW w:w="1114" w:type="dxa"/>
            <w:vAlign w:val="center"/>
            <w:hideMark/>
          </w:tcPr>
          <w:p w14:paraId="411452F0" w14:textId="7DDA3C21" w:rsidR="004D6DDE" w:rsidRPr="002D2D7F" w:rsidRDefault="004D6DDE" w:rsidP="00FB53E0">
            <w:pPr>
              <w:pStyle w:val="TableBody"/>
            </w:pPr>
            <w:r w:rsidRPr="002D2D7F">
              <w:t>Request</w:t>
            </w:r>
            <w:r w:rsidR="00680109">
              <w:rPr>
                <w:rFonts w:ascii="Arial" w:hAnsi="Arial" w:cs="Arial"/>
              </w:rPr>
              <w:t xml:space="preserve"> </w:t>
            </w:r>
            <w:r w:rsidRPr="002D2D7F">
              <w:t>Throughput</w:t>
            </w:r>
          </w:p>
        </w:tc>
        <w:tc>
          <w:tcPr>
            <w:tcW w:w="1721" w:type="dxa"/>
            <w:vAlign w:val="center"/>
            <w:hideMark/>
          </w:tcPr>
          <w:p w14:paraId="43BE9183" w14:textId="219A6D01" w:rsidR="004D6DDE" w:rsidRPr="002D2D7F" w:rsidRDefault="004D6DDE" w:rsidP="00FB53E0">
            <w:pPr>
              <w:pStyle w:val="TableBody"/>
            </w:pPr>
            <w:r w:rsidRPr="002D2D7F">
              <w:t>requests</w:t>
            </w:r>
            <w:r w:rsidR="00685B31">
              <w:rPr>
                <w:rFonts w:ascii="Arial" w:hAnsi="Arial" w:cs="Arial"/>
              </w:rPr>
              <w:t xml:space="preserve"> </w:t>
            </w:r>
            <w:r w:rsidRPr="002D2D7F">
              <w:t>/</w:t>
            </w:r>
            <w:r w:rsidR="00685B31">
              <w:rPr>
                <w:rFonts w:ascii="Arial" w:hAnsi="Arial" w:cs="Arial"/>
              </w:rPr>
              <w:t xml:space="preserve"> </w:t>
            </w:r>
            <w:r w:rsidRPr="002D2D7F">
              <w:t>sec per service</w:t>
            </w:r>
          </w:p>
        </w:tc>
        <w:tc>
          <w:tcPr>
            <w:tcW w:w="992" w:type="dxa"/>
            <w:vAlign w:val="center"/>
            <w:hideMark/>
          </w:tcPr>
          <w:p w14:paraId="00E11DA5" w14:textId="77777777" w:rsidR="004D6DDE" w:rsidRPr="002D2D7F" w:rsidRDefault="004D6DDE" w:rsidP="00FB53E0">
            <w:pPr>
              <w:pStyle w:val="TableBody"/>
            </w:pPr>
            <w:r w:rsidRPr="002D2D7F">
              <w:t>Baseline</w:t>
            </w:r>
            <w:r w:rsidRPr="002D2D7F">
              <w:noBreakHyphen/>
              <w:t>dependent trend</w:t>
            </w:r>
          </w:p>
        </w:tc>
        <w:tc>
          <w:tcPr>
            <w:tcW w:w="1418" w:type="dxa"/>
            <w:vAlign w:val="center"/>
            <w:hideMark/>
          </w:tcPr>
          <w:p w14:paraId="573AE841" w14:textId="69427B9B" w:rsidR="004D6DDE" w:rsidRPr="002D2D7F" w:rsidRDefault="004D6DDE" w:rsidP="00FB53E0">
            <w:pPr>
              <w:pStyle w:val="TableBody"/>
            </w:pPr>
            <w:r w:rsidRPr="002D2D7F">
              <w:t>±</w:t>
            </w:r>
            <w:r w:rsidR="00685B31">
              <w:rPr>
                <w:rFonts w:ascii="Arial" w:hAnsi="Arial" w:cs="Arial"/>
              </w:rPr>
              <w:t xml:space="preserve"> </w:t>
            </w:r>
            <w:r w:rsidRPr="002D2D7F">
              <w:t>10</w:t>
            </w:r>
            <w:r w:rsidR="00685B31">
              <w:rPr>
                <w:rFonts w:ascii="Arial" w:hAnsi="Arial" w:cs="Arial"/>
              </w:rPr>
              <w:t xml:space="preserve"> </w:t>
            </w:r>
            <w:r w:rsidRPr="002D2D7F">
              <w:t>% deviation from rolling average</w:t>
            </w:r>
          </w:p>
        </w:tc>
        <w:tc>
          <w:tcPr>
            <w:tcW w:w="1701" w:type="dxa"/>
            <w:vAlign w:val="center"/>
            <w:hideMark/>
          </w:tcPr>
          <w:p w14:paraId="09ECF0FE" w14:textId="338DCCC8" w:rsidR="004D6DDE" w:rsidRPr="002D2D7F" w:rsidRDefault="004D6DDE" w:rsidP="00FB53E0">
            <w:pPr>
              <w:pStyle w:val="TableBody"/>
            </w:pPr>
            <w:r w:rsidRPr="002D2D7F">
              <w:t>≥</w:t>
            </w:r>
            <w:r w:rsidR="00685B31">
              <w:rPr>
                <w:rFonts w:ascii="Arial" w:hAnsi="Arial" w:cs="Arial"/>
              </w:rPr>
              <w:t xml:space="preserve"> </w:t>
            </w:r>
            <w:r w:rsidRPr="002D2D7F">
              <w:t>20</w:t>
            </w:r>
            <w:r w:rsidR="00685B31">
              <w:rPr>
                <w:rFonts w:ascii="Arial" w:hAnsi="Arial" w:cs="Arial"/>
              </w:rPr>
              <w:t xml:space="preserve"> </w:t>
            </w:r>
            <w:r w:rsidRPr="002D2D7F">
              <w:t>% deviation sustained 10</w:t>
            </w:r>
            <w:r w:rsidR="00685B31">
              <w:rPr>
                <w:rFonts w:ascii="Arial" w:hAnsi="Arial" w:cs="Arial"/>
              </w:rPr>
              <w:t xml:space="preserve"> </w:t>
            </w:r>
            <w:r w:rsidRPr="002D2D7F">
              <w:t>min (unexpected drop or spike)</w:t>
            </w:r>
          </w:p>
        </w:tc>
        <w:tc>
          <w:tcPr>
            <w:tcW w:w="2806" w:type="dxa"/>
            <w:vAlign w:val="center"/>
            <w:hideMark/>
          </w:tcPr>
          <w:p w14:paraId="61E5E403" w14:textId="7201845B" w:rsidR="004D6DDE" w:rsidRPr="002D2D7F" w:rsidRDefault="004D6DDE" w:rsidP="00FB53E0">
            <w:pPr>
              <w:pStyle w:val="TableBody"/>
            </w:pPr>
            <w:r w:rsidRPr="002D2D7F">
              <w:t>Abrupt drops</w:t>
            </w:r>
            <w:r w:rsidR="00685B31">
              <w:rPr>
                <w:rFonts w:ascii="Arial" w:hAnsi="Arial" w:cs="Arial"/>
              </w:rPr>
              <w:t xml:space="preserve"> </w:t>
            </w:r>
            <w:r w:rsidRPr="002D2D7F">
              <w:t>=</w:t>
            </w:r>
            <w:r w:rsidR="00685B31">
              <w:rPr>
                <w:rFonts w:ascii="Arial" w:hAnsi="Arial" w:cs="Arial"/>
              </w:rPr>
              <w:t xml:space="preserve"> </w:t>
            </w:r>
            <w:r w:rsidRPr="002D2D7F">
              <w:t>service stall; sudden spikes</w:t>
            </w:r>
            <w:r w:rsidR="00685B31">
              <w:rPr>
                <w:rFonts w:ascii="Arial" w:hAnsi="Arial" w:cs="Arial"/>
              </w:rPr>
              <w:t xml:space="preserve"> </w:t>
            </w:r>
            <w:r w:rsidRPr="002D2D7F">
              <w:t>=</w:t>
            </w:r>
            <w:r w:rsidR="00685B31">
              <w:rPr>
                <w:rFonts w:ascii="Arial" w:hAnsi="Arial" w:cs="Arial"/>
              </w:rPr>
              <w:t xml:space="preserve"> </w:t>
            </w:r>
            <w:r w:rsidRPr="002D2D7F">
              <w:t>load surge or DDoS.</w:t>
            </w:r>
          </w:p>
        </w:tc>
      </w:tr>
      <w:tr w:rsidR="004D6DDE" w:rsidRPr="004D6DDE" w14:paraId="23129D97" w14:textId="77777777" w:rsidTr="0020276D">
        <w:tc>
          <w:tcPr>
            <w:tcW w:w="704" w:type="dxa"/>
            <w:vMerge w:val="restart"/>
            <w:textDirection w:val="btLr"/>
            <w:vAlign w:val="center"/>
            <w:hideMark/>
          </w:tcPr>
          <w:p w14:paraId="10324BEB" w14:textId="5E0282E8" w:rsidR="00685B31" w:rsidRDefault="004D6DDE" w:rsidP="00FB53E0">
            <w:pPr>
              <w:pStyle w:val="TableTitle"/>
            </w:pPr>
            <w:r w:rsidRPr="002D2D7F">
              <w:t>Business</w:t>
            </w:r>
          </w:p>
          <w:p w14:paraId="1ED2D196" w14:textId="13DFEA75" w:rsidR="004D6DDE" w:rsidRPr="002D2D7F" w:rsidRDefault="004D6DDE" w:rsidP="00FB53E0">
            <w:pPr>
              <w:pStyle w:val="TableTitle"/>
            </w:pPr>
            <w:r w:rsidRPr="002D2D7F">
              <w:t>Dashboards</w:t>
            </w:r>
          </w:p>
        </w:tc>
        <w:tc>
          <w:tcPr>
            <w:tcW w:w="1114" w:type="dxa"/>
            <w:vAlign w:val="center"/>
            <w:hideMark/>
          </w:tcPr>
          <w:p w14:paraId="18BF33C6" w14:textId="1AA620BE" w:rsidR="004D6DDE" w:rsidRPr="002D2D7F" w:rsidRDefault="004D6DDE" w:rsidP="00FB53E0">
            <w:pPr>
              <w:pStyle w:val="TableBody"/>
            </w:pPr>
            <w:r w:rsidRPr="002D2D7F">
              <w:t>Login</w:t>
            </w:r>
            <w:r w:rsidR="00680109">
              <w:rPr>
                <w:rFonts w:ascii="Arial" w:hAnsi="Arial" w:cs="Arial"/>
              </w:rPr>
              <w:t xml:space="preserve"> </w:t>
            </w:r>
            <w:r w:rsidRPr="002D2D7F">
              <w:t>Success</w:t>
            </w:r>
            <w:r w:rsidR="00680109">
              <w:rPr>
                <w:rFonts w:ascii="Arial" w:hAnsi="Arial" w:cs="Arial"/>
              </w:rPr>
              <w:t xml:space="preserve"> </w:t>
            </w:r>
            <w:r w:rsidRPr="002D2D7F">
              <w:t>Rate</w:t>
            </w:r>
          </w:p>
        </w:tc>
        <w:tc>
          <w:tcPr>
            <w:tcW w:w="1721" w:type="dxa"/>
            <w:vAlign w:val="center"/>
            <w:hideMark/>
          </w:tcPr>
          <w:p w14:paraId="7A31E2F5" w14:textId="77777777" w:rsidR="004D6DDE" w:rsidRPr="002D2D7F" w:rsidRDefault="004D6DDE" w:rsidP="00FB53E0">
            <w:pPr>
              <w:pStyle w:val="TableBody"/>
            </w:pPr>
            <w:r w:rsidRPr="002D2D7F">
              <w:t>% successful logins</w:t>
            </w:r>
          </w:p>
        </w:tc>
        <w:tc>
          <w:tcPr>
            <w:tcW w:w="992" w:type="dxa"/>
            <w:vAlign w:val="center"/>
            <w:hideMark/>
          </w:tcPr>
          <w:p w14:paraId="66DCBB66" w14:textId="7F1B5C84" w:rsidR="004D6DDE" w:rsidRPr="002D2D7F" w:rsidRDefault="004D6DDE" w:rsidP="00FB53E0">
            <w:pPr>
              <w:pStyle w:val="TableBody"/>
            </w:pPr>
            <w:r w:rsidRPr="002D2D7F">
              <w:t>≥</w:t>
            </w:r>
            <w:r w:rsidR="00685B31">
              <w:rPr>
                <w:rFonts w:ascii="Arial" w:hAnsi="Arial" w:cs="Arial"/>
              </w:rPr>
              <w:t xml:space="preserve"> </w:t>
            </w:r>
            <w:r w:rsidRPr="002D2D7F">
              <w:t>99</w:t>
            </w:r>
            <w:r w:rsidR="00685B31">
              <w:rPr>
                <w:rFonts w:ascii="Arial" w:hAnsi="Arial" w:cs="Arial"/>
              </w:rPr>
              <w:t xml:space="preserve"> </w:t>
            </w:r>
            <w:r w:rsidRPr="002D2D7F">
              <w:t>%</w:t>
            </w:r>
          </w:p>
        </w:tc>
        <w:tc>
          <w:tcPr>
            <w:tcW w:w="1418" w:type="dxa"/>
            <w:vAlign w:val="center"/>
            <w:hideMark/>
          </w:tcPr>
          <w:p w14:paraId="3D0E358F" w14:textId="5CA8C319" w:rsidR="004D6DDE" w:rsidRPr="002D2D7F" w:rsidRDefault="004D6DDE" w:rsidP="00FB53E0">
            <w:pPr>
              <w:pStyle w:val="TableBody"/>
            </w:pPr>
            <w:r w:rsidRPr="002D2D7F">
              <w:t>98</w:t>
            </w:r>
            <w:r w:rsidR="00685B31">
              <w:rPr>
                <w:rFonts w:ascii="Arial" w:hAnsi="Arial" w:cs="Arial"/>
              </w:rPr>
              <w:t xml:space="preserve"> </w:t>
            </w:r>
            <w:r w:rsidRPr="002D2D7F">
              <w:rPr>
                <w:rFonts w:cs="Aptos"/>
              </w:rPr>
              <w:t>–</w:t>
            </w:r>
            <w:r w:rsidR="00685B31">
              <w:rPr>
                <w:rFonts w:ascii="Arial" w:hAnsi="Arial" w:cs="Arial"/>
              </w:rPr>
              <w:t xml:space="preserve"> </w:t>
            </w:r>
            <w:r w:rsidRPr="002D2D7F">
              <w:t>99</w:t>
            </w:r>
            <w:r w:rsidR="00685B31">
              <w:rPr>
                <w:rFonts w:ascii="Arial" w:hAnsi="Arial" w:cs="Arial"/>
              </w:rPr>
              <w:t xml:space="preserve"> </w:t>
            </w:r>
            <w:r w:rsidRPr="002D2D7F">
              <w:t>% sustained</w:t>
            </w:r>
          </w:p>
        </w:tc>
        <w:tc>
          <w:tcPr>
            <w:tcW w:w="1701" w:type="dxa"/>
            <w:vAlign w:val="center"/>
            <w:hideMark/>
          </w:tcPr>
          <w:p w14:paraId="6529924D" w14:textId="36D9C0D8" w:rsidR="004D6DDE" w:rsidRPr="002D2D7F" w:rsidRDefault="004D6DDE" w:rsidP="00FB53E0">
            <w:pPr>
              <w:pStyle w:val="TableBody"/>
            </w:pPr>
            <w:r w:rsidRPr="002D2D7F">
              <w:t>&lt;</w:t>
            </w:r>
            <w:r w:rsidR="00685B31">
              <w:rPr>
                <w:rFonts w:ascii="Arial" w:hAnsi="Arial" w:cs="Arial"/>
              </w:rPr>
              <w:t xml:space="preserve"> </w:t>
            </w:r>
            <w:r w:rsidRPr="002D2D7F">
              <w:t>98</w:t>
            </w:r>
            <w:r w:rsidR="00685B31">
              <w:rPr>
                <w:rFonts w:ascii="Arial" w:hAnsi="Arial" w:cs="Arial"/>
              </w:rPr>
              <w:t xml:space="preserve"> </w:t>
            </w:r>
            <w:r w:rsidRPr="002D2D7F">
              <w:t>% sustained or failures</w:t>
            </w:r>
            <w:r w:rsidR="00685B31">
              <w:rPr>
                <w:rFonts w:ascii="Arial" w:hAnsi="Arial" w:cs="Arial"/>
              </w:rPr>
              <w:t xml:space="preserve"> </w:t>
            </w:r>
            <w:r w:rsidRPr="002D2D7F">
              <w:t>&gt;</w:t>
            </w:r>
            <w:r w:rsidR="00685B31">
              <w:rPr>
                <w:rFonts w:ascii="Arial" w:hAnsi="Arial" w:cs="Arial"/>
              </w:rPr>
              <w:t xml:space="preserve"> </w:t>
            </w:r>
            <w:r w:rsidRPr="002D2D7F">
              <w:t>3</w:t>
            </w:r>
            <w:r w:rsidR="00685B31">
              <w:rPr>
                <w:rFonts w:ascii="Arial" w:hAnsi="Arial" w:cs="Arial"/>
              </w:rPr>
              <w:t xml:space="preserve"> </w:t>
            </w:r>
            <w:r w:rsidRPr="002D2D7F">
              <w:t>%</w:t>
            </w:r>
          </w:p>
        </w:tc>
        <w:tc>
          <w:tcPr>
            <w:tcW w:w="2806" w:type="dxa"/>
            <w:vAlign w:val="center"/>
            <w:hideMark/>
          </w:tcPr>
          <w:p w14:paraId="06DE8EA2" w14:textId="1761A30B" w:rsidR="004D6DDE" w:rsidRPr="002D2D7F" w:rsidRDefault="004D6DDE" w:rsidP="00FB53E0">
            <w:pPr>
              <w:pStyle w:val="TableBody"/>
            </w:pPr>
            <w:r w:rsidRPr="002D2D7F">
              <w:t>Maintain ≥</w:t>
            </w:r>
            <w:r w:rsidR="00685B31">
              <w:rPr>
                <w:rFonts w:ascii="Arial" w:hAnsi="Arial" w:cs="Arial"/>
              </w:rPr>
              <w:t xml:space="preserve"> </w:t>
            </w:r>
            <w:r w:rsidRPr="002D2D7F">
              <w:t>99</w:t>
            </w:r>
            <w:r w:rsidR="00685B31">
              <w:rPr>
                <w:rFonts w:ascii="Arial" w:hAnsi="Arial" w:cs="Arial"/>
              </w:rPr>
              <w:t xml:space="preserve"> </w:t>
            </w:r>
            <w:r w:rsidRPr="002D2D7F">
              <w:t>% stability; tie directly to revenue/user experience SLOs.</w:t>
            </w:r>
          </w:p>
        </w:tc>
      </w:tr>
      <w:tr w:rsidR="004D6DDE" w:rsidRPr="004D6DDE" w14:paraId="57F30B35" w14:textId="77777777" w:rsidTr="0020276D">
        <w:tc>
          <w:tcPr>
            <w:tcW w:w="704" w:type="dxa"/>
            <w:vMerge/>
            <w:vAlign w:val="center"/>
            <w:hideMark/>
          </w:tcPr>
          <w:p w14:paraId="1C34814D" w14:textId="77777777" w:rsidR="004D6DDE" w:rsidRPr="002D2D7F" w:rsidRDefault="004D6DDE" w:rsidP="00FB53E0">
            <w:pPr>
              <w:pStyle w:val="TableBody"/>
            </w:pPr>
          </w:p>
        </w:tc>
        <w:tc>
          <w:tcPr>
            <w:tcW w:w="1114" w:type="dxa"/>
            <w:vAlign w:val="center"/>
            <w:hideMark/>
          </w:tcPr>
          <w:p w14:paraId="2551197A" w14:textId="5572B27C" w:rsidR="004D6DDE" w:rsidRPr="002D2D7F" w:rsidRDefault="004D6DDE" w:rsidP="00FB53E0">
            <w:pPr>
              <w:pStyle w:val="TableBody"/>
            </w:pPr>
            <w:r w:rsidRPr="002D2D7F">
              <w:t>Payment</w:t>
            </w:r>
            <w:r w:rsidR="00680109">
              <w:rPr>
                <w:rFonts w:ascii="Arial" w:hAnsi="Arial" w:cs="Arial"/>
              </w:rPr>
              <w:t xml:space="preserve"> </w:t>
            </w:r>
            <w:r w:rsidRPr="002D2D7F">
              <w:t>Success</w:t>
            </w:r>
            <w:r w:rsidR="00680109">
              <w:rPr>
                <w:rFonts w:ascii="Arial" w:hAnsi="Arial" w:cs="Arial"/>
              </w:rPr>
              <w:t xml:space="preserve"> </w:t>
            </w:r>
            <w:r w:rsidRPr="002D2D7F">
              <w:t>Rate</w:t>
            </w:r>
          </w:p>
        </w:tc>
        <w:tc>
          <w:tcPr>
            <w:tcW w:w="1721" w:type="dxa"/>
            <w:vAlign w:val="center"/>
            <w:hideMark/>
          </w:tcPr>
          <w:p w14:paraId="334B2122" w14:textId="77777777" w:rsidR="004D6DDE" w:rsidRPr="002D2D7F" w:rsidRDefault="004D6DDE" w:rsidP="00FB53E0">
            <w:pPr>
              <w:pStyle w:val="TableBody"/>
            </w:pPr>
            <w:r w:rsidRPr="002D2D7F">
              <w:t>% of successful payments</w:t>
            </w:r>
          </w:p>
        </w:tc>
        <w:tc>
          <w:tcPr>
            <w:tcW w:w="992" w:type="dxa"/>
            <w:vAlign w:val="center"/>
            <w:hideMark/>
          </w:tcPr>
          <w:p w14:paraId="6442D796" w14:textId="7B14E094" w:rsidR="004D6DDE" w:rsidRPr="002D2D7F" w:rsidRDefault="004D6DDE" w:rsidP="00FB53E0">
            <w:pPr>
              <w:pStyle w:val="TableBody"/>
            </w:pPr>
            <w:r w:rsidRPr="002D2D7F">
              <w:t>≥</w:t>
            </w:r>
            <w:r w:rsidR="00685B31">
              <w:rPr>
                <w:rFonts w:ascii="Arial" w:hAnsi="Arial" w:cs="Arial"/>
              </w:rPr>
              <w:t xml:space="preserve"> </w:t>
            </w:r>
            <w:r w:rsidRPr="002D2D7F">
              <w:t>98</w:t>
            </w:r>
            <w:r w:rsidR="00685B31">
              <w:rPr>
                <w:rFonts w:ascii="Arial" w:hAnsi="Arial" w:cs="Arial"/>
              </w:rPr>
              <w:t xml:space="preserve"> </w:t>
            </w:r>
            <w:r w:rsidRPr="002D2D7F">
              <w:t>%</w:t>
            </w:r>
          </w:p>
        </w:tc>
        <w:tc>
          <w:tcPr>
            <w:tcW w:w="1418" w:type="dxa"/>
            <w:vAlign w:val="center"/>
            <w:hideMark/>
          </w:tcPr>
          <w:p w14:paraId="73558535" w14:textId="6FDACE47" w:rsidR="004D6DDE" w:rsidRPr="002D2D7F" w:rsidRDefault="004D6DDE" w:rsidP="00FB53E0">
            <w:pPr>
              <w:pStyle w:val="TableBody"/>
            </w:pPr>
            <w:r w:rsidRPr="002D2D7F">
              <w:t>96</w:t>
            </w:r>
            <w:r w:rsidR="00685B31">
              <w:rPr>
                <w:rFonts w:ascii="Arial" w:hAnsi="Arial" w:cs="Arial"/>
              </w:rPr>
              <w:t xml:space="preserve"> </w:t>
            </w:r>
            <w:r w:rsidRPr="002D2D7F">
              <w:rPr>
                <w:rFonts w:cs="Aptos"/>
              </w:rPr>
              <w:t>–</w:t>
            </w:r>
            <w:r w:rsidR="00685B31">
              <w:rPr>
                <w:rFonts w:ascii="Arial" w:hAnsi="Arial" w:cs="Arial"/>
              </w:rPr>
              <w:t xml:space="preserve"> </w:t>
            </w:r>
            <w:r w:rsidRPr="002D2D7F">
              <w:t>98</w:t>
            </w:r>
            <w:r w:rsidR="00685B31">
              <w:rPr>
                <w:rFonts w:ascii="Arial" w:hAnsi="Arial" w:cs="Arial"/>
              </w:rPr>
              <w:t xml:space="preserve"> </w:t>
            </w:r>
            <w:r w:rsidRPr="002D2D7F">
              <w:t>% sustained</w:t>
            </w:r>
          </w:p>
        </w:tc>
        <w:tc>
          <w:tcPr>
            <w:tcW w:w="1701" w:type="dxa"/>
            <w:vAlign w:val="center"/>
            <w:hideMark/>
          </w:tcPr>
          <w:p w14:paraId="32E43BCA" w14:textId="63766199" w:rsidR="004D6DDE" w:rsidRPr="002D2D7F" w:rsidRDefault="004D6DDE" w:rsidP="00FB53E0">
            <w:pPr>
              <w:pStyle w:val="TableBody"/>
            </w:pPr>
            <w:r w:rsidRPr="002D2D7F">
              <w:t>&lt;</w:t>
            </w:r>
            <w:r w:rsidR="00685B31">
              <w:rPr>
                <w:rFonts w:ascii="Arial" w:hAnsi="Arial" w:cs="Arial"/>
              </w:rPr>
              <w:t xml:space="preserve"> </w:t>
            </w:r>
            <w:r w:rsidRPr="002D2D7F">
              <w:t>96</w:t>
            </w:r>
            <w:r w:rsidR="00685B31">
              <w:rPr>
                <w:rFonts w:ascii="Arial" w:hAnsi="Arial" w:cs="Arial"/>
              </w:rPr>
              <w:t xml:space="preserve"> </w:t>
            </w:r>
            <w:r w:rsidRPr="002D2D7F">
              <w:t>% sustained</w:t>
            </w:r>
            <w:r w:rsidR="00685B31">
              <w:rPr>
                <w:rFonts w:ascii="Arial" w:hAnsi="Arial" w:cs="Arial"/>
              </w:rPr>
              <w:t xml:space="preserve"> </w:t>
            </w:r>
            <w:r w:rsidRPr="002D2D7F">
              <w:t>&gt;</w:t>
            </w:r>
            <w:r w:rsidR="00685B31">
              <w:rPr>
                <w:rFonts w:ascii="Arial" w:hAnsi="Arial" w:cs="Arial"/>
              </w:rPr>
              <w:t xml:space="preserve"> </w:t>
            </w:r>
            <w:r w:rsidRPr="002D2D7F">
              <w:t>2</w:t>
            </w:r>
            <w:r w:rsidR="00685B31">
              <w:rPr>
                <w:rFonts w:ascii="Arial" w:hAnsi="Arial" w:cs="Arial"/>
              </w:rPr>
              <w:t xml:space="preserve"> </w:t>
            </w:r>
            <w:r w:rsidRPr="002D2D7F">
              <w:t>min</w:t>
            </w:r>
          </w:p>
        </w:tc>
        <w:tc>
          <w:tcPr>
            <w:tcW w:w="2806" w:type="dxa"/>
            <w:vAlign w:val="center"/>
            <w:hideMark/>
          </w:tcPr>
          <w:p w14:paraId="78D67FD5" w14:textId="0EF3DDA8" w:rsidR="004D6DDE" w:rsidRPr="002D2D7F" w:rsidRDefault="004D6DDE" w:rsidP="00FB53E0">
            <w:pPr>
              <w:pStyle w:val="TableBody"/>
            </w:pPr>
            <w:r w:rsidRPr="002D2D7F">
              <w:t>Drop below</w:t>
            </w:r>
            <w:r w:rsidR="00685B31">
              <w:rPr>
                <w:rFonts w:ascii="Arial" w:hAnsi="Arial" w:cs="Arial"/>
              </w:rPr>
              <w:t xml:space="preserve"> </w:t>
            </w:r>
            <w:r w:rsidRPr="002D2D7F">
              <w:t>98</w:t>
            </w:r>
            <w:r w:rsidR="00685B31">
              <w:rPr>
                <w:rFonts w:ascii="Arial" w:hAnsi="Arial" w:cs="Arial"/>
              </w:rPr>
              <w:t xml:space="preserve"> </w:t>
            </w:r>
            <w:r w:rsidRPr="002D2D7F">
              <w:t>% indicates gateway or API issue; critical if &lt;</w:t>
            </w:r>
            <w:r w:rsidR="00685B31">
              <w:rPr>
                <w:rFonts w:ascii="Arial" w:hAnsi="Arial" w:cs="Arial"/>
              </w:rPr>
              <w:t xml:space="preserve"> </w:t>
            </w:r>
            <w:r w:rsidRPr="002D2D7F">
              <w:t>95</w:t>
            </w:r>
            <w:r w:rsidR="00685B31">
              <w:rPr>
                <w:rFonts w:ascii="Arial" w:hAnsi="Arial" w:cs="Arial"/>
              </w:rPr>
              <w:t xml:space="preserve"> </w:t>
            </w:r>
            <w:r w:rsidRPr="002D2D7F">
              <w:t>%.</w:t>
            </w:r>
          </w:p>
        </w:tc>
      </w:tr>
      <w:tr w:rsidR="004D6DDE" w:rsidRPr="004D6DDE" w14:paraId="3CCC9D27" w14:textId="77777777" w:rsidTr="0020276D">
        <w:tc>
          <w:tcPr>
            <w:tcW w:w="704" w:type="dxa"/>
            <w:vMerge/>
            <w:vAlign w:val="center"/>
            <w:hideMark/>
          </w:tcPr>
          <w:p w14:paraId="2201E1C6" w14:textId="77777777" w:rsidR="004D6DDE" w:rsidRPr="002D2D7F" w:rsidRDefault="004D6DDE" w:rsidP="00FB53E0">
            <w:pPr>
              <w:pStyle w:val="TableBody"/>
            </w:pPr>
          </w:p>
        </w:tc>
        <w:tc>
          <w:tcPr>
            <w:tcW w:w="1114" w:type="dxa"/>
            <w:vAlign w:val="center"/>
            <w:hideMark/>
          </w:tcPr>
          <w:p w14:paraId="3D3F2386" w14:textId="1305AD13" w:rsidR="004D6DDE" w:rsidRPr="002D2D7F" w:rsidRDefault="004D6DDE" w:rsidP="00FB53E0">
            <w:pPr>
              <w:pStyle w:val="TableBody"/>
            </w:pPr>
            <w:r w:rsidRPr="002D2D7F">
              <w:t>Checkout</w:t>
            </w:r>
            <w:r w:rsidR="00680109">
              <w:rPr>
                <w:rFonts w:ascii="Arial" w:hAnsi="Arial" w:cs="Arial"/>
              </w:rPr>
              <w:t xml:space="preserve"> </w:t>
            </w:r>
            <w:r w:rsidRPr="002D2D7F">
              <w:t>Latency</w:t>
            </w:r>
          </w:p>
        </w:tc>
        <w:tc>
          <w:tcPr>
            <w:tcW w:w="1721" w:type="dxa"/>
            <w:vAlign w:val="center"/>
            <w:hideMark/>
          </w:tcPr>
          <w:p w14:paraId="3A42A72B" w14:textId="77777777" w:rsidR="004D6DDE" w:rsidRPr="002D2D7F" w:rsidRDefault="004D6DDE" w:rsidP="00FB53E0">
            <w:pPr>
              <w:pStyle w:val="TableBody"/>
            </w:pPr>
            <w:r w:rsidRPr="002D2D7F">
              <w:t>ms end</w:t>
            </w:r>
            <w:r w:rsidRPr="002D2D7F">
              <w:noBreakHyphen/>
              <w:t>to</w:t>
            </w:r>
            <w:r w:rsidRPr="002D2D7F">
              <w:noBreakHyphen/>
              <w:t>end user transaction</w:t>
            </w:r>
          </w:p>
        </w:tc>
        <w:tc>
          <w:tcPr>
            <w:tcW w:w="992" w:type="dxa"/>
            <w:vAlign w:val="center"/>
            <w:hideMark/>
          </w:tcPr>
          <w:p w14:paraId="2A13EE25" w14:textId="5954C57C" w:rsidR="004D6DDE" w:rsidRPr="002D2D7F" w:rsidRDefault="004D6DDE" w:rsidP="00FB53E0">
            <w:pPr>
              <w:pStyle w:val="TableBody"/>
            </w:pPr>
            <w:r w:rsidRPr="002D2D7F">
              <w:t>P95</w:t>
            </w:r>
            <w:r w:rsidR="00685B31">
              <w:rPr>
                <w:rFonts w:ascii="Arial" w:hAnsi="Arial" w:cs="Arial"/>
              </w:rPr>
              <w:t xml:space="preserve"> </w:t>
            </w:r>
            <w:r w:rsidRPr="002D2D7F">
              <w:t>&lt;</w:t>
            </w:r>
            <w:r w:rsidR="00685B31">
              <w:rPr>
                <w:rFonts w:ascii="Arial" w:hAnsi="Arial" w:cs="Arial"/>
              </w:rPr>
              <w:t xml:space="preserve"> </w:t>
            </w:r>
            <w:r w:rsidRPr="002D2D7F">
              <w:t>2</w:t>
            </w:r>
            <w:r w:rsidR="00685B31">
              <w:rPr>
                <w:rFonts w:ascii="Arial" w:hAnsi="Arial" w:cs="Arial"/>
              </w:rPr>
              <w:t xml:space="preserve"> </w:t>
            </w:r>
            <w:r w:rsidRPr="002D2D7F">
              <w:t>s</w:t>
            </w:r>
          </w:p>
        </w:tc>
        <w:tc>
          <w:tcPr>
            <w:tcW w:w="1418" w:type="dxa"/>
            <w:vAlign w:val="center"/>
            <w:hideMark/>
          </w:tcPr>
          <w:p w14:paraId="59A3CCE5" w14:textId="5894F37E" w:rsidR="004D6DDE" w:rsidRPr="002D2D7F" w:rsidRDefault="004D6DDE" w:rsidP="00FB53E0">
            <w:pPr>
              <w:pStyle w:val="TableBody"/>
            </w:pPr>
            <w:r w:rsidRPr="002D2D7F">
              <w:t>2–3</w:t>
            </w:r>
            <w:r w:rsidR="00685B31">
              <w:rPr>
                <w:rFonts w:ascii="Arial" w:hAnsi="Arial" w:cs="Arial"/>
              </w:rPr>
              <w:t xml:space="preserve"> </w:t>
            </w:r>
            <w:r w:rsidRPr="002D2D7F">
              <w:t>s sustained</w:t>
            </w:r>
          </w:p>
        </w:tc>
        <w:tc>
          <w:tcPr>
            <w:tcW w:w="1701" w:type="dxa"/>
            <w:vAlign w:val="center"/>
            <w:hideMark/>
          </w:tcPr>
          <w:p w14:paraId="7BF843A8" w14:textId="19C4A619" w:rsidR="004D6DDE" w:rsidRPr="002D2D7F" w:rsidRDefault="004D6DDE" w:rsidP="00FB53E0">
            <w:pPr>
              <w:pStyle w:val="TableBody"/>
            </w:pPr>
            <w:r w:rsidRPr="002D2D7F">
              <w:t>&gt;</w:t>
            </w:r>
            <w:r w:rsidR="00685B31">
              <w:rPr>
                <w:rFonts w:ascii="Arial" w:hAnsi="Arial" w:cs="Arial"/>
              </w:rPr>
              <w:t xml:space="preserve"> </w:t>
            </w:r>
            <w:r w:rsidRPr="002D2D7F">
              <w:t>3</w:t>
            </w:r>
            <w:r w:rsidR="00685B31">
              <w:rPr>
                <w:rFonts w:ascii="Arial" w:hAnsi="Arial" w:cs="Arial"/>
              </w:rPr>
              <w:t xml:space="preserve"> </w:t>
            </w:r>
            <w:r w:rsidRPr="002D2D7F">
              <w:t>s sustained</w:t>
            </w:r>
            <w:r w:rsidR="00685B31">
              <w:rPr>
                <w:rFonts w:ascii="Arial" w:hAnsi="Arial" w:cs="Arial"/>
              </w:rPr>
              <w:t xml:space="preserve"> </w:t>
            </w:r>
            <w:r w:rsidRPr="002D2D7F">
              <w:t>&gt;</w:t>
            </w:r>
            <w:r w:rsidR="00685B31">
              <w:rPr>
                <w:rFonts w:ascii="Arial" w:hAnsi="Arial" w:cs="Arial"/>
              </w:rPr>
              <w:t xml:space="preserve"> </w:t>
            </w:r>
            <w:r w:rsidRPr="002D2D7F">
              <w:t>2</w:t>
            </w:r>
            <w:r w:rsidR="00685B31">
              <w:rPr>
                <w:rFonts w:ascii="Arial" w:hAnsi="Arial" w:cs="Arial"/>
              </w:rPr>
              <w:t xml:space="preserve"> </w:t>
            </w:r>
            <w:r w:rsidRPr="002D2D7F">
              <w:t>min</w:t>
            </w:r>
          </w:p>
        </w:tc>
        <w:tc>
          <w:tcPr>
            <w:tcW w:w="2806" w:type="dxa"/>
            <w:vAlign w:val="center"/>
            <w:hideMark/>
          </w:tcPr>
          <w:p w14:paraId="7E487565" w14:textId="33B5E4A5" w:rsidR="004D6DDE" w:rsidRPr="002D2D7F" w:rsidRDefault="004D6DDE" w:rsidP="00FB53E0">
            <w:pPr>
              <w:pStyle w:val="TableBody"/>
            </w:pPr>
            <w:r w:rsidRPr="002D2D7F">
              <w:t>Measure full checkout path, including payment; aim for consistently &lt;</w:t>
            </w:r>
            <w:r w:rsidR="00685B31">
              <w:rPr>
                <w:rFonts w:ascii="Arial" w:hAnsi="Arial" w:cs="Arial"/>
              </w:rPr>
              <w:t xml:space="preserve"> </w:t>
            </w:r>
            <w:r w:rsidRPr="002D2D7F">
              <w:t>2</w:t>
            </w:r>
            <w:r w:rsidR="00685B31">
              <w:rPr>
                <w:rFonts w:ascii="Arial" w:hAnsi="Arial" w:cs="Arial"/>
              </w:rPr>
              <w:t xml:space="preserve"> </w:t>
            </w:r>
            <w:r w:rsidRPr="002D2D7F">
              <w:t>s (P95).</w:t>
            </w:r>
          </w:p>
        </w:tc>
      </w:tr>
    </w:tbl>
    <w:p w14:paraId="12C58EED" w14:textId="77777777" w:rsidR="004612FA" w:rsidRPr="004612FA" w:rsidRDefault="004612FA" w:rsidP="00790CAC">
      <w:pPr>
        <w:pStyle w:val="Heading2"/>
      </w:pPr>
      <w:bookmarkStart w:id="56" w:name="_Toc226536472"/>
      <w:r w:rsidRPr="004612FA">
        <w:t>Recommended Alerting Policy</w:t>
      </w:r>
      <w:bookmarkEnd w:id="56"/>
    </w:p>
    <w:p>
      <w:pPr>
        <w:pStyle w:val="IntenseQuote"/>
      </w:pPr>
      <w:r>
        <w:t>[Extraction Annotation] Disposition: EXTRACT | Keep: None | Extract To: D4 Alerting &amp; Incident Severity Policy; D5 Grafana Platform Standard &amp; Visualization Playbook | Notes: Policy in D4, Grafana implementation in D5.</w:t>
      </w:r>
    </w:p>
    <w:tbl>
      <w:tblPr>
        <w:tblStyle w:val="TableGrid"/>
        <w:tblW w:w="10456" w:type="dxa"/>
        <w:tblLook w:val="04A0" w:firstRow="1" w:lastRow="0" w:firstColumn="1" w:lastColumn="0" w:noHBand="0" w:noVBand="1"/>
      </w:tblPr>
      <w:tblGrid>
        <w:gridCol w:w="1171"/>
        <w:gridCol w:w="4494"/>
        <w:gridCol w:w="4791"/>
      </w:tblGrid>
      <w:tr w:rsidR="004612FA" w:rsidRPr="002D2D7F" w14:paraId="7AFEE95E" w14:textId="77777777" w:rsidTr="00FB615F">
        <w:tc>
          <w:tcPr>
            <w:tcW w:w="0" w:type="auto"/>
            <w:noWrap/>
            <w:vAlign w:val="center"/>
            <w:hideMark/>
          </w:tcPr>
          <w:p w14:paraId="4008E5ED" w14:textId="77777777" w:rsidR="004612FA" w:rsidRPr="002D2D7F" w:rsidRDefault="004612FA" w:rsidP="00FB53E0">
            <w:pPr>
              <w:pStyle w:val="TableTitle"/>
            </w:pPr>
            <w:r w:rsidRPr="002D2D7F">
              <w:t>Severity</w:t>
            </w:r>
          </w:p>
        </w:tc>
        <w:tc>
          <w:tcPr>
            <w:tcW w:w="4494" w:type="dxa"/>
            <w:noWrap/>
            <w:vAlign w:val="center"/>
            <w:hideMark/>
          </w:tcPr>
          <w:p w14:paraId="3069880B" w14:textId="77777777" w:rsidR="004612FA" w:rsidRPr="002D2D7F" w:rsidRDefault="004612FA" w:rsidP="00FB53E0">
            <w:pPr>
              <w:pStyle w:val="TableTitle"/>
            </w:pPr>
            <w:r w:rsidRPr="002D2D7F">
              <w:t>Trigger Definition</w:t>
            </w:r>
          </w:p>
        </w:tc>
        <w:tc>
          <w:tcPr>
            <w:tcW w:w="4791" w:type="dxa"/>
            <w:noWrap/>
            <w:vAlign w:val="center"/>
            <w:hideMark/>
          </w:tcPr>
          <w:p w14:paraId="5B94EAC2" w14:textId="77777777" w:rsidR="004612FA" w:rsidRPr="002D2D7F" w:rsidRDefault="004612FA" w:rsidP="00FB53E0">
            <w:pPr>
              <w:pStyle w:val="TableTitle"/>
            </w:pPr>
            <w:r w:rsidRPr="002D2D7F">
              <w:t>Response Expectation</w:t>
            </w:r>
          </w:p>
        </w:tc>
      </w:tr>
      <w:tr w:rsidR="004612FA" w:rsidRPr="002D2D7F" w14:paraId="717FEF78" w14:textId="77777777" w:rsidTr="00FB615F">
        <w:tc>
          <w:tcPr>
            <w:tcW w:w="0" w:type="auto"/>
            <w:vAlign w:val="center"/>
            <w:hideMark/>
          </w:tcPr>
          <w:p w14:paraId="204BB3A3" w14:textId="77777777" w:rsidR="004612FA" w:rsidRPr="002D2D7F" w:rsidRDefault="004612FA" w:rsidP="00FB53E0">
            <w:pPr>
              <w:pStyle w:val="TableBody"/>
            </w:pPr>
            <w:r w:rsidRPr="002D2D7F">
              <w:t>Info / Normal</w:t>
            </w:r>
          </w:p>
        </w:tc>
        <w:tc>
          <w:tcPr>
            <w:tcW w:w="4494" w:type="dxa"/>
            <w:vAlign w:val="center"/>
            <w:hideMark/>
          </w:tcPr>
          <w:p w14:paraId="13372AB1" w14:textId="77777777" w:rsidR="004612FA" w:rsidRPr="002D2D7F" w:rsidRDefault="004612FA" w:rsidP="00FB53E0">
            <w:pPr>
              <w:pStyle w:val="TableBody"/>
            </w:pPr>
            <w:r w:rsidRPr="002D2D7F">
              <w:t>Metric within “Healthy” range or brief transient spikes</w:t>
            </w:r>
          </w:p>
        </w:tc>
        <w:tc>
          <w:tcPr>
            <w:tcW w:w="4791" w:type="dxa"/>
            <w:vAlign w:val="center"/>
            <w:hideMark/>
          </w:tcPr>
          <w:p w14:paraId="466D7DCD" w14:textId="77777777" w:rsidR="004612FA" w:rsidRPr="002D2D7F" w:rsidRDefault="004612FA" w:rsidP="00FB53E0">
            <w:pPr>
              <w:pStyle w:val="TableBody"/>
            </w:pPr>
            <w:r w:rsidRPr="002D2D7F">
              <w:t>Observe trend; log for baselining only.</w:t>
            </w:r>
          </w:p>
        </w:tc>
      </w:tr>
      <w:tr w:rsidR="004612FA" w:rsidRPr="002D2D7F" w14:paraId="42A8BEDC" w14:textId="77777777" w:rsidTr="00FB615F">
        <w:tc>
          <w:tcPr>
            <w:tcW w:w="0" w:type="auto"/>
            <w:vAlign w:val="center"/>
            <w:hideMark/>
          </w:tcPr>
          <w:p w14:paraId="5412D22B" w14:textId="77777777" w:rsidR="004612FA" w:rsidRPr="002D2D7F" w:rsidRDefault="004612FA" w:rsidP="00FB53E0">
            <w:pPr>
              <w:pStyle w:val="TableBody"/>
            </w:pPr>
            <w:r w:rsidRPr="002D2D7F">
              <w:t>Warning</w:t>
            </w:r>
          </w:p>
        </w:tc>
        <w:tc>
          <w:tcPr>
            <w:tcW w:w="4494" w:type="dxa"/>
            <w:vAlign w:val="center"/>
            <w:hideMark/>
          </w:tcPr>
          <w:p w14:paraId="711593F5" w14:textId="4A245FC3" w:rsidR="004612FA" w:rsidRPr="002D2D7F" w:rsidRDefault="004612FA" w:rsidP="00FB53E0">
            <w:pPr>
              <w:pStyle w:val="TableBody"/>
            </w:pPr>
            <w:r w:rsidRPr="002D2D7F">
              <w:t xml:space="preserve">Metric above </w:t>
            </w:r>
            <w:r w:rsidRPr="002D2D7F">
              <w:rPr>
                <w:i/>
                <w:iCs/>
              </w:rPr>
              <w:t>Warning</w:t>
            </w:r>
            <w:r w:rsidRPr="002D2D7F">
              <w:t xml:space="preserve"> threshold for ≥</w:t>
            </w:r>
            <w:r w:rsidR="00050678">
              <w:rPr>
                <w:rFonts w:ascii="Arial" w:hAnsi="Arial" w:cs="Arial"/>
              </w:rPr>
              <w:t xml:space="preserve"> </w:t>
            </w:r>
            <w:r w:rsidRPr="002D2D7F">
              <w:t>5</w:t>
            </w:r>
            <w:r w:rsidR="00050678">
              <w:rPr>
                <w:rFonts w:ascii="Arial" w:hAnsi="Arial" w:cs="Arial"/>
              </w:rPr>
              <w:t xml:space="preserve"> </w:t>
            </w:r>
            <w:r w:rsidRPr="002D2D7F">
              <w:t>min rolling window</w:t>
            </w:r>
          </w:p>
        </w:tc>
        <w:tc>
          <w:tcPr>
            <w:tcW w:w="4791" w:type="dxa"/>
            <w:vAlign w:val="center"/>
            <w:hideMark/>
          </w:tcPr>
          <w:p w14:paraId="63DA2420" w14:textId="77777777" w:rsidR="004612FA" w:rsidRPr="002D2D7F" w:rsidRDefault="004612FA" w:rsidP="00FB53E0">
            <w:pPr>
              <w:pStyle w:val="TableBody"/>
            </w:pPr>
            <w:r w:rsidRPr="002D2D7F">
              <w:t>Investigate within normal support hours; check dependency or resource limits.</w:t>
            </w:r>
          </w:p>
        </w:tc>
      </w:tr>
      <w:tr w:rsidR="004612FA" w:rsidRPr="002D2D7F" w14:paraId="5E4F2C6B" w14:textId="77777777" w:rsidTr="00FB615F">
        <w:tc>
          <w:tcPr>
            <w:tcW w:w="0" w:type="auto"/>
            <w:vAlign w:val="center"/>
            <w:hideMark/>
          </w:tcPr>
          <w:p w14:paraId="5EAED297" w14:textId="77777777" w:rsidR="004612FA" w:rsidRPr="002D2D7F" w:rsidRDefault="004612FA" w:rsidP="00FB53E0">
            <w:pPr>
              <w:pStyle w:val="TableBody"/>
            </w:pPr>
            <w:r w:rsidRPr="002D2D7F">
              <w:t>Critical</w:t>
            </w:r>
          </w:p>
        </w:tc>
        <w:tc>
          <w:tcPr>
            <w:tcW w:w="4494" w:type="dxa"/>
            <w:vAlign w:val="center"/>
            <w:hideMark/>
          </w:tcPr>
          <w:p w14:paraId="73D1CE6F" w14:textId="01F12243" w:rsidR="004612FA" w:rsidRPr="002D2D7F" w:rsidRDefault="004612FA" w:rsidP="00FB53E0">
            <w:pPr>
              <w:pStyle w:val="TableBody"/>
            </w:pPr>
            <w:r w:rsidRPr="002D2D7F">
              <w:t xml:space="preserve">Metric above </w:t>
            </w:r>
            <w:r w:rsidRPr="002D2D7F">
              <w:rPr>
                <w:i/>
                <w:iCs/>
              </w:rPr>
              <w:t>Critical</w:t>
            </w:r>
            <w:r w:rsidRPr="002D2D7F">
              <w:t xml:space="preserve"> threshold for ≥</w:t>
            </w:r>
            <w:r w:rsidR="00050678">
              <w:rPr>
                <w:rFonts w:ascii="Arial" w:hAnsi="Arial" w:cs="Arial"/>
              </w:rPr>
              <w:t xml:space="preserve"> </w:t>
            </w:r>
            <w:r w:rsidRPr="002D2D7F">
              <w:t>2</w:t>
            </w:r>
            <w:r w:rsidR="00050678">
              <w:rPr>
                <w:rFonts w:ascii="Arial" w:hAnsi="Arial" w:cs="Arial"/>
              </w:rPr>
              <w:t xml:space="preserve"> </w:t>
            </w:r>
            <w:r w:rsidRPr="002D2D7F">
              <w:t>min or repeated within 10</w:t>
            </w:r>
            <w:r w:rsidR="00050678">
              <w:rPr>
                <w:rFonts w:ascii="Arial" w:hAnsi="Arial" w:cs="Arial"/>
              </w:rPr>
              <w:t xml:space="preserve"> </w:t>
            </w:r>
            <w:r w:rsidRPr="002D2D7F">
              <w:t>min</w:t>
            </w:r>
          </w:p>
        </w:tc>
        <w:tc>
          <w:tcPr>
            <w:tcW w:w="4791" w:type="dxa"/>
            <w:vAlign w:val="center"/>
            <w:hideMark/>
          </w:tcPr>
          <w:p w14:paraId="52E96186" w14:textId="77777777" w:rsidR="004612FA" w:rsidRPr="002D2D7F" w:rsidRDefault="004612FA" w:rsidP="00FB53E0">
            <w:pPr>
              <w:pStyle w:val="TableBody"/>
            </w:pPr>
            <w:r w:rsidRPr="002D2D7F">
              <w:t>Immediate incident response; probable user or business impact.</w:t>
            </w:r>
          </w:p>
        </w:tc>
      </w:tr>
    </w:tbl>
    <w:p w14:paraId="11A6DFFE" w14:textId="77777777" w:rsidR="004612FA" w:rsidRPr="004612FA" w:rsidRDefault="004612FA" w:rsidP="00790CAC">
      <w:pPr>
        <w:pStyle w:val="Heading2"/>
      </w:pPr>
      <w:bookmarkStart w:id="57" w:name="_Toc226536473"/>
      <w:r w:rsidRPr="004612FA">
        <w:t>Implementation &amp; Visualization Tips</w:t>
      </w:r>
      <w:bookmarkEnd w:id="57"/>
    </w:p>
    <w:p>
      <w:pPr>
        <w:pStyle w:val="IntenseQuote"/>
      </w:pPr>
      <w:r>
        <w:t>[Extraction Annotation] Disposition: EXTRACT | Keep: None | Extract To: D5 Grafana Platform Standard &amp; Visualization Playbook | Notes: Grafana-specific implementation details.</w:t>
      </w:r>
    </w:p>
    <w:p w14:paraId="49EBBFA1" w14:textId="77777777" w:rsidR="004612FA" w:rsidRPr="001610D7" w:rsidRDefault="004612FA" w:rsidP="008F18DC">
      <w:pPr>
        <w:pStyle w:val="Bullets"/>
      </w:pPr>
      <w:r w:rsidRPr="00FF516F">
        <w:rPr>
          <w:b/>
          <w:bCs/>
        </w:rPr>
        <w:t>Dashboards structure</w:t>
      </w:r>
      <w:r w:rsidRPr="001610D7">
        <w:t xml:space="preserve">: </w:t>
      </w:r>
    </w:p>
    <w:p w14:paraId="742371B4" w14:textId="77777777" w:rsidR="004612FA" w:rsidRPr="001610D7" w:rsidRDefault="004612FA">
      <w:pPr>
        <w:pStyle w:val="Bullets"/>
        <w:numPr>
          <w:ilvl w:val="1"/>
          <w:numId w:val="1"/>
        </w:numPr>
      </w:pPr>
      <w:r w:rsidRPr="001610D7">
        <w:rPr>
          <w:i/>
          <w:iCs/>
        </w:rPr>
        <w:t>Infrastructure layer</w:t>
      </w:r>
      <w:r w:rsidRPr="001610D7">
        <w:t xml:space="preserve"> → system reliability overview (cluster, VMs, network). </w:t>
      </w:r>
    </w:p>
    <w:p w14:paraId="0ECE0E04" w14:textId="77777777" w:rsidR="004612FA" w:rsidRPr="001610D7" w:rsidRDefault="004612FA">
      <w:pPr>
        <w:pStyle w:val="Bullets"/>
        <w:numPr>
          <w:ilvl w:val="1"/>
          <w:numId w:val="1"/>
        </w:numPr>
      </w:pPr>
      <w:r w:rsidRPr="001610D7">
        <w:rPr>
          <w:i/>
          <w:iCs/>
        </w:rPr>
        <w:t>Application layer</w:t>
      </w:r>
      <w:r w:rsidRPr="001610D7">
        <w:t xml:space="preserve"> → service health &amp; trace</w:t>
      </w:r>
      <w:r w:rsidRPr="001610D7">
        <w:noBreakHyphen/>
        <w:t xml:space="preserve">driven metrics (latency, errors, throughput). </w:t>
      </w:r>
    </w:p>
    <w:p w14:paraId="11FC5A3E" w14:textId="77777777" w:rsidR="004612FA" w:rsidRPr="001610D7" w:rsidRDefault="004612FA">
      <w:pPr>
        <w:pStyle w:val="Bullets"/>
        <w:numPr>
          <w:ilvl w:val="1"/>
          <w:numId w:val="1"/>
        </w:numPr>
      </w:pPr>
      <w:r w:rsidRPr="001610D7">
        <w:rPr>
          <w:i/>
          <w:iCs/>
        </w:rPr>
        <w:lastRenderedPageBreak/>
        <w:t>Business layer</w:t>
      </w:r>
      <w:r w:rsidRPr="001610D7">
        <w:t xml:space="preserve"> → customer</w:t>
      </w:r>
      <w:r w:rsidRPr="001610D7">
        <w:noBreakHyphen/>
        <w:t>impact KPIs (success rates, conversion latencies).</w:t>
      </w:r>
    </w:p>
    <w:p w14:paraId="191EA523" w14:textId="240CD565" w:rsidR="004612FA" w:rsidRPr="001610D7" w:rsidRDefault="004612FA" w:rsidP="008F18DC">
      <w:pPr>
        <w:pStyle w:val="Bullets"/>
      </w:pPr>
      <w:r w:rsidRPr="001610D7">
        <w:rPr>
          <w:b/>
          <w:bCs/>
        </w:rPr>
        <w:t>Percentile-based latency:</w:t>
      </w:r>
      <w:r w:rsidRPr="001610D7">
        <w:t xml:space="preserve"> </w:t>
      </w:r>
      <w:r w:rsidR="00FF516F" w:rsidRPr="00FF516F">
        <w:t>P95 and P99 latency are always to be tracked, rather than relying solely on averages</w:t>
      </w:r>
      <w:r w:rsidRPr="001610D7">
        <w:t xml:space="preserve">. </w:t>
      </w:r>
    </w:p>
    <w:p w14:paraId="47B1F46D" w14:textId="04BE6A07" w:rsidR="004612FA" w:rsidRPr="001610D7" w:rsidRDefault="004612FA" w:rsidP="008F18DC">
      <w:pPr>
        <w:pStyle w:val="Bullets"/>
      </w:pPr>
      <w:r w:rsidRPr="001610D7">
        <w:rPr>
          <w:b/>
          <w:bCs/>
        </w:rPr>
        <w:t>Correlate metrics:</w:t>
      </w:r>
      <w:r w:rsidRPr="001610D7">
        <w:t xml:space="preserve"> </w:t>
      </w:r>
      <w:r w:rsidR="00FF516F" w:rsidRPr="00FF516F">
        <w:t>For example, high API latency combined with elevated error rates typically indicates a backend or database issue</w:t>
      </w:r>
      <w:r w:rsidRPr="001610D7">
        <w:t>.</w:t>
      </w:r>
    </w:p>
    <w:p w14:paraId="7F0D3E32" w14:textId="17AD7076" w:rsidR="004612FA" w:rsidRPr="004612FA" w:rsidRDefault="004612FA" w:rsidP="00FB53E0">
      <w:pPr>
        <w:pStyle w:val="Bullets"/>
      </w:pPr>
      <w:r w:rsidRPr="003D46E5">
        <w:rPr>
          <w:b/>
          <w:bCs/>
        </w:rPr>
        <w:t>Use panels:</w:t>
      </w:r>
      <w:r w:rsidRPr="001610D7">
        <w:t xml:space="preserve"> </w:t>
      </w:r>
      <w:r w:rsidR="00FF516F" w:rsidRPr="00FF516F">
        <w:t>Gauges (for current state) are to be combined with time</w:t>
      </w:r>
      <w:r w:rsidR="00FF516F" w:rsidRPr="00FF516F">
        <w:noBreakHyphen/>
        <w:t>series panels (for trends) in Grafana</w:t>
      </w:r>
      <w:r w:rsidRPr="001610D7">
        <w:t>.</w:t>
      </w:r>
    </w:p>
    <w:p w14:paraId="3A180232" w14:textId="31D15E1B" w:rsidR="004612FA" w:rsidRPr="004612FA" w:rsidRDefault="00FF516F" w:rsidP="002228DF">
      <w:r w:rsidRPr="00FF516F">
        <w:t>These configurations represent industry</w:t>
      </w:r>
      <w:r w:rsidRPr="00FF516F">
        <w:noBreakHyphen/>
        <w:t>standard starting ranges. After a few weeks of live data have been collected, thresholds should be calibrated so that warning levels reflect approximately the 95th percentile of normal behaviour, and critical thresholds represent conditions where user impact or SLA breach begins</w:t>
      </w:r>
      <w:r w:rsidR="004612FA" w:rsidRPr="004612FA">
        <w:t>.</w:t>
      </w:r>
    </w:p>
    <w:p w14:paraId="74EAA162" w14:textId="542DCD7E" w:rsidR="001F3E31" w:rsidRDefault="00D1475A" w:rsidP="00FB53E0">
      <w:pPr>
        <w:jc w:val="center"/>
      </w:pPr>
      <w:r w:rsidRPr="00D1475A">
        <w:rPr>
          <w:noProof/>
        </w:rPr>
        <w:drawing>
          <wp:inline distT="0" distB="0" distL="0" distR="0" wp14:anchorId="7C313E93" wp14:editId="1E9E197D">
            <wp:extent cx="3600952" cy="2444635"/>
            <wp:effectExtent l="0" t="0" r="0" b="0"/>
            <wp:docPr id="48522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20229" name=""/>
                    <pic:cNvPicPr/>
                  </pic:nvPicPr>
                  <pic:blipFill>
                    <a:blip r:embed="rId22"/>
                    <a:stretch>
                      <a:fillRect/>
                    </a:stretch>
                  </pic:blipFill>
                  <pic:spPr>
                    <a:xfrm>
                      <a:off x="0" y="0"/>
                      <a:ext cx="3620059" cy="2457607"/>
                    </a:xfrm>
                    <a:prstGeom prst="rect">
                      <a:avLst/>
                    </a:prstGeom>
                  </pic:spPr>
                </pic:pic>
              </a:graphicData>
            </a:graphic>
          </wp:inline>
        </w:drawing>
      </w:r>
    </w:p>
    <w:p w14:paraId="33EAD0ED" w14:textId="44381AA5" w:rsidR="006A3E9A" w:rsidRDefault="006A3E9A" w:rsidP="002228DF">
      <w:r>
        <w:br w:type="page"/>
      </w:r>
    </w:p>
    <w:p w14:paraId="6D9F0D76" w14:textId="4416F254" w:rsidR="001F3E31" w:rsidRDefault="006A3E9A" w:rsidP="002228DF">
      <w:pPr>
        <w:pStyle w:val="Heading1"/>
      </w:pPr>
      <w:bookmarkStart w:id="58" w:name="_Toc226536474"/>
      <w:r w:rsidRPr="00566575">
        <w:lastRenderedPageBreak/>
        <w:t>AI-Driven Observability Layer</w:t>
      </w:r>
      <w:bookmarkEnd w:id="58"/>
    </w:p>
    <w:p>
      <w:pPr>
        <w:pStyle w:val="IntenseQuote"/>
      </w:pPr>
      <w:r>
        <w:t>[Extraction Annotation] Disposition: MIXED | Keep: Strategic intent and governance guardrails | Extract To: D6 AIOps Guardrails &amp; Implementation Playbook | Notes: AIOps operating model and implementation details.</w:t>
      </w:r>
    </w:p>
    <w:p w14:paraId="559A9661" w14:textId="77777777" w:rsidR="00385D50" w:rsidRDefault="00385D50" w:rsidP="00790CAC">
      <w:pPr>
        <w:pStyle w:val="Heading2"/>
      </w:pPr>
      <w:bookmarkStart w:id="59" w:name="_Toc226536475"/>
      <w:r w:rsidRPr="00385D50">
        <w:t>AI</w:t>
      </w:r>
      <w:r w:rsidRPr="00385D50">
        <w:noBreakHyphen/>
        <w:t>Driven Observability: Key Metrics and Suggested Ranges</w:t>
      </w:r>
      <w:bookmarkEnd w:id="59"/>
    </w:p>
    <w:p>
      <w:pPr>
        <w:pStyle w:val="IntenseQuote"/>
      </w:pPr>
      <w:r>
        <w:t>[Extraction Annotation] Disposition: EXTRACT | Keep: None | Extract To: D6 AIOps Guardrails &amp; Implementation Playbook; D1 Enterprise Observability Standards Catalog | Notes: AIOps metrics in D6 aligned with enterprise metric standards.</w:t>
      </w:r>
    </w:p>
    <w:p w14:paraId="7524ABC5" w14:textId="77777777" w:rsidR="006056BE" w:rsidRPr="006056BE" w:rsidRDefault="006056BE" w:rsidP="006056BE">
      <w:r w:rsidRPr="006056BE">
        <w:t>AI</w:t>
      </w:r>
      <w:r w:rsidRPr="006056BE">
        <w:noBreakHyphen/>
        <w:t>Driven Observability Metrics</w:t>
      </w:r>
    </w:p>
    <w:tbl>
      <w:tblPr>
        <w:tblStyle w:val="TableGrid"/>
        <w:tblW w:w="10456" w:type="dxa"/>
        <w:tblLayout w:type="fixed"/>
        <w:tblCellMar>
          <w:top w:w="28" w:type="dxa"/>
          <w:left w:w="57" w:type="dxa"/>
          <w:bottom w:w="28" w:type="dxa"/>
          <w:right w:w="57" w:type="dxa"/>
        </w:tblCellMar>
        <w:tblLook w:val="04A0" w:firstRow="1" w:lastRow="0" w:firstColumn="1" w:lastColumn="0" w:noHBand="0" w:noVBand="1"/>
      </w:tblPr>
      <w:tblGrid>
        <w:gridCol w:w="1067"/>
        <w:gridCol w:w="1144"/>
        <w:gridCol w:w="1241"/>
        <w:gridCol w:w="1221"/>
        <w:gridCol w:w="1306"/>
        <w:gridCol w:w="1246"/>
        <w:gridCol w:w="3231"/>
      </w:tblGrid>
      <w:tr w:rsidR="006056BE" w:rsidRPr="006056BE" w14:paraId="3A718554" w14:textId="77777777" w:rsidTr="006056BE">
        <w:tc>
          <w:tcPr>
            <w:tcW w:w="1067" w:type="dxa"/>
            <w:noWrap/>
            <w:vAlign w:val="center"/>
            <w:hideMark/>
          </w:tcPr>
          <w:p w14:paraId="1ADE8AD9" w14:textId="77777777" w:rsidR="006056BE" w:rsidRPr="006056BE" w:rsidRDefault="006056BE" w:rsidP="006056BE">
            <w:pPr>
              <w:pStyle w:val="TableTitle"/>
            </w:pPr>
            <w:r w:rsidRPr="006056BE">
              <w:t>Category</w:t>
            </w:r>
          </w:p>
        </w:tc>
        <w:tc>
          <w:tcPr>
            <w:tcW w:w="1144" w:type="dxa"/>
            <w:noWrap/>
            <w:vAlign w:val="center"/>
            <w:hideMark/>
          </w:tcPr>
          <w:p w14:paraId="6681580F" w14:textId="77777777" w:rsidR="006056BE" w:rsidRPr="006056BE" w:rsidRDefault="006056BE" w:rsidP="006056BE">
            <w:pPr>
              <w:pStyle w:val="TableTitle"/>
            </w:pPr>
            <w:r w:rsidRPr="006056BE">
              <w:t>Metric</w:t>
            </w:r>
          </w:p>
        </w:tc>
        <w:tc>
          <w:tcPr>
            <w:tcW w:w="1241" w:type="dxa"/>
            <w:noWrap/>
            <w:vAlign w:val="center"/>
            <w:hideMark/>
          </w:tcPr>
          <w:p w14:paraId="0B1C1E41" w14:textId="77777777" w:rsidR="006056BE" w:rsidRPr="006056BE" w:rsidRDefault="006056BE" w:rsidP="006056BE">
            <w:pPr>
              <w:pStyle w:val="TableTitle"/>
            </w:pPr>
            <w:r w:rsidRPr="006056BE">
              <w:t>Unit / Scope</w:t>
            </w:r>
          </w:p>
        </w:tc>
        <w:tc>
          <w:tcPr>
            <w:tcW w:w="1221" w:type="dxa"/>
            <w:noWrap/>
            <w:vAlign w:val="center"/>
            <w:hideMark/>
          </w:tcPr>
          <w:p w14:paraId="50C15F2E" w14:textId="77777777" w:rsidR="006056BE" w:rsidRPr="006056BE" w:rsidRDefault="006056BE" w:rsidP="006056BE">
            <w:pPr>
              <w:pStyle w:val="TableTitle"/>
            </w:pPr>
            <w:r w:rsidRPr="006056BE">
              <w:t>Healthy Range</w:t>
            </w:r>
          </w:p>
        </w:tc>
        <w:tc>
          <w:tcPr>
            <w:tcW w:w="1306" w:type="dxa"/>
            <w:noWrap/>
            <w:vAlign w:val="center"/>
            <w:hideMark/>
          </w:tcPr>
          <w:p w14:paraId="256D5110" w14:textId="77777777" w:rsidR="006056BE" w:rsidRPr="006056BE" w:rsidRDefault="006056BE" w:rsidP="006056BE">
            <w:pPr>
              <w:pStyle w:val="TableTitle"/>
            </w:pPr>
            <w:r w:rsidRPr="006056BE">
              <w:t>Warning Threshold</w:t>
            </w:r>
          </w:p>
        </w:tc>
        <w:tc>
          <w:tcPr>
            <w:tcW w:w="1246" w:type="dxa"/>
            <w:noWrap/>
            <w:vAlign w:val="center"/>
            <w:hideMark/>
          </w:tcPr>
          <w:p w14:paraId="6DCB951F" w14:textId="77777777" w:rsidR="006056BE" w:rsidRPr="006056BE" w:rsidRDefault="006056BE" w:rsidP="006056BE">
            <w:pPr>
              <w:pStyle w:val="TableTitle"/>
            </w:pPr>
            <w:r w:rsidRPr="006056BE">
              <w:t>Critical Threshold</w:t>
            </w:r>
          </w:p>
        </w:tc>
        <w:tc>
          <w:tcPr>
            <w:tcW w:w="3231" w:type="dxa"/>
            <w:noWrap/>
            <w:vAlign w:val="center"/>
            <w:hideMark/>
          </w:tcPr>
          <w:p w14:paraId="3624BCF3" w14:textId="77777777" w:rsidR="006056BE" w:rsidRPr="006056BE" w:rsidRDefault="006056BE" w:rsidP="006056BE">
            <w:pPr>
              <w:pStyle w:val="TableTitle"/>
            </w:pPr>
            <w:r w:rsidRPr="006056BE">
              <w:t>Notes / Success Criteria</w:t>
            </w:r>
          </w:p>
        </w:tc>
      </w:tr>
      <w:tr w:rsidR="006056BE" w:rsidRPr="006056BE" w14:paraId="093C7468" w14:textId="77777777" w:rsidTr="006056BE">
        <w:tc>
          <w:tcPr>
            <w:tcW w:w="1067" w:type="dxa"/>
            <w:vMerge w:val="restart"/>
            <w:textDirection w:val="btLr"/>
            <w:vAlign w:val="center"/>
            <w:hideMark/>
          </w:tcPr>
          <w:p w14:paraId="3014B332" w14:textId="77777777" w:rsidR="006056BE" w:rsidRPr="006056BE" w:rsidRDefault="006056BE" w:rsidP="006056BE">
            <w:pPr>
              <w:pStyle w:val="TableBody"/>
              <w:ind w:left="113" w:right="113"/>
              <w:jc w:val="center"/>
            </w:pPr>
            <w:r w:rsidRPr="006056BE">
              <w:t>Anomaly Detection</w:t>
            </w:r>
          </w:p>
        </w:tc>
        <w:tc>
          <w:tcPr>
            <w:tcW w:w="1144" w:type="dxa"/>
            <w:vAlign w:val="center"/>
            <w:hideMark/>
          </w:tcPr>
          <w:p w14:paraId="252B4A2D" w14:textId="77777777" w:rsidR="006056BE" w:rsidRPr="006056BE" w:rsidRDefault="006056BE" w:rsidP="006056BE">
            <w:pPr>
              <w:pStyle w:val="TableBody"/>
            </w:pPr>
            <w:r w:rsidRPr="006056BE">
              <w:t>Abnormal Latency Spikes</w:t>
            </w:r>
          </w:p>
        </w:tc>
        <w:tc>
          <w:tcPr>
            <w:tcW w:w="1241" w:type="dxa"/>
            <w:vAlign w:val="center"/>
            <w:hideMark/>
          </w:tcPr>
          <w:p w14:paraId="08C95EFE" w14:textId="77777777" w:rsidR="006056BE" w:rsidRPr="006056BE" w:rsidRDefault="006056BE" w:rsidP="006056BE">
            <w:pPr>
              <w:pStyle w:val="TableBody"/>
            </w:pPr>
            <w:r w:rsidRPr="006056BE">
              <w:t>% deviation from baseline latency (using ML</w:t>
            </w:r>
            <w:r w:rsidRPr="006056BE">
              <w:noBreakHyphen/>
              <w:t>predicted baseline)</w:t>
            </w:r>
          </w:p>
        </w:tc>
        <w:tc>
          <w:tcPr>
            <w:tcW w:w="1221" w:type="dxa"/>
            <w:vAlign w:val="center"/>
            <w:hideMark/>
          </w:tcPr>
          <w:p w14:paraId="304DE40E" w14:textId="77777777" w:rsidR="006056BE" w:rsidRPr="006056BE" w:rsidRDefault="006056BE" w:rsidP="006056BE">
            <w:pPr>
              <w:pStyle w:val="TableBody"/>
            </w:pPr>
            <w:r w:rsidRPr="006056BE">
              <w:t>± 10 % of baseline</w:t>
            </w:r>
          </w:p>
        </w:tc>
        <w:tc>
          <w:tcPr>
            <w:tcW w:w="1306" w:type="dxa"/>
            <w:vAlign w:val="center"/>
            <w:hideMark/>
          </w:tcPr>
          <w:p w14:paraId="3732C640" w14:textId="77777777" w:rsidR="006056BE" w:rsidRPr="006056BE" w:rsidRDefault="006056BE" w:rsidP="006056BE">
            <w:pPr>
              <w:pStyle w:val="TableBody"/>
            </w:pPr>
            <w:r w:rsidRPr="006056BE">
              <w:t>10–25 % deviation sustained &gt; 5 min</w:t>
            </w:r>
          </w:p>
        </w:tc>
        <w:tc>
          <w:tcPr>
            <w:tcW w:w="1246" w:type="dxa"/>
            <w:vAlign w:val="center"/>
            <w:hideMark/>
          </w:tcPr>
          <w:p w14:paraId="31EC64EF" w14:textId="77777777" w:rsidR="006056BE" w:rsidRPr="006056BE" w:rsidRDefault="006056BE" w:rsidP="006056BE">
            <w:pPr>
              <w:pStyle w:val="TableBody"/>
            </w:pPr>
            <w:r w:rsidRPr="006056BE">
              <w:t>&gt; 25 % deviation sustained &gt; 2 min</w:t>
            </w:r>
          </w:p>
        </w:tc>
        <w:tc>
          <w:tcPr>
            <w:tcW w:w="3231" w:type="dxa"/>
            <w:vAlign w:val="center"/>
            <w:hideMark/>
          </w:tcPr>
          <w:p w14:paraId="54E8FCF0" w14:textId="77777777" w:rsidR="006056BE" w:rsidRPr="006056BE" w:rsidRDefault="006056BE" w:rsidP="006056BE">
            <w:pPr>
              <w:pStyle w:val="TableBody"/>
            </w:pPr>
            <w:r w:rsidRPr="006056BE">
              <w:t>The AI model forecasts expected P95 latency; deviations greater than 25 % imply a probable incident or dependency slowdown. A false</w:t>
            </w:r>
            <w:r w:rsidRPr="006056BE">
              <w:noBreakHyphen/>
              <w:t>positive rate below 5 % is targeted.</w:t>
            </w:r>
          </w:p>
        </w:tc>
      </w:tr>
      <w:tr w:rsidR="006056BE" w:rsidRPr="006056BE" w14:paraId="55924165" w14:textId="77777777" w:rsidTr="006056BE">
        <w:tc>
          <w:tcPr>
            <w:tcW w:w="1067" w:type="dxa"/>
            <w:vMerge/>
            <w:vAlign w:val="center"/>
            <w:hideMark/>
          </w:tcPr>
          <w:p w14:paraId="6F4A7EDD" w14:textId="77777777" w:rsidR="006056BE" w:rsidRPr="006056BE" w:rsidRDefault="006056BE" w:rsidP="006056BE">
            <w:pPr>
              <w:pStyle w:val="TableBody"/>
              <w:jc w:val="center"/>
            </w:pPr>
          </w:p>
        </w:tc>
        <w:tc>
          <w:tcPr>
            <w:tcW w:w="1144" w:type="dxa"/>
            <w:vAlign w:val="center"/>
            <w:hideMark/>
          </w:tcPr>
          <w:p w14:paraId="17F1D042" w14:textId="77777777" w:rsidR="006056BE" w:rsidRPr="006056BE" w:rsidRDefault="006056BE" w:rsidP="006056BE">
            <w:pPr>
              <w:pStyle w:val="TableBody"/>
            </w:pPr>
            <w:r w:rsidRPr="006056BE">
              <w:t>Unusual Traffic Patterns</w:t>
            </w:r>
          </w:p>
        </w:tc>
        <w:tc>
          <w:tcPr>
            <w:tcW w:w="1241" w:type="dxa"/>
            <w:vAlign w:val="center"/>
            <w:hideMark/>
          </w:tcPr>
          <w:p w14:paraId="32CF4413" w14:textId="77777777" w:rsidR="006056BE" w:rsidRPr="006056BE" w:rsidRDefault="006056BE" w:rsidP="006056BE">
            <w:pPr>
              <w:pStyle w:val="TableBody"/>
            </w:pPr>
            <w:r w:rsidRPr="006056BE">
              <w:t>% deviation from expected traffic rate (requests / s or MBps)</w:t>
            </w:r>
          </w:p>
        </w:tc>
        <w:tc>
          <w:tcPr>
            <w:tcW w:w="1221" w:type="dxa"/>
            <w:vAlign w:val="center"/>
            <w:hideMark/>
          </w:tcPr>
          <w:p w14:paraId="54736D69" w14:textId="77777777" w:rsidR="006056BE" w:rsidRPr="006056BE" w:rsidRDefault="006056BE" w:rsidP="006056BE">
            <w:pPr>
              <w:pStyle w:val="TableBody"/>
            </w:pPr>
            <w:r w:rsidRPr="006056BE">
              <w:t>± 15 %</w:t>
            </w:r>
          </w:p>
        </w:tc>
        <w:tc>
          <w:tcPr>
            <w:tcW w:w="1306" w:type="dxa"/>
            <w:vAlign w:val="center"/>
            <w:hideMark/>
          </w:tcPr>
          <w:p w14:paraId="6B392D2F" w14:textId="77777777" w:rsidR="006056BE" w:rsidRPr="006056BE" w:rsidRDefault="006056BE" w:rsidP="006056BE">
            <w:pPr>
              <w:pStyle w:val="TableBody"/>
            </w:pPr>
            <w:r w:rsidRPr="006056BE">
              <w:t>15–30 % deviation sustained &gt; 5 min</w:t>
            </w:r>
          </w:p>
        </w:tc>
        <w:tc>
          <w:tcPr>
            <w:tcW w:w="1246" w:type="dxa"/>
            <w:vAlign w:val="center"/>
            <w:hideMark/>
          </w:tcPr>
          <w:p w14:paraId="0B874E53" w14:textId="77777777" w:rsidR="006056BE" w:rsidRPr="006056BE" w:rsidRDefault="006056BE" w:rsidP="006056BE">
            <w:pPr>
              <w:pStyle w:val="TableBody"/>
            </w:pPr>
            <w:r w:rsidRPr="006056BE">
              <w:t>&gt; 30 % deviation &gt; 2 min or anomaly confidence &gt; 95 %</w:t>
            </w:r>
          </w:p>
        </w:tc>
        <w:tc>
          <w:tcPr>
            <w:tcW w:w="3231" w:type="dxa"/>
            <w:vAlign w:val="center"/>
            <w:hideMark/>
          </w:tcPr>
          <w:p w14:paraId="60D48F81" w14:textId="77777777" w:rsidR="006056BE" w:rsidRPr="006056BE" w:rsidRDefault="006056BE" w:rsidP="006056BE">
            <w:pPr>
              <w:pStyle w:val="TableBody"/>
            </w:pPr>
            <w:r w:rsidRPr="006056BE">
              <w:t>Enables early detection of DDoS or load imbalance conditions. Acceptable model performance is defined as precision ≥ 90 % and recall ≥ 85 %.</w:t>
            </w:r>
          </w:p>
        </w:tc>
      </w:tr>
      <w:tr w:rsidR="006056BE" w:rsidRPr="006056BE" w14:paraId="50758B1C" w14:textId="77777777" w:rsidTr="006056BE">
        <w:tc>
          <w:tcPr>
            <w:tcW w:w="1067" w:type="dxa"/>
            <w:vMerge w:val="restart"/>
            <w:textDirection w:val="btLr"/>
            <w:vAlign w:val="center"/>
            <w:hideMark/>
          </w:tcPr>
          <w:p w14:paraId="66E3B15B" w14:textId="77777777" w:rsidR="006056BE" w:rsidRPr="006056BE" w:rsidRDefault="006056BE" w:rsidP="006056BE">
            <w:pPr>
              <w:pStyle w:val="TableBody"/>
              <w:ind w:left="113" w:right="113"/>
              <w:jc w:val="center"/>
            </w:pPr>
            <w:r w:rsidRPr="006056BE">
              <w:t>Correlation Analysis</w:t>
            </w:r>
          </w:p>
        </w:tc>
        <w:tc>
          <w:tcPr>
            <w:tcW w:w="1144" w:type="dxa"/>
            <w:vAlign w:val="center"/>
            <w:hideMark/>
          </w:tcPr>
          <w:p w14:paraId="4817DEF4" w14:textId="77777777" w:rsidR="006056BE" w:rsidRPr="006056BE" w:rsidRDefault="006056BE" w:rsidP="006056BE">
            <w:pPr>
              <w:pStyle w:val="TableBody"/>
            </w:pPr>
            <w:r w:rsidRPr="006056BE">
              <w:t>Deployment vs Error Spike</w:t>
            </w:r>
          </w:p>
        </w:tc>
        <w:tc>
          <w:tcPr>
            <w:tcW w:w="1241" w:type="dxa"/>
            <w:vAlign w:val="center"/>
            <w:hideMark/>
          </w:tcPr>
          <w:p w14:paraId="56D109E3" w14:textId="77777777" w:rsidR="006056BE" w:rsidRPr="006056BE" w:rsidRDefault="006056BE" w:rsidP="006056BE">
            <w:pPr>
              <w:pStyle w:val="TableBody"/>
            </w:pPr>
            <w:r w:rsidRPr="006056BE">
              <w:t>Correlation coefficient (r) between recent deployments and error</w:t>
            </w:r>
            <w:r w:rsidRPr="006056BE">
              <w:noBreakHyphen/>
              <w:t>rate change</w:t>
            </w:r>
          </w:p>
        </w:tc>
        <w:tc>
          <w:tcPr>
            <w:tcW w:w="1221" w:type="dxa"/>
            <w:vAlign w:val="center"/>
            <w:hideMark/>
          </w:tcPr>
          <w:p w14:paraId="5D68053E" w14:textId="77777777" w:rsidR="006056BE" w:rsidRDefault="006056BE" w:rsidP="006056BE">
            <w:pPr>
              <w:pStyle w:val="TableBody"/>
            </w:pPr>
            <w:r w:rsidRPr="006056BE">
              <w:t xml:space="preserve">r &lt; 0.3 </w:t>
            </w:r>
          </w:p>
          <w:p w14:paraId="2C751BBD" w14:textId="4E1381D1" w:rsidR="006056BE" w:rsidRPr="006056BE" w:rsidRDefault="006056BE" w:rsidP="006056BE">
            <w:pPr>
              <w:pStyle w:val="TableBody"/>
            </w:pPr>
            <w:r w:rsidRPr="006056BE">
              <w:t>(weak correlation)</w:t>
            </w:r>
          </w:p>
        </w:tc>
        <w:tc>
          <w:tcPr>
            <w:tcW w:w="1306" w:type="dxa"/>
            <w:vAlign w:val="center"/>
            <w:hideMark/>
          </w:tcPr>
          <w:p w14:paraId="23B5E612" w14:textId="77777777" w:rsidR="006056BE" w:rsidRPr="006056BE" w:rsidRDefault="006056BE" w:rsidP="006056BE">
            <w:pPr>
              <w:pStyle w:val="TableBody"/>
            </w:pPr>
            <w:r w:rsidRPr="006056BE">
              <w:t>0.3–0.6 (moderate correlation)</w:t>
            </w:r>
          </w:p>
        </w:tc>
        <w:tc>
          <w:tcPr>
            <w:tcW w:w="1246" w:type="dxa"/>
            <w:vAlign w:val="center"/>
            <w:hideMark/>
          </w:tcPr>
          <w:p w14:paraId="14481429" w14:textId="77777777" w:rsidR="006056BE" w:rsidRPr="006056BE" w:rsidRDefault="006056BE" w:rsidP="006056BE">
            <w:pPr>
              <w:pStyle w:val="TableBody"/>
            </w:pPr>
            <w:r w:rsidRPr="006056BE">
              <w:t>r &gt; 0.6 (strong correlation)</w:t>
            </w:r>
          </w:p>
        </w:tc>
        <w:tc>
          <w:tcPr>
            <w:tcW w:w="3231" w:type="dxa"/>
            <w:vAlign w:val="center"/>
            <w:hideMark/>
          </w:tcPr>
          <w:p w14:paraId="2C3A37A5" w14:textId="77777777" w:rsidR="006056BE" w:rsidRPr="006056BE" w:rsidRDefault="006056BE" w:rsidP="006056BE">
            <w:pPr>
              <w:pStyle w:val="TableBody"/>
            </w:pPr>
            <w:r w:rsidRPr="006056BE">
              <w:t>Strong positive correlation suggests that recent deployments are likely contributing to error</w:t>
            </w:r>
            <w:r w:rsidRPr="006056BE">
              <w:noBreakHyphen/>
              <w:t>rate increases. Correlation insights are to be reviewed and fed back into deployment practices.</w:t>
            </w:r>
          </w:p>
        </w:tc>
      </w:tr>
      <w:tr w:rsidR="006056BE" w:rsidRPr="006056BE" w14:paraId="6A32541C" w14:textId="77777777" w:rsidTr="006056BE">
        <w:tc>
          <w:tcPr>
            <w:tcW w:w="1067" w:type="dxa"/>
            <w:vMerge/>
            <w:vAlign w:val="center"/>
            <w:hideMark/>
          </w:tcPr>
          <w:p w14:paraId="486686AA" w14:textId="77777777" w:rsidR="006056BE" w:rsidRPr="006056BE" w:rsidRDefault="006056BE" w:rsidP="006056BE">
            <w:pPr>
              <w:pStyle w:val="TableBody"/>
            </w:pPr>
          </w:p>
        </w:tc>
        <w:tc>
          <w:tcPr>
            <w:tcW w:w="1144" w:type="dxa"/>
            <w:vAlign w:val="center"/>
            <w:hideMark/>
          </w:tcPr>
          <w:p w14:paraId="20490B44" w14:textId="77777777" w:rsidR="006056BE" w:rsidRPr="006056BE" w:rsidRDefault="006056BE" w:rsidP="006056BE">
            <w:pPr>
              <w:pStyle w:val="TableBody"/>
            </w:pPr>
            <w:r w:rsidRPr="006056BE">
              <w:t>Scaling vs Database Saturation</w:t>
            </w:r>
          </w:p>
        </w:tc>
        <w:tc>
          <w:tcPr>
            <w:tcW w:w="1241" w:type="dxa"/>
            <w:vAlign w:val="center"/>
            <w:hideMark/>
          </w:tcPr>
          <w:p w14:paraId="2D41EB93" w14:textId="77777777" w:rsidR="006056BE" w:rsidRPr="006056BE" w:rsidRDefault="006056BE" w:rsidP="006056BE">
            <w:pPr>
              <w:pStyle w:val="TableBody"/>
            </w:pPr>
            <w:r w:rsidRPr="006056BE">
              <w:t>Correlation coefficient (r) between auto</w:t>
            </w:r>
            <w:r w:rsidRPr="006056BE">
              <w:noBreakHyphen/>
              <w:t>scale events and database resource utilisation (%)</w:t>
            </w:r>
          </w:p>
        </w:tc>
        <w:tc>
          <w:tcPr>
            <w:tcW w:w="1221" w:type="dxa"/>
            <w:vAlign w:val="center"/>
            <w:hideMark/>
          </w:tcPr>
          <w:p w14:paraId="54F71EE6" w14:textId="77777777" w:rsidR="006056BE" w:rsidRPr="006056BE" w:rsidRDefault="006056BE" w:rsidP="006056BE">
            <w:pPr>
              <w:pStyle w:val="TableBody"/>
            </w:pPr>
            <w:r w:rsidRPr="006056BE">
              <w:t>r &lt; 0.4</w:t>
            </w:r>
          </w:p>
        </w:tc>
        <w:tc>
          <w:tcPr>
            <w:tcW w:w="1306" w:type="dxa"/>
            <w:vAlign w:val="center"/>
            <w:hideMark/>
          </w:tcPr>
          <w:p w14:paraId="276935BF" w14:textId="77777777" w:rsidR="006056BE" w:rsidRPr="006056BE" w:rsidRDefault="006056BE" w:rsidP="006056BE">
            <w:pPr>
              <w:pStyle w:val="TableBody"/>
            </w:pPr>
            <w:r w:rsidRPr="006056BE">
              <w:t>0.4–0.7</w:t>
            </w:r>
          </w:p>
        </w:tc>
        <w:tc>
          <w:tcPr>
            <w:tcW w:w="1246" w:type="dxa"/>
            <w:vAlign w:val="center"/>
            <w:hideMark/>
          </w:tcPr>
          <w:p w14:paraId="0A3FB236" w14:textId="77777777" w:rsidR="006056BE" w:rsidRPr="006056BE" w:rsidRDefault="006056BE" w:rsidP="006056BE">
            <w:pPr>
              <w:pStyle w:val="TableBody"/>
            </w:pPr>
            <w:r w:rsidRPr="006056BE">
              <w:t>r &gt; 0.7</w:t>
            </w:r>
          </w:p>
        </w:tc>
        <w:tc>
          <w:tcPr>
            <w:tcW w:w="3231" w:type="dxa"/>
            <w:vAlign w:val="center"/>
            <w:hideMark/>
          </w:tcPr>
          <w:p w14:paraId="48A48294" w14:textId="77777777" w:rsidR="006056BE" w:rsidRPr="006056BE" w:rsidRDefault="006056BE" w:rsidP="006056BE">
            <w:pPr>
              <w:pStyle w:val="TableBody"/>
            </w:pPr>
            <w:r w:rsidRPr="006056BE">
              <w:t>Strong positive correlation indicates that scaling events are associated with database saturation, signalling a need to adjust scaling strategies or database capacity and tuning.</w:t>
            </w:r>
          </w:p>
        </w:tc>
      </w:tr>
    </w:tbl>
    <w:p w14:paraId="349AE847" w14:textId="77777777" w:rsidR="00385D50" w:rsidRPr="00385D50" w:rsidRDefault="00385D50" w:rsidP="00790CAC">
      <w:pPr>
        <w:pStyle w:val="Heading2"/>
      </w:pPr>
      <w:bookmarkStart w:id="60" w:name="_Toc226536476"/>
      <w:r w:rsidRPr="00385D50">
        <w:t>Interpreting the AI</w:t>
      </w:r>
      <w:r w:rsidRPr="00385D50">
        <w:noBreakHyphen/>
        <w:t>Driven Metrics</w:t>
      </w:r>
      <w:bookmarkEnd w:id="60"/>
    </w:p>
    <w:p>
      <w:pPr>
        <w:pStyle w:val="IntenseQuote"/>
      </w:pPr>
      <w:r>
        <w:t>[Extraction Annotation] Disposition: EXTRACT | Keep: None | Extract To: D6 AIOps Guardrails &amp; Implementation Playbook | Notes: Interpretation framework and operations model.</w:t>
      </w:r>
    </w:p>
    <w:tbl>
      <w:tblPr>
        <w:tblStyle w:val="TableGrid"/>
        <w:tblW w:w="10485" w:type="dxa"/>
        <w:tblLook w:val="04A0" w:firstRow="1" w:lastRow="0" w:firstColumn="1" w:lastColumn="0" w:noHBand="0" w:noVBand="1"/>
      </w:tblPr>
      <w:tblGrid>
        <w:gridCol w:w="1980"/>
        <w:gridCol w:w="3827"/>
        <w:gridCol w:w="4678"/>
      </w:tblGrid>
      <w:tr w:rsidR="007A1F80" w:rsidRPr="007A1F80" w14:paraId="341A6FA4" w14:textId="77777777" w:rsidTr="007A1F80">
        <w:tc>
          <w:tcPr>
            <w:tcW w:w="0" w:type="auto"/>
            <w:vAlign w:val="center"/>
            <w:hideMark/>
          </w:tcPr>
          <w:p w14:paraId="240E4576" w14:textId="77777777" w:rsidR="007A1F80" w:rsidRPr="007A1F80" w:rsidRDefault="007A1F80" w:rsidP="007A1F80">
            <w:pPr>
              <w:pStyle w:val="TableTitle"/>
            </w:pPr>
            <w:r w:rsidRPr="007A1F80">
              <w:t>Element</w:t>
            </w:r>
          </w:p>
        </w:tc>
        <w:tc>
          <w:tcPr>
            <w:tcW w:w="3827" w:type="dxa"/>
            <w:vAlign w:val="center"/>
            <w:hideMark/>
          </w:tcPr>
          <w:p w14:paraId="528B8FAA" w14:textId="77777777" w:rsidR="007A1F80" w:rsidRPr="007A1F80" w:rsidRDefault="007A1F80" w:rsidP="007A1F80">
            <w:pPr>
              <w:pStyle w:val="TableTitle"/>
            </w:pPr>
            <w:r w:rsidRPr="007A1F80">
              <w:t>Interpretation / Goal</w:t>
            </w:r>
          </w:p>
        </w:tc>
        <w:tc>
          <w:tcPr>
            <w:tcW w:w="4678" w:type="dxa"/>
            <w:vAlign w:val="center"/>
            <w:hideMark/>
          </w:tcPr>
          <w:p w14:paraId="4F1357C1" w14:textId="77777777" w:rsidR="007A1F80" w:rsidRPr="007A1F80" w:rsidRDefault="007A1F80" w:rsidP="007A1F80">
            <w:pPr>
              <w:pStyle w:val="TableTitle"/>
            </w:pPr>
            <w:r w:rsidRPr="007A1F80">
              <w:t>Tuning Guidance</w:t>
            </w:r>
          </w:p>
        </w:tc>
      </w:tr>
      <w:tr w:rsidR="007A1F80" w:rsidRPr="007A1F80" w14:paraId="52876618" w14:textId="77777777" w:rsidTr="007A1F80">
        <w:tc>
          <w:tcPr>
            <w:tcW w:w="0" w:type="auto"/>
            <w:vAlign w:val="center"/>
            <w:hideMark/>
          </w:tcPr>
          <w:p w14:paraId="7539A8F6" w14:textId="77777777" w:rsidR="007A1F80" w:rsidRPr="007A1F80" w:rsidRDefault="007A1F80" w:rsidP="007A1F80">
            <w:pPr>
              <w:pStyle w:val="TableBody"/>
            </w:pPr>
            <w:r w:rsidRPr="007A1F80">
              <w:t>Model Confidence</w:t>
            </w:r>
          </w:p>
        </w:tc>
        <w:tc>
          <w:tcPr>
            <w:tcW w:w="3827" w:type="dxa"/>
            <w:vAlign w:val="center"/>
            <w:hideMark/>
          </w:tcPr>
          <w:p w14:paraId="4013E306" w14:textId="77777777" w:rsidR="007A1F80" w:rsidRPr="007A1F80" w:rsidRDefault="007A1F80" w:rsidP="007A1F80">
            <w:pPr>
              <w:pStyle w:val="TableBody"/>
            </w:pPr>
            <w:r w:rsidRPr="007A1F80">
              <w:t>Indicates the strength of the AI’s detection (for example, probability &gt; 90 %).</w:t>
            </w:r>
          </w:p>
        </w:tc>
        <w:tc>
          <w:tcPr>
            <w:tcW w:w="4678" w:type="dxa"/>
            <w:vAlign w:val="center"/>
            <w:hideMark/>
          </w:tcPr>
          <w:p w14:paraId="55F9282F" w14:textId="77777777" w:rsidR="007A1F80" w:rsidRPr="007A1F80" w:rsidRDefault="007A1F80" w:rsidP="007A1F80">
            <w:pPr>
              <w:pStyle w:val="TableBody"/>
            </w:pPr>
            <w:r w:rsidRPr="007A1F80">
              <w:t>High</w:t>
            </w:r>
            <w:r w:rsidRPr="007A1F80">
              <w:noBreakHyphen/>
              <w:t>confidence thresholds are to be used for critical alerts to reduce noise; sensitivity is to be adjusted per metric.</w:t>
            </w:r>
          </w:p>
        </w:tc>
      </w:tr>
      <w:tr w:rsidR="007A1F80" w:rsidRPr="007A1F80" w14:paraId="24C9D129" w14:textId="77777777" w:rsidTr="007A1F80">
        <w:tc>
          <w:tcPr>
            <w:tcW w:w="0" w:type="auto"/>
            <w:vAlign w:val="center"/>
            <w:hideMark/>
          </w:tcPr>
          <w:p w14:paraId="2F648A73" w14:textId="77777777" w:rsidR="007A1F80" w:rsidRPr="007A1F80" w:rsidRDefault="007A1F80" w:rsidP="007A1F80">
            <w:pPr>
              <w:pStyle w:val="TableBody"/>
            </w:pPr>
            <w:r w:rsidRPr="007A1F80">
              <w:t>Deviation Thresholds</w:t>
            </w:r>
          </w:p>
        </w:tc>
        <w:tc>
          <w:tcPr>
            <w:tcW w:w="3827" w:type="dxa"/>
            <w:vAlign w:val="center"/>
            <w:hideMark/>
          </w:tcPr>
          <w:p w14:paraId="3F202E8D" w14:textId="77777777" w:rsidR="007A1F80" w:rsidRPr="007A1F80" w:rsidRDefault="007A1F80" w:rsidP="007A1F80">
            <w:pPr>
              <w:pStyle w:val="TableBody"/>
            </w:pPr>
            <w:r w:rsidRPr="007A1F80">
              <w:t>Represents percentage change from the historical or expected baseline.</w:t>
            </w:r>
          </w:p>
        </w:tc>
        <w:tc>
          <w:tcPr>
            <w:tcW w:w="4678" w:type="dxa"/>
            <w:vAlign w:val="center"/>
            <w:hideMark/>
          </w:tcPr>
          <w:p w14:paraId="50A6A9B8" w14:textId="77777777" w:rsidR="007A1F80" w:rsidRPr="007A1F80" w:rsidRDefault="007A1F80" w:rsidP="007A1F80">
            <w:pPr>
              <w:pStyle w:val="TableBody"/>
            </w:pPr>
            <w:r w:rsidRPr="007A1F80">
              <w:t>Baselines are to be computed over rolling windows (for example, 24 hours or the same day of week).</w:t>
            </w:r>
          </w:p>
        </w:tc>
      </w:tr>
      <w:tr w:rsidR="007A1F80" w:rsidRPr="007A1F80" w14:paraId="2375C3BB" w14:textId="77777777" w:rsidTr="007A1F80">
        <w:tc>
          <w:tcPr>
            <w:tcW w:w="0" w:type="auto"/>
            <w:vAlign w:val="center"/>
            <w:hideMark/>
          </w:tcPr>
          <w:p w14:paraId="6D69D926" w14:textId="77777777" w:rsidR="007A1F80" w:rsidRPr="007A1F80" w:rsidRDefault="007A1F80" w:rsidP="007A1F80">
            <w:pPr>
              <w:pStyle w:val="TableBody"/>
            </w:pPr>
            <w:r w:rsidRPr="007A1F80">
              <w:t>Correlation Coefficient (r)</w:t>
            </w:r>
          </w:p>
        </w:tc>
        <w:tc>
          <w:tcPr>
            <w:tcW w:w="3827" w:type="dxa"/>
            <w:vAlign w:val="center"/>
            <w:hideMark/>
          </w:tcPr>
          <w:p w14:paraId="10BC7D0B" w14:textId="77777777" w:rsidR="007A1F80" w:rsidRPr="007A1F80" w:rsidRDefault="007A1F80" w:rsidP="007A1F80">
            <w:pPr>
              <w:pStyle w:val="TableBody"/>
            </w:pPr>
            <w:r w:rsidRPr="007A1F80">
              <w:t>Quantifies the relationship between two event series (−1 to +1).</w:t>
            </w:r>
          </w:p>
        </w:tc>
        <w:tc>
          <w:tcPr>
            <w:tcW w:w="4678" w:type="dxa"/>
            <w:vAlign w:val="center"/>
            <w:hideMark/>
          </w:tcPr>
          <w:p w14:paraId="2A15DAC0" w14:textId="716BFBAE" w:rsidR="007A1F80" w:rsidRPr="007A1F80" w:rsidRDefault="007A1F80" w:rsidP="007A1F80">
            <w:pPr>
              <w:pStyle w:val="TableBody"/>
            </w:pPr>
            <w:r w:rsidRPr="007A1F80">
              <w:t xml:space="preserve">Absolute values of </w:t>
            </w:r>
            <w:r>
              <w:t>“</w:t>
            </w:r>
            <w:r w:rsidRPr="007A1F80">
              <w:t>r</w:t>
            </w:r>
            <w:r>
              <w:t>”</w:t>
            </w:r>
            <w:r w:rsidRPr="007A1F80">
              <w:t xml:space="preserve"> are to be used; higher values indicate stronger correlation. Thresholds are to be derived from historical data.</w:t>
            </w:r>
          </w:p>
        </w:tc>
      </w:tr>
    </w:tbl>
    <w:p w14:paraId="611C80B0" w14:textId="4AD911A9" w:rsidR="007A1F80" w:rsidRDefault="007A1F80" w:rsidP="007A1F80">
      <w:pPr>
        <w:tabs>
          <w:tab w:val="left" w:pos="3761"/>
        </w:tabs>
      </w:pPr>
    </w:p>
    <w:p w14:paraId="1316FD23" w14:textId="44B4A4A1" w:rsidR="00385D50" w:rsidRPr="00385D50" w:rsidRDefault="00385D50" w:rsidP="00790CAC">
      <w:pPr>
        <w:pStyle w:val="Heading2"/>
      </w:pPr>
      <w:bookmarkStart w:id="61" w:name="_Toc226536477"/>
      <w:r w:rsidRPr="00385D50">
        <w:lastRenderedPageBreak/>
        <w:t>Severity Policy for AI</w:t>
      </w:r>
      <w:r w:rsidRPr="00385D50">
        <w:noBreakHyphen/>
        <w:t>Detected Events</w:t>
      </w:r>
      <w:bookmarkEnd w:id="61"/>
    </w:p>
    <w:p>
      <w:pPr>
        <w:pStyle w:val="IntenseQuote"/>
      </w:pPr>
      <w:r>
        <w:t>[Extraction Annotation] Disposition: EXTRACT | Keep: None | Extract To: D4 Alerting &amp; Incident Severity Policy; D6 AIOps Guardrails &amp; Implementation Playbook | Notes: Policy in D4, AI-specific tuning in D6.</w:t>
      </w:r>
    </w:p>
    <w:tbl>
      <w:tblPr>
        <w:tblStyle w:val="TableGrid"/>
        <w:tblW w:w="0" w:type="dxa"/>
        <w:tblCellMar>
          <w:top w:w="28" w:type="dxa"/>
          <w:left w:w="57" w:type="dxa"/>
          <w:bottom w:w="28" w:type="dxa"/>
          <w:right w:w="57" w:type="dxa"/>
        </w:tblCellMar>
        <w:tblLook w:val="04A0" w:firstRow="1" w:lastRow="0" w:firstColumn="1" w:lastColumn="0" w:noHBand="0" w:noVBand="1"/>
      </w:tblPr>
      <w:tblGrid>
        <w:gridCol w:w="1059"/>
        <w:gridCol w:w="4728"/>
        <w:gridCol w:w="4669"/>
      </w:tblGrid>
      <w:tr w:rsidR="00385D50" w:rsidRPr="00385D50" w14:paraId="4AB41471" w14:textId="77777777" w:rsidTr="00FB53E0">
        <w:trPr>
          <w:tblHeader/>
        </w:trPr>
        <w:tc>
          <w:tcPr>
            <w:tcW w:w="0" w:type="auto"/>
            <w:noWrap/>
            <w:vAlign w:val="center"/>
            <w:hideMark/>
          </w:tcPr>
          <w:p w14:paraId="73F9D2A5" w14:textId="77777777" w:rsidR="00385D50" w:rsidRPr="00380A01" w:rsidRDefault="00385D50" w:rsidP="00FB53E0">
            <w:pPr>
              <w:pStyle w:val="TableTitle"/>
            </w:pPr>
            <w:r w:rsidRPr="00380A01">
              <w:t>Severity</w:t>
            </w:r>
          </w:p>
        </w:tc>
        <w:tc>
          <w:tcPr>
            <w:tcW w:w="0" w:type="auto"/>
            <w:noWrap/>
            <w:vAlign w:val="center"/>
            <w:hideMark/>
          </w:tcPr>
          <w:p w14:paraId="52130737" w14:textId="77777777" w:rsidR="00385D50" w:rsidRPr="00380A01" w:rsidRDefault="00385D50" w:rsidP="00FB53E0">
            <w:pPr>
              <w:pStyle w:val="TableTitle"/>
            </w:pPr>
            <w:r w:rsidRPr="00380A01">
              <w:t>Trigger Example</w:t>
            </w:r>
          </w:p>
        </w:tc>
        <w:tc>
          <w:tcPr>
            <w:tcW w:w="0" w:type="auto"/>
            <w:noWrap/>
            <w:vAlign w:val="center"/>
            <w:hideMark/>
          </w:tcPr>
          <w:p w14:paraId="3F08ABD0" w14:textId="77777777" w:rsidR="00385D50" w:rsidRPr="00380A01" w:rsidRDefault="00385D50" w:rsidP="00FB53E0">
            <w:pPr>
              <w:pStyle w:val="TableTitle"/>
            </w:pPr>
            <w:r w:rsidRPr="00380A01">
              <w:t>Recommended Action</w:t>
            </w:r>
          </w:p>
        </w:tc>
      </w:tr>
      <w:tr w:rsidR="00385D50" w:rsidRPr="00385D50" w14:paraId="7C984630" w14:textId="77777777" w:rsidTr="00380A01">
        <w:tc>
          <w:tcPr>
            <w:tcW w:w="0" w:type="auto"/>
            <w:vAlign w:val="center"/>
            <w:hideMark/>
          </w:tcPr>
          <w:p w14:paraId="798110A2" w14:textId="77777777" w:rsidR="00385D50" w:rsidRPr="00380A01" w:rsidRDefault="00385D50" w:rsidP="00FB53E0">
            <w:pPr>
              <w:pStyle w:val="TableBody"/>
            </w:pPr>
            <w:r w:rsidRPr="00380A01">
              <w:t>Info / Normal</w:t>
            </w:r>
          </w:p>
        </w:tc>
        <w:tc>
          <w:tcPr>
            <w:tcW w:w="0" w:type="auto"/>
            <w:vAlign w:val="center"/>
            <w:hideMark/>
          </w:tcPr>
          <w:p w14:paraId="67681208" w14:textId="29FEA0BD" w:rsidR="00385D50" w:rsidRPr="00380A01" w:rsidRDefault="00385D50" w:rsidP="00FB53E0">
            <w:pPr>
              <w:pStyle w:val="TableBody"/>
            </w:pPr>
            <w:r w:rsidRPr="00380A01">
              <w:t>Deviation &lt;</w:t>
            </w:r>
            <w:r w:rsidRPr="00380A01">
              <w:rPr>
                <w:rFonts w:ascii="Arial" w:hAnsi="Arial" w:cs="Arial"/>
              </w:rPr>
              <w:t xml:space="preserve"> </w:t>
            </w:r>
            <w:r w:rsidRPr="00380A01">
              <w:t>Warning</w:t>
            </w:r>
            <w:r w:rsidRPr="00380A01">
              <w:rPr>
                <w:rFonts w:ascii="Arial" w:hAnsi="Arial" w:cs="Arial"/>
              </w:rPr>
              <w:t xml:space="preserve"> </w:t>
            </w:r>
            <w:r w:rsidRPr="00380A01">
              <w:t>threshold</w:t>
            </w:r>
            <w:r w:rsidRPr="00380A01">
              <w:rPr>
                <w:rFonts w:ascii="Arial" w:hAnsi="Arial" w:cs="Arial"/>
              </w:rPr>
              <w:t xml:space="preserve"> </w:t>
            </w:r>
            <w:r w:rsidRPr="00380A01">
              <w:t>OR anomaly</w:t>
            </w:r>
            <w:r w:rsidRPr="00380A01">
              <w:rPr>
                <w:rFonts w:ascii="Arial" w:hAnsi="Arial" w:cs="Arial"/>
              </w:rPr>
              <w:t xml:space="preserve"> </w:t>
            </w:r>
            <w:r w:rsidRPr="00380A01">
              <w:t>confidence</w:t>
            </w:r>
            <w:r w:rsidRPr="00380A01">
              <w:rPr>
                <w:rFonts w:ascii="Arial" w:hAnsi="Arial" w:cs="Arial"/>
              </w:rPr>
              <w:t xml:space="preserve"> </w:t>
            </w:r>
            <w:r w:rsidRPr="00380A01">
              <w:t>&lt;</w:t>
            </w:r>
            <w:r w:rsidRPr="00380A01">
              <w:rPr>
                <w:rFonts w:ascii="Arial" w:hAnsi="Arial" w:cs="Arial"/>
              </w:rPr>
              <w:t xml:space="preserve"> </w:t>
            </w:r>
            <w:r w:rsidRPr="00380A01">
              <w:t>70</w:t>
            </w:r>
            <w:r w:rsidRPr="00380A01">
              <w:rPr>
                <w:rFonts w:ascii="Arial" w:hAnsi="Arial" w:cs="Arial"/>
              </w:rPr>
              <w:t xml:space="preserve"> </w:t>
            </w:r>
            <w:r w:rsidRPr="00380A01">
              <w:t>%</w:t>
            </w:r>
          </w:p>
        </w:tc>
        <w:tc>
          <w:tcPr>
            <w:tcW w:w="0" w:type="auto"/>
            <w:vAlign w:val="center"/>
            <w:hideMark/>
          </w:tcPr>
          <w:p w14:paraId="1E88AE6D" w14:textId="77777777" w:rsidR="00385D50" w:rsidRPr="00380A01" w:rsidRDefault="00385D50" w:rsidP="00FB53E0">
            <w:pPr>
              <w:pStyle w:val="TableBody"/>
            </w:pPr>
            <w:r w:rsidRPr="00380A01">
              <w:t>Record event for model training; no alert.</w:t>
            </w:r>
          </w:p>
        </w:tc>
      </w:tr>
      <w:tr w:rsidR="00385D50" w:rsidRPr="00385D50" w14:paraId="31D9A807" w14:textId="77777777" w:rsidTr="00380A01">
        <w:tc>
          <w:tcPr>
            <w:tcW w:w="0" w:type="auto"/>
            <w:vAlign w:val="center"/>
            <w:hideMark/>
          </w:tcPr>
          <w:p w14:paraId="78C9A149" w14:textId="77777777" w:rsidR="00385D50" w:rsidRPr="00380A01" w:rsidRDefault="00385D50" w:rsidP="00FB53E0">
            <w:pPr>
              <w:pStyle w:val="TableBody"/>
            </w:pPr>
            <w:r w:rsidRPr="00380A01">
              <w:t>Warning</w:t>
            </w:r>
          </w:p>
        </w:tc>
        <w:tc>
          <w:tcPr>
            <w:tcW w:w="0" w:type="auto"/>
            <w:vAlign w:val="center"/>
            <w:hideMark/>
          </w:tcPr>
          <w:p w14:paraId="6A3D657A" w14:textId="7DCD4578" w:rsidR="00385D50" w:rsidRPr="00380A01" w:rsidRDefault="00385D50" w:rsidP="00FB53E0">
            <w:pPr>
              <w:pStyle w:val="TableBody"/>
            </w:pPr>
            <w:r w:rsidRPr="00380A01">
              <w:t>Deviation crosses warning, confidence</w:t>
            </w:r>
            <w:r w:rsidRPr="00380A01">
              <w:rPr>
                <w:rFonts w:ascii="Arial" w:hAnsi="Arial" w:cs="Arial"/>
              </w:rPr>
              <w:t xml:space="preserve"> </w:t>
            </w:r>
            <w:r w:rsidRPr="00380A01">
              <w:rPr>
                <w:rFonts w:ascii="Aptos" w:hAnsi="Aptos" w:cs="Aptos"/>
              </w:rPr>
              <w:t>≥</w:t>
            </w:r>
            <w:r w:rsidRPr="00380A01">
              <w:rPr>
                <w:rFonts w:ascii="Arial" w:hAnsi="Arial" w:cs="Arial"/>
              </w:rPr>
              <w:t xml:space="preserve"> </w:t>
            </w:r>
            <w:r w:rsidRPr="00380A01">
              <w:t>80</w:t>
            </w:r>
            <w:r w:rsidRPr="00380A01">
              <w:rPr>
                <w:rFonts w:ascii="Arial" w:hAnsi="Arial" w:cs="Arial"/>
              </w:rPr>
              <w:t xml:space="preserve"> </w:t>
            </w:r>
            <w:r w:rsidRPr="00380A01">
              <w:t>%</w:t>
            </w:r>
          </w:p>
        </w:tc>
        <w:tc>
          <w:tcPr>
            <w:tcW w:w="0" w:type="auto"/>
            <w:vAlign w:val="center"/>
            <w:hideMark/>
          </w:tcPr>
          <w:p w14:paraId="506AF22E" w14:textId="77777777" w:rsidR="00385D50" w:rsidRPr="00380A01" w:rsidRDefault="00385D50" w:rsidP="00FB53E0">
            <w:pPr>
              <w:pStyle w:val="TableBody"/>
            </w:pPr>
            <w:r w:rsidRPr="00380A01">
              <w:t>Validate with human triage; check recent deployments or infra changes.</w:t>
            </w:r>
          </w:p>
        </w:tc>
      </w:tr>
      <w:tr w:rsidR="00385D50" w:rsidRPr="00385D50" w14:paraId="4791C13A" w14:textId="77777777" w:rsidTr="00380A01">
        <w:tc>
          <w:tcPr>
            <w:tcW w:w="0" w:type="auto"/>
            <w:vAlign w:val="center"/>
            <w:hideMark/>
          </w:tcPr>
          <w:p w14:paraId="060FDBCE" w14:textId="77777777" w:rsidR="00385D50" w:rsidRPr="00380A01" w:rsidRDefault="00385D50" w:rsidP="00FB53E0">
            <w:pPr>
              <w:pStyle w:val="TableBody"/>
            </w:pPr>
            <w:r w:rsidRPr="00380A01">
              <w:t>Critical</w:t>
            </w:r>
          </w:p>
        </w:tc>
        <w:tc>
          <w:tcPr>
            <w:tcW w:w="0" w:type="auto"/>
            <w:vAlign w:val="center"/>
            <w:hideMark/>
          </w:tcPr>
          <w:p w14:paraId="29701759" w14:textId="3F7299E6" w:rsidR="00385D50" w:rsidRPr="00380A01" w:rsidRDefault="00385D50" w:rsidP="00FB53E0">
            <w:pPr>
              <w:pStyle w:val="TableBody"/>
            </w:pPr>
            <w:r w:rsidRPr="00380A01">
              <w:t>Critical threshold crossed, anomaly</w:t>
            </w:r>
            <w:r w:rsidRPr="00380A01">
              <w:rPr>
                <w:rFonts w:ascii="Arial" w:hAnsi="Arial" w:cs="Arial"/>
              </w:rPr>
              <w:t xml:space="preserve"> </w:t>
            </w:r>
            <w:r w:rsidRPr="00380A01">
              <w:t>confidence</w:t>
            </w:r>
            <w:r w:rsidRPr="00380A01">
              <w:rPr>
                <w:rFonts w:ascii="Arial" w:hAnsi="Arial" w:cs="Arial"/>
              </w:rPr>
              <w:t xml:space="preserve"> </w:t>
            </w:r>
            <w:r w:rsidRPr="00380A01">
              <w:rPr>
                <w:rFonts w:ascii="Aptos" w:hAnsi="Aptos" w:cs="Aptos"/>
              </w:rPr>
              <w:t>≥</w:t>
            </w:r>
            <w:r w:rsidRPr="00380A01">
              <w:rPr>
                <w:rFonts w:ascii="Arial" w:hAnsi="Arial" w:cs="Arial"/>
              </w:rPr>
              <w:t xml:space="preserve"> </w:t>
            </w:r>
            <w:r w:rsidRPr="00380A01">
              <w:t>90</w:t>
            </w:r>
            <w:r w:rsidRPr="00380A01">
              <w:rPr>
                <w:rFonts w:ascii="Arial" w:hAnsi="Arial" w:cs="Arial"/>
              </w:rPr>
              <w:t xml:space="preserve"> </w:t>
            </w:r>
            <w:r w:rsidRPr="00380A01">
              <w:t>%</w:t>
            </w:r>
            <w:r w:rsidRPr="00380A01">
              <w:rPr>
                <w:rFonts w:ascii="Arial" w:hAnsi="Arial" w:cs="Arial"/>
              </w:rPr>
              <w:t xml:space="preserve"> </w:t>
            </w:r>
            <w:r w:rsidRPr="00380A01">
              <w:t>OR correlation</w:t>
            </w:r>
            <w:r w:rsidRPr="00380A01">
              <w:rPr>
                <w:rFonts w:ascii="Arial" w:hAnsi="Arial" w:cs="Arial"/>
              </w:rPr>
              <w:t xml:space="preserve"> </w:t>
            </w:r>
            <w:r w:rsidRPr="00380A01">
              <w:t>&gt;</w:t>
            </w:r>
            <w:r w:rsidRPr="00380A01">
              <w:rPr>
                <w:rFonts w:ascii="Arial" w:hAnsi="Arial" w:cs="Arial"/>
              </w:rPr>
              <w:t xml:space="preserve"> </w:t>
            </w:r>
            <w:r w:rsidRPr="00380A01">
              <w:t>0.6</w:t>
            </w:r>
            <w:r w:rsidRPr="00380A01">
              <w:rPr>
                <w:rFonts w:ascii="Arial" w:hAnsi="Arial" w:cs="Arial"/>
              </w:rPr>
              <w:t xml:space="preserve"> </w:t>
            </w:r>
            <w:r w:rsidRPr="00380A01">
              <w:t>sustained</w:t>
            </w:r>
          </w:p>
        </w:tc>
        <w:tc>
          <w:tcPr>
            <w:tcW w:w="0" w:type="auto"/>
            <w:vAlign w:val="center"/>
            <w:hideMark/>
          </w:tcPr>
          <w:p w14:paraId="4C3C7CEF" w14:textId="77777777" w:rsidR="00385D50" w:rsidRPr="00380A01" w:rsidRDefault="00385D50" w:rsidP="00FB53E0">
            <w:pPr>
              <w:pStyle w:val="TableBody"/>
            </w:pPr>
            <w:r w:rsidRPr="00380A01">
              <w:t>Automatic incident creation or rollback trigger; strong indicator of system issue.</w:t>
            </w:r>
          </w:p>
        </w:tc>
      </w:tr>
    </w:tbl>
    <w:p w14:paraId="72B6CCEE" w14:textId="77777777" w:rsidR="00385D50" w:rsidRPr="00385D50" w:rsidRDefault="00385D50" w:rsidP="00790CAC">
      <w:pPr>
        <w:pStyle w:val="Heading2"/>
      </w:pPr>
      <w:bookmarkStart w:id="62" w:name="_Toc226536478"/>
      <w:r w:rsidRPr="00385D50">
        <w:t>Implementation Recommendations</w:t>
      </w:r>
      <w:bookmarkEnd w:id="62"/>
    </w:p>
    <w:p>
      <w:pPr>
        <w:pStyle w:val="IntenseQuote"/>
      </w:pPr>
      <w:r>
        <w:t>[Extraction Annotation] Disposition: EXTRACT | Keep: None | Extract To: D6 AIOps Guardrails &amp; Implementation Playbook | Notes: Implementation detail to AIOps playbook.</w:t>
      </w:r>
    </w:p>
    <w:p w14:paraId="69E0C982" w14:textId="727CE0EB" w:rsidR="00385D50" w:rsidRPr="001610D7" w:rsidRDefault="00385D50" w:rsidP="008F18DC">
      <w:pPr>
        <w:pStyle w:val="Bullets"/>
      </w:pPr>
      <w:r w:rsidRPr="001610D7">
        <w:rPr>
          <w:b/>
          <w:bCs/>
        </w:rPr>
        <w:t>Data sources:</w:t>
      </w:r>
      <w:r w:rsidRPr="001610D7">
        <w:t xml:space="preserve"> </w:t>
      </w:r>
      <w:r w:rsidR="00B77694" w:rsidRPr="00B77694">
        <w:t>Latency, error, and throughput metrics are to be ingested from OpenTelemetry, together with external business event streams (for example, deployments and scaling events)</w:t>
      </w:r>
      <w:r w:rsidRPr="001610D7">
        <w:t xml:space="preserve">. </w:t>
      </w:r>
    </w:p>
    <w:p w14:paraId="6F9F7496" w14:textId="42653F04" w:rsidR="00385D50" w:rsidRPr="001610D7" w:rsidRDefault="00385D50" w:rsidP="008F18DC">
      <w:pPr>
        <w:pStyle w:val="Bullets"/>
      </w:pPr>
      <w:r w:rsidRPr="001610D7">
        <w:rPr>
          <w:b/>
          <w:bCs/>
        </w:rPr>
        <w:t>AI models:</w:t>
      </w:r>
      <w:r w:rsidRPr="001610D7">
        <w:t xml:space="preserve"> </w:t>
      </w:r>
      <w:r w:rsidR="00B77694" w:rsidRPr="00B77694">
        <w:t>Moving</w:t>
      </w:r>
      <w:r w:rsidR="00B77694" w:rsidRPr="00B77694">
        <w:rPr>
          <w:rFonts w:ascii="Cambria Math" w:hAnsi="Cambria Math" w:cs="Cambria Math"/>
        </w:rPr>
        <w:t>‑</w:t>
      </w:r>
      <w:r w:rsidR="00B77694" w:rsidRPr="00B77694">
        <w:t>average methods, seasonal</w:t>
      </w:r>
      <w:r w:rsidR="00B77694" w:rsidRPr="00B77694">
        <w:rPr>
          <w:rFonts w:ascii="Cambria Math" w:hAnsi="Cambria Math" w:cs="Cambria Math"/>
        </w:rPr>
        <w:t>‑</w:t>
      </w:r>
      <w:r w:rsidR="00B77694" w:rsidRPr="00B77694">
        <w:t>trend decomposition, or ML</w:t>
      </w:r>
      <w:r w:rsidR="00B77694" w:rsidRPr="00B77694">
        <w:rPr>
          <w:rFonts w:ascii="Cambria Math" w:hAnsi="Cambria Math" w:cs="Cambria Math"/>
        </w:rPr>
        <w:t>‑</w:t>
      </w:r>
      <w:r w:rsidR="00B77694" w:rsidRPr="00B77694">
        <w:t>based outlier</w:t>
      </w:r>
      <w:r w:rsidR="00B77694" w:rsidRPr="00B77694">
        <w:rPr>
          <w:rFonts w:ascii="Cambria Math" w:hAnsi="Cambria Math" w:cs="Cambria Math"/>
        </w:rPr>
        <w:t>‑</w:t>
      </w:r>
      <w:r w:rsidR="00B77694" w:rsidRPr="00B77694">
        <w:t>detection techniques (such as Prophet or Isolation Forest) are to be used</w:t>
      </w:r>
      <w:r w:rsidRPr="001610D7">
        <w:t xml:space="preserve">. </w:t>
      </w:r>
    </w:p>
    <w:p w14:paraId="5348A211" w14:textId="77777777" w:rsidR="00385D50" w:rsidRPr="001610D7" w:rsidRDefault="00385D50" w:rsidP="008F18DC">
      <w:pPr>
        <w:pStyle w:val="Bullets"/>
      </w:pPr>
      <w:r w:rsidRPr="00B77694">
        <w:rPr>
          <w:b/>
          <w:bCs/>
        </w:rPr>
        <w:t>Visualization</w:t>
      </w:r>
      <w:r w:rsidRPr="001610D7">
        <w:t xml:space="preserve">: </w:t>
      </w:r>
    </w:p>
    <w:p w14:paraId="19D06936" w14:textId="70330152" w:rsidR="00B77694" w:rsidRPr="00B77694" w:rsidRDefault="00B77694" w:rsidP="00B77694">
      <w:pPr>
        <w:pStyle w:val="Bullets"/>
        <w:numPr>
          <w:ilvl w:val="1"/>
          <w:numId w:val="1"/>
        </w:numPr>
      </w:pPr>
      <w:r w:rsidRPr="00B77694">
        <w:t xml:space="preserve">Predicted versus actual curves are to be overlaid in Grafana. </w:t>
      </w:r>
    </w:p>
    <w:p w14:paraId="1A312DB7" w14:textId="1D0E00C2" w:rsidR="00385D50" w:rsidRPr="001610D7" w:rsidRDefault="00B77694" w:rsidP="00B77694">
      <w:pPr>
        <w:pStyle w:val="Bullets"/>
        <w:numPr>
          <w:ilvl w:val="1"/>
          <w:numId w:val="1"/>
        </w:numPr>
      </w:pPr>
      <w:r w:rsidRPr="00B77694">
        <w:t>Anomaly deviation percentages and model confidence values are to be displayed on dashboards</w:t>
      </w:r>
      <w:r w:rsidR="00385D50" w:rsidRPr="001610D7">
        <w:t>.</w:t>
      </w:r>
    </w:p>
    <w:p w14:paraId="6BB37E33" w14:textId="77777777" w:rsidR="00385D50" w:rsidRPr="001610D7" w:rsidRDefault="00385D50" w:rsidP="008F18DC">
      <w:pPr>
        <w:pStyle w:val="Bullets"/>
      </w:pPr>
      <w:r w:rsidRPr="00B77694">
        <w:rPr>
          <w:b/>
          <w:bCs/>
        </w:rPr>
        <w:t>Success</w:t>
      </w:r>
      <w:r w:rsidRPr="001610D7">
        <w:t xml:space="preserve"> </w:t>
      </w:r>
      <w:r w:rsidRPr="00B77694">
        <w:rPr>
          <w:b/>
          <w:bCs/>
        </w:rPr>
        <w:t>criteria</w:t>
      </w:r>
      <w:r w:rsidRPr="001610D7">
        <w:t xml:space="preserve">: </w:t>
      </w:r>
    </w:p>
    <w:p w14:paraId="4F88A874" w14:textId="77777777" w:rsidR="00B77694" w:rsidRDefault="00B77694" w:rsidP="00B77694">
      <w:pPr>
        <w:pStyle w:val="Bullets"/>
        <w:numPr>
          <w:ilvl w:val="1"/>
          <w:numId w:val="1"/>
        </w:numPr>
      </w:pPr>
      <w:r>
        <w:t>False</w:t>
      </w:r>
      <w:r>
        <w:rPr>
          <w:rFonts w:ascii="Cambria Math" w:hAnsi="Cambria Math" w:cs="Cambria Math"/>
        </w:rPr>
        <w:t>‑</w:t>
      </w:r>
      <w:r>
        <w:t>positive rate maintained below 5 %.</w:t>
      </w:r>
    </w:p>
    <w:p w14:paraId="48B34747" w14:textId="77777777" w:rsidR="00B77694" w:rsidRDefault="00B77694" w:rsidP="00B77694">
      <w:pPr>
        <w:pStyle w:val="Bullets"/>
        <w:numPr>
          <w:ilvl w:val="1"/>
          <w:numId w:val="1"/>
        </w:numPr>
      </w:pPr>
      <w:r>
        <w:t>Detection latency kept below 2 minutes from anomaly onset.</w:t>
      </w:r>
    </w:p>
    <w:p w14:paraId="2BC8706D" w14:textId="77777777" w:rsidR="00B77694" w:rsidRDefault="00B77694" w:rsidP="00B77694">
      <w:pPr>
        <w:pStyle w:val="Bullets"/>
        <w:numPr>
          <w:ilvl w:val="1"/>
          <w:numId w:val="1"/>
        </w:numPr>
      </w:pPr>
      <w:r>
        <w:t>Auto</w:t>
      </w:r>
      <w:r>
        <w:rPr>
          <w:rFonts w:ascii="Cambria Math" w:hAnsi="Cambria Math" w:cs="Cambria Math"/>
        </w:rPr>
        <w:t>‑</w:t>
      </w:r>
      <w:r>
        <w:t xml:space="preserve">correlation insights (for example, deployment </w:t>
      </w:r>
      <w:r>
        <w:rPr>
          <w:rFonts w:ascii="Aptos" w:hAnsi="Aptos" w:cs="Aptos"/>
        </w:rPr>
        <w:t>→</w:t>
      </w:r>
      <w:r>
        <w:t xml:space="preserve"> error, scaling </w:t>
      </w:r>
      <w:r>
        <w:rPr>
          <w:rFonts w:ascii="Aptos" w:hAnsi="Aptos" w:cs="Aptos"/>
        </w:rPr>
        <w:t>→</w:t>
      </w:r>
      <w:r>
        <w:t xml:space="preserve"> load) routinely validated by operators for model retraining.</w:t>
      </w:r>
    </w:p>
    <w:p w14:paraId="28E7B7A6" w14:textId="62FB8E85" w:rsidR="00385D50" w:rsidRPr="00385D50" w:rsidRDefault="00B77694" w:rsidP="00B77694">
      <w:r w:rsidRPr="00B77694">
        <w:t>These ranges enable quantitative assessment of AI</w:t>
      </w:r>
      <w:r w:rsidRPr="00B77694">
        <w:noBreakHyphen/>
        <w:t>augmentation performance, covering both anomaly detection and recognition of cause</w:t>
      </w:r>
      <w:r w:rsidRPr="00B77694">
        <w:noBreakHyphen/>
        <w:t>and</w:t>
      </w:r>
      <w:r w:rsidRPr="00B77694">
        <w:noBreakHyphen/>
        <w:t>effect relationships</w:t>
      </w:r>
      <w:r w:rsidR="00385D50" w:rsidRPr="00385D50">
        <w:t>.</w:t>
      </w:r>
    </w:p>
    <w:p w14:paraId="5354407B" w14:textId="6905F09E" w:rsidR="00050678" w:rsidRDefault="001F4908" w:rsidP="002228DF">
      <w:r w:rsidRPr="001F4908">
        <w:rPr>
          <w:noProof/>
        </w:rPr>
        <w:drawing>
          <wp:inline distT="0" distB="0" distL="0" distR="0" wp14:anchorId="61164E33" wp14:editId="1ED8CEF6">
            <wp:extent cx="6645910" cy="2447925"/>
            <wp:effectExtent l="0" t="0" r="2540" b="9525"/>
            <wp:docPr id="147500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01972" name=""/>
                    <pic:cNvPicPr/>
                  </pic:nvPicPr>
                  <pic:blipFill>
                    <a:blip r:embed="rId23"/>
                    <a:stretch>
                      <a:fillRect/>
                    </a:stretch>
                  </pic:blipFill>
                  <pic:spPr>
                    <a:xfrm>
                      <a:off x="0" y="0"/>
                      <a:ext cx="6645910" cy="2447925"/>
                    </a:xfrm>
                    <a:prstGeom prst="rect">
                      <a:avLst/>
                    </a:prstGeom>
                  </pic:spPr>
                </pic:pic>
              </a:graphicData>
            </a:graphic>
          </wp:inline>
        </w:drawing>
      </w:r>
    </w:p>
    <w:p w14:paraId="02A21D17" w14:textId="4AFFFA8D" w:rsidR="00050678" w:rsidRDefault="00050678" w:rsidP="002228DF">
      <w:bookmarkStart w:id="63" w:name="_Toc225423284"/>
      <w:bookmarkStart w:id="64" w:name="_Toc225423532"/>
      <w:bookmarkStart w:id="65" w:name="_Toc225423653"/>
      <w:bookmarkEnd w:id="63"/>
      <w:bookmarkEnd w:id="64"/>
      <w:bookmarkEnd w:id="65"/>
      <w:r>
        <w:br w:type="page"/>
      </w:r>
    </w:p>
    <w:p w14:paraId="7C2561C3" w14:textId="60EAED34" w:rsidR="006A3E9A" w:rsidRDefault="007067DB" w:rsidP="002228DF">
      <w:pPr>
        <w:pStyle w:val="Heading1"/>
      </w:pPr>
      <w:bookmarkStart w:id="66" w:name="_Toc226050737"/>
      <w:bookmarkStart w:id="67" w:name="_Toc226536479"/>
      <w:bookmarkEnd w:id="66"/>
      <w:r w:rsidRPr="004562A9">
        <w:lastRenderedPageBreak/>
        <w:t>Infrastructure as a Code</w:t>
      </w:r>
      <w:r w:rsidR="005730A1" w:rsidRPr="004562A9">
        <w:t xml:space="preserve"> Role in OpenTelemetry Deployment</w:t>
      </w:r>
      <w:bookmarkEnd w:id="67"/>
    </w:p>
    <w:p>
      <w:pPr>
        <w:pStyle w:val="IntenseQuote"/>
      </w:pPr>
      <w:r>
        <w:t>[Extraction Annotation] Disposition: MIXED | Keep: Strategic policy position | Extract To: D7 IaC for Observability Standard (OpenTelemetry + Pulumi) | Notes: Implementation patterns and controls to IaC standard.</w:t>
      </w:r>
    </w:p>
    <w:p w14:paraId="117E3A56" w14:textId="77777777" w:rsidR="00050678" w:rsidRPr="00050678" w:rsidRDefault="00050678" w:rsidP="00790CAC">
      <w:pPr>
        <w:pStyle w:val="Heading2"/>
      </w:pPr>
      <w:bookmarkStart w:id="68" w:name="_Toc226536480"/>
      <w:r w:rsidRPr="00050678">
        <w:t>Key Metrics for Infrastructure</w:t>
      </w:r>
      <w:r w:rsidRPr="00050678">
        <w:noBreakHyphen/>
        <w:t>as</w:t>
      </w:r>
      <w:r w:rsidRPr="00050678">
        <w:noBreakHyphen/>
        <w:t>Code Role in OpenTelemetry Deployments</w:t>
      </w:r>
      <w:bookmarkEnd w:id="68"/>
    </w:p>
    <w:p>
      <w:pPr>
        <w:pStyle w:val="IntenseQuote"/>
      </w:pPr>
      <w:r>
        <w:t>[Extraction Annotation] Disposition: EXTRACT | Keep: None | Extract To: D7 IaC for Observability Standard (OpenTelemetry + Pulumi); D11 Observability KPI Scorecard | Notes: Platform KPIs in D7 with executive roll-up in D11.</w:t>
      </w:r>
    </w:p>
    <w:tbl>
      <w:tblPr>
        <w:tblStyle w:val="TableGrid"/>
        <w:tblW w:w="10456" w:type="dxa"/>
        <w:tblLayout w:type="fixed"/>
        <w:tblCellMar>
          <w:top w:w="57" w:type="dxa"/>
          <w:left w:w="57" w:type="dxa"/>
          <w:bottom w:w="57" w:type="dxa"/>
          <w:right w:w="57" w:type="dxa"/>
        </w:tblCellMar>
        <w:tblLook w:val="04A0" w:firstRow="1" w:lastRow="0" w:firstColumn="1" w:lastColumn="0" w:noHBand="0" w:noVBand="1"/>
      </w:tblPr>
      <w:tblGrid>
        <w:gridCol w:w="699"/>
        <w:gridCol w:w="1706"/>
        <w:gridCol w:w="1403"/>
        <w:gridCol w:w="1007"/>
        <w:gridCol w:w="1281"/>
        <w:gridCol w:w="1659"/>
        <w:gridCol w:w="2701"/>
      </w:tblGrid>
      <w:tr w:rsidR="008F18DC" w:rsidRPr="002D2D7F" w14:paraId="70F98BC8" w14:textId="77777777" w:rsidTr="00FB53E0">
        <w:tc>
          <w:tcPr>
            <w:tcW w:w="699" w:type="dxa"/>
            <w:noWrap/>
            <w:vAlign w:val="center"/>
            <w:hideMark/>
          </w:tcPr>
          <w:p w14:paraId="32909CF5" w14:textId="33C7345C" w:rsidR="00050678" w:rsidRPr="002D2D7F" w:rsidRDefault="00050678" w:rsidP="00FB53E0">
            <w:pPr>
              <w:pStyle w:val="TableTitle"/>
            </w:pPr>
          </w:p>
        </w:tc>
        <w:tc>
          <w:tcPr>
            <w:tcW w:w="1706" w:type="dxa"/>
            <w:noWrap/>
            <w:vAlign w:val="center"/>
            <w:hideMark/>
          </w:tcPr>
          <w:p w14:paraId="70E220D1" w14:textId="77777777" w:rsidR="00050678" w:rsidRPr="002D2D7F" w:rsidRDefault="00050678" w:rsidP="00FB53E0">
            <w:pPr>
              <w:pStyle w:val="TableTitle"/>
            </w:pPr>
            <w:r w:rsidRPr="002D2D7F">
              <w:t>Metric</w:t>
            </w:r>
          </w:p>
        </w:tc>
        <w:tc>
          <w:tcPr>
            <w:tcW w:w="1403" w:type="dxa"/>
            <w:noWrap/>
            <w:vAlign w:val="center"/>
            <w:hideMark/>
          </w:tcPr>
          <w:p w14:paraId="2E11EC83" w14:textId="77777777" w:rsidR="00050678" w:rsidRPr="002D2D7F" w:rsidRDefault="00050678" w:rsidP="00FB53E0">
            <w:pPr>
              <w:pStyle w:val="TableTitle"/>
            </w:pPr>
            <w:r w:rsidRPr="002D2D7F">
              <w:t>Unit / Scope</w:t>
            </w:r>
          </w:p>
        </w:tc>
        <w:tc>
          <w:tcPr>
            <w:tcW w:w="1007" w:type="dxa"/>
            <w:noWrap/>
            <w:vAlign w:val="center"/>
            <w:hideMark/>
          </w:tcPr>
          <w:p w14:paraId="00AB175D" w14:textId="64977579" w:rsidR="00050678" w:rsidRPr="002D2D7F" w:rsidRDefault="00050678" w:rsidP="00FB53E0">
            <w:pPr>
              <w:pStyle w:val="TableTitle"/>
            </w:pPr>
            <w:r w:rsidRPr="002D2D7F">
              <w:t>Healthy</w:t>
            </w:r>
            <w:r>
              <w:t xml:space="preserve"> </w:t>
            </w:r>
            <w:r w:rsidRPr="002D2D7F">
              <w:t>Range</w:t>
            </w:r>
          </w:p>
        </w:tc>
        <w:tc>
          <w:tcPr>
            <w:tcW w:w="1281" w:type="dxa"/>
            <w:noWrap/>
            <w:vAlign w:val="center"/>
            <w:hideMark/>
          </w:tcPr>
          <w:p w14:paraId="3EABFFFC" w14:textId="77777777" w:rsidR="00050678" w:rsidRPr="002D2D7F" w:rsidRDefault="00050678" w:rsidP="00FB53E0">
            <w:pPr>
              <w:pStyle w:val="TableTitle"/>
            </w:pPr>
            <w:r w:rsidRPr="002D2D7F">
              <w:t>Warning Threshold</w:t>
            </w:r>
          </w:p>
        </w:tc>
        <w:tc>
          <w:tcPr>
            <w:tcW w:w="1659" w:type="dxa"/>
            <w:noWrap/>
            <w:vAlign w:val="center"/>
            <w:hideMark/>
          </w:tcPr>
          <w:p w14:paraId="67883F09" w14:textId="77777777" w:rsidR="00050678" w:rsidRPr="002D2D7F" w:rsidRDefault="00050678" w:rsidP="00FB53E0">
            <w:pPr>
              <w:pStyle w:val="TableTitle"/>
            </w:pPr>
            <w:r w:rsidRPr="002D2D7F">
              <w:t>Critical Threshold</w:t>
            </w:r>
          </w:p>
        </w:tc>
        <w:tc>
          <w:tcPr>
            <w:tcW w:w="2701" w:type="dxa"/>
            <w:noWrap/>
            <w:vAlign w:val="center"/>
            <w:hideMark/>
          </w:tcPr>
          <w:p w14:paraId="70E7356D" w14:textId="77777777" w:rsidR="00050678" w:rsidRPr="002D2D7F" w:rsidRDefault="00050678" w:rsidP="00FB53E0">
            <w:pPr>
              <w:pStyle w:val="TableTitle"/>
            </w:pPr>
            <w:r w:rsidRPr="002D2D7F">
              <w:t>Notes / Success Criteria</w:t>
            </w:r>
          </w:p>
        </w:tc>
      </w:tr>
      <w:tr w:rsidR="008F18DC" w:rsidRPr="00050678" w14:paraId="5D830DF6" w14:textId="77777777" w:rsidTr="00FB53E0">
        <w:tc>
          <w:tcPr>
            <w:tcW w:w="699" w:type="dxa"/>
            <w:vMerge w:val="restart"/>
            <w:textDirection w:val="btLr"/>
            <w:vAlign w:val="center"/>
            <w:hideMark/>
          </w:tcPr>
          <w:p w14:paraId="48039968" w14:textId="77777777" w:rsidR="00E8220B" w:rsidRDefault="00050678" w:rsidP="00FB53E0">
            <w:pPr>
              <w:pStyle w:val="TableTitle"/>
              <w:rPr>
                <w:rFonts w:ascii="Arial" w:hAnsi="Arial" w:cs="Arial"/>
              </w:rPr>
            </w:pPr>
            <w:r w:rsidRPr="002D2D7F">
              <w:t>Telemetry</w:t>
            </w:r>
            <w:r>
              <w:rPr>
                <w:rFonts w:ascii="Arial" w:hAnsi="Arial" w:cs="Arial"/>
              </w:rPr>
              <w:t xml:space="preserve"> </w:t>
            </w:r>
          </w:p>
          <w:p w14:paraId="30747B28" w14:textId="075AF8B3" w:rsidR="00050678" w:rsidRPr="002D2D7F" w:rsidRDefault="00050678" w:rsidP="00FB53E0">
            <w:pPr>
              <w:pStyle w:val="TableTitle"/>
            </w:pPr>
            <w:r w:rsidRPr="002D2D7F">
              <w:t>Infrastructure</w:t>
            </w:r>
          </w:p>
        </w:tc>
        <w:tc>
          <w:tcPr>
            <w:tcW w:w="1706" w:type="dxa"/>
            <w:vAlign w:val="center"/>
            <w:hideMark/>
          </w:tcPr>
          <w:p w14:paraId="7FA57EFA" w14:textId="49151131" w:rsidR="00050678" w:rsidRPr="002D2D7F" w:rsidRDefault="00050678" w:rsidP="00FB53E0">
            <w:pPr>
              <w:pStyle w:val="TableBody"/>
            </w:pPr>
            <w:r w:rsidRPr="002D2D7F">
              <w:t>Deploy</w:t>
            </w:r>
            <w:r>
              <w:rPr>
                <w:rFonts w:ascii="Arial" w:hAnsi="Arial" w:cs="Arial"/>
              </w:rPr>
              <w:t xml:space="preserve"> </w:t>
            </w:r>
            <w:r w:rsidRPr="002D2D7F">
              <w:t>OpenTelemetry</w:t>
            </w:r>
            <w:r>
              <w:rPr>
                <w:rFonts w:ascii="Arial" w:hAnsi="Arial" w:cs="Arial"/>
              </w:rPr>
              <w:t xml:space="preserve"> </w:t>
            </w:r>
            <w:r w:rsidRPr="002D2D7F">
              <w:t>Collectors</w:t>
            </w:r>
          </w:p>
        </w:tc>
        <w:tc>
          <w:tcPr>
            <w:tcW w:w="1403" w:type="dxa"/>
            <w:vAlign w:val="center"/>
            <w:hideMark/>
          </w:tcPr>
          <w:p w14:paraId="0B0527AC" w14:textId="77777777" w:rsidR="00050678" w:rsidRPr="002D2D7F" w:rsidRDefault="00050678" w:rsidP="00FB53E0">
            <w:pPr>
              <w:pStyle w:val="TableBody"/>
            </w:pPr>
            <w:r w:rsidRPr="002D2D7F">
              <w:t>Deployment success % across environments</w:t>
            </w:r>
          </w:p>
        </w:tc>
        <w:tc>
          <w:tcPr>
            <w:tcW w:w="1007" w:type="dxa"/>
            <w:vAlign w:val="center"/>
            <w:hideMark/>
          </w:tcPr>
          <w:p w14:paraId="5FCFA5DC" w14:textId="10933756" w:rsidR="00050678" w:rsidRPr="002D2D7F" w:rsidRDefault="00050678" w:rsidP="00FB53E0">
            <w:pPr>
              <w:pStyle w:val="TableBody"/>
            </w:pPr>
            <w:r w:rsidRPr="002D2D7F">
              <w:t>100</w:t>
            </w:r>
            <w:r>
              <w:rPr>
                <w:rFonts w:ascii="Arial" w:hAnsi="Arial" w:cs="Arial"/>
              </w:rPr>
              <w:t xml:space="preserve"> </w:t>
            </w:r>
            <w:r w:rsidRPr="002D2D7F">
              <w:t>%</w:t>
            </w:r>
          </w:p>
        </w:tc>
        <w:tc>
          <w:tcPr>
            <w:tcW w:w="1281" w:type="dxa"/>
            <w:vAlign w:val="center"/>
            <w:hideMark/>
          </w:tcPr>
          <w:p w14:paraId="3C1AC17D" w14:textId="4863023E" w:rsidR="00050678" w:rsidRPr="002D2D7F" w:rsidRDefault="00050678" w:rsidP="00FB53E0">
            <w:pPr>
              <w:pStyle w:val="TableBody"/>
            </w:pPr>
            <w:r w:rsidRPr="002D2D7F">
              <w:t>&lt;</w:t>
            </w:r>
            <w:r>
              <w:rPr>
                <w:rFonts w:ascii="Arial" w:hAnsi="Arial" w:cs="Arial"/>
              </w:rPr>
              <w:t xml:space="preserve"> </w:t>
            </w:r>
            <w:r w:rsidRPr="002D2D7F">
              <w:t>99</w:t>
            </w:r>
            <w:r>
              <w:rPr>
                <w:rFonts w:ascii="Arial" w:hAnsi="Arial" w:cs="Arial"/>
              </w:rPr>
              <w:t xml:space="preserve"> </w:t>
            </w:r>
            <w:r w:rsidRPr="002D2D7F">
              <w:t>% for one environment</w:t>
            </w:r>
          </w:p>
        </w:tc>
        <w:tc>
          <w:tcPr>
            <w:tcW w:w="1659" w:type="dxa"/>
            <w:vAlign w:val="center"/>
            <w:hideMark/>
          </w:tcPr>
          <w:p w14:paraId="697DA6B5" w14:textId="0339995B" w:rsidR="00050678" w:rsidRPr="002D2D7F" w:rsidRDefault="00050678" w:rsidP="00FB53E0">
            <w:pPr>
              <w:pStyle w:val="TableBody"/>
            </w:pPr>
            <w:r w:rsidRPr="002D2D7F">
              <w:t>&lt;</w:t>
            </w:r>
            <w:r>
              <w:rPr>
                <w:rFonts w:ascii="Arial" w:hAnsi="Arial" w:cs="Arial"/>
              </w:rPr>
              <w:t xml:space="preserve"> </w:t>
            </w:r>
            <w:r w:rsidRPr="002D2D7F">
              <w:t>95</w:t>
            </w:r>
            <w:r>
              <w:rPr>
                <w:rFonts w:ascii="Arial" w:hAnsi="Arial" w:cs="Arial"/>
              </w:rPr>
              <w:t xml:space="preserve"> </w:t>
            </w:r>
            <w:r w:rsidRPr="002D2D7F">
              <w:t>% or repeated deployment failures</w:t>
            </w:r>
          </w:p>
        </w:tc>
        <w:tc>
          <w:tcPr>
            <w:tcW w:w="2701" w:type="dxa"/>
            <w:vAlign w:val="center"/>
            <w:hideMark/>
          </w:tcPr>
          <w:p w14:paraId="147166D7" w14:textId="600C1E9D" w:rsidR="00050678" w:rsidRPr="002D2D7F" w:rsidRDefault="00050678" w:rsidP="00FB53E0">
            <w:pPr>
              <w:pStyle w:val="TableBody"/>
            </w:pPr>
            <w:r w:rsidRPr="002D2D7F">
              <w:t>Collectors should deploy reliably; target</w:t>
            </w:r>
            <w:r>
              <w:rPr>
                <w:rFonts w:ascii="Arial" w:hAnsi="Arial" w:cs="Arial"/>
              </w:rPr>
              <w:t xml:space="preserve"> </w:t>
            </w:r>
            <w:r w:rsidRPr="002D2D7F">
              <w:rPr>
                <w:rFonts w:cs="Aptos"/>
              </w:rPr>
              <w:t>≥</w:t>
            </w:r>
            <w:r>
              <w:rPr>
                <w:rFonts w:ascii="Arial" w:hAnsi="Arial" w:cs="Arial"/>
              </w:rPr>
              <w:t xml:space="preserve"> </w:t>
            </w:r>
            <w:r w:rsidRPr="002D2D7F">
              <w:t>99</w:t>
            </w:r>
            <w:r>
              <w:rPr>
                <w:rFonts w:ascii="Arial" w:hAnsi="Arial" w:cs="Arial"/>
              </w:rPr>
              <w:t xml:space="preserve"> </w:t>
            </w:r>
            <w:r w:rsidRPr="002D2D7F">
              <w:t>% success rate. Failures imply IaC drift or config errors.</w:t>
            </w:r>
          </w:p>
        </w:tc>
      </w:tr>
      <w:tr w:rsidR="008F18DC" w:rsidRPr="00050678" w14:paraId="72809C23" w14:textId="77777777" w:rsidTr="00FB53E0">
        <w:tc>
          <w:tcPr>
            <w:tcW w:w="699" w:type="dxa"/>
            <w:vMerge/>
            <w:vAlign w:val="center"/>
            <w:hideMark/>
          </w:tcPr>
          <w:p w14:paraId="07BB77A1" w14:textId="77777777" w:rsidR="00050678" w:rsidRPr="002D2D7F" w:rsidRDefault="00050678" w:rsidP="00FB53E0">
            <w:pPr>
              <w:pStyle w:val="TableTitle"/>
            </w:pPr>
          </w:p>
        </w:tc>
        <w:tc>
          <w:tcPr>
            <w:tcW w:w="1706" w:type="dxa"/>
            <w:vAlign w:val="center"/>
            <w:hideMark/>
          </w:tcPr>
          <w:p w14:paraId="3DE9061F" w14:textId="1F84C08D" w:rsidR="00050678" w:rsidRPr="002D2D7F" w:rsidRDefault="00050678" w:rsidP="00FB53E0">
            <w:pPr>
              <w:pStyle w:val="TableBody"/>
            </w:pPr>
            <w:r w:rsidRPr="002D2D7F">
              <w:t>Configure</w:t>
            </w:r>
            <w:r>
              <w:rPr>
                <w:rFonts w:ascii="Arial" w:hAnsi="Arial" w:cs="Arial"/>
              </w:rPr>
              <w:t xml:space="preserve"> </w:t>
            </w:r>
            <w:r w:rsidRPr="002D2D7F">
              <w:t>Exporters</w:t>
            </w:r>
          </w:p>
        </w:tc>
        <w:tc>
          <w:tcPr>
            <w:tcW w:w="1403" w:type="dxa"/>
            <w:vAlign w:val="center"/>
            <w:hideMark/>
          </w:tcPr>
          <w:p w14:paraId="2F9CBAAA" w14:textId="77777777" w:rsidR="00050678" w:rsidRPr="002D2D7F" w:rsidRDefault="00050678" w:rsidP="00FB53E0">
            <w:pPr>
              <w:pStyle w:val="TableBody"/>
            </w:pPr>
            <w:r w:rsidRPr="002D2D7F">
              <w:t>Valid exporter configuration success rate</w:t>
            </w:r>
          </w:p>
        </w:tc>
        <w:tc>
          <w:tcPr>
            <w:tcW w:w="1007" w:type="dxa"/>
            <w:vAlign w:val="center"/>
            <w:hideMark/>
          </w:tcPr>
          <w:p w14:paraId="2AB1D8B6" w14:textId="4AC9144C" w:rsidR="00050678" w:rsidRPr="002D2D7F" w:rsidRDefault="00050678" w:rsidP="00FB53E0">
            <w:pPr>
              <w:pStyle w:val="TableBody"/>
            </w:pPr>
            <w:r w:rsidRPr="002D2D7F">
              <w:t>≥</w:t>
            </w:r>
            <w:r>
              <w:rPr>
                <w:rFonts w:ascii="Arial" w:hAnsi="Arial" w:cs="Arial"/>
              </w:rPr>
              <w:t xml:space="preserve"> </w:t>
            </w:r>
            <w:r w:rsidRPr="002D2D7F">
              <w:t>99</w:t>
            </w:r>
            <w:r>
              <w:rPr>
                <w:rFonts w:ascii="Arial" w:hAnsi="Arial" w:cs="Arial"/>
              </w:rPr>
              <w:t xml:space="preserve"> </w:t>
            </w:r>
            <w:r w:rsidRPr="002D2D7F">
              <w:t>%</w:t>
            </w:r>
          </w:p>
        </w:tc>
        <w:tc>
          <w:tcPr>
            <w:tcW w:w="1281" w:type="dxa"/>
            <w:vAlign w:val="center"/>
            <w:hideMark/>
          </w:tcPr>
          <w:p w14:paraId="03D38680" w14:textId="4EA84C34" w:rsidR="00050678" w:rsidRPr="002D2D7F" w:rsidRDefault="00050678" w:rsidP="00FB53E0">
            <w:pPr>
              <w:pStyle w:val="TableBody"/>
            </w:pPr>
            <w:r w:rsidRPr="002D2D7F">
              <w:t>97</w:t>
            </w:r>
            <w:r>
              <w:rPr>
                <w:rFonts w:ascii="Arial" w:hAnsi="Arial" w:cs="Arial"/>
              </w:rPr>
              <w:t xml:space="preserve"> </w:t>
            </w:r>
            <w:r w:rsidRPr="002D2D7F">
              <w:rPr>
                <w:rFonts w:cs="Aptos"/>
              </w:rPr>
              <w:t>–</w:t>
            </w:r>
            <w:r>
              <w:rPr>
                <w:rFonts w:ascii="Arial" w:hAnsi="Arial" w:cs="Arial"/>
              </w:rPr>
              <w:t xml:space="preserve"> </w:t>
            </w:r>
            <w:r w:rsidRPr="002D2D7F">
              <w:t>99</w:t>
            </w:r>
            <w:r>
              <w:rPr>
                <w:rFonts w:ascii="Arial" w:hAnsi="Arial" w:cs="Arial"/>
              </w:rPr>
              <w:t xml:space="preserve"> </w:t>
            </w:r>
            <w:r w:rsidRPr="002D2D7F">
              <w:t>% sustained</w:t>
            </w:r>
          </w:p>
        </w:tc>
        <w:tc>
          <w:tcPr>
            <w:tcW w:w="1659" w:type="dxa"/>
            <w:vAlign w:val="center"/>
            <w:hideMark/>
          </w:tcPr>
          <w:p w14:paraId="64DBA1CF" w14:textId="4ECDD4D2" w:rsidR="00050678" w:rsidRPr="002D2D7F" w:rsidRDefault="00050678" w:rsidP="00FB53E0">
            <w:pPr>
              <w:pStyle w:val="TableBody"/>
            </w:pPr>
            <w:r w:rsidRPr="002D2D7F">
              <w:t>&lt;</w:t>
            </w:r>
            <w:r>
              <w:rPr>
                <w:rFonts w:ascii="Arial" w:hAnsi="Arial" w:cs="Arial"/>
              </w:rPr>
              <w:t xml:space="preserve"> </w:t>
            </w:r>
            <w:r w:rsidRPr="002D2D7F">
              <w:t>97</w:t>
            </w:r>
            <w:r>
              <w:rPr>
                <w:rFonts w:ascii="Arial" w:hAnsi="Arial" w:cs="Arial"/>
              </w:rPr>
              <w:t xml:space="preserve"> </w:t>
            </w:r>
            <w:r w:rsidRPr="002D2D7F">
              <w:t>% sustained or repeated misconfigurations</w:t>
            </w:r>
          </w:p>
        </w:tc>
        <w:tc>
          <w:tcPr>
            <w:tcW w:w="2701" w:type="dxa"/>
            <w:vAlign w:val="center"/>
            <w:hideMark/>
          </w:tcPr>
          <w:p w14:paraId="58DB5CB6" w14:textId="77777777" w:rsidR="00050678" w:rsidRPr="002D2D7F" w:rsidRDefault="00050678" w:rsidP="00FB53E0">
            <w:pPr>
              <w:pStyle w:val="TableBody"/>
            </w:pPr>
            <w:r w:rsidRPr="002D2D7F">
              <w:t>Misconfigured exporters cause data gaps. Verify output endpoints per pipeline.</w:t>
            </w:r>
          </w:p>
        </w:tc>
      </w:tr>
      <w:tr w:rsidR="008F18DC" w:rsidRPr="00050678" w14:paraId="3EB1E626" w14:textId="77777777" w:rsidTr="00FB53E0">
        <w:tc>
          <w:tcPr>
            <w:tcW w:w="699" w:type="dxa"/>
            <w:vMerge/>
            <w:vAlign w:val="center"/>
            <w:hideMark/>
          </w:tcPr>
          <w:p w14:paraId="4AF2EBBE" w14:textId="77777777" w:rsidR="00050678" w:rsidRPr="002D2D7F" w:rsidRDefault="00050678" w:rsidP="00FB53E0">
            <w:pPr>
              <w:pStyle w:val="TableTitle"/>
            </w:pPr>
          </w:p>
        </w:tc>
        <w:tc>
          <w:tcPr>
            <w:tcW w:w="1706" w:type="dxa"/>
            <w:vAlign w:val="center"/>
            <w:hideMark/>
          </w:tcPr>
          <w:p w14:paraId="644AA9C5" w14:textId="213316AC" w:rsidR="00050678" w:rsidRPr="002D2D7F" w:rsidRDefault="00050678" w:rsidP="00FB53E0">
            <w:pPr>
              <w:pStyle w:val="TableBody"/>
            </w:pPr>
            <w:r w:rsidRPr="002D2D7F">
              <w:rPr>
                <w:b/>
                <w:bCs/>
              </w:rPr>
              <w:t>Deploy</w:t>
            </w:r>
            <w:r>
              <w:rPr>
                <w:rFonts w:ascii="Arial" w:hAnsi="Arial" w:cs="Arial"/>
                <w:b/>
                <w:bCs/>
              </w:rPr>
              <w:t xml:space="preserve"> </w:t>
            </w:r>
            <w:r w:rsidRPr="002D2D7F">
              <w:rPr>
                <w:b/>
                <w:bCs/>
              </w:rPr>
              <w:t>Observability</w:t>
            </w:r>
            <w:r>
              <w:rPr>
                <w:rFonts w:ascii="Arial" w:hAnsi="Arial" w:cs="Arial"/>
                <w:b/>
                <w:bCs/>
              </w:rPr>
              <w:t xml:space="preserve"> </w:t>
            </w:r>
            <w:r w:rsidRPr="002D2D7F">
              <w:rPr>
                <w:b/>
                <w:bCs/>
              </w:rPr>
              <w:t>Stack</w:t>
            </w:r>
            <w:r w:rsidRPr="002D2D7F">
              <w:t xml:space="preserve"> (Prometheus / Grafana / Tempo / Loki etc.)</w:t>
            </w:r>
          </w:p>
        </w:tc>
        <w:tc>
          <w:tcPr>
            <w:tcW w:w="1403" w:type="dxa"/>
            <w:vAlign w:val="center"/>
            <w:hideMark/>
          </w:tcPr>
          <w:p w14:paraId="1F5FCAED" w14:textId="77777777" w:rsidR="00050678" w:rsidRPr="002D2D7F" w:rsidRDefault="00050678" w:rsidP="00FB53E0">
            <w:pPr>
              <w:pStyle w:val="TableBody"/>
            </w:pPr>
            <w:r w:rsidRPr="002D2D7F">
              <w:t>End</w:t>
            </w:r>
            <w:r w:rsidRPr="002D2D7F">
              <w:noBreakHyphen/>
              <w:t>to</w:t>
            </w:r>
            <w:r w:rsidRPr="002D2D7F">
              <w:noBreakHyphen/>
              <w:t>end deployment completion time</w:t>
            </w:r>
          </w:p>
        </w:tc>
        <w:tc>
          <w:tcPr>
            <w:tcW w:w="1007" w:type="dxa"/>
            <w:vAlign w:val="center"/>
            <w:hideMark/>
          </w:tcPr>
          <w:p w14:paraId="38F8B034" w14:textId="29698F93" w:rsidR="00050678" w:rsidRPr="002D2D7F" w:rsidRDefault="00050678" w:rsidP="00FB53E0">
            <w:pPr>
              <w:pStyle w:val="TableBody"/>
            </w:pPr>
            <w:r w:rsidRPr="002D2D7F">
              <w:t>≤</w:t>
            </w:r>
            <w:r>
              <w:rPr>
                <w:rFonts w:ascii="Arial" w:hAnsi="Arial" w:cs="Arial"/>
              </w:rPr>
              <w:t xml:space="preserve"> </w:t>
            </w:r>
            <w:r w:rsidRPr="002D2D7F">
              <w:t>15</w:t>
            </w:r>
            <w:r>
              <w:rPr>
                <w:rFonts w:ascii="Arial" w:hAnsi="Arial" w:cs="Arial"/>
              </w:rPr>
              <w:t xml:space="preserve"> </w:t>
            </w:r>
            <w:r w:rsidRPr="002D2D7F">
              <w:t>min</w:t>
            </w:r>
          </w:p>
        </w:tc>
        <w:tc>
          <w:tcPr>
            <w:tcW w:w="1281" w:type="dxa"/>
            <w:vAlign w:val="center"/>
            <w:hideMark/>
          </w:tcPr>
          <w:p w14:paraId="378C8705" w14:textId="42945A22" w:rsidR="00050678" w:rsidRPr="002D2D7F" w:rsidRDefault="00050678" w:rsidP="00FB53E0">
            <w:pPr>
              <w:pStyle w:val="TableBody"/>
            </w:pPr>
            <w:r w:rsidRPr="002D2D7F">
              <w:t>15–25</w:t>
            </w:r>
            <w:r>
              <w:rPr>
                <w:rFonts w:ascii="Arial" w:hAnsi="Arial" w:cs="Arial"/>
              </w:rPr>
              <w:t xml:space="preserve"> </w:t>
            </w:r>
            <w:r w:rsidRPr="002D2D7F">
              <w:t>min</w:t>
            </w:r>
          </w:p>
        </w:tc>
        <w:tc>
          <w:tcPr>
            <w:tcW w:w="1659" w:type="dxa"/>
            <w:vAlign w:val="center"/>
            <w:hideMark/>
          </w:tcPr>
          <w:p w14:paraId="25249346" w14:textId="646FF1F7" w:rsidR="00050678" w:rsidRPr="002D2D7F" w:rsidRDefault="00050678" w:rsidP="00FB53E0">
            <w:pPr>
              <w:pStyle w:val="TableBody"/>
            </w:pPr>
            <w:r w:rsidRPr="002D2D7F">
              <w:t>&gt;</w:t>
            </w:r>
            <w:r>
              <w:rPr>
                <w:rFonts w:ascii="Arial" w:hAnsi="Arial" w:cs="Arial"/>
              </w:rPr>
              <w:t xml:space="preserve"> </w:t>
            </w:r>
            <w:r w:rsidRPr="002D2D7F">
              <w:t>25</w:t>
            </w:r>
            <w:r>
              <w:rPr>
                <w:rFonts w:ascii="Arial" w:hAnsi="Arial" w:cs="Arial"/>
              </w:rPr>
              <w:t xml:space="preserve"> </w:t>
            </w:r>
            <w:r w:rsidRPr="002D2D7F">
              <w:t>min or deployment errors</w:t>
            </w:r>
            <w:r>
              <w:rPr>
                <w:rFonts w:ascii="Arial" w:hAnsi="Arial" w:cs="Arial"/>
              </w:rPr>
              <w:t xml:space="preserve"> </w:t>
            </w:r>
            <w:r w:rsidRPr="002D2D7F">
              <w:t>&gt;</w:t>
            </w:r>
            <w:r>
              <w:rPr>
                <w:rFonts w:ascii="Arial" w:hAnsi="Arial" w:cs="Arial"/>
              </w:rPr>
              <w:t xml:space="preserve"> </w:t>
            </w:r>
            <w:r w:rsidRPr="002D2D7F">
              <w:t>1</w:t>
            </w:r>
          </w:p>
        </w:tc>
        <w:tc>
          <w:tcPr>
            <w:tcW w:w="2701" w:type="dxa"/>
            <w:vAlign w:val="center"/>
            <w:hideMark/>
          </w:tcPr>
          <w:p w14:paraId="0732B0B6" w14:textId="77777777" w:rsidR="00050678" w:rsidRPr="002D2D7F" w:rsidRDefault="00050678" w:rsidP="00FB53E0">
            <w:pPr>
              <w:pStyle w:val="TableBody"/>
            </w:pPr>
            <w:r w:rsidRPr="002D2D7F">
              <w:t>Long deployment indicates IaC inefficiency. Use automation or caching to speed up.</w:t>
            </w:r>
          </w:p>
        </w:tc>
      </w:tr>
      <w:tr w:rsidR="008F18DC" w:rsidRPr="00050678" w14:paraId="362DA252" w14:textId="77777777" w:rsidTr="00FB53E0">
        <w:tc>
          <w:tcPr>
            <w:tcW w:w="699" w:type="dxa"/>
            <w:vMerge w:val="restart"/>
            <w:textDirection w:val="btLr"/>
            <w:vAlign w:val="center"/>
            <w:hideMark/>
          </w:tcPr>
          <w:p w14:paraId="4FFF7D3D" w14:textId="77777777" w:rsidR="00E8220B" w:rsidRDefault="00050678" w:rsidP="00FB53E0">
            <w:pPr>
              <w:pStyle w:val="TableTitle"/>
              <w:rPr>
                <w:rFonts w:ascii="Arial" w:hAnsi="Arial" w:cs="Arial"/>
              </w:rPr>
            </w:pPr>
            <w:r w:rsidRPr="002D2D7F">
              <w:t>Automatic</w:t>
            </w:r>
            <w:r>
              <w:rPr>
                <w:rFonts w:ascii="Arial" w:hAnsi="Arial" w:cs="Arial"/>
              </w:rPr>
              <w:t xml:space="preserve"> </w:t>
            </w:r>
          </w:p>
          <w:p w14:paraId="49D703D7" w14:textId="37123171" w:rsidR="00050678" w:rsidRPr="002D2D7F" w:rsidRDefault="00050678" w:rsidP="00FB53E0">
            <w:pPr>
              <w:pStyle w:val="TableTitle"/>
            </w:pPr>
            <w:r w:rsidRPr="002D2D7F">
              <w:t>Instrumentation</w:t>
            </w:r>
          </w:p>
        </w:tc>
        <w:tc>
          <w:tcPr>
            <w:tcW w:w="1706" w:type="dxa"/>
            <w:vAlign w:val="center"/>
            <w:hideMark/>
          </w:tcPr>
          <w:p w14:paraId="58BB263F" w14:textId="64308E61" w:rsidR="00050678" w:rsidRPr="002D2D7F" w:rsidRDefault="00050678" w:rsidP="00FB53E0">
            <w:pPr>
              <w:pStyle w:val="TableBody"/>
            </w:pPr>
            <w:r w:rsidRPr="002D2D7F">
              <w:t>Inject</w:t>
            </w:r>
            <w:r>
              <w:rPr>
                <w:rFonts w:ascii="Arial" w:hAnsi="Arial" w:cs="Arial"/>
              </w:rPr>
              <w:t xml:space="preserve"> </w:t>
            </w:r>
            <w:r w:rsidRPr="002D2D7F">
              <w:t>OpenTelemetry</w:t>
            </w:r>
            <w:r>
              <w:rPr>
                <w:rFonts w:ascii="Arial" w:hAnsi="Arial" w:cs="Arial"/>
              </w:rPr>
              <w:t xml:space="preserve"> </w:t>
            </w:r>
            <w:r w:rsidRPr="002D2D7F">
              <w:t>Sidecars</w:t>
            </w:r>
            <w:r>
              <w:rPr>
                <w:rFonts w:ascii="Arial" w:hAnsi="Arial" w:cs="Arial"/>
              </w:rPr>
              <w:t xml:space="preserve"> </w:t>
            </w:r>
            <w:r w:rsidRPr="002D2D7F">
              <w:t>(Pods/Services)</w:t>
            </w:r>
          </w:p>
        </w:tc>
        <w:tc>
          <w:tcPr>
            <w:tcW w:w="1403" w:type="dxa"/>
            <w:vAlign w:val="center"/>
            <w:hideMark/>
          </w:tcPr>
          <w:p w14:paraId="1EB7223E" w14:textId="77777777" w:rsidR="00050678" w:rsidRPr="002D2D7F" w:rsidRDefault="00050678" w:rsidP="00FB53E0">
            <w:pPr>
              <w:pStyle w:val="TableBody"/>
            </w:pPr>
            <w:r w:rsidRPr="002D2D7F">
              <w:t>% of targeted workloads instrumented automatically</w:t>
            </w:r>
          </w:p>
        </w:tc>
        <w:tc>
          <w:tcPr>
            <w:tcW w:w="1007" w:type="dxa"/>
            <w:vAlign w:val="center"/>
            <w:hideMark/>
          </w:tcPr>
          <w:p w14:paraId="72A978D1" w14:textId="2127C9F2" w:rsidR="00050678" w:rsidRPr="002D2D7F" w:rsidRDefault="00050678" w:rsidP="00FB53E0">
            <w:pPr>
              <w:pStyle w:val="TableBody"/>
            </w:pPr>
            <w:r w:rsidRPr="002D2D7F">
              <w:t>95</w:t>
            </w:r>
            <w:r>
              <w:rPr>
                <w:rFonts w:ascii="Arial" w:hAnsi="Arial" w:cs="Arial"/>
              </w:rPr>
              <w:t xml:space="preserve"> </w:t>
            </w:r>
            <w:r w:rsidRPr="002D2D7F">
              <w:rPr>
                <w:rFonts w:cs="Aptos"/>
              </w:rPr>
              <w:t>–</w:t>
            </w:r>
            <w:r>
              <w:rPr>
                <w:rFonts w:ascii="Arial" w:hAnsi="Arial" w:cs="Arial"/>
              </w:rPr>
              <w:t xml:space="preserve"> </w:t>
            </w:r>
            <w:r w:rsidRPr="002D2D7F">
              <w:t>100</w:t>
            </w:r>
            <w:r>
              <w:rPr>
                <w:rFonts w:ascii="Arial" w:hAnsi="Arial" w:cs="Arial"/>
              </w:rPr>
              <w:t xml:space="preserve"> </w:t>
            </w:r>
            <w:r w:rsidRPr="002D2D7F">
              <w:t>%</w:t>
            </w:r>
          </w:p>
        </w:tc>
        <w:tc>
          <w:tcPr>
            <w:tcW w:w="1281" w:type="dxa"/>
            <w:vAlign w:val="center"/>
            <w:hideMark/>
          </w:tcPr>
          <w:p w14:paraId="6A8CD106" w14:textId="22532F2C" w:rsidR="00050678" w:rsidRPr="002D2D7F" w:rsidRDefault="00050678" w:rsidP="00FB53E0">
            <w:pPr>
              <w:pStyle w:val="TableBody"/>
            </w:pPr>
            <w:r w:rsidRPr="002D2D7F">
              <w:t>85</w:t>
            </w:r>
            <w:r>
              <w:rPr>
                <w:rFonts w:ascii="Arial" w:hAnsi="Arial" w:cs="Arial"/>
              </w:rPr>
              <w:t xml:space="preserve"> </w:t>
            </w:r>
            <w:r w:rsidRPr="002D2D7F">
              <w:rPr>
                <w:rFonts w:cs="Aptos"/>
              </w:rPr>
              <w:t>–</w:t>
            </w:r>
            <w:r>
              <w:rPr>
                <w:rFonts w:ascii="Arial" w:hAnsi="Arial" w:cs="Arial"/>
              </w:rPr>
              <w:t xml:space="preserve"> </w:t>
            </w:r>
            <w:r w:rsidRPr="002D2D7F">
              <w:t>95</w:t>
            </w:r>
            <w:r>
              <w:rPr>
                <w:rFonts w:ascii="Arial" w:hAnsi="Arial" w:cs="Arial"/>
              </w:rPr>
              <w:t xml:space="preserve"> </w:t>
            </w:r>
            <w:r w:rsidRPr="002D2D7F">
              <w:t>% sustained</w:t>
            </w:r>
          </w:p>
        </w:tc>
        <w:tc>
          <w:tcPr>
            <w:tcW w:w="1659" w:type="dxa"/>
            <w:vAlign w:val="center"/>
            <w:hideMark/>
          </w:tcPr>
          <w:p w14:paraId="373BD0FC" w14:textId="7FF4A2FB" w:rsidR="00050678" w:rsidRPr="002D2D7F" w:rsidRDefault="00050678" w:rsidP="00FB53E0">
            <w:pPr>
              <w:pStyle w:val="TableBody"/>
            </w:pPr>
            <w:r w:rsidRPr="002D2D7F">
              <w:t>&lt;</w:t>
            </w:r>
            <w:r>
              <w:rPr>
                <w:rFonts w:ascii="Arial" w:hAnsi="Arial" w:cs="Arial"/>
              </w:rPr>
              <w:t xml:space="preserve"> </w:t>
            </w:r>
            <w:r w:rsidRPr="002D2D7F">
              <w:t>85</w:t>
            </w:r>
            <w:r>
              <w:rPr>
                <w:rFonts w:ascii="Arial" w:hAnsi="Arial" w:cs="Arial"/>
              </w:rPr>
              <w:t xml:space="preserve"> </w:t>
            </w:r>
            <w:r w:rsidRPr="002D2D7F">
              <w:t>% or error during injection</w:t>
            </w:r>
          </w:p>
        </w:tc>
        <w:tc>
          <w:tcPr>
            <w:tcW w:w="2701" w:type="dxa"/>
            <w:vAlign w:val="center"/>
            <w:hideMark/>
          </w:tcPr>
          <w:p w14:paraId="0CCD2C6A" w14:textId="790BAD43" w:rsidR="00050678" w:rsidRPr="002D2D7F" w:rsidRDefault="00050678" w:rsidP="00FB53E0">
            <w:pPr>
              <w:pStyle w:val="TableBody"/>
            </w:pPr>
            <w:r w:rsidRPr="002D2D7F">
              <w:t>Sidecar injection ratio below</w:t>
            </w:r>
            <w:r>
              <w:rPr>
                <w:rFonts w:ascii="Arial" w:hAnsi="Arial" w:cs="Arial"/>
              </w:rPr>
              <w:t xml:space="preserve"> </w:t>
            </w:r>
            <w:r w:rsidRPr="002D2D7F">
              <w:t>90</w:t>
            </w:r>
            <w:r>
              <w:rPr>
                <w:rFonts w:ascii="Arial" w:hAnsi="Arial" w:cs="Arial"/>
              </w:rPr>
              <w:t xml:space="preserve"> </w:t>
            </w:r>
            <w:r w:rsidRPr="002D2D7F">
              <w:t>% means inconsistent monitoring coverage.</w:t>
            </w:r>
          </w:p>
        </w:tc>
      </w:tr>
      <w:tr w:rsidR="008F18DC" w:rsidRPr="00050678" w14:paraId="7AE4341C" w14:textId="77777777" w:rsidTr="00FB53E0">
        <w:tc>
          <w:tcPr>
            <w:tcW w:w="699" w:type="dxa"/>
            <w:vMerge/>
            <w:vAlign w:val="center"/>
            <w:hideMark/>
          </w:tcPr>
          <w:p w14:paraId="0FB8E607" w14:textId="77777777" w:rsidR="00050678" w:rsidRPr="002D2D7F" w:rsidRDefault="00050678" w:rsidP="00FB53E0">
            <w:pPr>
              <w:pStyle w:val="TableTitle"/>
            </w:pPr>
          </w:p>
        </w:tc>
        <w:tc>
          <w:tcPr>
            <w:tcW w:w="1706" w:type="dxa"/>
            <w:vAlign w:val="center"/>
            <w:hideMark/>
          </w:tcPr>
          <w:p w14:paraId="435D63E6" w14:textId="12B56542" w:rsidR="00050678" w:rsidRPr="002D2D7F" w:rsidRDefault="00050678" w:rsidP="00FB53E0">
            <w:pPr>
              <w:pStyle w:val="TableBody"/>
            </w:pPr>
            <w:r w:rsidRPr="002D2D7F">
              <w:t>Enable</w:t>
            </w:r>
            <w:r>
              <w:rPr>
                <w:rFonts w:ascii="Arial" w:hAnsi="Arial" w:cs="Arial"/>
              </w:rPr>
              <w:t xml:space="preserve"> </w:t>
            </w:r>
            <w:r w:rsidRPr="002D2D7F">
              <w:t>Service</w:t>
            </w:r>
            <w:r>
              <w:rPr>
                <w:rFonts w:ascii="Arial" w:hAnsi="Arial" w:cs="Arial"/>
              </w:rPr>
              <w:t xml:space="preserve"> </w:t>
            </w:r>
            <w:r w:rsidRPr="002D2D7F">
              <w:t>Mesh</w:t>
            </w:r>
            <w:r>
              <w:rPr>
                <w:rFonts w:ascii="Arial" w:hAnsi="Arial" w:cs="Arial"/>
              </w:rPr>
              <w:t xml:space="preserve"> </w:t>
            </w:r>
            <w:r w:rsidRPr="002D2D7F">
              <w:t>Telemetry</w:t>
            </w:r>
          </w:p>
        </w:tc>
        <w:tc>
          <w:tcPr>
            <w:tcW w:w="1403" w:type="dxa"/>
            <w:vAlign w:val="center"/>
            <w:hideMark/>
          </w:tcPr>
          <w:p w14:paraId="70CE41B9" w14:textId="77777777" w:rsidR="00050678" w:rsidRPr="002D2D7F" w:rsidRDefault="00050678" w:rsidP="00FB53E0">
            <w:pPr>
              <w:pStyle w:val="TableBody"/>
            </w:pPr>
            <w:r w:rsidRPr="002D2D7F">
              <w:t>% of namespaces successfully emitting mesh telemetry</w:t>
            </w:r>
          </w:p>
        </w:tc>
        <w:tc>
          <w:tcPr>
            <w:tcW w:w="1007" w:type="dxa"/>
            <w:vAlign w:val="center"/>
            <w:hideMark/>
          </w:tcPr>
          <w:p w14:paraId="33BC47E0" w14:textId="23EAAD4A" w:rsidR="00050678" w:rsidRPr="002D2D7F" w:rsidRDefault="00050678" w:rsidP="00FB53E0">
            <w:pPr>
              <w:pStyle w:val="TableBody"/>
            </w:pPr>
            <w:r w:rsidRPr="002D2D7F">
              <w:t>≥</w:t>
            </w:r>
            <w:r>
              <w:rPr>
                <w:rFonts w:ascii="Arial" w:hAnsi="Arial" w:cs="Arial"/>
              </w:rPr>
              <w:t xml:space="preserve"> </w:t>
            </w:r>
            <w:r w:rsidRPr="002D2D7F">
              <w:t>98</w:t>
            </w:r>
            <w:r>
              <w:rPr>
                <w:rFonts w:ascii="Arial" w:hAnsi="Arial" w:cs="Arial"/>
              </w:rPr>
              <w:t xml:space="preserve"> </w:t>
            </w:r>
            <w:r w:rsidRPr="002D2D7F">
              <w:t>%</w:t>
            </w:r>
          </w:p>
        </w:tc>
        <w:tc>
          <w:tcPr>
            <w:tcW w:w="1281" w:type="dxa"/>
            <w:vAlign w:val="center"/>
            <w:hideMark/>
          </w:tcPr>
          <w:p w14:paraId="591E24FB" w14:textId="7F0DCE3C" w:rsidR="00050678" w:rsidRPr="002D2D7F" w:rsidRDefault="00050678" w:rsidP="00FB53E0">
            <w:pPr>
              <w:pStyle w:val="TableBody"/>
            </w:pPr>
            <w:r w:rsidRPr="002D2D7F">
              <w:t>95</w:t>
            </w:r>
            <w:r>
              <w:rPr>
                <w:rFonts w:ascii="Arial" w:hAnsi="Arial" w:cs="Arial"/>
              </w:rPr>
              <w:t xml:space="preserve"> </w:t>
            </w:r>
            <w:r w:rsidRPr="002D2D7F">
              <w:rPr>
                <w:rFonts w:cs="Aptos"/>
              </w:rPr>
              <w:t>–</w:t>
            </w:r>
            <w:r>
              <w:rPr>
                <w:rFonts w:ascii="Arial" w:hAnsi="Arial" w:cs="Arial"/>
              </w:rPr>
              <w:t xml:space="preserve"> </w:t>
            </w:r>
            <w:r w:rsidRPr="002D2D7F">
              <w:t>98</w:t>
            </w:r>
            <w:r>
              <w:rPr>
                <w:rFonts w:ascii="Arial" w:hAnsi="Arial" w:cs="Arial"/>
              </w:rPr>
              <w:t xml:space="preserve"> </w:t>
            </w:r>
            <w:r w:rsidRPr="002D2D7F">
              <w:t>%</w:t>
            </w:r>
          </w:p>
        </w:tc>
        <w:tc>
          <w:tcPr>
            <w:tcW w:w="1659" w:type="dxa"/>
            <w:vAlign w:val="center"/>
            <w:hideMark/>
          </w:tcPr>
          <w:p w14:paraId="747D8B65" w14:textId="1A574CC6" w:rsidR="00050678" w:rsidRPr="002D2D7F" w:rsidRDefault="00050678" w:rsidP="00FB53E0">
            <w:pPr>
              <w:pStyle w:val="TableBody"/>
            </w:pPr>
            <w:r w:rsidRPr="002D2D7F">
              <w:t>&lt;</w:t>
            </w:r>
            <w:r>
              <w:rPr>
                <w:rFonts w:ascii="Arial" w:hAnsi="Arial" w:cs="Arial"/>
              </w:rPr>
              <w:t xml:space="preserve"> </w:t>
            </w:r>
            <w:r w:rsidRPr="002D2D7F">
              <w:t>95</w:t>
            </w:r>
            <w:r>
              <w:rPr>
                <w:rFonts w:ascii="Arial" w:hAnsi="Arial" w:cs="Arial"/>
              </w:rPr>
              <w:t xml:space="preserve"> </w:t>
            </w:r>
            <w:r w:rsidRPr="002D2D7F">
              <w:t>% or missing spans/metrics in mesh layer</w:t>
            </w:r>
          </w:p>
        </w:tc>
        <w:tc>
          <w:tcPr>
            <w:tcW w:w="2701" w:type="dxa"/>
            <w:vAlign w:val="center"/>
            <w:hideMark/>
          </w:tcPr>
          <w:p w14:paraId="0F599635" w14:textId="5BAC4DB5" w:rsidR="00050678" w:rsidRPr="002D2D7F" w:rsidRDefault="00050678" w:rsidP="00FB53E0">
            <w:pPr>
              <w:pStyle w:val="TableBody"/>
            </w:pPr>
            <w:r w:rsidRPr="002D2D7F">
              <w:t>Ensures end</w:t>
            </w:r>
            <w:r w:rsidRPr="002D2D7F">
              <w:noBreakHyphen/>
              <w:t>to</w:t>
            </w:r>
            <w:r w:rsidRPr="002D2D7F">
              <w:noBreakHyphen/>
              <w:t>end traces through mesh</w:t>
            </w:r>
            <w:r w:rsidR="00610188">
              <w:t xml:space="preserve">. </w:t>
            </w:r>
            <w:r w:rsidRPr="002D2D7F">
              <w:t>Aim for full coverage.</w:t>
            </w:r>
          </w:p>
        </w:tc>
      </w:tr>
      <w:tr w:rsidR="008F18DC" w:rsidRPr="00050678" w14:paraId="772F256F" w14:textId="77777777" w:rsidTr="00FB53E0">
        <w:tc>
          <w:tcPr>
            <w:tcW w:w="699" w:type="dxa"/>
            <w:vMerge/>
            <w:vAlign w:val="center"/>
            <w:hideMark/>
          </w:tcPr>
          <w:p w14:paraId="1FB0139B" w14:textId="77777777" w:rsidR="00050678" w:rsidRPr="002D2D7F" w:rsidRDefault="00050678" w:rsidP="00FB53E0">
            <w:pPr>
              <w:pStyle w:val="TableTitle"/>
            </w:pPr>
          </w:p>
        </w:tc>
        <w:tc>
          <w:tcPr>
            <w:tcW w:w="1706" w:type="dxa"/>
            <w:vAlign w:val="center"/>
            <w:hideMark/>
          </w:tcPr>
          <w:p w14:paraId="40ECD77B" w14:textId="075ADA2F" w:rsidR="00050678" w:rsidRPr="002D2D7F" w:rsidRDefault="00050678" w:rsidP="00FB53E0">
            <w:pPr>
              <w:pStyle w:val="TableBody"/>
            </w:pPr>
            <w:r w:rsidRPr="002D2D7F">
              <w:t>Configure</w:t>
            </w:r>
            <w:r>
              <w:rPr>
                <w:rFonts w:ascii="Arial" w:hAnsi="Arial" w:cs="Arial"/>
              </w:rPr>
              <w:t xml:space="preserve"> </w:t>
            </w:r>
            <w:r w:rsidRPr="002D2D7F">
              <w:t>Log</w:t>
            </w:r>
            <w:r>
              <w:rPr>
                <w:rFonts w:ascii="Arial" w:hAnsi="Arial" w:cs="Arial"/>
              </w:rPr>
              <w:t xml:space="preserve"> </w:t>
            </w:r>
            <w:r w:rsidRPr="002D2D7F">
              <w:t>Pipelines</w:t>
            </w:r>
          </w:p>
        </w:tc>
        <w:tc>
          <w:tcPr>
            <w:tcW w:w="1403" w:type="dxa"/>
            <w:vAlign w:val="center"/>
            <w:hideMark/>
          </w:tcPr>
          <w:p w14:paraId="59137009" w14:textId="77777777" w:rsidR="00050678" w:rsidRPr="002D2D7F" w:rsidRDefault="00050678" w:rsidP="00FB53E0">
            <w:pPr>
              <w:pStyle w:val="TableBody"/>
            </w:pPr>
            <w:r w:rsidRPr="002D2D7F">
              <w:t>Successful pipeline configuration runs / errors per deployment</w:t>
            </w:r>
          </w:p>
        </w:tc>
        <w:tc>
          <w:tcPr>
            <w:tcW w:w="1007" w:type="dxa"/>
            <w:vAlign w:val="center"/>
            <w:hideMark/>
          </w:tcPr>
          <w:p w14:paraId="59BDE7C1" w14:textId="5FA0B932" w:rsidR="00050678" w:rsidRPr="002D2D7F" w:rsidRDefault="00050678" w:rsidP="00FB53E0">
            <w:pPr>
              <w:pStyle w:val="TableBody"/>
            </w:pPr>
            <w:r w:rsidRPr="002D2D7F">
              <w:t>100</w:t>
            </w:r>
            <w:r>
              <w:rPr>
                <w:rFonts w:ascii="Arial" w:hAnsi="Arial" w:cs="Arial"/>
              </w:rPr>
              <w:t xml:space="preserve"> </w:t>
            </w:r>
            <w:r w:rsidRPr="002D2D7F">
              <w:t>% success</w:t>
            </w:r>
          </w:p>
        </w:tc>
        <w:tc>
          <w:tcPr>
            <w:tcW w:w="1281" w:type="dxa"/>
            <w:vAlign w:val="center"/>
            <w:hideMark/>
          </w:tcPr>
          <w:p w14:paraId="6570B2D3" w14:textId="3AE29590" w:rsidR="00050678" w:rsidRPr="002D2D7F" w:rsidRDefault="00050678" w:rsidP="00FB53E0">
            <w:pPr>
              <w:pStyle w:val="TableBody"/>
            </w:pPr>
            <w:r w:rsidRPr="002D2D7F">
              <w:t>99</w:t>
            </w:r>
            <w:r>
              <w:rPr>
                <w:rFonts w:ascii="Arial" w:hAnsi="Arial" w:cs="Arial"/>
              </w:rPr>
              <w:t xml:space="preserve"> </w:t>
            </w:r>
            <w:r w:rsidRPr="002D2D7F">
              <w:t>% success, minor retry</w:t>
            </w:r>
          </w:p>
        </w:tc>
        <w:tc>
          <w:tcPr>
            <w:tcW w:w="1659" w:type="dxa"/>
            <w:vAlign w:val="center"/>
            <w:hideMark/>
          </w:tcPr>
          <w:p w14:paraId="2F892F15" w14:textId="15871535" w:rsidR="00050678" w:rsidRPr="002D2D7F" w:rsidRDefault="00050678" w:rsidP="00FB53E0">
            <w:pPr>
              <w:pStyle w:val="TableBody"/>
            </w:pPr>
            <w:r w:rsidRPr="002D2D7F">
              <w:t>&lt;</w:t>
            </w:r>
            <w:r>
              <w:rPr>
                <w:rFonts w:ascii="Arial" w:hAnsi="Arial" w:cs="Arial"/>
              </w:rPr>
              <w:t xml:space="preserve"> </w:t>
            </w:r>
            <w:r w:rsidRPr="002D2D7F">
              <w:t>98</w:t>
            </w:r>
            <w:r>
              <w:rPr>
                <w:rFonts w:ascii="Arial" w:hAnsi="Arial" w:cs="Arial"/>
              </w:rPr>
              <w:t xml:space="preserve"> </w:t>
            </w:r>
            <w:r w:rsidRPr="002D2D7F">
              <w:t>% success or repeated parse errors</w:t>
            </w:r>
          </w:p>
        </w:tc>
        <w:tc>
          <w:tcPr>
            <w:tcW w:w="2701" w:type="dxa"/>
            <w:vAlign w:val="center"/>
            <w:hideMark/>
          </w:tcPr>
          <w:p w14:paraId="3CDFF7B8" w14:textId="77777777" w:rsidR="00050678" w:rsidRPr="002D2D7F" w:rsidRDefault="00050678" w:rsidP="00FB53E0">
            <w:pPr>
              <w:pStyle w:val="TableBody"/>
            </w:pPr>
            <w:r w:rsidRPr="002D2D7F">
              <w:t>Missing or broken log pipelines cause data loss; test each collector path post</w:t>
            </w:r>
            <w:r w:rsidRPr="002D2D7F">
              <w:noBreakHyphen/>
              <w:t>deploy.</w:t>
            </w:r>
          </w:p>
        </w:tc>
      </w:tr>
      <w:tr w:rsidR="008F18DC" w:rsidRPr="00050678" w14:paraId="4E22738C" w14:textId="77777777" w:rsidTr="00FB53E0">
        <w:tc>
          <w:tcPr>
            <w:tcW w:w="699" w:type="dxa"/>
            <w:vMerge w:val="restart"/>
            <w:textDirection w:val="btLr"/>
            <w:vAlign w:val="center"/>
            <w:hideMark/>
          </w:tcPr>
          <w:p w14:paraId="66BBFA20" w14:textId="30AE639D" w:rsidR="00050678" w:rsidRPr="002D2D7F" w:rsidRDefault="00050678" w:rsidP="00FB53E0">
            <w:pPr>
              <w:pStyle w:val="TableTitle"/>
            </w:pPr>
            <w:r w:rsidRPr="002D2D7F">
              <w:t>Cloud</w:t>
            </w:r>
            <w:r>
              <w:rPr>
                <w:rFonts w:ascii="Arial" w:hAnsi="Arial" w:cs="Arial"/>
              </w:rPr>
              <w:t xml:space="preserve"> </w:t>
            </w:r>
            <w:r w:rsidRPr="002D2D7F">
              <w:t>Portability</w:t>
            </w:r>
            <w:r>
              <w:rPr>
                <w:rFonts w:ascii="Arial" w:hAnsi="Arial" w:cs="Arial"/>
              </w:rPr>
              <w:t xml:space="preserve"> </w:t>
            </w:r>
            <w:r w:rsidRPr="002D2D7F">
              <w:t>(Azure</w:t>
            </w:r>
            <w:r>
              <w:rPr>
                <w:rFonts w:ascii="Arial" w:hAnsi="Arial" w:cs="Arial"/>
              </w:rPr>
              <w:t xml:space="preserve"> </w:t>
            </w:r>
            <w:r w:rsidRPr="002D2D7F">
              <w:t>AKS</w:t>
            </w:r>
            <w:r>
              <w:rPr>
                <w:rFonts w:ascii="Arial" w:hAnsi="Arial" w:cs="Arial"/>
              </w:rPr>
              <w:t xml:space="preserve"> </w:t>
            </w:r>
            <w:r w:rsidRPr="002D2D7F">
              <w:t>/</w:t>
            </w:r>
            <w:r>
              <w:rPr>
                <w:rFonts w:ascii="Arial" w:hAnsi="Arial" w:cs="Arial"/>
              </w:rPr>
              <w:t xml:space="preserve"> </w:t>
            </w:r>
            <w:r w:rsidRPr="002D2D7F">
              <w:t>AWS</w:t>
            </w:r>
            <w:r>
              <w:rPr>
                <w:rFonts w:ascii="Arial" w:hAnsi="Arial" w:cs="Arial"/>
              </w:rPr>
              <w:t xml:space="preserve"> </w:t>
            </w:r>
            <w:r w:rsidRPr="002D2D7F">
              <w:t>EKS</w:t>
            </w:r>
            <w:r>
              <w:rPr>
                <w:rFonts w:ascii="Arial" w:hAnsi="Arial" w:cs="Arial"/>
              </w:rPr>
              <w:t xml:space="preserve"> </w:t>
            </w:r>
            <w:r w:rsidRPr="002D2D7F">
              <w:t>/</w:t>
            </w:r>
            <w:r>
              <w:rPr>
                <w:rFonts w:ascii="Arial" w:hAnsi="Arial" w:cs="Arial"/>
              </w:rPr>
              <w:t xml:space="preserve"> </w:t>
            </w:r>
            <w:r w:rsidRPr="002D2D7F">
              <w:t>GCP</w:t>
            </w:r>
            <w:r>
              <w:rPr>
                <w:rFonts w:ascii="Arial" w:hAnsi="Arial" w:cs="Arial"/>
              </w:rPr>
              <w:t xml:space="preserve"> </w:t>
            </w:r>
            <w:r w:rsidRPr="002D2D7F">
              <w:t>GKE)</w:t>
            </w:r>
          </w:p>
        </w:tc>
        <w:tc>
          <w:tcPr>
            <w:tcW w:w="1706" w:type="dxa"/>
            <w:vAlign w:val="center"/>
            <w:hideMark/>
          </w:tcPr>
          <w:p w14:paraId="54777F8E" w14:textId="02AB6685" w:rsidR="00050678" w:rsidRPr="002D2D7F" w:rsidRDefault="00050678" w:rsidP="00FB53E0">
            <w:pPr>
              <w:pStyle w:val="TableBody"/>
            </w:pPr>
            <w:r w:rsidRPr="002D2D7F">
              <w:t>Pulumi</w:t>
            </w:r>
            <w:r>
              <w:rPr>
                <w:rFonts w:ascii="Arial" w:hAnsi="Arial" w:cs="Arial"/>
              </w:rPr>
              <w:t xml:space="preserve"> </w:t>
            </w:r>
            <w:r w:rsidRPr="002D2D7F">
              <w:t>Stack</w:t>
            </w:r>
            <w:r>
              <w:rPr>
                <w:rFonts w:ascii="Arial" w:hAnsi="Arial" w:cs="Arial"/>
              </w:rPr>
              <w:t xml:space="preserve"> </w:t>
            </w:r>
            <w:r w:rsidRPr="002D2D7F">
              <w:t>Provision</w:t>
            </w:r>
            <w:r>
              <w:rPr>
                <w:rFonts w:ascii="Arial" w:hAnsi="Arial" w:cs="Arial"/>
              </w:rPr>
              <w:t xml:space="preserve"> </w:t>
            </w:r>
            <w:r w:rsidRPr="002D2D7F">
              <w:t>Time</w:t>
            </w:r>
          </w:p>
        </w:tc>
        <w:tc>
          <w:tcPr>
            <w:tcW w:w="1403" w:type="dxa"/>
            <w:vAlign w:val="center"/>
            <w:hideMark/>
          </w:tcPr>
          <w:p w14:paraId="076553F0" w14:textId="77777777" w:rsidR="00050678" w:rsidRPr="002D2D7F" w:rsidRDefault="00050678" w:rsidP="00FB53E0">
            <w:pPr>
              <w:pStyle w:val="TableBody"/>
            </w:pPr>
            <w:r w:rsidRPr="002D2D7F">
              <w:t>Minutes to deploy base stack</w:t>
            </w:r>
          </w:p>
        </w:tc>
        <w:tc>
          <w:tcPr>
            <w:tcW w:w="1007" w:type="dxa"/>
            <w:vAlign w:val="center"/>
            <w:hideMark/>
          </w:tcPr>
          <w:p w14:paraId="5551E080" w14:textId="4D9DE216" w:rsidR="00050678" w:rsidRPr="002D2D7F" w:rsidRDefault="00050678" w:rsidP="00FB53E0">
            <w:pPr>
              <w:pStyle w:val="TableBody"/>
            </w:pPr>
            <w:r w:rsidRPr="002D2D7F">
              <w:t>≤</w:t>
            </w:r>
            <w:r>
              <w:rPr>
                <w:rFonts w:ascii="Arial" w:hAnsi="Arial" w:cs="Arial"/>
              </w:rPr>
              <w:t xml:space="preserve"> </w:t>
            </w:r>
            <w:r w:rsidRPr="002D2D7F">
              <w:t>10</w:t>
            </w:r>
            <w:r>
              <w:rPr>
                <w:rFonts w:ascii="Arial" w:hAnsi="Arial" w:cs="Arial"/>
              </w:rPr>
              <w:t xml:space="preserve"> </w:t>
            </w:r>
            <w:r w:rsidRPr="002D2D7F">
              <w:t>min per cluster</w:t>
            </w:r>
          </w:p>
        </w:tc>
        <w:tc>
          <w:tcPr>
            <w:tcW w:w="1281" w:type="dxa"/>
            <w:vAlign w:val="center"/>
            <w:hideMark/>
          </w:tcPr>
          <w:p w14:paraId="411E5ED3" w14:textId="735BAB6E" w:rsidR="00050678" w:rsidRPr="002D2D7F" w:rsidRDefault="00050678" w:rsidP="00FB53E0">
            <w:pPr>
              <w:pStyle w:val="TableBody"/>
            </w:pPr>
            <w:r w:rsidRPr="002D2D7F">
              <w:t>10–20</w:t>
            </w:r>
            <w:r>
              <w:rPr>
                <w:rFonts w:ascii="Arial" w:hAnsi="Arial" w:cs="Arial"/>
              </w:rPr>
              <w:t xml:space="preserve"> </w:t>
            </w:r>
            <w:r w:rsidRPr="002D2D7F">
              <w:t>min sustained</w:t>
            </w:r>
          </w:p>
        </w:tc>
        <w:tc>
          <w:tcPr>
            <w:tcW w:w="1659" w:type="dxa"/>
            <w:vAlign w:val="center"/>
            <w:hideMark/>
          </w:tcPr>
          <w:p w14:paraId="452893B4" w14:textId="69A9C0FE" w:rsidR="00050678" w:rsidRPr="002D2D7F" w:rsidRDefault="00050678" w:rsidP="00FB53E0">
            <w:pPr>
              <w:pStyle w:val="TableBody"/>
            </w:pPr>
            <w:r w:rsidRPr="002D2D7F">
              <w:t>&gt;</w:t>
            </w:r>
            <w:r>
              <w:rPr>
                <w:rFonts w:ascii="Arial" w:hAnsi="Arial" w:cs="Arial"/>
              </w:rPr>
              <w:t xml:space="preserve"> </w:t>
            </w:r>
            <w:r w:rsidRPr="002D2D7F">
              <w:t>20</w:t>
            </w:r>
            <w:r>
              <w:rPr>
                <w:rFonts w:ascii="Arial" w:hAnsi="Arial" w:cs="Arial"/>
              </w:rPr>
              <w:t xml:space="preserve"> </w:t>
            </w:r>
            <w:r w:rsidRPr="002D2D7F">
              <w:t>min or failed provisioning</w:t>
            </w:r>
            <w:r>
              <w:rPr>
                <w:rFonts w:ascii="Arial" w:hAnsi="Arial" w:cs="Arial"/>
              </w:rPr>
              <w:t xml:space="preserve"> </w:t>
            </w:r>
            <w:r w:rsidRPr="002D2D7F">
              <w:t>&gt;</w:t>
            </w:r>
            <w:r>
              <w:rPr>
                <w:rFonts w:ascii="Arial" w:hAnsi="Arial" w:cs="Arial"/>
              </w:rPr>
              <w:t xml:space="preserve"> </w:t>
            </w:r>
            <w:r w:rsidRPr="002D2D7F">
              <w:t>1</w:t>
            </w:r>
            <w:r>
              <w:rPr>
                <w:rFonts w:ascii="Arial" w:hAnsi="Arial" w:cs="Arial"/>
              </w:rPr>
              <w:t xml:space="preserve"> </w:t>
            </w:r>
            <w:r w:rsidRPr="002D2D7F">
              <w:t>%</w:t>
            </w:r>
          </w:p>
        </w:tc>
        <w:tc>
          <w:tcPr>
            <w:tcW w:w="2701" w:type="dxa"/>
            <w:vAlign w:val="center"/>
            <w:hideMark/>
          </w:tcPr>
          <w:p w14:paraId="40B72C12" w14:textId="77777777" w:rsidR="00050678" w:rsidRPr="002D2D7F" w:rsidRDefault="00050678" w:rsidP="00FB53E0">
            <w:pPr>
              <w:pStyle w:val="TableBody"/>
            </w:pPr>
            <w:r w:rsidRPr="002D2D7F">
              <w:t>Keep automated IaC runs efficient; large deviation means provider bottleneck.</w:t>
            </w:r>
          </w:p>
        </w:tc>
      </w:tr>
      <w:tr w:rsidR="008F18DC" w:rsidRPr="00050678" w14:paraId="68ABD5A1" w14:textId="77777777" w:rsidTr="00FB53E0">
        <w:tc>
          <w:tcPr>
            <w:tcW w:w="699" w:type="dxa"/>
            <w:vMerge/>
            <w:vAlign w:val="center"/>
            <w:hideMark/>
          </w:tcPr>
          <w:p w14:paraId="1AB7A6DE" w14:textId="77777777" w:rsidR="00050678" w:rsidRPr="002D2D7F" w:rsidRDefault="00050678" w:rsidP="00FB53E0">
            <w:pPr>
              <w:pStyle w:val="TableBody"/>
            </w:pPr>
          </w:p>
        </w:tc>
        <w:tc>
          <w:tcPr>
            <w:tcW w:w="1706" w:type="dxa"/>
            <w:vAlign w:val="center"/>
            <w:hideMark/>
          </w:tcPr>
          <w:p w14:paraId="1289406F" w14:textId="79E7BBEF" w:rsidR="00050678" w:rsidRPr="002D2D7F" w:rsidRDefault="00050678" w:rsidP="00FB53E0">
            <w:pPr>
              <w:pStyle w:val="TableBody"/>
            </w:pPr>
            <w:r w:rsidRPr="002D2D7F">
              <w:t>Cross</w:t>
            </w:r>
            <w:r w:rsidRPr="002D2D7F">
              <w:noBreakHyphen/>
              <w:t>Cloud</w:t>
            </w:r>
            <w:r>
              <w:rPr>
                <w:rFonts w:ascii="Arial" w:hAnsi="Arial" w:cs="Arial"/>
              </w:rPr>
              <w:t xml:space="preserve"> </w:t>
            </w:r>
            <w:r w:rsidRPr="002D2D7F">
              <w:t>Config</w:t>
            </w:r>
            <w:r>
              <w:rPr>
                <w:rFonts w:ascii="Arial" w:hAnsi="Arial" w:cs="Arial"/>
              </w:rPr>
              <w:t xml:space="preserve"> </w:t>
            </w:r>
            <w:r w:rsidRPr="002D2D7F">
              <w:t>Parity</w:t>
            </w:r>
          </w:p>
        </w:tc>
        <w:tc>
          <w:tcPr>
            <w:tcW w:w="1403" w:type="dxa"/>
            <w:vAlign w:val="center"/>
            <w:hideMark/>
          </w:tcPr>
          <w:p w14:paraId="36799520" w14:textId="77777777" w:rsidR="00050678" w:rsidRPr="002D2D7F" w:rsidRDefault="00050678" w:rsidP="00FB53E0">
            <w:pPr>
              <w:pStyle w:val="TableBody"/>
            </w:pPr>
            <w:r w:rsidRPr="002D2D7F">
              <w:t>% of variables / configs consistent across clouds</w:t>
            </w:r>
          </w:p>
        </w:tc>
        <w:tc>
          <w:tcPr>
            <w:tcW w:w="1007" w:type="dxa"/>
            <w:vAlign w:val="center"/>
            <w:hideMark/>
          </w:tcPr>
          <w:p w14:paraId="715ACC4E" w14:textId="104B28AD" w:rsidR="00050678" w:rsidRPr="002D2D7F" w:rsidRDefault="00050678" w:rsidP="00FB53E0">
            <w:pPr>
              <w:pStyle w:val="TableBody"/>
            </w:pPr>
            <w:r w:rsidRPr="002D2D7F">
              <w:t>95</w:t>
            </w:r>
            <w:r>
              <w:rPr>
                <w:rFonts w:ascii="Arial" w:hAnsi="Arial" w:cs="Arial"/>
              </w:rPr>
              <w:t xml:space="preserve"> </w:t>
            </w:r>
            <w:r w:rsidRPr="002D2D7F">
              <w:rPr>
                <w:rFonts w:cs="Aptos"/>
              </w:rPr>
              <w:t>–</w:t>
            </w:r>
            <w:r>
              <w:rPr>
                <w:rFonts w:ascii="Arial" w:hAnsi="Arial" w:cs="Arial"/>
              </w:rPr>
              <w:t xml:space="preserve"> </w:t>
            </w:r>
            <w:r w:rsidRPr="002D2D7F">
              <w:t>100</w:t>
            </w:r>
            <w:r>
              <w:rPr>
                <w:rFonts w:ascii="Arial" w:hAnsi="Arial" w:cs="Arial"/>
              </w:rPr>
              <w:t xml:space="preserve"> </w:t>
            </w:r>
            <w:r w:rsidRPr="002D2D7F">
              <w:t>%</w:t>
            </w:r>
          </w:p>
        </w:tc>
        <w:tc>
          <w:tcPr>
            <w:tcW w:w="1281" w:type="dxa"/>
            <w:vAlign w:val="center"/>
            <w:hideMark/>
          </w:tcPr>
          <w:p w14:paraId="435CCAD1" w14:textId="15760655" w:rsidR="00050678" w:rsidRPr="002D2D7F" w:rsidRDefault="00050678" w:rsidP="00FB53E0">
            <w:pPr>
              <w:pStyle w:val="TableBody"/>
            </w:pPr>
            <w:r w:rsidRPr="002D2D7F">
              <w:t>90</w:t>
            </w:r>
            <w:r>
              <w:rPr>
                <w:rFonts w:ascii="Arial" w:hAnsi="Arial" w:cs="Arial"/>
              </w:rPr>
              <w:t xml:space="preserve"> </w:t>
            </w:r>
            <w:r w:rsidRPr="002D2D7F">
              <w:rPr>
                <w:rFonts w:cs="Aptos"/>
              </w:rPr>
              <w:t>–</w:t>
            </w:r>
            <w:r>
              <w:rPr>
                <w:rFonts w:ascii="Arial" w:hAnsi="Arial" w:cs="Arial"/>
              </w:rPr>
              <w:t xml:space="preserve"> </w:t>
            </w:r>
            <w:r w:rsidRPr="002D2D7F">
              <w:t>95</w:t>
            </w:r>
            <w:r>
              <w:rPr>
                <w:rFonts w:ascii="Arial" w:hAnsi="Arial" w:cs="Arial"/>
              </w:rPr>
              <w:t xml:space="preserve"> </w:t>
            </w:r>
            <w:r w:rsidRPr="002D2D7F">
              <w:t>%</w:t>
            </w:r>
          </w:p>
        </w:tc>
        <w:tc>
          <w:tcPr>
            <w:tcW w:w="1659" w:type="dxa"/>
            <w:vAlign w:val="center"/>
            <w:hideMark/>
          </w:tcPr>
          <w:p w14:paraId="59DD7EC7" w14:textId="00ECDC57" w:rsidR="00050678" w:rsidRPr="002D2D7F" w:rsidRDefault="00050678" w:rsidP="00FB53E0">
            <w:pPr>
              <w:pStyle w:val="TableBody"/>
            </w:pPr>
            <w:r w:rsidRPr="002D2D7F">
              <w:t>&lt;</w:t>
            </w:r>
            <w:r>
              <w:rPr>
                <w:rFonts w:ascii="Arial" w:hAnsi="Arial" w:cs="Arial"/>
              </w:rPr>
              <w:t xml:space="preserve"> </w:t>
            </w:r>
            <w:r w:rsidRPr="002D2D7F">
              <w:t>90</w:t>
            </w:r>
            <w:r>
              <w:rPr>
                <w:rFonts w:ascii="Arial" w:hAnsi="Arial" w:cs="Arial"/>
              </w:rPr>
              <w:t xml:space="preserve"> </w:t>
            </w:r>
            <w:r w:rsidRPr="002D2D7F">
              <w:t>% mismatch or drift detected</w:t>
            </w:r>
          </w:p>
        </w:tc>
        <w:tc>
          <w:tcPr>
            <w:tcW w:w="2701" w:type="dxa"/>
            <w:vAlign w:val="center"/>
            <w:hideMark/>
          </w:tcPr>
          <w:p w14:paraId="215583BE" w14:textId="4043933F" w:rsidR="00050678" w:rsidRPr="002D2D7F" w:rsidRDefault="00050678" w:rsidP="00FB53E0">
            <w:pPr>
              <w:pStyle w:val="TableBody"/>
            </w:pPr>
            <w:r w:rsidRPr="002D2D7F">
              <w:t>Ensure same codebase works identically across providers; &lt;</w:t>
            </w:r>
            <w:r>
              <w:rPr>
                <w:rFonts w:ascii="Arial" w:hAnsi="Arial" w:cs="Arial"/>
              </w:rPr>
              <w:t xml:space="preserve"> </w:t>
            </w:r>
            <w:r w:rsidRPr="002D2D7F">
              <w:t>5</w:t>
            </w:r>
            <w:r>
              <w:rPr>
                <w:rFonts w:ascii="Arial" w:hAnsi="Arial" w:cs="Arial"/>
              </w:rPr>
              <w:t xml:space="preserve"> </w:t>
            </w:r>
            <w:r w:rsidRPr="002D2D7F">
              <w:t>% drift target.</w:t>
            </w:r>
          </w:p>
        </w:tc>
      </w:tr>
      <w:tr w:rsidR="008F18DC" w:rsidRPr="00050678" w14:paraId="3B97A1BD" w14:textId="77777777" w:rsidTr="00FB53E0">
        <w:tc>
          <w:tcPr>
            <w:tcW w:w="699" w:type="dxa"/>
            <w:vMerge/>
            <w:vAlign w:val="center"/>
            <w:hideMark/>
          </w:tcPr>
          <w:p w14:paraId="232F77E1" w14:textId="77777777" w:rsidR="00050678" w:rsidRPr="002D2D7F" w:rsidRDefault="00050678" w:rsidP="00FB53E0">
            <w:pPr>
              <w:pStyle w:val="TableBody"/>
            </w:pPr>
          </w:p>
        </w:tc>
        <w:tc>
          <w:tcPr>
            <w:tcW w:w="1706" w:type="dxa"/>
            <w:vAlign w:val="center"/>
            <w:hideMark/>
          </w:tcPr>
          <w:p w14:paraId="6F16A5E9" w14:textId="305D8D41" w:rsidR="00050678" w:rsidRPr="002D2D7F" w:rsidRDefault="00050678" w:rsidP="00FB53E0">
            <w:pPr>
              <w:pStyle w:val="TableBody"/>
            </w:pPr>
            <w:r w:rsidRPr="002D2D7F">
              <w:t>Exporter</w:t>
            </w:r>
            <w:r w:rsidR="008F18DC">
              <w:t xml:space="preserve"> </w:t>
            </w:r>
            <w:r w:rsidRPr="002D2D7F">
              <w:t>/</w:t>
            </w:r>
            <w:r w:rsidR="008F18DC">
              <w:t xml:space="preserve"> </w:t>
            </w:r>
            <w:r w:rsidRPr="002D2D7F">
              <w:t>Collector</w:t>
            </w:r>
            <w:r>
              <w:rPr>
                <w:rFonts w:ascii="Arial" w:hAnsi="Arial" w:cs="Arial"/>
              </w:rPr>
              <w:t xml:space="preserve"> </w:t>
            </w:r>
            <w:r w:rsidRPr="002D2D7F">
              <w:t>Version</w:t>
            </w:r>
            <w:r>
              <w:rPr>
                <w:rFonts w:ascii="Arial" w:hAnsi="Arial" w:cs="Arial"/>
              </w:rPr>
              <w:t xml:space="preserve"> </w:t>
            </w:r>
            <w:r w:rsidRPr="002D2D7F">
              <w:t>Alignment</w:t>
            </w:r>
          </w:p>
        </w:tc>
        <w:tc>
          <w:tcPr>
            <w:tcW w:w="1403" w:type="dxa"/>
            <w:vAlign w:val="center"/>
            <w:hideMark/>
          </w:tcPr>
          <w:p w14:paraId="52E7DE2B" w14:textId="03A5B620" w:rsidR="00050678" w:rsidRPr="002D2D7F" w:rsidRDefault="00050678" w:rsidP="00FB53E0">
            <w:pPr>
              <w:pStyle w:val="TableBody"/>
            </w:pPr>
            <w:r w:rsidRPr="002D2D7F">
              <w:t>% of collector</w:t>
            </w:r>
            <w:r w:rsidR="008F18DC">
              <w:t xml:space="preserve"> </w:t>
            </w:r>
            <w:r w:rsidRPr="002D2D7F">
              <w:t>/</w:t>
            </w:r>
            <w:r w:rsidR="008F18DC">
              <w:t xml:space="preserve"> </w:t>
            </w:r>
            <w:r w:rsidRPr="002D2D7F">
              <w:t>exporter versions matching across clusters</w:t>
            </w:r>
          </w:p>
        </w:tc>
        <w:tc>
          <w:tcPr>
            <w:tcW w:w="1007" w:type="dxa"/>
            <w:vAlign w:val="center"/>
            <w:hideMark/>
          </w:tcPr>
          <w:p w14:paraId="244301A6" w14:textId="48AC9CB6" w:rsidR="00050678" w:rsidRPr="002D2D7F" w:rsidRDefault="00050678" w:rsidP="00FB53E0">
            <w:pPr>
              <w:pStyle w:val="TableBody"/>
            </w:pPr>
            <w:r w:rsidRPr="002D2D7F">
              <w:t>100</w:t>
            </w:r>
            <w:r>
              <w:rPr>
                <w:rFonts w:ascii="Arial" w:hAnsi="Arial" w:cs="Arial"/>
              </w:rPr>
              <w:t xml:space="preserve"> </w:t>
            </w:r>
            <w:r w:rsidRPr="002D2D7F">
              <w:t>%</w:t>
            </w:r>
          </w:p>
        </w:tc>
        <w:tc>
          <w:tcPr>
            <w:tcW w:w="1281" w:type="dxa"/>
            <w:vAlign w:val="center"/>
            <w:hideMark/>
          </w:tcPr>
          <w:p w14:paraId="39A2F19B" w14:textId="59FEF81C" w:rsidR="00050678" w:rsidRPr="002D2D7F" w:rsidRDefault="00050678" w:rsidP="00FB53E0">
            <w:pPr>
              <w:pStyle w:val="TableBody"/>
            </w:pPr>
            <w:r w:rsidRPr="002D2D7F">
              <w:t>95</w:t>
            </w:r>
            <w:r>
              <w:rPr>
                <w:rFonts w:ascii="Arial" w:hAnsi="Arial" w:cs="Arial"/>
              </w:rPr>
              <w:t xml:space="preserve"> </w:t>
            </w:r>
            <w:r w:rsidRPr="002D2D7F">
              <w:rPr>
                <w:rFonts w:cs="Aptos"/>
              </w:rPr>
              <w:t>–</w:t>
            </w:r>
            <w:r>
              <w:rPr>
                <w:rFonts w:ascii="Arial" w:hAnsi="Arial" w:cs="Arial"/>
              </w:rPr>
              <w:t xml:space="preserve"> </w:t>
            </w:r>
            <w:r w:rsidRPr="002D2D7F">
              <w:t>99</w:t>
            </w:r>
            <w:r>
              <w:rPr>
                <w:rFonts w:ascii="Arial" w:hAnsi="Arial" w:cs="Arial"/>
              </w:rPr>
              <w:t xml:space="preserve"> </w:t>
            </w:r>
            <w:r w:rsidRPr="002D2D7F">
              <w:t>%</w:t>
            </w:r>
          </w:p>
        </w:tc>
        <w:tc>
          <w:tcPr>
            <w:tcW w:w="1659" w:type="dxa"/>
            <w:vAlign w:val="center"/>
            <w:hideMark/>
          </w:tcPr>
          <w:p w14:paraId="3B1B98E8" w14:textId="728E2262" w:rsidR="00050678" w:rsidRPr="002D2D7F" w:rsidRDefault="00050678" w:rsidP="00FB53E0">
            <w:pPr>
              <w:pStyle w:val="TableBody"/>
            </w:pPr>
            <w:r w:rsidRPr="002D2D7F">
              <w:t>&lt;</w:t>
            </w:r>
            <w:r>
              <w:rPr>
                <w:rFonts w:ascii="Arial" w:hAnsi="Arial" w:cs="Arial"/>
              </w:rPr>
              <w:t xml:space="preserve"> </w:t>
            </w:r>
            <w:r w:rsidRPr="002D2D7F">
              <w:t>95</w:t>
            </w:r>
            <w:r>
              <w:rPr>
                <w:rFonts w:ascii="Arial" w:hAnsi="Arial" w:cs="Arial"/>
              </w:rPr>
              <w:t xml:space="preserve"> </w:t>
            </w:r>
            <w:r w:rsidRPr="002D2D7F">
              <w:t>% version mismatch</w:t>
            </w:r>
          </w:p>
        </w:tc>
        <w:tc>
          <w:tcPr>
            <w:tcW w:w="2701" w:type="dxa"/>
            <w:vAlign w:val="center"/>
            <w:hideMark/>
          </w:tcPr>
          <w:p w14:paraId="2CC5CEB4" w14:textId="77777777" w:rsidR="00050678" w:rsidRPr="002D2D7F" w:rsidRDefault="00050678" w:rsidP="00FB53E0">
            <w:pPr>
              <w:pStyle w:val="TableBody"/>
            </w:pPr>
            <w:r w:rsidRPr="002D2D7F">
              <w:t>Alignment ensures consistent telemetry schema and reduces troubleshooting effort.</w:t>
            </w:r>
          </w:p>
        </w:tc>
      </w:tr>
    </w:tbl>
    <w:p w14:paraId="6E5C9E21" w14:textId="77777777" w:rsidR="00050678" w:rsidRPr="00050678" w:rsidRDefault="00050678" w:rsidP="00790CAC">
      <w:pPr>
        <w:pStyle w:val="Heading2"/>
      </w:pPr>
      <w:bookmarkStart w:id="69" w:name="_Toc226536481"/>
      <w:r w:rsidRPr="00050678">
        <w:lastRenderedPageBreak/>
        <w:t>Severity Policy</w:t>
      </w:r>
      <w:bookmarkEnd w:id="69"/>
    </w:p>
    <w:p>
      <w:pPr>
        <w:pStyle w:val="IntenseQuote"/>
      </w:pPr>
      <w:r>
        <w:t>[Extraction Annotation] Disposition: EXTRACT | Keep: None | Extract To: D4 Alerting &amp; Incident Severity Policy | Notes: Severity model belongs in incident policy.</w:t>
      </w:r>
    </w:p>
    <w:tbl>
      <w:tblPr>
        <w:tblStyle w:val="TableGrid"/>
        <w:tblW w:w="10456" w:type="dxa"/>
        <w:tblCellMar>
          <w:top w:w="28" w:type="dxa"/>
          <w:left w:w="57" w:type="dxa"/>
          <w:bottom w:w="28" w:type="dxa"/>
          <w:right w:w="57" w:type="dxa"/>
        </w:tblCellMar>
        <w:tblLook w:val="04A0" w:firstRow="1" w:lastRow="0" w:firstColumn="1" w:lastColumn="0" w:noHBand="0" w:noVBand="1"/>
      </w:tblPr>
      <w:tblGrid>
        <w:gridCol w:w="1555"/>
        <w:gridCol w:w="3874"/>
        <w:gridCol w:w="5027"/>
      </w:tblGrid>
      <w:tr w:rsidR="00050678" w:rsidRPr="00050678" w14:paraId="12B14F70" w14:textId="77777777" w:rsidTr="002D2D7F">
        <w:tc>
          <w:tcPr>
            <w:tcW w:w="1555" w:type="dxa"/>
            <w:noWrap/>
            <w:vAlign w:val="center"/>
            <w:hideMark/>
          </w:tcPr>
          <w:p w14:paraId="722B4D79" w14:textId="77777777" w:rsidR="00050678" w:rsidRPr="002D2D7F" w:rsidRDefault="00050678" w:rsidP="00FB53E0">
            <w:pPr>
              <w:pStyle w:val="TableTitle"/>
            </w:pPr>
            <w:r w:rsidRPr="002D2D7F">
              <w:t>Severity</w:t>
            </w:r>
          </w:p>
        </w:tc>
        <w:tc>
          <w:tcPr>
            <w:tcW w:w="3874" w:type="dxa"/>
            <w:noWrap/>
            <w:vAlign w:val="center"/>
            <w:hideMark/>
          </w:tcPr>
          <w:p w14:paraId="024813F8" w14:textId="77777777" w:rsidR="00050678" w:rsidRPr="002D2D7F" w:rsidRDefault="00050678" w:rsidP="00FB53E0">
            <w:pPr>
              <w:pStyle w:val="TableTitle"/>
            </w:pPr>
            <w:r w:rsidRPr="002D2D7F">
              <w:t>Trigger Example</w:t>
            </w:r>
          </w:p>
        </w:tc>
        <w:tc>
          <w:tcPr>
            <w:tcW w:w="0" w:type="auto"/>
            <w:noWrap/>
            <w:vAlign w:val="center"/>
            <w:hideMark/>
          </w:tcPr>
          <w:p w14:paraId="2232D20F" w14:textId="77777777" w:rsidR="00050678" w:rsidRPr="002D2D7F" w:rsidRDefault="00050678" w:rsidP="00FB53E0">
            <w:pPr>
              <w:pStyle w:val="TableTitle"/>
            </w:pPr>
            <w:r w:rsidRPr="002D2D7F">
              <w:t>Recommended Action</w:t>
            </w:r>
          </w:p>
        </w:tc>
      </w:tr>
      <w:tr w:rsidR="00050678" w:rsidRPr="00050678" w14:paraId="585E6193" w14:textId="77777777" w:rsidTr="002D2D7F">
        <w:tc>
          <w:tcPr>
            <w:tcW w:w="1555" w:type="dxa"/>
            <w:vAlign w:val="center"/>
            <w:hideMark/>
          </w:tcPr>
          <w:p w14:paraId="374138D4" w14:textId="77777777" w:rsidR="00050678" w:rsidRPr="002D2D7F" w:rsidRDefault="00050678" w:rsidP="00FB53E0">
            <w:pPr>
              <w:pStyle w:val="TableBody"/>
            </w:pPr>
            <w:r w:rsidRPr="002D2D7F">
              <w:t>Info / Normal</w:t>
            </w:r>
          </w:p>
        </w:tc>
        <w:tc>
          <w:tcPr>
            <w:tcW w:w="3874" w:type="dxa"/>
            <w:vAlign w:val="center"/>
            <w:hideMark/>
          </w:tcPr>
          <w:p w14:paraId="5C2DFF3F" w14:textId="77777777" w:rsidR="00050678" w:rsidRPr="002D2D7F" w:rsidRDefault="00050678" w:rsidP="00FB53E0">
            <w:pPr>
              <w:pStyle w:val="TableBody"/>
            </w:pPr>
            <w:r w:rsidRPr="002D2D7F">
              <w:t>Metrics inside “Healthy / Normal”</w:t>
            </w:r>
          </w:p>
        </w:tc>
        <w:tc>
          <w:tcPr>
            <w:tcW w:w="0" w:type="auto"/>
            <w:vAlign w:val="center"/>
            <w:hideMark/>
          </w:tcPr>
          <w:p w14:paraId="6BA5F2BE" w14:textId="77777777" w:rsidR="00050678" w:rsidRPr="002D2D7F" w:rsidRDefault="00050678" w:rsidP="00FB53E0">
            <w:pPr>
              <w:pStyle w:val="TableBody"/>
            </w:pPr>
            <w:r w:rsidRPr="002D2D7F">
              <w:t>Record for CI</w:t>
            </w:r>
            <w:r w:rsidRPr="002D2D7F">
              <w:noBreakHyphen/>
              <w:t>CD trend analytics; no action.</w:t>
            </w:r>
          </w:p>
        </w:tc>
      </w:tr>
      <w:tr w:rsidR="00050678" w:rsidRPr="00050678" w14:paraId="25097523" w14:textId="77777777" w:rsidTr="002D2D7F">
        <w:tc>
          <w:tcPr>
            <w:tcW w:w="1555" w:type="dxa"/>
            <w:vAlign w:val="center"/>
            <w:hideMark/>
          </w:tcPr>
          <w:p w14:paraId="37D23CAA" w14:textId="77777777" w:rsidR="00050678" w:rsidRPr="002D2D7F" w:rsidRDefault="00050678" w:rsidP="00FB53E0">
            <w:pPr>
              <w:pStyle w:val="TableBody"/>
            </w:pPr>
            <w:r w:rsidRPr="002D2D7F">
              <w:t>Warning</w:t>
            </w:r>
          </w:p>
        </w:tc>
        <w:tc>
          <w:tcPr>
            <w:tcW w:w="3874" w:type="dxa"/>
            <w:vAlign w:val="center"/>
            <w:hideMark/>
          </w:tcPr>
          <w:p w14:paraId="176E0DB1" w14:textId="473DC526" w:rsidR="00050678" w:rsidRPr="002D2D7F" w:rsidRDefault="00050678" w:rsidP="00FB53E0">
            <w:pPr>
              <w:pStyle w:val="TableBody"/>
            </w:pPr>
            <w:r w:rsidRPr="002D2D7F">
              <w:t>Sustained threshold breach ≥</w:t>
            </w:r>
            <w:r w:rsidRPr="002D2D7F">
              <w:rPr>
                <w:rFonts w:ascii="Arial" w:hAnsi="Arial" w:cs="Arial"/>
              </w:rPr>
              <w:t xml:space="preserve"> </w:t>
            </w:r>
            <w:r w:rsidRPr="002D2D7F">
              <w:t>5</w:t>
            </w:r>
            <w:r w:rsidRPr="002D2D7F">
              <w:rPr>
                <w:rFonts w:ascii="Arial" w:hAnsi="Arial" w:cs="Arial"/>
              </w:rPr>
              <w:t xml:space="preserve"> </w:t>
            </w:r>
            <w:r w:rsidRPr="002D2D7F">
              <w:t>min or 1</w:t>
            </w:r>
            <w:r w:rsidRPr="002D2D7F">
              <w:rPr>
                <w:rFonts w:ascii="Arial" w:hAnsi="Arial" w:cs="Arial"/>
              </w:rPr>
              <w:t xml:space="preserve"> </w:t>
            </w:r>
            <w:r w:rsidRPr="002D2D7F">
              <w:t>IaC run</w:t>
            </w:r>
          </w:p>
        </w:tc>
        <w:tc>
          <w:tcPr>
            <w:tcW w:w="0" w:type="auto"/>
            <w:vAlign w:val="center"/>
            <w:hideMark/>
          </w:tcPr>
          <w:p w14:paraId="74100129" w14:textId="77777777" w:rsidR="00050678" w:rsidRPr="002D2D7F" w:rsidRDefault="00050678" w:rsidP="00FB53E0">
            <w:pPr>
              <w:pStyle w:val="TableBody"/>
            </w:pPr>
            <w:r w:rsidRPr="002D2D7F">
              <w:t>Review deployment pipeline or IaC scripts; correct configuration drift.</w:t>
            </w:r>
          </w:p>
        </w:tc>
      </w:tr>
      <w:tr w:rsidR="00050678" w:rsidRPr="00050678" w14:paraId="63FC697E" w14:textId="77777777" w:rsidTr="002D2D7F">
        <w:tc>
          <w:tcPr>
            <w:tcW w:w="1555" w:type="dxa"/>
            <w:vAlign w:val="center"/>
            <w:hideMark/>
          </w:tcPr>
          <w:p w14:paraId="76DF8146" w14:textId="77777777" w:rsidR="00050678" w:rsidRPr="002D2D7F" w:rsidRDefault="00050678" w:rsidP="00FB53E0">
            <w:pPr>
              <w:pStyle w:val="TableBody"/>
            </w:pPr>
            <w:r w:rsidRPr="002D2D7F">
              <w:t>Critical</w:t>
            </w:r>
          </w:p>
        </w:tc>
        <w:tc>
          <w:tcPr>
            <w:tcW w:w="3874" w:type="dxa"/>
            <w:vAlign w:val="center"/>
            <w:hideMark/>
          </w:tcPr>
          <w:p w14:paraId="776F5828" w14:textId="77777777" w:rsidR="00050678" w:rsidRPr="002D2D7F" w:rsidRDefault="00050678" w:rsidP="00FB53E0">
            <w:pPr>
              <w:pStyle w:val="TableBody"/>
            </w:pPr>
            <w:r w:rsidRPr="002D2D7F">
              <w:t>Critical threshold breach or repeated IaC failures within 3 runs</w:t>
            </w:r>
          </w:p>
        </w:tc>
        <w:tc>
          <w:tcPr>
            <w:tcW w:w="0" w:type="auto"/>
            <w:vAlign w:val="center"/>
            <w:hideMark/>
          </w:tcPr>
          <w:p w14:paraId="0595EEF2" w14:textId="77777777" w:rsidR="00050678" w:rsidRPr="002D2D7F" w:rsidRDefault="00050678" w:rsidP="00FB53E0">
            <w:pPr>
              <w:pStyle w:val="TableBody"/>
            </w:pPr>
            <w:r w:rsidRPr="002D2D7F">
              <w:t>Trigger incident or rollback; high chance of data loss / missing telemetry.</w:t>
            </w:r>
          </w:p>
        </w:tc>
      </w:tr>
    </w:tbl>
    <w:p w14:paraId="5F17C213" w14:textId="77777777" w:rsidR="00050678" w:rsidRPr="00050678" w:rsidRDefault="00050678" w:rsidP="00790CAC">
      <w:pPr>
        <w:pStyle w:val="Heading2"/>
      </w:pPr>
      <w:bookmarkStart w:id="70" w:name="_Toc226536482"/>
      <w:r w:rsidRPr="00050678">
        <w:t>Implementation &amp; Visualization Tips</w:t>
      </w:r>
      <w:bookmarkEnd w:id="70"/>
    </w:p>
    <w:p>
      <w:pPr>
        <w:pStyle w:val="IntenseQuote"/>
      </w:pPr>
      <w:r>
        <w:t>[Extraction Annotation] Disposition: EXTRACT | Keep: None | Extract To: D7 IaC for Observability Standard (OpenTelemetry + Pulumi) | Notes: IaC implementation and operational visualization guidance.</w:t>
      </w:r>
    </w:p>
    <w:p w14:paraId="2D7D3403" w14:textId="77777777" w:rsidR="00050678" w:rsidRPr="00531B05" w:rsidRDefault="00050678" w:rsidP="008F18DC">
      <w:pPr>
        <w:pStyle w:val="Bullets"/>
      </w:pPr>
      <w:r w:rsidRPr="00531B05">
        <w:rPr>
          <w:b/>
          <w:bCs/>
        </w:rPr>
        <w:t>In Grafana</w:t>
      </w:r>
      <w:r w:rsidRPr="00531B05">
        <w:t xml:space="preserve">: </w:t>
      </w:r>
    </w:p>
    <w:p w14:paraId="37411A27" w14:textId="1ED6BF6A" w:rsidR="00050678" w:rsidRPr="00531B05" w:rsidRDefault="00050678">
      <w:pPr>
        <w:pStyle w:val="Bullets"/>
        <w:numPr>
          <w:ilvl w:val="1"/>
          <w:numId w:val="1"/>
        </w:numPr>
      </w:pPr>
      <w:r w:rsidRPr="00531B05">
        <w:t>Infra</w:t>
      </w:r>
      <w:r w:rsidR="00531B05" w:rsidRPr="00531B05">
        <w:t>structure</w:t>
      </w:r>
      <w:r w:rsidRPr="00531B05">
        <w:t xml:space="preserve"> dashboards → track deployment status and versions. </w:t>
      </w:r>
    </w:p>
    <w:p w14:paraId="57951372" w14:textId="373B0EB1" w:rsidR="00050678" w:rsidRPr="00531B05" w:rsidRDefault="00050678">
      <w:pPr>
        <w:pStyle w:val="Bullets"/>
        <w:numPr>
          <w:ilvl w:val="1"/>
          <w:numId w:val="1"/>
        </w:numPr>
      </w:pPr>
      <w:r w:rsidRPr="00531B05">
        <w:t>Coverage dashboards → display public (AKS/EKS/GKE) collector deployments vs</w:t>
      </w:r>
      <w:r w:rsidRPr="00531B05">
        <w:rPr>
          <w:rFonts w:ascii="Arial" w:hAnsi="Arial" w:cs="Arial"/>
        </w:rPr>
        <w:t xml:space="preserve"> </w:t>
      </w:r>
      <w:r w:rsidRPr="00531B05">
        <w:t xml:space="preserve">successful telemetry exports. </w:t>
      </w:r>
    </w:p>
    <w:p w14:paraId="0D17EEFC" w14:textId="77777777" w:rsidR="00050678" w:rsidRPr="00531B05" w:rsidRDefault="00050678">
      <w:pPr>
        <w:pStyle w:val="Bullets"/>
        <w:numPr>
          <w:ilvl w:val="1"/>
          <w:numId w:val="1"/>
        </w:numPr>
      </w:pPr>
      <w:r w:rsidRPr="00531B05">
        <w:t>Performance dashboards → show stack provisioning time trends.</w:t>
      </w:r>
    </w:p>
    <w:p w14:paraId="6A37E29B" w14:textId="77777777" w:rsidR="00050678" w:rsidRPr="00531B05" w:rsidRDefault="00050678" w:rsidP="008F18DC">
      <w:pPr>
        <w:pStyle w:val="Bullets"/>
      </w:pPr>
      <w:r w:rsidRPr="00531B05">
        <w:rPr>
          <w:b/>
          <w:bCs/>
        </w:rPr>
        <w:t>IaC validation:</w:t>
      </w:r>
      <w:r w:rsidRPr="00531B05">
        <w:t xml:space="preserve"> Use post</w:t>
      </w:r>
      <w:r w:rsidRPr="00531B05">
        <w:noBreakHyphen/>
        <w:t>deployment checks (helm test, kubectl rollout status, or Pulumi’s outputs) to feed “success / failure” counts directly into OpenTelemetry metrics exporters.</w:t>
      </w:r>
    </w:p>
    <w:p w14:paraId="7CFD42D3" w14:textId="78927322" w:rsidR="00050678" w:rsidRPr="00531B05" w:rsidRDefault="00050678" w:rsidP="008F18DC">
      <w:pPr>
        <w:pStyle w:val="Bullets"/>
      </w:pPr>
      <w:r w:rsidRPr="00531B05">
        <w:rPr>
          <w:b/>
          <w:bCs/>
        </w:rPr>
        <w:t>SLI example:</w:t>
      </w:r>
      <w:r w:rsidRPr="00531B05">
        <w:t xml:space="preserve"> Collector Deployment Success Rate</w:t>
      </w:r>
      <w:r w:rsidRPr="00531B05">
        <w:rPr>
          <w:rFonts w:ascii="Arial" w:hAnsi="Arial" w:cs="Arial"/>
        </w:rPr>
        <w:t xml:space="preserve"> </w:t>
      </w:r>
      <w:r w:rsidRPr="00531B05">
        <w:t>=</w:t>
      </w:r>
      <w:r w:rsidRPr="00531B05">
        <w:rPr>
          <w:rFonts w:ascii="Arial" w:hAnsi="Arial" w:cs="Arial"/>
        </w:rPr>
        <w:t xml:space="preserve"> </w:t>
      </w:r>
      <w:r w:rsidRPr="00531B05">
        <w:t>(Deployed</w:t>
      </w:r>
      <w:r w:rsidRPr="00531B05">
        <w:rPr>
          <w:rFonts w:ascii="Arial" w:hAnsi="Arial" w:cs="Arial"/>
        </w:rPr>
        <w:t xml:space="preserve"> </w:t>
      </w:r>
      <w:r w:rsidRPr="00531B05">
        <w:t>Collectors</w:t>
      </w:r>
      <w:r w:rsidRPr="00531B05">
        <w:rPr>
          <w:rFonts w:ascii="Arial" w:hAnsi="Arial" w:cs="Arial"/>
        </w:rPr>
        <w:t xml:space="preserve"> </w:t>
      </w:r>
      <w:r w:rsidRPr="00531B05">
        <w:rPr>
          <w:rFonts w:ascii="Aptos" w:hAnsi="Aptos" w:cs="Aptos"/>
        </w:rPr>
        <w:t>÷</w:t>
      </w:r>
      <w:r w:rsidRPr="00531B05">
        <w:rPr>
          <w:rFonts w:ascii="Arial" w:hAnsi="Arial" w:cs="Arial"/>
        </w:rPr>
        <w:t xml:space="preserve"> </w:t>
      </w:r>
      <w:r w:rsidRPr="00531B05">
        <w:t>Intended</w:t>
      </w:r>
      <w:r w:rsidRPr="00531B05">
        <w:rPr>
          <w:rFonts w:ascii="Arial" w:hAnsi="Arial" w:cs="Arial"/>
        </w:rPr>
        <w:t xml:space="preserve"> </w:t>
      </w:r>
      <w:r w:rsidRPr="00531B05">
        <w:t>Collectors)</w:t>
      </w:r>
      <w:r w:rsidRPr="00531B05">
        <w:rPr>
          <w:rFonts w:ascii="Arial" w:hAnsi="Arial" w:cs="Arial"/>
        </w:rPr>
        <w:t xml:space="preserve"> </w:t>
      </w:r>
      <w:r w:rsidRPr="00531B05">
        <w:rPr>
          <w:rFonts w:ascii="Aptos" w:hAnsi="Aptos" w:cs="Aptos"/>
        </w:rPr>
        <w:t>×</w:t>
      </w:r>
      <w:r w:rsidRPr="00531B05">
        <w:rPr>
          <w:rFonts w:ascii="Arial" w:hAnsi="Arial" w:cs="Arial"/>
        </w:rPr>
        <w:t xml:space="preserve"> </w:t>
      </w:r>
      <w:r w:rsidRPr="00531B05">
        <w:t>100.</w:t>
      </w:r>
    </w:p>
    <w:p w14:paraId="73F400AE" w14:textId="48EF00A5" w:rsidR="00050678" w:rsidRPr="00531B05" w:rsidRDefault="00050678" w:rsidP="002228DF">
      <w:r w:rsidRPr="00531B05">
        <w:t>These starting baselines make your OpenTelemetry deployment process measurable.</w:t>
      </w:r>
      <w:r w:rsidR="008F18DC" w:rsidRPr="00531B05" w:rsidDel="008F18DC">
        <w:t xml:space="preserve"> </w:t>
      </w:r>
      <w:r w:rsidRPr="00531B05">
        <w:t xml:space="preserve">Once you’ve run a few cycles, you can refine thresholds: e.g., critical = “any misconfiguration that causes collector telemetry gaps,” and warning = “deployment slower than SLA window.” </w:t>
      </w:r>
    </w:p>
    <w:p w14:paraId="16E9D0A3" w14:textId="77777777" w:rsidR="00E301B9" w:rsidRDefault="00E301B9" w:rsidP="002228DF">
      <w:r w:rsidRPr="008807BF">
        <w:rPr>
          <w:noProof/>
        </w:rPr>
        <w:drawing>
          <wp:inline distT="0" distB="0" distL="0" distR="0" wp14:anchorId="4733147A" wp14:editId="0DA55B00">
            <wp:extent cx="6645910" cy="2566035"/>
            <wp:effectExtent l="0" t="0" r="2540" b="5715"/>
            <wp:docPr id="78101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80876" name=""/>
                    <pic:cNvPicPr/>
                  </pic:nvPicPr>
                  <pic:blipFill>
                    <a:blip r:embed="rId24"/>
                    <a:stretch>
                      <a:fillRect/>
                    </a:stretch>
                  </pic:blipFill>
                  <pic:spPr>
                    <a:xfrm>
                      <a:off x="0" y="0"/>
                      <a:ext cx="6645910" cy="2566035"/>
                    </a:xfrm>
                    <a:prstGeom prst="rect">
                      <a:avLst/>
                    </a:prstGeom>
                  </pic:spPr>
                </pic:pic>
              </a:graphicData>
            </a:graphic>
          </wp:inline>
        </w:drawing>
      </w:r>
    </w:p>
    <w:p w14:paraId="5C5FC886" w14:textId="77777777" w:rsidR="003D46E5" w:rsidRDefault="00670016" w:rsidP="002228DF">
      <w:r w:rsidRPr="00566575">
        <w:t xml:space="preserve">Pulumi </w:t>
      </w:r>
      <w:r w:rsidR="000A48EA">
        <w:t>might be the language of choice enabling IaC</w:t>
      </w:r>
      <w:bookmarkStart w:id="71" w:name="_Toc225423537"/>
      <w:bookmarkStart w:id="72" w:name="_Toc225423658"/>
      <w:bookmarkEnd w:id="71"/>
      <w:bookmarkEnd w:id="72"/>
    </w:p>
    <w:p w14:paraId="36AF90D2" w14:textId="4139AAF1" w:rsidR="00050678" w:rsidRDefault="00050678" w:rsidP="002228DF">
      <w:r>
        <w:br w:type="page"/>
      </w:r>
    </w:p>
    <w:p w14:paraId="2AEF239C" w14:textId="1BB57769" w:rsidR="001F3E31" w:rsidRDefault="006B7560" w:rsidP="002228DF">
      <w:pPr>
        <w:pStyle w:val="Heading1"/>
      </w:pPr>
      <w:bookmarkStart w:id="73" w:name="_Toc226050742"/>
      <w:bookmarkStart w:id="74" w:name="_Toc226050743"/>
      <w:bookmarkStart w:id="75" w:name="_Toc226536483"/>
      <w:bookmarkEnd w:id="73"/>
      <w:bookmarkEnd w:id="74"/>
      <w:commentRangeStart w:id="76"/>
      <w:commentRangeStart w:id="77"/>
      <w:r w:rsidRPr="00566575">
        <w:lastRenderedPageBreak/>
        <w:t>Multi-Cloud Observability Design</w:t>
      </w:r>
      <w:bookmarkEnd w:id="75"/>
      <w:commentRangeEnd w:id="76"/>
      <w:r w:rsidR="00092E3E">
        <w:rPr>
          <w:rStyle w:val="CommentReference"/>
          <w:sz w:val="40"/>
          <w:szCs w:val="40"/>
        </w:rPr>
        <w:commentReference w:id="76"/>
      </w:r>
      <w:commentRangeEnd w:id="77"/>
      <w:r w:rsidR="00590233">
        <w:rPr>
          <w:rStyle w:val="CommentReference"/>
          <w:sz w:val="40"/>
          <w:szCs w:val="40"/>
        </w:rPr>
        <w:commentReference w:id="77"/>
      </w:r>
    </w:p>
    <w:p>
      <w:pPr>
        <w:pStyle w:val="IntenseQuote"/>
      </w:pPr>
      <w:r>
        <w:t>[Extraction Annotation] Disposition: MIXED | Keep: Design principles and strategy stance | Extract To: D2 Observability Reference Architecture | Notes: Detailed architecture and patterns in reference architecture.</w:t>
      </w:r>
    </w:p>
    <w:p w14:paraId="4416FA0F" w14:textId="77777777" w:rsidR="00C01A65" w:rsidRPr="00566575" w:rsidRDefault="00C01A65" w:rsidP="002228DF">
      <w:r w:rsidRPr="001610D7">
        <w:t>Advantages</w:t>
      </w:r>
    </w:p>
    <w:p w14:paraId="4083E2E6" w14:textId="2EFBDFFD" w:rsidR="00C01A65" w:rsidRPr="00566575" w:rsidRDefault="00C01A65" w:rsidP="008F18DC">
      <w:pPr>
        <w:pStyle w:val="Bullets"/>
      </w:pPr>
      <w:r w:rsidRPr="00566575">
        <w:t>Centralized Dashboards</w:t>
      </w:r>
    </w:p>
    <w:p w14:paraId="1EA4560B" w14:textId="3912090D" w:rsidR="00C01A65" w:rsidRPr="00566575" w:rsidRDefault="00C01A65" w:rsidP="008F18DC">
      <w:pPr>
        <w:pStyle w:val="Bullets"/>
      </w:pPr>
      <w:r w:rsidRPr="00566575">
        <w:t>Unified Telemetry Schema</w:t>
      </w:r>
    </w:p>
    <w:p w14:paraId="21859839" w14:textId="788BA39A" w:rsidR="00C01A65" w:rsidRDefault="00C01A65" w:rsidP="008F18DC">
      <w:pPr>
        <w:pStyle w:val="Bullets"/>
      </w:pPr>
      <w:r w:rsidRPr="00566575">
        <w:t>Cross-Cloud Incident Visibility</w:t>
      </w:r>
    </w:p>
    <w:p w14:paraId="01E9C68C" w14:textId="048A2D4B" w:rsidR="001F3E31" w:rsidRDefault="00045E92" w:rsidP="002228DF">
      <w:r w:rsidRPr="00045E92">
        <w:rPr>
          <w:noProof/>
        </w:rPr>
        <w:drawing>
          <wp:inline distT="0" distB="0" distL="0" distR="0" wp14:anchorId="43F837BD" wp14:editId="553B57CD">
            <wp:extent cx="6645910" cy="3013710"/>
            <wp:effectExtent l="0" t="0" r="2540" b="0"/>
            <wp:docPr id="2491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2912" name=""/>
                    <pic:cNvPicPr/>
                  </pic:nvPicPr>
                  <pic:blipFill>
                    <a:blip r:embed="rId25"/>
                    <a:stretch>
                      <a:fillRect/>
                    </a:stretch>
                  </pic:blipFill>
                  <pic:spPr>
                    <a:xfrm>
                      <a:off x="0" y="0"/>
                      <a:ext cx="6645910" cy="3013710"/>
                    </a:xfrm>
                    <a:prstGeom prst="rect">
                      <a:avLst/>
                    </a:prstGeom>
                  </pic:spPr>
                </pic:pic>
              </a:graphicData>
            </a:graphic>
          </wp:inline>
        </w:drawing>
      </w:r>
    </w:p>
    <w:p w14:paraId="67739111" w14:textId="0EE0CA08" w:rsidR="00AC64BF" w:rsidRDefault="00AC64BF" w:rsidP="002228DF"/>
    <w:p w14:paraId="19CAFAE4" w14:textId="77777777" w:rsidR="003D46E5" w:rsidRDefault="003D46E5">
      <w:pPr>
        <w:spacing w:before="0" w:after="160" w:line="278" w:lineRule="auto"/>
        <w:jc w:val="left"/>
        <w:rPr>
          <w:rFonts w:asciiTheme="majorHAnsi" w:eastAsiaTheme="majorEastAsia" w:hAnsiTheme="majorHAnsi" w:cstheme="majorBidi"/>
          <w:bCs/>
          <w:color w:val="0F4761" w:themeColor="accent1" w:themeShade="BF"/>
          <w:sz w:val="40"/>
          <w:szCs w:val="40"/>
        </w:rPr>
      </w:pPr>
      <w:r>
        <w:br w:type="page"/>
      </w:r>
    </w:p>
    <w:p w14:paraId="6B4A9651" w14:textId="6BF464C6" w:rsidR="00511AAF" w:rsidRPr="002D2D7F" w:rsidRDefault="00511AAF" w:rsidP="002228DF">
      <w:pPr>
        <w:pStyle w:val="Heading1"/>
      </w:pPr>
      <w:bookmarkStart w:id="79" w:name="_Toc226536484"/>
      <w:commentRangeStart w:id="80"/>
      <w:commentRangeStart w:id="81"/>
      <w:r w:rsidRPr="00566575">
        <w:lastRenderedPageBreak/>
        <w:t>Observability Data Model</w:t>
      </w:r>
      <w:bookmarkEnd w:id="79"/>
      <w:commentRangeEnd w:id="80"/>
      <w:r w:rsidR="003D46E5" w:rsidRPr="002D2D7F">
        <w:rPr>
          <w:rStyle w:val="CommentReference"/>
          <w:sz w:val="40"/>
          <w:szCs w:val="40"/>
        </w:rPr>
        <w:commentReference w:id="80"/>
      </w:r>
      <w:commentRangeEnd w:id="81"/>
      <w:r w:rsidR="00C07B2B" w:rsidRPr="002D2D7F">
        <w:rPr>
          <w:rStyle w:val="CommentReference"/>
          <w:sz w:val="40"/>
          <w:szCs w:val="40"/>
        </w:rPr>
        <w:commentReference w:id="81"/>
      </w:r>
    </w:p>
    <w:p>
      <w:pPr>
        <w:pStyle w:val="IntenseQuote"/>
      </w:pPr>
      <w:r>
        <w:t>[Extraction Annotation] Disposition: EXTRACT | Keep: None | Extract To: D19 Observability Data Model Specification | Notes: Formal data model in dedicated specification.</w:t>
      </w:r>
    </w:p>
    <w:p w14:paraId="2775A30E" w14:textId="77777777" w:rsidR="00511AAF" w:rsidRDefault="00511AAF" w:rsidP="002228DF">
      <w:r w:rsidRPr="00566575">
        <w:t>Telemetry types</w:t>
      </w:r>
    </w:p>
    <w:tbl>
      <w:tblPr>
        <w:tblStyle w:val="TableGrid"/>
        <w:tblW w:w="0" w:type="auto"/>
        <w:jc w:val="center"/>
        <w:tblLook w:val="04A0" w:firstRow="1" w:lastRow="0" w:firstColumn="1" w:lastColumn="0" w:noHBand="0" w:noVBand="1"/>
      </w:tblPr>
      <w:tblGrid>
        <w:gridCol w:w="2195"/>
        <w:gridCol w:w="2195"/>
      </w:tblGrid>
      <w:tr w:rsidR="00511AAF" w:rsidRPr="00566575" w14:paraId="60A8F360" w14:textId="77777777" w:rsidTr="002D2D7F">
        <w:trPr>
          <w:trHeight w:val="397"/>
          <w:tblHeader/>
          <w:jc w:val="center"/>
        </w:trPr>
        <w:tc>
          <w:tcPr>
            <w:tcW w:w="2195" w:type="dxa"/>
            <w:shd w:val="clear" w:color="auto" w:fill="F2F2F2" w:themeFill="background1" w:themeFillShade="F2"/>
            <w:vAlign w:val="center"/>
            <w:hideMark/>
          </w:tcPr>
          <w:p w14:paraId="66FD0CDA" w14:textId="77777777" w:rsidR="00511AAF" w:rsidRPr="008F18DC" w:rsidRDefault="00511AAF" w:rsidP="00FB53E0">
            <w:pPr>
              <w:pStyle w:val="TableTitle"/>
            </w:pPr>
            <w:r w:rsidRPr="008F18DC">
              <w:t>Signal</w:t>
            </w:r>
          </w:p>
        </w:tc>
        <w:tc>
          <w:tcPr>
            <w:tcW w:w="2195" w:type="dxa"/>
            <w:shd w:val="clear" w:color="auto" w:fill="F2F2F2" w:themeFill="background1" w:themeFillShade="F2"/>
            <w:vAlign w:val="center"/>
            <w:hideMark/>
          </w:tcPr>
          <w:p w14:paraId="14E2ECF3" w14:textId="77777777" w:rsidR="00511AAF" w:rsidRPr="008F18DC" w:rsidRDefault="00511AAF" w:rsidP="00FB53E0">
            <w:pPr>
              <w:pStyle w:val="TableTitle"/>
            </w:pPr>
            <w:r w:rsidRPr="008F18DC">
              <w:t>Tool</w:t>
            </w:r>
          </w:p>
        </w:tc>
      </w:tr>
      <w:tr w:rsidR="00511AAF" w:rsidRPr="00566575" w14:paraId="119E69B8" w14:textId="77777777" w:rsidTr="002D2D7F">
        <w:trPr>
          <w:trHeight w:val="397"/>
          <w:jc w:val="center"/>
        </w:trPr>
        <w:tc>
          <w:tcPr>
            <w:tcW w:w="2195" w:type="dxa"/>
            <w:vAlign w:val="center"/>
            <w:hideMark/>
          </w:tcPr>
          <w:p w14:paraId="4C8DA68E" w14:textId="77777777" w:rsidR="00511AAF" w:rsidRPr="008F18DC" w:rsidRDefault="00511AAF" w:rsidP="008F18DC">
            <w:pPr>
              <w:pStyle w:val="TableBody"/>
            </w:pPr>
            <w:r w:rsidRPr="008F18DC">
              <w:t>Metrics</w:t>
            </w:r>
          </w:p>
        </w:tc>
        <w:tc>
          <w:tcPr>
            <w:tcW w:w="2195" w:type="dxa"/>
            <w:vAlign w:val="center"/>
            <w:hideMark/>
          </w:tcPr>
          <w:p w14:paraId="713B7903" w14:textId="77777777" w:rsidR="00511AAF" w:rsidRPr="008F18DC" w:rsidRDefault="00511AAF" w:rsidP="008F18DC">
            <w:pPr>
              <w:pStyle w:val="TableBody"/>
            </w:pPr>
            <w:r w:rsidRPr="008F18DC">
              <w:t>Prometheus</w:t>
            </w:r>
          </w:p>
        </w:tc>
      </w:tr>
      <w:tr w:rsidR="00511AAF" w:rsidRPr="00566575" w14:paraId="04C7A4B4" w14:textId="77777777" w:rsidTr="002D2D7F">
        <w:trPr>
          <w:trHeight w:val="397"/>
          <w:jc w:val="center"/>
        </w:trPr>
        <w:tc>
          <w:tcPr>
            <w:tcW w:w="2195" w:type="dxa"/>
            <w:vAlign w:val="center"/>
            <w:hideMark/>
          </w:tcPr>
          <w:p w14:paraId="054A749D" w14:textId="77777777" w:rsidR="00511AAF" w:rsidRPr="008F18DC" w:rsidRDefault="00511AAF" w:rsidP="008F18DC">
            <w:pPr>
              <w:pStyle w:val="TableBody"/>
            </w:pPr>
            <w:r w:rsidRPr="008F18DC">
              <w:t>Logs</w:t>
            </w:r>
          </w:p>
        </w:tc>
        <w:tc>
          <w:tcPr>
            <w:tcW w:w="2195" w:type="dxa"/>
            <w:vAlign w:val="center"/>
            <w:hideMark/>
          </w:tcPr>
          <w:p w14:paraId="14686A6D" w14:textId="77777777" w:rsidR="00511AAF" w:rsidRPr="008F18DC" w:rsidRDefault="00511AAF" w:rsidP="008F18DC">
            <w:pPr>
              <w:pStyle w:val="TableBody"/>
            </w:pPr>
            <w:r w:rsidRPr="008F18DC">
              <w:t>Loki</w:t>
            </w:r>
          </w:p>
        </w:tc>
      </w:tr>
      <w:tr w:rsidR="00511AAF" w:rsidRPr="00566575" w14:paraId="3F55F065" w14:textId="77777777" w:rsidTr="002D2D7F">
        <w:trPr>
          <w:trHeight w:val="397"/>
          <w:jc w:val="center"/>
        </w:trPr>
        <w:tc>
          <w:tcPr>
            <w:tcW w:w="2195" w:type="dxa"/>
            <w:vAlign w:val="center"/>
            <w:hideMark/>
          </w:tcPr>
          <w:p w14:paraId="7A063D57" w14:textId="77777777" w:rsidR="00511AAF" w:rsidRPr="008F18DC" w:rsidRDefault="00511AAF" w:rsidP="008F18DC">
            <w:pPr>
              <w:pStyle w:val="TableBody"/>
            </w:pPr>
            <w:r w:rsidRPr="008F18DC">
              <w:t>Traces</w:t>
            </w:r>
          </w:p>
        </w:tc>
        <w:tc>
          <w:tcPr>
            <w:tcW w:w="2195" w:type="dxa"/>
            <w:vAlign w:val="center"/>
            <w:hideMark/>
          </w:tcPr>
          <w:p w14:paraId="5C6C3C66" w14:textId="77777777" w:rsidR="00511AAF" w:rsidRPr="008F18DC" w:rsidRDefault="00511AAF" w:rsidP="008F18DC">
            <w:pPr>
              <w:pStyle w:val="TableBody"/>
            </w:pPr>
            <w:r w:rsidRPr="008F18DC">
              <w:t>Tempo</w:t>
            </w:r>
          </w:p>
        </w:tc>
      </w:tr>
      <w:tr w:rsidR="00511AAF" w:rsidRPr="00566575" w14:paraId="1A331221" w14:textId="77777777" w:rsidTr="002D2D7F">
        <w:trPr>
          <w:trHeight w:val="397"/>
          <w:jc w:val="center"/>
        </w:trPr>
        <w:tc>
          <w:tcPr>
            <w:tcW w:w="2195" w:type="dxa"/>
            <w:vAlign w:val="center"/>
            <w:hideMark/>
          </w:tcPr>
          <w:p w14:paraId="5EF41646" w14:textId="77777777" w:rsidR="00511AAF" w:rsidRPr="008F18DC" w:rsidRDefault="00511AAF" w:rsidP="008F18DC">
            <w:pPr>
              <w:pStyle w:val="TableBody"/>
            </w:pPr>
            <w:r w:rsidRPr="008F18DC">
              <w:t>Events</w:t>
            </w:r>
          </w:p>
        </w:tc>
        <w:tc>
          <w:tcPr>
            <w:tcW w:w="2195" w:type="dxa"/>
            <w:vAlign w:val="center"/>
            <w:hideMark/>
          </w:tcPr>
          <w:p w14:paraId="5507757D" w14:textId="77777777" w:rsidR="00511AAF" w:rsidRPr="008F18DC" w:rsidRDefault="00511AAF" w:rsidP="008F18DC">
            <w:pPr>
              <w:pStyle w:val="TableBody"/>
            </w:pPr>
            <w:r w:rsidRPr="008F18DC">
              <w:t>OpenTelemetry</w:t>
            </w:r>
          </w:p>
        </w:tc>
      </w:tr>
      <w:tr w:rsidR="00511AAF" w:rsidRPr="00566575" w14:paraId="63E96FB2" w14:textId="77777777" w:rsidTr="002D2D7F">
        <w:trPr>
          <w:trHeight w:val="397"/>
          <w:jc w:val="center"/>
        </w:trPr>
        <w:tc>
          <w:tcPr>
            <w:tcW w:w="2195" w:type="dxa"/>
            <w:vAlign w:val="center"/>
            <w:hideMark/>
          </w:tcPr>
          <w:p w14:paraId="344B4E09" w14:textId="77777777" w:rsidR="00511AAF" w:rsidRPr="008F18DC" w:rsidRDefault="00511AAF" w:rsidP="008F18DC">
            <w:pPr>
              <w:pStyle w:val="TableBody"/>
            </w:pPr>
            <w:r w:rsidRPr="008F18DC">
              <w:t>Profiles</w:t>
            </w:r>
          </w:p>
        </w:tc>
        <w:tc>
          <w:tcPr>
            <w:tcW w:w="2195" w:type="dxa"/>
            <w:vAlign w:val="center"/>
            <w:hideMark/>
          </w:tcPr>
          <w:p w14:paraId="47FD8523" w14:textId="77777777" w:rsidR="00511AAF" w:rsidRPr="008F18DC" w:rsidRDefault="00511AAF" w:rsidP="008F18DC">
            <w:pPr>
              <w:pStyle w:val="TableBody"/>
            </w:pPr>
            <w:r w:rsidRPr="008F18DC">
              <w:t>Pyroscope</w:t>
            </w:r>
          </w:p>
        </w:tc>
      </w:tr>
    </w:tbl>
    <w:p w14:paraId="34DF0835" w14:textId="320CB4C3" w:rsidR="001F3E31" w:rsidRDefault="00511AAF" w:rsidP="002228DF">
      <w:pPr>
        <w:rPr>
          <w:color w:val="000000" w:themeColor="text1"/>
        </w:rPr>
      </w:pPr>
      <w:r w:rsidRPr="00566575">
        <w:t>Together these form full stack observability</w:t>
      </w:r>
    </w:p>
    <w:p w14:paraId="242E47A4" w14:textId="77777777" w:rsidR="00AC64BF" w:rsidRDefault="00AC64BF" w:rsidP="002228DF">
      <w:r>
        <w:br w:type="page"/>
      </w:r>
    </w:p>
    <w:p w14:paraId="7FEF1C2D" w14:textId="77777777" w:rsidR="00C84A4B" w:rsidRPr="00932F61" w:rsidRDefault="00C84A4B" w:rsidP="002228DF">
      <w:pPr>
        <w:pStyle w:val="Heading1"/>
      </w:pPr>
      <w:bookmarkStart w:id="83" w:name="_Toc226536485"/>
      <w:r w:rsidRPr="00566575">
        <w:lastRenderedPageBreak/>
        <w:t xml:space="preserve">Governance and Data </w:t>
      </w:r>
      <w:r w:rsidRPr="00932F61">
        <w:t>Strategy</w:t>
      </w:r>
      <w:bookmarkEnd w:id="83"/>
    </w:p>
    <w:p>
      <w:pPr>
        <w:pStyle w:val="IntenseQuote"/>
      </w:pPr>
      <w:r>
        <w:t>[Extraction Annotation] Disposition: MIXED | Keep: Governance narrative and intent | Extract To: D8 Observability Data Governance &amp; Retention Policy; D15 Observability Governance Charter &amp; ARB Pack | Notes: Data governance controls to D8, governance model to D15.</w:t>
      </w:r>
    </w:p>
    <w:p w14:paraId="2257AF9B" w14:textId="77777777" w:rsidR="00FF729E" w:rsidRPr="00FF729E" w:rsidRDefault="00FF729E" w:rsidP="00FF729E">
      <w:r w:rsidRPr="00FF729E">
        <w:t>A clear governance and data strategy ensures that observability data remains useful, compliant, and cost</w:t>
      </w:r>
      <w:r w:rsidRPr="00FF729E">
        <w:noBreakHyphen/>
        <w:t>effective throughout its lifecycle. The strategy typically defines:</w:t>
      </w:r>
    </w:p>
    <w:p w14:paraId="18F89624" w14:textId="77777777" w:rsidR="00FF729E" w:rsidRPr="00FF729E" w:rsidRDefault="00FF729E" w:rsidP="00FF729E">
      <w:pPr>
        <w:pStyle w:val="Bullets"/>
      </w:pPr>
      <w:r w:rsidRPr="00FF729E">
        <w:t xml:space="preserve">What telemetry is collected </w:t>
      </w:r>
    </w:p>
    <w:p w14:paraId="13A4ABD6" w14:textId="77777777" w:rsidR="00FF729E" w:rsidRPr="00FF729E" w:rsidRDefault="00FF729E" w:rsidP="00FF729E">
      <w:pPr>
        <w:pStyle w:val="Bullets"/>
      </w:pPr>
      <w:r w:rsidRPr="00FF729E">
        <w:t xml:space="preserve">How long each data type is retained </w:t>
      </w:r>
    </w:p>
    <w:p w14:paraId="2F60F288" w14:textId="77777777" w:rsidR="00FF729E" w:rsidRPr="00FF729E" w:rsidRDefault="00FF729E" w:rsidP="00FF729E">
      <w:pPr>
        <w:pStyle w:val="Bullets"/>
      </w:pPr>
      <w:r w:rsidRPr="00FF729E">
        <w:t xml:space="preserve">Where it is stored </w:t>
      </w:r>
    </w:p>
    <w:p w14:paraId="35451151" w14:textId="77777777" w:rsidR="00FF729E" w:rsidRPr="00FF729E" w:rsidRDefault="00FF729E" w:rsidP="00FF729E">
      <w:pPr>
        <w:pStyle w:val="Bullets"/>
      </w:pPr>
      <w:r w:rsidRPr="00FF729E">
        <w:t xml:space="preserve">Who can access it </w:t>
      </w:r>
    </w:p>
    <w:p w14:paraId="35B615F6" w14:textId="77777777" w:rsidR="00FF729E" w:rsidRPr="00FF729E" w:rsidRDefault="00FF729E" w:rsidP="00FF729E">
      <w:pPr>
        <w:pStyle w:val="Bullets"/>
      </w:pPr>
      <w:r w:rsidRPr="00FF729E">
        <w:t>How it is governed, audited, and eventually deleted or archived</w:t>
      </w:r>
    </w:p>
    <w:p w14:paraId="34153119" w14:textId="0DF1B9F6" w:rsidR="00A449C6" w:rsidRDefault="00C84A4B" w:rsidP="00790CAC">
      <w:pPr>
        <w:pStyle w:val="Heading2"/>
      </w:pPr>
      <w:bookmarkStart w:id="84" w:name="_Toc226536486"/>
      <w:commentRangeStart w:id="85"/>
      <w:r w:rsidRPr="00566575">
        <w:t>Telemetry retention tiers</w:t>
      </w:r>
      <w:bookmarkStart w:id="86" w:name="_Toc225423542"/>
      <w:bookmarkStart w:id="87" w:name="_Toc225423663"/>
      <w:bookmarkStart w:id="88" w:name="_Toc226050747"/>
      <w:bookmarkEnd w:id="84"/>
      <w:bookmarkEnd w:id="86"/>
      <w:bookmarkEnd w:id="87"/>
      <w:bookmarkEnd w:id="88"/>
      <w:commentRangeEnd w:id="85"/>
      <w:r w:rsidR="00FF729E">
        <w:rPr>
          <w:rStyle w:val="CommentReference"/>
          <w:sz w:val="32"/>
          <w:szCs w:val="32"/>
        </w:rPr>
        <w:commentReference w:id="85"/>
      </w:r>
    </w:p>
    <w:p>
      <w:pPr>
        <w:pStyle w:val="IntenseQuote"/>
      </w:pPr>
      <w:r>
        <w:t>[Extraction Annotation] Disposition: EXTRACT | Keep: None | Extract To: D8 Observability Data Governance &amp; Retention Policy | Notes: Retention policy belongs in data governance policy.</w:t>
      </w:r>
    </w:p>
    <w:p w14:paraId="66ADDF0B" w14:textId="77777777" w:rsidR="00FF729E" w:rsidRPr="00FF729E" w:rsidRDefault="00FF729E" w:rsidP="00FF729E">
      <w:r w:rsidRPr="00FF729E">
        <w:t>A tiered retention model balances cost, performance, and investigatory needs.</w:t>
      </w:r>
    </w:p>
    <w:tbl>
      <w:tblPr>
        <w:tblStyle w:val="TableGrid"/>
        <w:tblW w:w="0" w:type="dxa"/>
        <w:tblLook w:val="04A0" w:firstRow="1" w:lastRow="0" w:firstColumn="1" w:lastColumn="0" w:noHBand="0" w:noVBand="1"/>
      </w:tblPr>
      <w:tblGrid>
        <w:gridCol w:w="1608"/>
        <w:gridCol w:w="1798"/>
        <w:gridCol w:w="6231"/>
      </w:tblGrid>
      <w:tr w:rsidR="00FF729E" w:rsidRPr="00FF729E" w14:paraId="1F51D652" w14:textId="77777777" w:rsidTr="00FF729E">
        <w:tc>
          <w:tcPr>
            <w:tcW w:w="0" w:type="auto"/>
            <w:noWrap/>
            <w:hideMark/>
          </w:tcPr>
          <w:p w14:paraId="3752A501" w14:textId="77777777" w:rsidR="00FF729E" w:rsidRPr="00FF729E" w:rsidRDefault="00FF729E" w:rsidP="00FF729E">
            <w:pPr>
              <w:pStyle w:val="TableTitle"/>
            </w:pPr>
            <w:r w:rsidRPr="00FF729E">
              <w:t>Data Type</w:t>
            </w:r>
          </w:p>
        </w:tc>
        <w:tc>
          <w:tcPr>
            <w:tcW w:w="0" w:type="auto"/>
            <w:noWrap/>
            <w:hideMark/>
          </w:tcPr>
          <w:p w14:paraId="36A5514D" w14:textId="77777777" w:rsidR="00FF729E" w:rsidRDefault="00FF729E" w:rsidP="00FF729E">
            <w:pPr>
              <w:pStyle w:val="TableTitle"/>
            </w:pPr>
            <w:r w:rsidRPr="00FF729E">
              <w:t xml:space="preserve">Typical Retention </w:t>
            </w:r>
          </w:p>
          <w:p w14:paraId="7890E270" w14:textId="21403105" w:rsidR="00FF729E" w:rsidRPr="00FF729E" w:rsidRDefault="00FF729E" w:rsidP="00FF729E">
            <w:pPr>
              <w:pStyle w:val="TableTitle"/>
            </w:pPr>
            <w:r w:rsidRPr="00FF729E">
              <w:t>Window</w:t>
            </w:r>
          </w:p>
        </w:tc>
        <w:tc>
          <w:tcPr>
            <w:tcW w:w="0" w:type="auto"/>
            <w:noWrap/>
            <w:hideMark/>
          </w:tcPr>
          <w:p w14:paraId="694BE30A" w14:textId="77777777" w:rsidR="00FF729E" w:rsidRPr="00FF729E" w:rsidRDefault="00FF729E" w:rsidP="00FF729E">
            <w:pPr>
              <w:pStyle w:val="TableTitle"/>
            </w:pPr>
            <w:r w:rsidRPr="00FF729E">
              <w:t>Rationale</w:t>
            </w:r>
          </w:p>
        </w:tc>
      </w:tr>
      <w:tr w:rsidR="00FF729E" w:rsidRPr="00FF729E" w14:paraId="45A1CF44" w14:textId="77777777" w:rsidTr="00FF729E">
        <w:tc>
          <w:tcPr>
            <w:tcW w:w="0" w:type="auto"/>
            <w:hideMark/>
          </w:tcPr>
          <w:p w14:paraId="2197B98B" w14:textId="77777777" w:rsidR="00FF729E" w:rsidRPr="00FF729E" w:rsidRDefault="00FF729E" w:rsidP="00FF729E">
            <w:pPr>
              <w:pStyle w:val="TableBody"/>
            </w:pPr>
            <w:r w:rsidRPr="00FF729E">
              <w:t>Metrics</w:t>
            </w:r>
          </w:p>
        </w:tc>
        <w:tc>
          <w:tcPr>
            <w:tcW w:w="0" w:type="auto"/>
            <w:hideMark/>
          </w:tcPr>
          <w:p w14:paraId="54B5D459" w14:textId="77777777" w:rsidR="00FF729E" w:rsidRPr="00FF729E" w:rsidRDefault="00FF729E" w:rsidP="00FF729E">
            <w:pPr>
              <w:pStyle w:val="TableBody"/>
            </w:pPr>
            <w:r w:rsidRPr="00FF729E">
              <w:t>30–90 days</w:t>
            </w:r>
          </w:p>
        </w:tc>
        <w:tc>
          <w:tcPr>
            <w:tcW w:w="0" w:type="auto"/>
            <w:hideMark/>
          </w:tcPr>
          <w:p w14:paraId="5EA045C7" w14:textId="77777777" w:rsidR="00FF729E" w:rsidRPr="00FF729E" w:rsidRDefault="00FF729E" w:rsidP="00FF729E">
            <w:pPr>
              <w:pStyle w:val="TableBody"/>
            </w:pPr>
            <w:r w:rsidRPr="00FF729E">
              <w:t>Trend analysis, capacity planning, and SLO/SLA tracking</w:t>
            </w:r>
          </w:p>
        </w:tc>
      </w:tr>
      <w:tr w:rsidR="00FF729E" w:rsidRPr="00FF729E" w14:paraId="35C6DCB3" w14:textId="77777777" w:rsidTr="00FF729E">
        <w:tc>
          <w:tcPr>
            <w:tcW w:w="0" w:type="auto"/>
            <w:hideMark/>
          </w:tcPr>
          <w:p w14:paraId="6B9933B9" w14:textId="77777777" w:rsidR="00FF729E" w:rsidRPr="00FF729E" w:rsidRDefault="00FF729E" w:rsidP="00FF729E">
            <w:pPr>
              <w:pStyle w:val="TableBody"/>
            </w:pPr>
            <w:r w:rsidRPr="00FF729E">
              <w:t>Logs</w:t>
            </w:r>
          </w:p>
        </w:tc>
        <w:tc>
          <w:tcPr>
            <w:tcW w:w="0" w:type="auto"/>
            <w:hideMark/>
          </w:tcPr>
          <w:p w14:paraId="6F62401B" w14:textId="77777777" w:rsidR="00FF729E" w:rsidRPr="00FF729E" w:rsidRDefault="00FF729E" w:rsidP="00FF729E">
            <w:pPr>
              <w:pStyle w:val="TableBody"/>
            </w:pPr>
            <w:r w:rsidRPr="00FF729E">
              <w:t>7–30 days</w:t>
            </w:r>
          </w:p>
        </w:tc>
        <w:tc>
          <w:tcPr>
            <w:tcW w:w="0" w:type="auto"/>
            <w:hideMark/>
          </w:tcPr>
          <w:p w14:paraId="27424E69" w14:textId="77777777" w:rsidR="00FF729E" w:rsidRPr="00FF729E" w:rsidRDefault="00FF729E" w:rsidP="00FF729E">
            <w:pPr>
              <w:pStyle w:val="TableBody"/>
            </w:pPr>
            <w:r w:rsidRPr="00FF729E">
              <w:t>Near</w:t>
            </w:r>
            <w:r w:rsidRPr="00FF729E">
              <w:noBreakHyphen/>
              <w:t>term incident investigation and security analysis</w:t>
            </w:r>
          </w:p>
        </w:tc>
      </w:tr>
      <w:tr w:rsidR="00FF729E" w:rsidRPr="00FF729E" w14:paraId="6601BC28" w14:textId="77777777" w:rsidTr="00FF729E">
        <w:tc>
          <w:tcPr>
            <w:tcW w:w="0" w:type="auto"/>
            <w:hideMark/>
          </w:tcPr>
          <w:p w14:paraId="290D8E9A" w14:textId="77777777" w:rsidR="00FF729E" w:rsidRPr="00FF729E" w:rsidRDefault="00FF729E" w:rsidP="00FF729E">
            <w:pPr>
              <w:pStyle w:val="TableBody"/>
            </w:pPr>
            <w:r w:rsidRPr="00FF729E">
              <w:t>Traces</w:t>
            </w:r>
          </w:p>
        </w:tc>
        <w:tc>
          <w:tcPr>
            <w:tcW w:w="0" w:type="auto"/>
            <w:hideMark/>
          </w:tcPr>
          <w:p w14:paraId="0824800B" w14:textId="77777777" w:rsidR="00FF729E" w:rsidRPr="00FF729E" w:rsidRDefault="00FF729E" w:rsidP="00FF729E">
            <w:pPr>
              <w:pStyle w:val="TableBody"/>
            </w:pPr>
            <w:r w:rsidRPr="00FF729E">
              <w:t>7 days</w:t>
            </w:r>
          </w:p>
        </w:tc>
        <w:tc>
          <w:tcPr>
            <w:tcW w:w="0" w:type="auto"/>
            <w:hideMark/>
          </w:tcPr>
          <w:p w14:paraId="7B50CE28" w14:textId="77777777" w:rsidR="00FF729E" w:rsidRPr="00FF729E" w:rsidRDefault="00FF729E" w:rsidP="00FF729E">
            <w:pPr>
              <w:pStyle w:val="TableBody"/>
            </w:pPr>
            <w:r w:rsidRPr="00FF729E">
              <w:t>High</w:t>
            </w:r>
            <w:r w:rsidRPr="00FF729E">
              <w:noBreakHyphen/>
              <w:t>resolution debugging of recent issues and performance hotspots</w:t>
            </w:r>
          </w:p>
        </w:tc>
      </w:tr>
      <w:tr w:rsidR="00FF729E" w:rsidRPr="00FF729E" w14:paraId="3F28BF19" w14:textId="77777777" w:rsidTr="00FF729E">
        <w:tc>
          <w:tcPr>
            <w:tcW w:w="0" w:type="auto"/>
            <w:hideMark/>
          </w:tcPr>
          <w:p w14:paraId="6B9C2C76" w14:textId="77777777" w:rsidR="00FF729E" w:rsidRPr="00FF729E" w:rsidRDefault="00FF729E" w:rsidP="00FF729E">
            <w:pPr>
              <w:pStyle w:val="TableBody"/>
            </w:pPr>
            <w:r w:rsidRPr="00FF729E">
              <w:t>RCA summaries</w:t>
            </w:r>
          </w:p>
        </w:tc>
        <w:tc>
          <w:tcPr>
            <w:tcW w:w="0" w:type="auto"/>
            <w:hideMark/>
          </w:tcPr>
          <w:p w14:paraId="61629437" w14:textId="77777777" w:rsidR="00FF729E" w:rsidRPr="00FF729E" w:rsidRDefault="00FF729E" w:rsidP="00FF729E">
            <w:pPr>
              <w:pStyle w:val="TableBody"/>
            </w:pPr>
            <w:r w:rsidRPr="00FF729E">
              <w:t>1 year</w:t>
            </w:r>
          </w:p>
        </w:tc>
        <w:tc>
          <w:tcPr>
            <w:tcW w:w="0" w:type="auto"/>
            <w:hideMark/>
          </w:tcPr>
          <w:p w14:paraId="1DDCEACF" w14:textId="77777777" w:rsidR="00FF729E" w:rsidRPr="00FF729E" w:rsidRDefault="00FF729E" w:rsidP="00FF729E">
            <w:pPr>
              <w:pStyle w:val="TableBody"/>
            </w:pPr>
            <w:r w:rsidRPr="00FF729E">
              <w:t>Long</w:t>
            </w:r>
            <w:r w:rsidRPr="00FF729E">
              <w:noBreakHyphen/>
              <w:t>term learning, auditability, and governance reviews</w:t>
            </w:r>
          </w:p>
        </w:tc>
      </w:tr>
    </w:tbl>
    <w:p w14:paraId="1937E8E4" w14:textId="77777777" w:rsidR="00FF729E" w:rsidRDefault="00FF729E" w:rsidP="00FF729E">
      <w:r w:rsidRPr="00FF729E">
        <w:t>Retention policies can be refined per environment (production, non</w:t>
      </w:r>
      <w:r w:rsidRPr="00FF729E">
        <w:noBreakHyphen/>
        <w:t>production), per service criticality, and per regulatory requirement.</w:t>
      </w:r>
    </w:p>
    <w:p w14:paraId="25C4AC32" w14:textId="77777777" w:rsidR="00FF729E" w:rsidRPr="00FF729E" w:rsidRDefault="00FF729E" w:rsidP="00790CAC">
      <w:pPr>
        <w:pStyle w:val="Heading2"/>
      </w:pPr>
      <w:bookmarkStart w:id="90" w:name="_Toc226536487"/>
      <w:r w:rsidRPr="00FF729E">
        <w:t>Worked Example: Applying Retention Policy</w:t>
      </w:r>
      <w:bookmarkEnd w:id="90"/>
    </w:p>
    <w:p>
      <w:pPr>
        <w:pStyle w:val="IntenseQuote"/>
      </w:pPr>
      <w:r>
        <w:t>[Extraction Annotation] Disposition: EXTRACT | Keep: None | Extract To: D8 Observability Data Governance &amp; Retention Policy | Notes: Operational policy example in governance policy.</w:t>
      </w:r>
    </w:p>
    <w:p w14:paraId="050ECD57" w14:textId="77777777" w:rsidR="00FF729E" w:rsidRPr="00FF729E" w:rsidRDefault="00FF729E" w:rsidP="00FF729E">
      <w:r w:rsidRPr="00FF729E">
        <w:rPr>
          <w:b/>
          <w:bCs/>
        </w:rPr>
        <w:t>Scenario:</w:t>
      </w:r>
      <w:r w:rsidRPr="00FF729E">
        <w:br/>
        <w:t>A customer</w:t>
      </w:r>
      <w:r w:rsidRPr="00FF729E">
        <w:noBreakHyphen/>
        <w:t>facing insurance platform processes policy quotes and claims 24/7. The platform must meet strict uptime SLAs, support operational analytics, and maintain auditability for at least 12 months.</w:t>
      </w:r>
    </w:p>
    <w:p w14:paraId="23E8278C" w14:textId="77777777" w:rsidR="00FF729E" w:rsidRPr="00FF729E" w:rsidRDefault="00FF729E" w:rsidP="00FF729E">
      <w:r w:rsidRPr="00FF729E">
        <w:rPr>
          <w:b/>
          <w:bCs/>
        </w:rPr>
        <w:t>Retention application:</w:t>
      </w:r>
    </w:p>
    <w:p w14:paraId="1C41EE64" w14:textId="77777777" w:rsidR="00FF729E" w:rsidRPr="00FF729E" w:rsidRDefault="00FF729E" w:rsidP="00FF729E">
      <w:pPr>
        <w:pStyle w:val="Bullets"/>
        <w:rPr>
          <w:b/>
          <w:bCs/>
        </w:rPr>
      </w:pPr>
      <w:r w:rsidRPr="00FF729E">
        <w:rPr>
          <w:b/>
          <w:bCs/>
        </w:rPr>
        <w:t xml:space="preserve">Metrics (30–90 days) </w:t>
      </w:r>
    </w:p>
    <w:p w14:paraId="28634593" w14:textId="77777777" w:rsidR="00FF729E" w:rsidRPr="00FF729E" w:rsidRDefault="00FF729E" w:rsidP="00FF729E">
      <w:pPr>
        <w:pStyle w:val="Bullets"/>
        <w:numPr>
          <w:ilvl w:val="1"/>
          <w:numId w:val="1"/>
        </w:numPr>
      </w:pPr>
      <w:r w:rsidRPr="00FF729E">
        <w:t>High</w:t>
      </w:r>
      <w:r w:rsidRPr="00FF729E">
        <w:noBreakHyphen/>
        <w:t xml:space="preserve">resolution (e.g., 10–30 second scrapes) retained for 30 days. </w:t>
      </w:r>
    </w:p>
    <w:p w14:paraId="0370EAAD" w14:textId="421FD3BD" w:rsidR="00FF729E" w:rsidRPr="00FF729E" w:rsidRDefault="00FF729E" w:rsidP="00FF729E">
      <w:pPr>
        <w:pStyle w:val="Bullets"/>
        <w:numPr>
          <w:ilvl w:val="1"/>
          <w:numId w:val="1"/>
        </w:numPr>
      </w:pPr>
      <w:r w:rsidRPr="00FF729E">
        <w:t>Down</w:t>
      </w:r>
      <w:r>
        <w:t xml:space="preserve"> </w:t>
      </w:r>
      <w:r w:rsidRPr="00FF729E">
        <w:t>sampled metrics (e.g., 5–15 minute roll</w:t>
      </w:r>
      <w:r w:rsidRPr="00FF729E">
        <w:noBreakHyphen/>
        <w:t xml:space="preserve">ups) retained for 90 days. </w:t>
      </w:r>
    </w:p>
    <w:p w14:paraId="1DE7B342" w14:textId="77777777" w:rsidR="00FF729E" w:rsidRPr="00FF729E" w:rsidRDefault="00FF729E" w:rsidP="00FF729E">
      <w:pPr>
        <w:pStyle w:val="Bullets"/>
        <w:numPr>
          <w:ilvl w:val="1"/>
          <w:numId w:val="1"/>
        </w:numPr>
      </w:pPr>
      <w:r w:rsidRPr="00FF729E">
        <w:t xml:space="preserve">Purpose: </w:t>
      </w:r>
    </w:p>
    <w:p w14:paraId="5CD4BE98" w14:textId="77777777" w:rsidR="00FF729E" w:rsidRPr="00FF729E" w:rsidRDefault="00FF729E" w:rsidP="00FF729E">
      <w:pPr>
        <w:pStyle w:val="Bullets"/>
        <w:numPr>
          <w:ilvl w:val="2"/>
          <w:numId w:val="1"/>
        </w:numPr>
      </w:pPr>
      <w:r w:rsidRPr="00FF729E">
        <w:t xml:space="preserve">Support SLO breach analysis (last 30 days). </w:t>
      </w:r>
    </w:p>
    <w:p w14:paraId="68A0C254" w14:textId="77777777" w:rsidR="00FF729E" w:rsidRPr="00FF729E" w:rsidRDefault="00FF729E" w:rsidP="00FF729E">
      <w:pPr>
        <w:pStyle w:val="Bullets"/>
        <w:numPr>
          <w:ilvl w:val="2"/>
          <w:numId w:val="1"/>
        </w:numPr>
      </w:pPr>
      <w:r w:rsidRPr="00FF729E">
        <w:t>Enable capacity planning, seasonal trend analysis, and cost optimisation (last 90 days).</w:t>
      </w:r>
    </w:p>
    <w:p w14:paraId="7A4C0D0B" w14:textId="77777777" w:rsidR="00FF729E" w:rsidRPr="00FF729E" w:rsidRDefault="00FF729E" w:rsidP="00FF729E">
      <w:pPr>
        <w:pStyle w:val="Bullets"/>
      </w:pPr>
      <w:r w:rsidRPr="00FF729E">
        <w:rPr>
          <w:b/>
          <w:bCs/>
        </w:rPr>
        <w:t>Logs (7–30 days)</w:t>
      </w:r>
      <w:r w:rsidRPr="00FF729E">
        <w:t xml:space="preserve"> </w:t>
      </w:r>
    </w:p>
    <w:p w14:paraId="529D5ADA" w14:textId="77777777" w:rsidR="00FF729E" w:rsidRPr="00FF729E" w:rsidRDefault="00FF729E" w:rsidP="00FF729E">
      <w:pPr>
        <w:pStyle w:val="Bullets"/>
        <w:numPr>
          <w:ilvl w:val="1"/>
          <w:numId w:val="1"/>
        </w:numPr>
      </w:pPr>
      <w:r w:rsidRPr="00FF729E">
        <w:t xml:space="preserve">Application and infrastructure logs stored in hot storage for 7–14 days. </w:t>
      </w:r>
    </w:p>
    <w:p w14:paraId="79B340C6" w14:textId="77777777" w:rsidR="00FF729E" w:rsidRPr="00FF729E" w:rsidRDefault="00FF729E" w:rsidP="00FF729E">
      <w:pPr>
        <w:pStyle w:val="Bullets"/>
        <w:numPr>
          <w:ilvl w:val="1"/>
          <w:numId w:val="1"/>
        </w:numPr>
      </w:pPr>
      <w:r w:rsidRPr="00FF729E">
        <w:lastRenderedPageBreak/>
        <w:t>Security and audit</w:t>
      </w:r>
      <w:r w:rsidRPr="00FF729E">
        <w:noBreakHyphen/>
        <w:t xml:space="preserve">relevant logs optionally forwarded to a SIEM with longer retention (for example, 90–365 days as required by policy). </w:t>
      </w:r>
    </w:p>
    <w:p w14:paraId="6CC8D520" w14:textId="77777777" w:rsidR="00FF729E" w:rsidRPr="00FF729E" w:rsidRDefault="00FF729E" w:rsidP="00FF729E">
      <w:pPr>
        <w:pStyle w:val="Bullets"/>
        <w:numPr>
          <w:ilvl w:val="1"/>
          <w:numId w:val="1"/>
        </w:numPr>
      </w:pPr>
      <w:r w:rsidRPr="00FF729E">
        <w:t xml:space="preserve">Purpose: </w:t>
      </w:r>
    </w:p>
    <w:p w14:paraId="6FA52DB9" w14:textId="77777777" w:rsidR="00FF729E" w:rsidRPr="00FF729E" w:rsidRDefault="00FF729E" w:rsidP="00FF729E">
      <w:pPr>
        <w:pStyle w:val="Bullets"/>
        <w:numPr>
          <w:ilvl w:val="2"/>
          <w:numId w:val="1"/>
        </w:numPr>
      </w:pPr>
      <w:r w:rsidRPr="00FF729E">
        <w:t>Support root</w:t>
      </w:r>
      <w:r w:rsidRPr="00FF729E">
        <w:noBreakHyphen/>
        <w:t xml:space="preserve">cause analysis of recent incidents and deployments. </w:t>
      </w:r>
    </w:p>
    <w:p w14:paraId="2ED81136" w14:textId="77777777" w:rsidR="00FF729E" w:rsidRPr="00FF729E" w:rsidRDefault="00FF729E" w:rsidP="00FF729E">
      <w:pPr>
        <w:pStyle w:val="Bullets"/>
        <w:numPr>
          <w:ilvl w:val="2"/>
          <w:numId w:val="1"/>
        </w:numPr>
      </w:pPr>
      <w:r w:rsidRPr="00FF729E">
        <w:t>Provide short</w:t>
      </w:r>
      <w:r w:rsidRPr="00FF729E">
        <w:noBreakHyphen/>
        <w:t>term forensic visibility for security investigations.</w:t>
      </w:r>
    </w:p>
    <w:p w14:paraId="321919F6" w14:textId="77777777" w:rsidR="00FF729E" w:rsidRPr="00FF729E" w:rsidRDefault="00FF729E" w:rsidP="00FF729E">
      <w:pPr>
        <w:pStyle w:val="Bullets"/>
      </w:pPr>
      <w:r w:rsidRPr="00FF729E">
        <w:rPr>
          <w:b/>
          <w:bCs/>
        </w:rPr>
        <w:t>Traces (7 days)</w:t>
      </w:r>
      <w:r w:rsidRPr="00FF729E">
        <w:t xml:space="preserve"> </w:t>
      </w:r>
    </w:p>
    <w:p w14:paraId="0805C7F0" w14:textId="77777777" w:rsidR="00FF729E" w:rsidRPr="00FF729E" w:rsidRDefault="00FF729E" w:rsidP="00FF729E">
      <w:pPr>
        <w:pStyle w:val="Bullets"/>
        <w:numPr>
          <w:ilvl w:val="1"/>
          <w:numId w:val="1"/>
        </w:numPr>
      </w:pPr>
      <w:r w:rsidRPr="00FF729E">
        <w:t>Full</w:t>
      </w:r>
      <w:r w:rsidRPr="00FF729E">
        <w:noBreakHyphen/>
        <w:t xml:space="preserve">fidelity traces retained for 7 days. </w:t>
      </w:r>
    </w:p>
    <w:p w14:paraId="60D4064C" w14:textId="77777777" w:rsidR="00FF729E" w:rsidRPr="00FF729E" w:rsidRDefault="00FF729E" w:rsidP="00FF729E">
      <w:pPr>
        <w:pStyle w:val="Bullets"/>
        <w:numPr>
          <w:ilvl w:val="1"/>
          <w:numId w:val="1"/>
        </w:numPr>
      </w:pPr>
      <w:r w:rsidRPr="00FF729E">
        <w:t>Beyond 7 days, only trace</w:t>
      </w:r>
      <w:r w:rsidRPr="00FF729E">
        <w:noBreakHyphen/>
        <w:t xml:space="preserve">derived metrics (e.g., span counts, latency percentiles by endpoint) are retained via metrics backends. </w:t>
      </w:r>
    </w:p>
    <w:p w14:paraId="41026FB8" w14:textId="77777777" w:rsidR="00FF729E" w:rsidRPr="00FF729E" w:rsidRDefault="00FF729E" w:rsidP="00FF729E">
      <w:pPr>
        <w:pStyle w:val="Bullets"/>
        <w:numPr>
          <w:ilvl w:val="1"/>
          <w:numId w:val="1"/>
        </w:numPr>
      </w:pPr>
      <w:r w:rsidRPr="00FF729E">
        <w:t xml:space="preserve">Purpose: </w:t>
      </w:r>
    </w:p>
    <w:p w14:paraId="1584C515" w14:textId="77777777" w:rsidR="00FF729E" w:rsidRPr="00FF729E" w:rsidRDefault="00FF729E" w:rsidP="00FF729E">
      <w:pPr>
        <w:pStyle w:val="Bullets"/>
        <w:numPr>
          <w:ilvl w:val="2"/>
          <w:numId w:val="1"/>
        </w:numPr>
      </w:pPr>
      <w:r w:rsidRPr="00FF729E">
        <w:t>Allow deep, end</w:t>
      </w:r>
      <w:r w:rsidRPr="00FF729E">
        <w:noBreakHyphen/>
        <w:t>to</w:t>
      </w:r>
      <w:r w:rsidRPr="00FF729E">
        <w:noBreakHyphen/>
        <w:t xml:space="preserve">end debugging for issues discovered shortly after occurrence. </w:t>
      </w:r>
    </w:p>
    <w:p w14:paraId="218964F0" w14:textId="77777777" w:rsidR="00FF729E" w:rsidRPr="00FF729E" w:rsidRDefault="00FF729E" w:rsidP="00FF729E">
      <w:pPr>
        <w:pStyle w:val="Bullets"/>
        <w:numPr>
          <w:ilvl w:val="2"/>
          <w:numId w:val="1"/>
        </w:numPr>
      </w:pPr>
      <w:r w:rsidRPr="00FF729E">
        <w:t>Keep high</w:t>
      </w:r>
      <w:r w:rsidRPr="00FF729E">
        <w:noBreakHyphen/>
        <w:t>volume trace storage costs manageable.</w:t>
      </w:r>
    </w:p>
    <w:p w14:paraId="2EF20868" w14:textId="77777777" w:rsidR="00FF729E" w:rsidRPr="00FF729E" w:rsidRDefault="00FF729E" w:rsidP="00FF729E">
      <w:pPr>
        <w:pStyle w:val="Bullets"/>
      </w:pPr>
      <w:r w:rsidRPr="00FF729E">
        <w:rPr>
          <w:b/>
          <w:bCs/>
        </w:rPr>
        <w:t>RCA Summaries (1 year)</w:t>
      </w:r>
      <w:r w:rsidRPr="00FF729E">
        <w:t xml:space="preserve"> </w:t>
      </w:r>
    </w:p>
    <w:p w14:paraId="1639409F" w14:textId="77777777" w:rsidR="00FF729E" w:rsidRPr="00FF729E" w:rsidRDefault="00FF729E" w:rsidP="00FF729E">
      <w:pPr>
        <w:pStyle w:val="Bullets"/>
        <w:numPr>
          <w:ilvl w:val="1"/>
          <w:numId w:val="1"/>
        </w:numPr>
      </w:pPr>
      <w:r w:rsidRPr="00FF729E">
        <w:t xml:space="preserve">For each major incident, structured RCA records (including timeline, impact, root cause, and corrective actions) are stored in a central knowledge base for 12 months or longer, depending on policy. </w:t>
      </w:r>
    </w:p>
    <w:p w14:paraId="2D70C823" w14:textId="77777777" w:rsidR="00FF729E" w:rsidRPr="00FF729E" w:rsidRDefault="00FF729E" w:rsidP="00FF729E">
      <w:pPr>
        <w:pStyle w:val="Bullets"/>
        <w:numPr>
          <w:ilvl w:val="1"/>
          <w:numId w:val="1"/>
        </w:numPr>
      </w:pPr>
      <w:r w:rsidRPr="00FF729E">
        <w:t xml:space="preserve">Purpose: </w:t>
      </w:r>
    </w:p>
    <w:p w14:paraId="5ABABF47" w14:textId="77777777" w:rsidR="00FF729E" w:rsidRPr="00FF729E" w:rsidRDefault="00FF729E" w:rsidP="00FF729E">
      <w:pPr>
        <w:pStyle w:val="Bullets"/>
        <w:numPr>
          <w:ilvl w:val="2"/>
          <w:numId w:val="1"/>
        </w:numPr>
      </w:pPr>
      <w:r w:rsidRPr="00FF729E">
        <w:t xml:space="preserve">Enable compliance and audit reviews. </w:t>
      </w:r>
    </w:p>
    <w:p w14:paraId="4948FB75" w14:textId="77777777" w:rsidR="00FF729E" w:rsidRPr="00FF729E" w:rsidRDefault="00FF729E" w:rsidP="00FF729E">
      <w:pPr>
        <w:pStyle w:val="Bullets"/>
        <w:numPr>
          <w:ilvl w:val="2"/>
          <w:numId w:val="1"/>
        </w:numPr>
      </w:pPr>
      <w:r w:rsidRPr="00FF729E">
        <w:t>Support trend analysis of recurring failure modes and “never</w:t>
      </w:r>
      <w:r w:rsidRPr="00FF729E">
        <w:noBreakHyphen/>
        <w:t>repeat” actions.</w:t>
      </w:r>
    </w:p>
    <w:p w14:paraId="4218A1B2" w14:textId="77777777" w:rsidR="00FF729E" w:rsidRPr="006C65EB" w:rsidRDefault="00FF729E" w:rsidP="00790CAC">
      <w:pPr>
        <w:pStyle w:val="Heading2"/>
      </w:pPr>
      <w:bookmarkStart w:id="91" w:name="_Toc226536488"/>
      <w:r w:rsidRPr="006C65EB">
        <w:t>Governance Model</w:t>
      </w:r>
      <w:bookmarkEnd w:id="91"/>
    </w:p>
    <w:p>
      <w:pPr>
        <w:pStyle w:val="IntenseQuote"/>
      </w:pPr>
      <w:r>
        <w:t>[Extraction Annotation] Disposition: EXTRACT | Keep: None | Extract To: D15 Observability Governance Charter &amp; ARB Pack | Notes: Governance structure in charter.</w:t>
      </w:r>
    </w:p>
    <w:p w14:paraId="45FFEF46" w14:textId="77777777" w:rsidR="00FF729E" w:rsidRPr="00FF729E" w:rsidRDefault="00FF729E" w:rsidP="006C65EB">
      <w:r w:rsidRPr="00FF729E">
        <w:t>To ensure consistent application of these policies, a governance model is defined with clear roles and controls.</w:t>
      </w:r>
    </w:p>
    <w:p w14:paraId="068B2075" w14:textId="77777777" w:rsidR="00FF729E" w:rsidRPr="006C65EB" w:rsidRDefault="00FF729E" w:rsidP="006C65EB">
      <w:pPr>
        <w:pStyle w:val="Bullets"/>
        <w:rPr>
          <w:b/>
          <w:bCs/>
        </w:rPr>
      </w:pPr>
      <w:r w:rsidRPr="006C65EB">
        <w:rPr>
          <w:b/>
          <w:bCs/>
        </w:rPr>
        <w:t xml:space="preserve">Policy Ownership: </w:t>
      </w:r>
    </w:p>
    <w:p w14:paraId="2268DBAF" w14:textId="77777777" w:rsidR="00FF729E" w:rsidRPr="00FF729E" w:rsidRDefault="00FF729E" w:rsidP="006C65EB">
      <w:pPr>
        <w:pStyle w:val="Bullets"/>
        <w:numPr>
          <w:ilvl w:val="1"/>
          <w:numId w:val="1"/>
        </w:numPr>
      </w:pPr>
      <w:r w:rsidRPr="00FF729E">
        <w:t xml:space="preserve">An observability governance body (for example, an architecture or SRE governance group) owns telemetry standards, retention policies, and access controls. </w:t>
      </w:r>
    </w:p>
    <w:p w14:paraId="2BC07E60" w14:textId="77777777" w:rsidR="00FF729E" w:rsidRPr="00FF729E" w:rsidRDefault="00FF729E" w:rsidP="006C65EB">
      <w:pPr>
        <w:pStyle w:val="Bullets"/>
        <w:numPr>
          <w:ilvl w:val="1"/>
          <w:numId w:val="1"/>
        </w:numPr>
      </w:pPr>
      <w:r w:rsidRPr="00FF729E">
        <w:t>Policies are reviewed on a fixed cadence (for example, quarterly) or following major incidents/regulatory changes.</w:t>
      </w:r>
    </w:p>
    <w:p w14:paraId="12BCEC63" w14:textId="77777777" w:rsidR="00FF729E" w:rsidRPr="00FF729E" w:rsidRDefault="00FF729E" w:rsidP="006C65EB">
      <w:pPr>
        <w:pStyle w:val="Bullets"/>
      </w:pPr>
      <w:r w:rsidRPr="00FF729E">
        <w:rPr>
          <w:b/>
          <w:bCs/>
        </w:rPr>
        <w:t>Data Classification:</w:t>
      </w:r>
      <w:r w:rsidRPr="00FF729E">
        <w:t xml:space="preserve"> </w:t>
      </w:r>
    </w:p>
    <w:p w14:paraId="74C55EB0" w14:textId="77777777" w:rsidR="00FF729E" w:rsidRPr="00FF729E" w:rsidRDefault="00FF729E" w:rsidP="006C65EB">
      <w:pPr>
        <w:pStyle w:val="Bullets"/>
        <w:numPr>
          <w:ilvl w:val="1"/>
          <w:numId w:val="1"/>
        </w:numPr>
      </w:pPr>
      <w:r w:rsidRPr="00FF729E">
        <w:t xml:space="preserve">Telemetry is classified based on sensitivity (for example, public, internal, confidential). </w:t>
      </w:r>
    </w:p>
    <w:p w14:paraId="52CE8624" w14:textId="77777777" w:rsidR="00FF729E" w:rsidRPr="00FF729E" w:rsidRDefault="00FF729E" w:rsidP="006C65EB">
      <w:pPr>
        <w:pStyle w:val="Bullets"/>
        <w:numPr>
          <w:ilvl w:val="1"/>
          <w:numId w:val="1"/>
        </w:numPr>
      </w:pPr>
      <w:r w:rsidRPr="00FF729E">
        <w:t xml:space="preserve">PII and sensitive data are prohibited in logs and traces wherever possible; masking, tokenisation, or redaction is enforced at source or in the pipeline. </w:t>
      </w:r>
    </w:p>
    <w:p w14:paraId="57FCE4D3" w14:textId="77777777" w:rsidR="00FF729E" w:rsidRPr="00FF729E" w:rsidRDefault="00FF729E" w:rsidP="006C65EB">
      <w:pPr>
        <w:pStyle w:val="Bullets"/>
        <w:numPr>
          <w:ilvl w:val="1"/>
          <w:numId w:val="1"/>
        </w:numPr>
      </w:pPr>
      <w:r w:rsidRPr="00FF729E">
        <w:t>Classification determines storage location, encryption requirements, and access levels.</w:t>
      </w:r>
    </w:p>
    <w:p w14:paraId="1BE35303" w14:textId="77777777" w:rsidR="00FF729E" w:rsidRPr="00FF729E" w:rsidRDefault="00FF729E" w:rsidP="006C65EB">
      <w:pPr>
        <w:pStyle w:val="Bullets"/>
      </w:pPr>
      <w:r w:rsidRPr="00FF729E">
        <w:rPr>
          <w:b/>
          <w:bCs/>
        </w:rPr>
        <w:t>Access Control:</w:t>
      </w:r>
      <w:r w:rsidRPr="00FF729E">
        <w:t xml:space="preserve"> </w:t>
      </w:r>
    </w:p>
    <w:p w14:paraId="7AF46431" w14:textId="77777777" w:rsidR="00FF729E" w:rsidRPr="00FF729E" w:rsidRDefault="00FF729E" w:rsidP="006C65EB">
      <w:pPr>
        <w:pStyle w:val="Bullets"/>
        <w:numPr>
          <w:ilvl w:val="1"/>
          <w:numId w:val="1"/>
        </w:numPr>
      </w:pPr>
      <w:r w:rsidRPr="00FF729E">
        <w:t>Role</w:t>
      </w:r>
      <w:r w:rsidRPr="00FF729E">
        <w:noBreakHyphen/>
        <w:t xml:space="preserve">based access control (RBAC) is applied in tools such as Grafana, Loki, and Prometheus. </w:t>
      </w:r>
    </w:p>
    <w:p w14:paraId="0CB49E4B" w14:textId="77777777" w:rsidR="00FF729E" w:rsidRPr="00FF729E" w:rsidRDefault="00FF729E" w:rsidP="006C65EB">
      <w:pPr>
        <w:pStyle w:val="Bullets"/>
        <w:numPr>
          <w:ilvl w:val="1"/>
          <w:numId w:val="1"/>
        </w:numPr>
      </w:pPr>
      <w:r w:rsidRPr="00FF729E">
        <w:t>Least</w:t>
      </w:r>
      <w:r w:rsidRPr="00FF729E">
        <w:noBreakHyphen/>
        <w:t xml:space="preserve">privilege access is enforced: </w:t>
      </w:r>
    </w:p>
    <w:p w14:paraId="08296BB5" w14:textId="77777777" w:rsidR="00FF729E" w:rsidRPr="00FF729E" w:rsidRDefault="00FF729E" w:rsidP="006C65EB">
      <w:pPr>
        <w:pStyle w:val="Bullets"/>
        <w:numPr>
          <w:ilvl w:val="2"/>
          <w:numId w:val="1"/>
        </w:numPr>
      </w:pPr>
      <w:r w:rsidRPr="00FF729E">
        <w:t xml:space="preserve">Operations and SRE roles: broad read access to production telemetry. </w:t>
      </w:r>
    </w:p>
    <w:p w14:paraId="3815A4AB" w14:textId="77777777" w:rsidR="00FF729E" w:rsidRPr="00FF729E" w:rsidRDefault="00FF729E" w:rsidP="006C65EB">
      <w:pPr>
        <w:pStyle w:val="Bullets"/>
        <w:numPr>
          <w:ilvl w:val="2"/>
          <w:numId w:val="1"/>
        </w:numPr>
      </w:pPr>
      <w:r w:rsidRPr="00FF729E">
        <w:t>Development roles: service</w:t>
      </w:r>
      <w:r w:rsidRPr="00FF729E">
        <w:noBreakHyphen/>
        <w:t xml:space="preserve">specific access. </w:t>
      </w:r>
    </w:p>
    <w:p w14:paraId="315B0A84" w14:textId="77777777" w:rsidR="00FF729E" w:rsidRPr="00FF729E" w:rsidRDefault="00FF729E" w:rsidP="006C65EB">
      <w:pPr>
        <w:pStyle w:val="Bullets"/>
        <w:numPr>
          <w:ilvl w:val="2"/>
          <w:numId w:val="1"/>
        </w:numPr>
      </w:pPr>
      <w:r w:rsidRPr="00FF729E">
        <w:lastRenderedPageBreak/>
        <w:t>Business roles: access to curated dashboards and reports only.</w:t>
      </w:r>
    </w:p>
    <w:p w14:paraId="0CAF2DFE" w14:textId="77777777" w:rsidR="00FF729E" w:rsidRPr="00FF729E" w:rsidRDefault="00FF729E" w:rsidP="006C65EB">
      <w:pPr>
        <w:pStyle w:val="Bullets"/>
        <w:numPr>
          <w:ilvl w:val="1"/>
          <w:numId w:val="1"/>
        </w:numPr>
      </w:pPr>
      <w:r w:rsidRPr="00FF729E">
        <w:t>Access reviews are conducted periodically to remove stale or excessive permissions.</w:t>
      </w:r>
    </w:p>
    <w:p w14:paraId="37841A0D" w14:textId="77777777" w:rsidR="00FF729E" w:rsidRPr="00FF729E" w:rsidRDefault="00FF729E" w:rsidP="006C65EB">
      <w:pPr>
        <w:pStyle w:val="Bullets"/>
      </w:pPr>
      <w:r w:rsidRPr="00FF729E">
        <w:rPr>
          <w:b/>
          <w:bCs/>
        </w:rPr>
        <w:t>Data Quality and Standards:</w:t>
      </w:r>
      <w:r w:rsidRPr="00FF729E">
        <w:t xml:space="preserve"> </w:t>
      </w:r>
    </w:p>
    <w:p w14:paraId="61E84813" w14:textId="77777777" w:rsidR="00FF729E" w:rsidRPr="00FF729E" w:rsidRDefault="00FF729E" w:rsidP="006C65EB">
      <w:pPr>
        <w:pStyle w:val="Bullets"/>
        <w:numPr>
          <w:ilvl w:val="1"/>
          <w:numId w:val="1"/>
        </w:numPr>
      </w:pPr>
      <w:r w:rsidRPr="00FF729E">
        <w:t xml:space="preserve">A standard telemetry schema (naming conventions for metrics, labels, log fields, and trace attributes) is maintained. </w:t>
      </w:r>
    </w:p>
    <w:p w14:paraId="2721FB90" w14:textId="77777777" w:rsidR="00FF729E" w:rsidRPr="00FF729E" w:rsidRDefault="00FF729E" w:rsidP="006C65EB">
      <w:pPr>
        <w:pStyle w:val="Bullets"/>
        <w:numPr>
          <w:ilvl w:val="1"/>
          <w:numId w:val="1"/>
        </w:numPr>
      </w:pPr>
      <w:r w:rsidRPr="00FF729E">
        <w:t xml:space="preserve">Data quality checks (for example, missing labels, malformed logs, excessive cardinality) are implemented within the telemetry pipeline. </w:t>
      </w:r>
    </w:p>
    <w:p w14:paraId="5DBC840D" w14:textId="77777777" w:rsidR="00FF729E" w:rsidRPr="00FF729E" w:rsidRDefault="00FF729E" w:rsidP="006C65EB">
      <w:pPr>
        <w:pStyle w:val="Bullets"/>
        <w:numPr>
          <w:ilvl w:val="1"/>
          <w:numId w:val="1"/>
        </w:numPr>
      </w:pPr>
      <w:r w:rsidRPr="00FF729E">
        <w:t>Services are required to meet minimum instrumentation standards before production promotion.</w:t>
      </w:r>
    </w:p>
    <w:p w14:paraId="1032DBDD" w14:textId="77777777" w:rsidR="006C65EB" w:rsidRPr="006C65EB" w:rsidRDefault="006C65EB" w:rsidP="00790CAC">
      <w:pPr>
        <w:pStyle w:val="Heading2"/>
      </w:pPr>
      <w:bookmarkStart w:id="92" w:name="_Toc226536489"/>
      <w:r w:rsidRPr="006C65EB">
        <w:t>Lifecycle Management and Cost Optimisation</w:t>
      </w:r>
      <w:bookmarkEnd w:id="92"/>
    </w:p>
    <w:p>
      <w:pPr>
        <w:pStyle w:val="IntenseQuote"/>
      </w:pPr>
      <w:r>
        <w:t>[Extraction Annotation] Disposition: EXTRACT | Keep: None | Extract To: D9 Observability FinOps Standard | Notes: Cost lifecycle and optimization in FinOps standard.</w:t>
      </w:r>
    </w:p>
    <w:p w14:paraId="0A296DCD" w14:textId="77777777" w:rsidR="006C65EB" w:rsidRPr="006C65EB" w:rsidRDefault="006C65EB" w:rsidP="006C65EB">
      <w:r w:rsidRPr="006C65EB">
        <w:t>Lifecycle policies are used to manage the cost and performance of observability platforms.</w:t>
      </w:r>
    </w:p>
    <w:p w14:paraId="72661402" w14:textId="77777777" w:rsidR="006C65EB" w:rsidRPr="006C65EB" w:rsidRDefault="006C65EB" w:rsidP="006C65EB">
      <w:pPr>
        <w:pStyle w:val="Bullets"/>
        <w:rPr>
          <w:b/>
          <w:bCs/>
        </w:rPr>
      </w:pPr>
      <w:r w:rsidRPr="006C65EB">
        <w:rPr>
          <w:b/>
          <w:bCs/>
        </w:rPr>
        <w:t xml:space="preserve">Hot vs Warm vs Cold Storage: </w:t>
      </w:r>
    </w:p>
    <w:p w14:paraId="511A75F4" w14:textId="77777777" w:rsidR="006C65EB" w:rsidRPr="006C65EB" w:rsidRDefault="006C65EB" w:rsidP="006C65EB">
      <w:pPr>
        <w:pStyle w:val="Bullets"/>
        <w:numPr>
          <w:ilvl w:val="1"/>
          <w:numId w:val="1"/>
        </w:numPr>
      </w:pPr>
      <w:r w:rsidRPr="006C65EB">
        <w:t>Hot storage: recent, high</w:t>
      </w:r>
      <w:r w:rsidRPr="006C65EB">
        <w:noBreakHyphen/>
        <w:t>value data (for example, last 7–14 days of logs and traces, last 30 days of metrics) kept on fast, high</w:t>
      </w:r>
      <w:r w:rsidRPr="006C65EB">
        <w:noBreakHyphen/>
        <w:t xml:space="preserve">cost media. </w:t>
      </w:r>
    </w:p>
    <w:p w14:paraId="7F2BFAC3" w14:textId="5BE3671C" w:rsidR="006C65EB" w:rsidRPr="006C65EB" w:rsidRDefault="006C65EB" w:rsidP="006C65EB">
      <w:pPr>
        <w:pStyle w:val="Bullets"/>
        <w:numPr>
          <w:ilvl w:val="1"/>
          <w:numId w:val="1"/>
        </w:numPr>
      </w:pPr>
      <w:r w:rsidRPr="006C65EB">
        <w:t>Warm storage: down</w:t>
      </w:r>
      <w:r>
        <w:t xml:space="preserve"> </w:t>
      </w:r>
      <w:r w:rsidRPr="006C65EB">
        <w:t xml:space="preserve">sampled metrics and compressed logs retained beyond hot windows. </w:t>
      </w:r>
    </w:p>
    <w:p w14:paraId="554004F9" w14:textId="77777777" w:rsidR="006C65EB" w:rsidRPr="006C65EB" w:rsidRDefault="006C65EB" w:rsidP="006C65EB">
      <w:pPr>
        <w:pStyle w:val="Bullets"/>
        <w:numPr>
          <w:ilvl w:val="1"/>
          <w:numId w:val="1"/>
        </w:numPr>
      </w:pPr>
      <w:r w:rsidRPr="006C65EB">
        <w:t>Cold or archive storage: long</w:t>
      </w:r>
      <w:r w:rsidRPr="006C65EB">
        <w:noBreakHyphen/>
        <w:t>term RCA documents, audit reports, and selected aggregates kept in object storage.</w:t>
      </w:r>
    </w:p>
    <w:p w14:paraId="140BA14C" w14:textId="1F31FDD4" w:rsidR="006C65EB" w:rsidRPr="006C65EB" w:rsidRDefault="006C65EB" w:rsidP="006C65EB">
      <w:pPr>
        <w:pStyle w:val="Bullets"/>
      </w:pPr>
      <w:r w:rsidRPr="006C65EB">
        <w:rPr>
          <w:b/>
          <w:bCs/>
        </w:rPr>
        <w:t>Down</w:t>
      </w:r>
      <w:r>
        <w:rPr>
          <w:b/>
          <w:bCs/>
        </w:rPr>
        <w:t xml:space="preserve"> </w:t>
      </w:r>
      <w:r w:rsidRPr="006C65EB">
        <w:rPr>
          <w:b/>
          <w:bCs/>
        </w:rPr>
        <w:t>sampling and Aggregation:</w:t>
      </w:r>
      <w:r w:rsidRPr="006C65EB">
        <w:t xml:space="preserve"> </w:t>
      </w:r>
    </w:p>
    <w:p w14:paraId="1D37961C" w14:textId="3DF786BF" w:rsidR="006C65EB" w:rsidRPr="006C65EB" w:rsidRDefault="006C65EB" w:rsidP="006C65EB">
      <w:pPr>
        <w:pStyle w:val="Bullets"/>
        <w:numPr>
          <w:ilvl w:val="1"/>
          <w:numId w:val="1"/>
        </w:numPr>
      </w:pPr>
      <w:r w:rsidRPr="006C65EB">
        <w:t>Metrics are down</w:t>
      </w:r>
      <w:r>
        <w:t xml:space="preserve"> </w:t>
      </w:r>
      <w:r w:rsidRPr="006C65EB">
        <w:t>sampled (for example, raw → 1</w:t>
      </w:r>
      <w:r w:rsidRPr="006C65EB">
        <w:noBreakHyphen/>
        <w:t>minute → 5</w:t>
      </w:r>
      <w:r w:rsidRPr="006C65EB">
        <w:noBreakHyphen/>
        <w:t xml:space="preserve">minute aggregates) after the hot period. </w:t>
      </w:r>
    </w:p>
    <w:p w14:paraId="78867E2B" w14:textId="77777777" w:rsidR="006C65EB" w:rsidRPr="006C65EB" w:rsidRDefault="006C65EB" w:rsidP="006C65EB">
      <w:pPr>
        <w:pStyle w:val="Bullets"/>
        <w:numPr>
          <w:ilvl w:val="1"/>
          <w:numId w:val="1"/>
        </w:numPr>
      </w:pPr>
      <w:r w:rsidRPr="006C65EB">
        <w:t>High</w:t>
      </w:r>
      <w:r w:rsidRPr="006C65EB">
        <w:noBreakHyphen/>
        <w:t xml:space="preserve">cardinality labels are either removed or bucketed after a defined retention window. </w:t>
      </w:r>
    </w:p>
    <w:p w14:paraId="5AA33B32" w14:textId="77777777" w:rsidR="006C65EB" w:rsidRPr="006C65EB" w:rsidRDefault="006C65EB" w:rsidP="006C65EB">
      <w:pPr>
        <w:pStyle w:val="Bullets"/>
        <w:numPr>
          <w:ilvl w:val="1"/>
          <w:numId w:val="1"/>
        </w:numPr>
      </w:pPr>
      <w:r w:rsidRPr="006C65EB">
        <w:t>These measures reduce storage overhead while preserving trend and SLO visibility.</w:t>
      </w:r>
    </w:p>
    <w:p w14:paraId="4322C581" w14:textId="77777777" w:rsidR="006C65EB" w:rsidRPr="006C65EB" w:rsidRDefault="006C65EB" w:rsidP="006C65EB">
      <w:pPr>
        <w:pStyle w:val="Bullets"/>
      </w:pPr>
      <w:r w:rsidRPr="006C65EB">
        <w:rPr>
          <w:b/>
          <w:bCs/>
        </w:rPr>
        <w:t>Deletion and Retention Enforcement:</w:t>
      </w:r>
      <w:r w:rsidRPr="006C65EB">
        <w:t xml:space="preserve"> </w:t>
      </w:r>
    </w:p>
    <w:p w14:paraId="27FFC5A0" w14:textId="77777777" w:rsidR="006C65EB" w:rsidRPr="006C65EB" w:rsidRDefault="006C65EB" w:rsidP="006C65EB">
      <w:pPr>
        <w:pStyle w:val="Bullets"/>
        <w:numPr>
          <w:ilvl w:val="1"/>
          <w:numId w:val="1"/>
        </w:numPr>
      </w:pPr>
      <w:r w:rsidRPr="006C65EB">
        <w:t xml:space="preserve">Automated retention rules are configured in storage backends (Prometheus, Loki, Tempo, object storage). </w:t>
      </w:r>
    </w:p>
    <w:p w14:paraId="1A4D43D9" w14:textId="77777777" w:rsidR="006C65EB" w:rsidRPr="006C65EB" w:rsidRDefault="006C65EB" w:rsidP="006C65EB">
      <w:pPr>
        <w:pStyle w:val="Bullets"/>
        <w:numPr>
          <w:ilvl w:val="1"/>
          <w:numId w:val="1"/>
        </w:numPr>
      </w:pPr>
      <w:r w:rsidRPr="006C65EB">
        <w:t>Deletion jobs and compaction processes are monitored to ensure compliance with policy and regulations (for example, GDPR</w:t>
      </w:r>
      <w:r w:rsidRPr="006C65EB">
        <w:noBreakHyphen/>
        <w:t>aligned deletion timelines when applicable).</w:t>
      </w:r>
    </w:p>
    <w:p w14:paraId="2130A291" w14:textId="7A8AAD9F" w:rsidR="006C65EB" w:rsidRPr="006C65EB" w:rsidRDefault="00F1247F" w:rsidP="006C65EB">
      <w:r>
        <w:pict w14:anchorId="40173CA9">
          <v:rect id="Rectangle 3" o:spid="_x0000_s2052" alt="" style="width:523.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1D95A22" w14:textId="77777777" w:rsidR="006C65EB" w:rsidRPr="006C65EB" w:rsidRDefault="006C65EB" w:rsidP="00790CAC">
      <w:pPr>
        <w:pStyle w:val="Heading2"/>
        <w:rPr>
          <w:b/>
          <w:bCs/>
        </w:rPr>
      </w:pPr>
      <w:bookmarkStart w:id="93" w:name="_Toc226536490"/>
      <w:r w:rsidRPr="006C65EB">
        <w:t>11.5 Compliance and Auditability</w:t>
      </w:r>
      <w:bookmarkEnd w:id="93"/>
    </w:p>
    <w:p>
      <w:pPr>
        <w:pStyle w:val="IntenseQuote"/>
      </w:pPr>
      <w:r>
        <w:t>[Extraction Annotation] Disposition: EXTRACT | Keep: None | Extract To: D10 Compliance &amp; Audit Control Matrix | Notes: Control mapping and audit evidence in compliance matrix.</w:t>
      </w:r>
    </w:p>
    <w:p w14:paraId="6A63B2CD" w14:textId="77777777" w:rsidR="006C65EB" w:rsidRPr="006C65EB" w:rsidRDefault="006C65EB" w:rsidP="006C65EB">
      <w:r w:rsidRPr="006C65EB">
        <w:t>Observability data is governed so that regulatory and internal compliance requirements are met.</w:t>
      </w:r>
    </w:p>
    <w:p w14:paraId="0DCF4442" w14:textId="77777777" w:rsidR="006C65EB" w:rsidRPr="006C65EB" w:rsidRDefault="006C65EB" w:rsidP="006C65EB">
      <w:pPr>
        <w:pStyle w:val="Bullets"/>
      </w:pPr>
      <w:r w:rsidRPr="006C65EB">
        <w:rPr>
          <w:b/>
          <w:bCs/>
        </w:rPr>
        <w:t>Audit Trails:</w:t>
      </w:r>
      <w:r w:rsidRPr="006C65EB">
        <w:t xml:space="preserve"> </w:t>
      </w:r>
    </w:p>
    <w:p w14:paraId="637A4D06" w14:textId="77777777" w:rsidR="006C65EB" w:rsidRPr="006C65EB" w:rsidRDefault="006C65EB" w:rsidP="006C65EB">
      <w:pPr>
        <w:pStyle w:val="Bullets"/>
        <w:numPr>
          <w:ilvl w:val="1"/>
          <w:numId w:val="1"/>
        </w:numPr>
      </w:pPr>
      <w:r w:rsidRPr="006C65EB">
        <w:t>Administrative actions on observability platforms (configuration changes, retention updates, access</w:t>
      </w:r>
      <w:r w:rsidRPr="006C65EB">
        <w:noBreakHyphen/>
        <w:t xml:space="preserve">policy modifications) are logged and retained. </w:t>
      </w:r>
    </w:p>
    <w:p w14:paraId="65E9D018" w14:textId="77777777" w:rsidR="006C65EB" w:rsidRPr="006C65EB" w:rsidRDefault="006C65EB" w:rsidP="006C65EB">
      <w:pPr>
        <w:pStyle w:val="Bullets"/>
        <w:numPr>
          <w:ilvl w:val="1"/>
          <w:numId w:val="1"/>
        </w:numPr>
      </w:pPr>
      <w:r w:rsidRPr="006C65EB">
        <w:lastRenderedPageBreak/>
        <w:t>Changes to alert rules, dashboards, and SLO definitions are version</w:t>
      </w:r>
      <w:r w:rsidRPr="006C65EB">
        <w:noBreakHyphen/>
        <w:t>controlled (for example, via GitOps).</w:t>
      </w:r>
    </w:p>
    <w:p w14:paraId="55E11EA8" w14:textId="77777777" w:rsidR="006C65EB" w:rsidRPr="006C65EB" w:rsidRDefault="006C65EB" w:rsidP="006C65EB">
      <w:pPr>
        <w:pStyle w:val="Bullets"/>
      </w:pPr>
      <w:r w:rsidRPr="006C65EB">
        <w:rPr>
          <w:b/>
          <w:bCs/>
        </w:rPr>
        <w:t>Regulatory Alignment:</w:t>
      </w:r>
      <w:r w:rsidRPr="006C65EB">
        <w:t xml:space="preserve"> </w:t>
      </w:r>
    </w:p>
    <w:p w14:paraId="3861E920" w14:textId="77777777" w:rsidR="006C65EB" w:rsidRPr="006C65EB" w:rsidRDefault="006C65EB" w:rsidP="006C65EB">
      <w:pPr>
        <w:pStyle w:val="Bullets"/>
        <w:numPr>
          <w:ilvl w:val="1"/>
          <w:numId w:val="1"/>
        </w:numPr>
      </w:pPr>
      <w:r w:rsidRPr="006C65EB">
        <w:t>Retention durations and storage locations are aligned with corporate policies and relevant regulations (for example, financial services or data</w:t>
      </w:r>
      <w:r w:rsidRPr="006C65EB">
        <w:noBreakHyphen/>
        <w:t xml:space="preserve">protection rules). </w:t>
      </w:r>
    </w:p>
    <w:p w14:paraId="1F393F27" w14:textId="77777777" w:rsidR="006C65EB" w:rsidRPr="006C65EB" w:rsidRDefault="006C65EB" w:rsidP="006C65EB">
      <w:pPr>
        <w:pStyle w:val="Bullets"/>
        <w:numPr>
          <w:ilvl w:val="1"/>
          <w:numId w:val="1"/>
        </w:numPr>
      </w:pPr>
      <w:r w:rsidRPr="006C65EB">
        <w:t>Periodic audits verify that telemetry does not contain prohibited data types (such as unmasked PII).</w:t>
      </w:r>
    </w:p>
    <w:p w14:paraId="72387C6E" w14:textId="1664750D" w:rsidR="006C65EB" w:rsidRPr="006C65EB" w:rsidRDefault="006C65EB" w:rsidP="006C65EB">
      <w:pPr>
        <w:pStyle w:val="Bullets"/>
      </w:pPr>
      <w:r w:rsidRPr="006C65EB">
        <w:rPr>
          <w:b/>
          <w:bCs/>
        </w:rPr>
        <w:t>Reporting:</w:t>
      </w:r>
      <w:r w:rsidRPr="006C65EB">
        <w:t xml:space="preserve"> </w:t>
      </w:r>
      <w:r>
        <w:t>`</w:t>
      </w:r>
    </w:p>
    <w:p w14:paraId="7C0A69D0" w14:textId="77777777" w:rsidR="006C65EB" w:rsidRPr="006C65EB" w:rsidRDefault="006C65EB" w:rsidP="006C65EB">
      <w:pPr>
        <w:pStyle w:val="Bullets"/>
        <w:numPr>
          <w:ilvl w:val="1"/>
          <w:numId w:val="1"/>
        </w:numPr>
      </w:pPr>
      <w:r w:rsidRPr="006C65EB">
        <w:t>Compliance and governance reports (for example, “telemetry retention adherence,” “access review status,” “critical service SLO compliance”) are generated on a regular schedule and shared with appropriate stakeholders.</w:t>
      </w:r>
    </w:p>
    <w:p w14:paraId="368A5975" w14:textId="3533AED7" w:rsidR="006C65EB" w:rsidRPr="006C65EB" w:rsidRDefault="00F1247F" w:rsidP="006C65EB">
      <w:r>
        <w:pict w14:anchorId="13953C29">
          <v:rect id="Rectangle 2" o:spid="_x0000_s2051" alt="" style="width:523.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496B1F2" w14:textId="03CF54EA" w:rsidR="006C65EB" w:rsidRPr="006C65EB" w:rsidRDefault="006C65EB" w:rsidP="00790CAC">
      <w:pPr>
        <w:pStyle w:val="Heading2"/>
        <w:rPr>
          <w:b/>
          <w:bCs/>
        </w:rPr>
      </w:pPr>
      <w:bookmarkStart w:id="94" w:name="_Toc226536491"/>
      <w:r w:rsidRPr="006C65EB">
        <w:t>Success Criteria for Governance and Data Strategy</w:t>
      </w:r>
      <w:bookmarkEnd w:id="94"/>
    </w:p>
    <w:p>
      <w:pPr>
        <w:pStyle w:val="IntenseQuote"/>
      </w:pPr>
      <w:r>
        <w:t>[Extraction Annotation] Disposition: EXTRACT | Keep: None | Extract To: D11 Observability KPI Scorecard | Notes: KPIs and scorecard tracking in dedicated scorecard.</w:t>
      </w:r>
    </w:p>
    <w:p w14:paraId="543585F3" w14:textId="77777777" w:rsidR="006C65EB" w:rsidRPr="006C65EB" w:rsidRDefault="006C65EB" w:rsidP="006C65EB">
      <w:r w:rsidRPr="006C65EB">
        <w:t>Governance and data</w:t>
      </w:r>
      <w:r w:rsidRPr="006C65EB">
        <w:noBreakHyphen/>
        <w:t>strategy effectiveness can be assessed using measurable indicators, such as:</w:t>
      </w:r>
    </w:p>
    <w:p w14:paraId="2460B0FE" w14:textId="77777777" w:rsidR="006C65EB" w:rsidRPr="006C65EB" w:rsidRDefault="006C65EB" w:rsidP="006C65EB">
      <w:pPr>
        <w:pStyle w:val="Bullets"/>
      </w:pPr>
      <w:r w:rsidRPr="006C65EB">
        <w:t xml:space="preserve">100 % of production services emitting telemetry that conforms to the approved schema. </w:t>
      </w:r>
    </w:p>
    <w:p w14:paraId="2C72C176" w14:textId="77777777" w:rsidR="006C65EB" w:rsidRPr="006C65EB" w:rsidRDefault="006C65EB" w:rsidP="006C65EB">
      <w:pPr>
        <w:pStyle w:val="Bullets"/>
      </w:pPr>
      <w:r w:rsidRPr="006C65EB">
        <w:t xml:space="preserve">Retention policy adherence rate ≥ 99 % across metrics, logs, traces, and RCA repositories. </w:t>
      </w:r>
    </w:p>
    <w:p w14:paraId="4974A6C1" w14:textId="77777777" w:rsidR="006C65EB" w:rsidRPr="006C65EB" w:rsidRDefault="006C65EB" w:rsidP="006C65EB">
      <w:pPr>
        <w:pStyle w:val="Bullets"/>
      </w:pPr>
      <w:r w:rsidRPr="006C65EB">
        <w:t xml:space="preserve">No audit failures attributable to observability data handling. </w:t>
      </w:r>
    </w:p>
    <w:p w14:paraId="1B2E209E" w14:textId="77777777" w:rsidR="006C65EB" w:rsidRPr="006C65EB" w:rsidRDefault="006C65EB" w:rsidP="006C65EB">
      <w:pPr>
        <w:pStyle w:val="Bullets"/>
      </w:pPr>
      <w:r w:rsidRPr="006C65EB">
        <w:t xml:space="preserve">Reduction in storage cost per service over time while maintaining required visibility. </w:t>
      </w:r>
    </w:p>
    <w:p w14:paraId="53A61375" w14:textId="77777777" w:rsidR="006C65EB" w:rsidRPr="006C65EB" w:rsidRDefault="006C65EB" w:rsidP="006C65EB">
      <w:pPr>
        <w:pStyle w:val="Bullets"/>
      </w:pPr>
      <w:r w:rsidRPr="006C65EB">
        <w:t>Demonstrable reuse of RCA summaries in post</w:t>
      </w:r>
      <w:r w:rsidRPr="006C65EB">
        <w:noBreakHyphen/>
        <w:t>incident reviews and risk assessments.</w:t>
      </w:r>
    </w:p>
    <w:p w14:paraId="254542FA" w14:textId="77777777" w:rsidR="006C65EB" w:rsidRPr="006C65EB" w:rsidRDefault="006C65EB" w:rsidP="006C65EB">
      <w:r w:rsidRPr="006C65EB">
        <w:t>This worked example illustrates how governance and retention tiers can be operationalised to deliver compliant, cost</w:t>
      </w:r>
      <w:r w:rsidRPr="006C65EB">
        <w:noBreakHyphen/>
        <w:t>efficient, and actionable observability.</w:t>
      </w:r>
    </w:p>
    <w:p w14:paraId="1BA7A1B5" w14:textId="3181259D" w:rsidR="003D46E5" w:rsidRDefault="003D46E5" w:rsidP="006C65EB">
      <w:pPr>
        <w:rPr>
          <w:rFonts w:eastAsiaTheme="majorEastAsia"/>
        </w:rPr>
      </w:pPr>
      <w:r>
        <w:br w:type="page"/>
      </w:r>
    </w:p>
    <w:p w14:paraId="1DD1340D" w14:textId="64E40BDA" w:rsidR="00932F61" w:rsidRPr="00566575" w:rsidRDefault="00932F61" w:rsidP="002228DF">
      <w:pPr>
        <w:pStyle w:val="Heading1"/>
      </w:pPr>
      <w:bookmarkStart w:id="95" w:name="_Toc226536492"/>
      <w:r w:rsidRPr="00566575">
        <w:lastRenderedPageBreak/>
        <w:t xml:space="preserve">End-to-End Incident </w:t>
      </w:r>
      <w:r w:rsidR="00821AF2">
        <w:t>Sequence</w:t>
      </w:r>
      <w:bookmarkEnd w:id="95"/>
    </w:p>
    <w:p>
      <w:pPr>
        <w:pStyle w:val="IntenseQuote"/>
      </w:pPr>
      <w:r>
        <w:t>[Extraction Annotation] Disposition: EXTRACT | Keep: None | Extract To: D12 Incident Response Playbook (Telemetry to Resolution) | Notes: Detailed flow in incident playbook.</w:t>
      </w:r>
    </w:p>
    <w:p w14:paraId="50A8B0D6" w14:textId="09AC2543" w:rsidR="00932F61" w:rsidRPr="00FE2996" w:rsidRDefault="00DF48D5" w:rsidP="002228DF">
      <w:r w:rsidRPr="00DF48D5">
        <w:rPr>
          <w:noProof/>
        </w:rPr>
        <w:drawing>
          <wp:inline distT="0" distB="0" distL="0" distR="0" wp14:anchorId="61B6903D" wp14:editId="0A05C756">
            <wp:extent cx="6645910" cy="2230120"/>
            <wp:effectExtent l="0" t="0" r="2540" b="0"/>
            <wp:docPr id="31388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80430" name=""/>
                    <pic:cNvPicPr/>
                  </pic:nvPicPr>
                  <pic:blipFill>
                    <a:blip r:embed="rId26"/>
                    <a:stretch>
                      <a:fillRect/>
                    </a:stretch>
                  </pic:blipFill>
                  <pic:spPr>
                    <a:xfrm>
                      <a:off x="0" y="0"/>
                      <a:ext cx="6645910" cy="2230120"/>
                    </a:xfrm>
                    <a:prstGeom prst="rect">
                      <a:avLst/>
                    </a:prstGeom>
                  </pic:spPr>
                </pic:pic>
              </a:graphicData>
            </a:graphic>
          </wp:inline>
        </w:drawing>
      </w:r>
    </w:p>
    <w:bookmarkStart w:id="96" w:name="_Toc225423293"/>
    <w:bookmarkStart w:id="97" w:name="_Toc225423544"/>
    <w:bookmarkStart w:id="98" w:name="_Toc225423665"/>
    <w:bookmarkEnd w:id="96"/>
    <w:bookmarkEnd w:id="97"/>
    <w:bookmarkEnd w:id="98"/>
    <w:p w14:paraId="10F072B8" w14:textId="133A0F15" w:rsidR="00AC64BF" w:rsidRDefault="00F1247F" w:rsidP="002228DF">
      <w:r>
        <w:pict w14:anchorId="11F22C5F">
          <v:rect id="Rectangle 1" o:spid="_x0000_s2050" alt="" style="width:523.3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r w:rsidR="00AC64BF">
        <w:br w:type="page"/>
      </w:r>
    </w:p>
    <w:p w14:paraId="51EFA95D" w14:textId="0F3FA428" w:rsidR="00932F61" w:rsidRDefault="00932F61" w:rsidP="002228DF">
      <w:pPr>
        <w:pStyle w:val="Heading1"/>
      </w:pPr>
      <w:bookmarkStart w:id="99" w:name="_Toc226050749"/>
      <w:bookmarkStart w:id="100" w:name="_Toc225423294"/>
      <w:bookmarkStart w:id="101" w:name="_Toc225423545"/>
      <w:bookmarkStart w:id="102" w:name="_Toc225423666"/>
      <w:bookmarkStart w:id="103" w:name="_Toc226050750"/>
      <w:bookmarkStart w:id="104" w:name="_Toc226536493"/>
      <w:bookmarkEnd w:id="99"/>
      <w:bookmarkEnd w:id="100"/>
      <w:bookmarkEnd w:id="101"/>
      <w:bookmarkEnd w:id="102"/>
      <w:bookmarkEnd w:id="103"/>
      <w:r w:rsidRPr="00FE2996">
        <w:lastRenderedPageBreak/>
        <w:t>Maturity Roadmap</w:t>
      </w:r>
      <w:bookmarkEnd w:id="104"/>
    </w:p>
    <w:p>
      <w:pPr>
        <w:pStyle w:val="IntenseQuote"/>
      </w:pPr>
      <w:r>
        <w:t>[Extraction Annotation] Disposition: MIXED | Keep: Executive roadmap view | Extract To: D13 Observability Roadmap Delivery Plan | Notes: Detailed milestones and dependencies to delivery plan.</w:t>
      </w:r>
    </w:p>
    <w:p w14:paraId="14A8CF9C" w14:textId="798AAC0E" w:rsidR="00586244" w:rsidRPr="002228DF" w:rsidRDefault="00586244" w:rsidP="002228DF">
      <w:r w:rsidRPr="00586244">
        <w:t>The observability maturity roadmap represents your organization's journey from reactive monitoring to proactive, AI-driven observability. This phased approach ensures sustainable adoption while building upon each previous achievement.</w:t>
      </w:r>
    </w:p>
    <w:p w14:paraId="72413152" w14:textId="2C1E24A0" w:rsidR="00932F61" w:rsidRPr="00566575" w:rsidRDefault="003F214F" w:rsidP="00790CAC">
      <w:pPr>
        <w:pStyle w:val="Heading2"/>
      </w:pPr>
      <w:bookmarkStart w:id="105" w:name="_Toc226536494"/>
      <w:r w:rsidRPr="003F214F">
        <w:t>Phase 1: Foundation (Months 1-3)</w:t>
      </w:r>
      <w:bookmarkEnd w:id="105"/>
    </w:p>
    <w:p>
      <w:pPr>
        <w:pStyle w:val="IntenseQuote"/>
      </w:pPr>
      <w:r>
        <w:t>[Extraction Annotation] Disposition: EXTRACT | Keep: None | Extract To: D13 Observability Roadmap Delivery Plan | Notes: Execution plan detail.</w:t>
      </w:r>
    </w:p>
    <w:p w14:paraId="33E6FB83" w14:textId="77777777" w:rsidR="003F214F" w:rsidRPr="008F18DC" w:rsidRDefault="003F214F" w:rsidP="002228DF">
      <w:r w:rsidRPr="008F18DC">
        <w:t>"Establish the Core - See What's Happening"</w:t>
      </w:r>
    </w:p>
    <w:p w14:paraId="3F4BB12C" w14:textId="77777777" w:rsidR="003F214F" w:rsidRPr="008F18DC" w:rsidRDefault="003F214F" w:rsidP="002228DF">
      <w:r w:rsidRPr="008F18DC">
        <w:t>This phase focuses on laying the groundwork for your observability platform. The goal is to move from having no visibility to having basic monitoring in place.</w:t>
      </w:r>
    </w:p>
    <w:tbl>
      <w:tblPr>
        <w:tblStyle w:val="TableGrid"/>
        <w:tblW w:w="0" w:type="dxa"/>
        <w:tblCellMar>
          <w:top w:w="28" w:type="dxa"/>
          <w:left w:w="57" w:type="dxa"/>
          <w:bottom w:w="28" w:type="dxa"/>
          <w:right w:w="57" w:type="dxa"/>
        </w:tblCellMar>
        <w:tblLook w:val="04A0" w:firstRow="1" w:lastRow="0" w:firstColumn="1" w:lastColumn="0" w:noHBand="0" w:noVBand="1"/>
      </w:tblPr>
      <w:tblGrid>
        <w:gridCol w:w="1741"/>
        <w:gridCol w:w="4970"/>
        <w:gridCol w:w="3745"/>
      </w:tblGrid>
      <w:tr w:rsidR="002228DF" w:rsidRPr="002228DF" w14:paraId="4175FF12" w14:textId="77777777" w:rsidTr="009E0768">
        <w:tc>
          <w:tcPr>
            <w:tcW w:w="0" w:type="auto"/>
            <w:shd w:val="clear" w:color="auto" w:fill="D9D9D9" w:themeFill="background1" w:themeFillShade="D9"/>
            <w:noWrap/>
            <w:vAlign w:val="center"/>
            <w:hideMark/>
          </w:tcPr>
          <w:p w14:paraId="55D8C3FE" w14:textId="77777777" w:rsidR="003F214F" w:rsidRPr="008F18DC" w:rsidRDefault="003F214F" w:rsidP="008F18DC">
            <w:pPr>
              <w:pStyle w:val="TableTitle"/>
            </w:pPr>
            <w:r w:rsidRPr="008F18DC">
              <w:t>Objective</w:t>
            </w:r>
          </w:p>
        </w:tc>
        <w:tc>
          <w:tcPr>
            <w:tcW w:w="0" w:type="auto"/>
            <w:shd w:val="clear" w:color="auto" w:fill="D9D9D9" w:themeFill="background1" w:themeFillShade="D9"/>
            <w:noWrap/>
            <w:vAlign w:val="center"/>
            <w:hideMark/>
          </w:tcPr>
          <w:p w14:paraId="77E3CD66" w14:textId="77777777" w:rsidR="003F214F" w:rsidRPr="008F18DC" w:rsidRDefault="003F214F" w:rsidP="008F18DC">
            <w:pPr>
              <w:pStyle w:val="TableTitle"/>
            </w:pPr>
            <w:r w:rsidRPr="008F18DC">
              <w:t>Description</w:t>
            </w:r>
          </w:p>
        </w:tc>
        <w:tc>
          <w:tcPr>
            <w:tcW w:w="0" w:type="auto"/>
            <w:shd w:val="clear" w:color="auto" w:fill="D9D9D9" w:themeFill="background1" w:themeFillShade="D9"/>
            <w:noWrap/>
            <w:vAlign w:val="center"/>
            <w:hideMark/>
          </w:tcPr>
          <w:p w14:paraId="794BB1FF" w14:textId="77777777" w:rsidR="003F214F" w:rsidRPr="008F18DC" w:rsidRDefault="003F214F" w:rsidP="008F18DC">
            <w:pPr>
              <w:pStyle w:val="TableTitle"/>
            </w:pPr>
            <w:r w:rsidRPr="008F18DC">
              <w:t>Success Criteria</w:t>
            </w:r>
          </w:p>
        </w:tc>
      </w:tr>
      <w:tr w:rsidR="00B84ABA" w:rsidRPr="00B84ABA" w14:paraId="684F80D2" w14:textId="77777777" w:rsidTr="009E0768">
        <w:tc>
          <w:tcPr>
            <w:tcW w:w="0" w:type="auto"/>
            <w:vAlign w:val="center"/>
            <w:hideMark/>
          </w:tcPr>
          <w:p w14:paraId="404ECA3D" w14:textId="77777777" w:rsidR="003F214F" w:rsidRPr="008F18DC" w:rsidRDefault="003F214F" w:rsidP="008F18DC">
            <w:pPr>
              <w:pStyle w:val="TableBody"/>
            </w:pPr>
            <w:r w:rsidRPr="008F18DC">
              <w:t>Deploy Core Stack</w:t>
            </w:r>
          </w:p>
        </w:tc>
        <w:tc>
          <w:tcPr>
            <w:tcW w:w="0" w:type="auto"/>
            <w:vAlign w:val="center"/>
            <w:hideMark/>
          </w:tcPr>
          <w:p w14:paraId="29B14E8B" w14:textId="792A6344" w:rsidR="003F214F" w:rsidRPr="008F18DC" w:rsidRDefault="003F214F" w:rsidP="008F18DC">
            <w:pPr>
              <w:pStyle w:val="TableBody"/>
            </w:pPr>
            <w:r w:rsidRPr="008F18DC">
              <w:t xml:space="preserve">Install and configure the foundational tools: Prometheus for metrics, Loki for logs, and Grafana for visualization </w:t>
            </w:r>
          </w:p>
        </w:tc>
        <w:tc>
          <w:tcPr>
            <w:tcW w:w="0" w:type="auto"/>
            <w:vAlign w:val="center"/>
            <w:hideMark/>
          </w:tcPr>
          <w:p w14:paraId="121EEFCF" w14:textId="77777777" w:rsidR="003F214F" w:rsidRPr="008F18DC" w:rsidRDefault="003F214F" w:rsidP="008F18DC">
            <w:pPr>
              <w:pStyle w:val="TableBody"/>
            </w:pPr>
            <w:r w:rsidRPr="008F18DC">
              <w:t>All components operational and accessible</w:t>
            </w:r>
          </w:p>
        </w:tc>
      </w:tr>
      <w:tr w:rsidR="00B84ABA" w:rsidRPr="00B84ABA" w14:paraId="68F1F50C" w14:textId="77777777" w:rsidTr="009E0768">
        <w:tc>
          <w:tcPr>
            <w:tcW w:w="0" w:type="auto"/>
            <w:vAlign w:val="center"/>
            <w:hideMark/>
          </w:tcPr>
          <w:p w14:paraId="592F1C5B" w14:textId="77777777" w:rsidR="003F214F" w:rsidRPr="008F18DC" w:rsidRDefault="003F214F" w:rsidP="008F18DC">
            <w:pPr>
              <w:pStyle w:val="TableBody"/>
            </w:pPr>
            <w:r w:rsidRPr="008F18DC">
              <w:t>Instrument Critical Services</w:t>
            </w:r>
          </w:p>
        </w:tc>
        <w:tc>
          <w:tcPr>
            <w:tcW w:w="0" w:type="auto"/>
            <w:vAlign w:val="center"/>
            <w:hideMark/>
          </w:tcPr>
          <w:p w14:paraId="7F5FA9B8" w14:textId="6A2F2581" w:rsidR="003F214F" w:rsidRPr="008F18DC" w:rsidRDefault="003F214F" w:rsidP="008F18DC">
            <w:pPr>
              <w:pStyle w:val="TableBody"/>
            </w:pPr>
            <w:r w:rsidRPr="008F18DC">
              <w:t xml:space="preserve">Add OpenTelemetry instrumentation to your most important applications to begin collecting telemetry data </w:t>
            </w:r>
          </w:p>
        </w:tc>
        <w:tc>
          <w:tcPr>
            <w:tcW w:w="0" w:type="auto"/>
            <w:vAlign w:val="center"/>
            <w:hideMark/>
          </w:tcPr>
          <w:p w14:paraId="13FEEFCF" w14:textId="77777777" w:rsidR="003F214F" w:rsidRPr="008F18DC" w:rsidRDefault="003F214F" w:rsidP="008F18DC">
            <w:pPr>
              <w:pStyle w:val="TableBody"/>
            </w:pPr>
            <w:r w:rsidRPr="008F18DC">
              <w:t>Top 5 critical services emitting metrics, logs, and traces</w:t>
            </w:r>
          </w:p>
        </w:tc>
      </w:tr>
      <w:tr w:rsidR="00B84ABA" w:rsidRPr="00B84ABA" w14:paraId="71761120" w14:textId="77777777" w:rsidTr="009E0768">
        <w:tc>
          <w:tcPr>
            <w:tcW w:w="0" w:type="auto"/>
            <w:vAlign w:val="center"/>
            <w:hideMark/>
          </w:tcPr>
          <w:p w14:paraId="30DB8A32" w14:textId="77777777" w:rsidR="003F214F" w:rsidRPr="008F18DC" w:rsidRDefault="003F214F" w:rsidP="008F18DC">
            <w:pPr>
              <w:pStyle w:val="TableBody"/>
            </w:pPr>
            <w:r w:rsidRPr="008F18DC">
              <w:t>Basic Dashboards</w:t>
            </w:r>
          </w:p>
        </w:tc>
        <w:tc>
          <w:tcPr>
            <w:tcW w:w="0" w:type="auto"/>
            <w:vAlign w:val="center"/>
            <w:hideMark/>
          </w:tcPr>
          <w:p w14:paraId="7151676B" w14:textId="77777777" w:rsidR="003F214F" w:rsidRPr="008F18DC" w:rsidRDefault="003F214F" w:rsidP="008F18DC">
            <w:pPr>
              <w:pStyle w:val="TableBody"/>
            </w:pPr>
            <w:r w:rsidRPr="008F18DC">
              <w:t>Create initial dashboards showing system health, resource utilization, and application performance</w:t>
            </w:r>
          </w:p>
        </w:tc>
        <w:tc>
          <w:tcPr>
            <w:tcW w:w="0" w:type="auto"/>
            <w:vAlign w:val="center"/>
            <w:hideMark/>
          </w:tcPr>
          <w:p w14:paraId="5AF96A1B" w14:textId="77777777" w:rsidR="003F214F" w:rsidRPr="008F18DC" w:rsidRDefault="003F214F" w:rsidP="008F18DC">
            <w:pPr>
              <w:pStyle w:val="TableBody"/>
            </w:pPr>
            <w:r w:rsidRPr="008F18DC">
              <w:t>Teams can view real-time status of their systems</w:t>
            </w:r>
          </w:p>
        </w:tc>
      </w:tr>
      <w:tr w:rsidR="00B84ABA" w:rsidRPr="00B84ABA" w14:paraId="543E34C2" w14:textId="77777777" w:rsidTr="009E0768">
        <w:tc>
          <w:tcPr>
            <w:tcW w:w="0" w:type="auto"/>
            <w:vAlign w:val="center"/>
            <w:hideMark/>
          </w:tcPr>
          <w:p w14:paraId="1D007314" w14:textId="77777777" w:rsidR="003F214F" w:rsidRPr="008F18DC" w:rsidRDefault="003F214F" w:rsidP="008F18DC">
            <w:pPr>
              <w:pStyle w:val="TableBody"/>
            </w:pPr>
            <w:r w:rsidRPr="008F18DC">
              <w:t>Define Baseline Metrics</w:t>
            </w:r>
          </w:p>
        </w:tc>
        <w:tc>
          <w:tcPr>
            <w:tcW w:w="0" w:type="auto"/>
            <w:vAlign w:val="center"/>
            <w:hideMark/>
          </w:tcPr>
          <w:p w14:paraId="354B80C9" w14:textId="77777777" w:rsidR="003F214F" w:rsidRPr="008F18DC" w:rsidRDefault="003F214F" w:rsidP="008F18DC">
            <w:pPr>
              <w:pStyle w:val="TableBody"/>
            </w:pPr>
            <w:r w:rsidRPr="008F18DC">
              <w:t>Establish what "normal" looks like for key performance indicators</w:t>
            </w:r>
          </w:p>
        </w:tc>
        <w:tc>
          <w:tcPr>
            <w:tcW w:w="0" w:type="auto"/>
            <w:vAlign w:val="center"/>
            <w:hideMark/>
          </w:tcPr>
          <w:p w14:paraId="2C98738A" w14:textId="77777777" w:rsidR="003F214F" w:rsidRPr="008F18DC" w:rsidRDefault="003F214F" w:rsidP="008F18DC">
            <w:pPr>
              <w:pStyle w:val="TableBody"/>
            </w:pPr>
            <w:r w:rsidRPr="008F18DC">
              <w:t>Documented baseline thresholds for CPU, memory, latency, and error rates</w:t>
            </w:r>
          </w:p>
        </w:tc>
      </w:tr>
      <w:tr w:rsidR="00B84ABA" w:rsidRPr="00B84ABA" w14:paraId="66AA724B" w14:textId="77777777" w:rsidTr="009E0768">
        <w:tc>
          <w:tcPr>
            <w:tcW w:w="0" w:type="auto"/>
            <w:vAlign w:val="center"/>
            <w:hideMark/>
          </w:tcPr>
          <w:p w14:paraId="4D627F5F" w14:textId="77777777" w:rsidR="003F214F" w:rsidRPr="008F18DC" w:rsidRDefault="003F214F" w:rsidP="008F18DC">
            <w:pPr>
              <w:pStyle w:val="TableBody"/>
            </w:pPr>
            <w:r w:rsidRPr="008F18DC">
              <w:t>Team Onboarding</w:t>
            </w:r>
          </w:p>
        </w:tc>
        <w:tc>
          <w:tcPr>
            <w:tcW w:w="0" w:type="auto"/>
            <w:vAlign w:val="center"/>
            <w:hideMark/>
          </w:tcPr>
          <w:p w14:paraId="56BD39A6" w14:textId="77777777" w:rsidR="003F214F" w:rsidRPr="008F18DC" w:rsidRDefault="003F214F" w:rsidP="008F18DC">
            <w:pPr>
              <w:pStyle w:val="TableBody"/>
            </w:pPr>
            <w:r w:rsidRPr="008F18DC">
              <w:t>Train operations and development teams on accessing and interpreting dashboards</w:t>
            </w:r>
          </w:p>
        </w:tc>
        <w:tc>
          <w:tcPr>
            <w:tcW w:w="0" w:type="auto"/>
            <w:vAlign w:val="center"/>
            <w:hideMark/>
          </w:tcPr>
          <w:p w14:paraId="345982DA" w14:textId="77777777" w:rsidR="003F214F" w:rsidRPr="008F18DC" w:rsidRDefault="003F214F" w:rsidP="008F18DC">
            <w:pPr>
              <w:pStyle w:val="TableBody"/>
            </w:pPr>
            <w:r w:rsidRPr="008F18DC">
              <w:t>All relevant team members can navigate Grafana</w:t>
            </w:r>
          </w:p>
        </w:tc>
      </w:tr>
    </w:tbl>
    <w:p w14:paraId="670CEB2B" w14:textId="0EC40682" w:rsidR="003F214F" w:rsidRPr="008F18DC" w:rsidRDefault="003F214F" w:rsidP="002228DF">
      <w:r w:rsidRPr="008F18DC">
        <w:rPr>
          <w:b/>
          <w:bCs/>
        </w:rPr>
        <w:t>Outcome:</w:t>
      </w:r>
      <w:r w:rsidRPr="008F18DC">
        <w:t xml:space="preserve"> </w:t>
      </w:r>
      <w:r w:rsidR="00BD432E">
        <w:t xml:space="preserve">The </w:t>
      </w:r>
      <w:r w:rsidR="009E0768">
        <w:t>O</w:t>
      </w:r>
      <w:r w:rsidRPr="008F18DC">
        <w:t>rganization transitions from "we don't know what's broken" to "we can see when something breaks."</w:t>
      </w:r>
    </w:p>
    <w:p w14:paraId="1078DC64" w14:textId="4A08A602" w:rsidR="00932F61" w:rsidRPr="00566575" w:rsidRDefault="0055091D" w:rsidP="00790CAC">
      <w:pPr>
        <w:pStyle w:val="Heading2"/>
      </w:pPr>
      <w:bookmarkStart w:id="106" w:name="_Toc226370504"/>
      <w:bookmarkStart w:id="107" w:name="_Toc226370505"/>
      <w:bookmarkStart w:id="108" w:name="_Toc226536495"/>
      <w:bookmarkEnd w:id="106"/>
      <w:bookmarkEnd w:id="107"/>
      <w:r w:rsidRPr="0055091D">
        <w:t>Phase 2: Correlation &amp; Alerting (Months 4-6)</w:t>
      </w:r>
      <w:bookmarkEnd w:id="108"/>
    </w:p>
    <w:p>
      <w:pPr>
        <w:pStyle w:val="IntenseQuote"/>
      </w:pPr>
      <w:r>
        <w:t>[Extraction Annotation] Disposition: EXTRACT | Keep: None | Extract To: D13 Observability Roadmap Delivery Plan | Notes: Execution plan detail.</w:t>
      </w:r>
    </w:p>
    <w:p w14:paraId="095DD055" w14:textId="77777777" w:rsidR="00D7051D" w:rsidRPr="002228DF" w:rsidRDefault="00D7051D" w:rsidP="002228DF">
      <w:r w:rsidRPr="002228DF">
        <w:t>"Connect the Dots - Understand Why It's Happening"</w:t>
      </w:r>
    </w:p>
    <w:p w14:paraId="6F0DF124" w14:textId="77777777" w:rsidR="00D7051D" w:rsidRPr="00D7051D" w:rsidRDefault="00D7051D" w:rsidP="002228DF">
      <w:r w:rsidRPr="00D7051D">
        <w:t>This phase focuses on linking your telemetry data together and implementing intelligent alerting. The goal is to reduce noise and accelerate troubleshooting.</w:t>
      </w:r>
    </w:p>
    <w:tbl>
      <w:tblPr>
        <w:tblStyle w:val="TableGrid"/>
        <w:tblW w:w="0" w:type="dxa"/>
        <w:tblCellMar>
          <w:top w:w="28" w:type="dxa"/>
          <w:left w:w="57" w:type="dxa"/>
          <w:bottom w:w="28" w:type="dxa"/>
          <w:right w:w="57" w:type="dxa"/>
        </w:tblCellMar>
        <w:tblLook w:val="04A0" w:firstRow="1" w:lastRow="0" w:firstColumn="1" w:lastColumn="0" w:noHBand="0" w:noVBand="1"/>
      </w:tblPr>
      <w:tblGrid>
        <w:gridCol w:w="1719"/>
        <w:gridCol w:w="5164"/>
        <w:gridCol w:w="3573"/>
      </w:tblGrid>
      <w:tr w:rsidR="002228DF" w:rsidRPr="007C7CF1" w14:paraId="03D8B9CD" w14:textId="77777777" w:rsidTr="005B0F6B">
        <w:trPr>
          <w:tblHeader/>
        </w:trPr>
        <w:tc>
          <w:tcPr>
            <w:tcW w:w="0" w:type="auto"/>
            <w:shd w:val="clear" w:color="auto" w:fill="D9D9D9" w:themeFill="background1" w:themeFillShade="D9"/>
            <w:noWrap/>
            <w:vAlign w:val="center"/>
            <w:hideMark/>
          </w:tcPr>
          <w:p w14:paraId="04E8EEFD" w14:textId="77777777" w:rsidR="00D7051D" w:rsidRPr="002228DF" w:rsidRDefault="00D7051D" w:rsidP="008F18DC">
            <w:pPr>
              <w:pStyle w:val="TableTitle"/>
            </w:pPr>
            <w:r w:rsidRPr="002228DF">
              <w:t>Objective</w:t>
            </w:r>
          </w:p>
        </w:tc>
        <w:tc>
          <w:tcPr>
            <w:tcW w:w="0" w:type="auto"/>
            <w:shd w:val="clear" w:color="auto" w:fill="D9D9D9" w:themeFill="background1" w:themeFillShade="D9"/>
            <w:noWrap/>
            <w:vAlign w:val="center"/>
            <w:hideMark/>
          </w:tcPr>
          <w:p w14:paraId="77250B97" w14:textId="77777777" w:rsidR="00D7051D" w:rsidRPr="002228DF" w:rsidRDefault="00D7051D" w:rsidP="008F18DC">
            <w:pPr>
              <w:pStyle w:val="TableTitle"/>
            </w:pPr>
            <w:r w:rsidRPr="002228DF">
              <w:t>Description</w:t>
            </w:r>
          </w:p>
        </w:tc>
        <w:tc>
          <w:tcPr>
            <w:tcW w:w="0" w:type="auto"/>
            <w:shd w:val="clear" w:color="auto" w:fill="D9D9D9" w:themeFill="background1" w:themeFillShade="D9"/>
            <w:noWrap/>
            <w:vAlign w:val="center"/>
            <w:hideMark/>
          </w:tcPr>
          <w:p w14:paraId="633A9C16" w14:textId="77777777" w:rsidR="00D7051D" w:rsidRPr="002228DF" w:rsidRDefault="00D7051D" w:rsidP="008F18DC">
            <w:pPr>
              <w:pStyle w:val="TableTitle"/>
            </w:pPr>
            <w:r w:rsidRPr="002228DF">
              <w:t>Success Criteria</w:t>
            </w:r>
          </w:p>
        </w:tc>
      </w:tr>
      <w:tr w:rsidR="008F18DC" w:rsidRPr="007C7CF1" w14:paraId="6036DC2A" w14:textId="77777777" w:rsidTr="00BD432E">
        <w:tc>
          <w:tcPr>
            <w:tcW w:w="0" w:type="auto"/>
            <w:vAlign w:val="center"/>
            <w:hideMark/>
          </w:tcPr>
          <w:p w14:paraId="68AA1F2F" w14:textId="77777777" w:rsidR="00D7051D" w:rsidRPr="002228DF" w:rsidRDefault="00D7051D" w:rsidP="008F18DC">
            <w:pPr>
              <w:pStyle w:val="TableBody"/>
            </w:pPr>
            <w:r w:rsidRPr="002228DF">
              <w:t>Unified Telemetry Collection</w:t>
            </w:r>
          </w:p>
        </w:tc>
        <w:tc>
          <w:tcPr>
            <w:tcW w:w="0" w:type="auto"/>
            <w:vAlign w:val="center"/>
            <w:hideMark/>
          </w:tcPr>
          <w:p w14:paraId="617B4CED" w14:textId="2DBEC52B" w:rsidR="00D7051D" w:rsidRPr="002228DF" w:rsidRDefault="00D7051D" w:rsidP="008F18DC">
            <w:pPr>
              <w:pStyle w:val="TableBody"/>
            </w:pPr>
            <w:r w:rsidRPr="002228DF">
              <w:t xml:space="preserve">Configure OpenTelemetry Collector as the central gateway for all telemetry data, standardizing how metrics, logs, and traces are processed </w:t>
            </w:r>
          </w:p>
        </w:tc>
        <w:tc>
          <w:tcPr>
            <w:tcW w:w="0" w:type="auto"/>
            <w:vAlign w:val="center"/>
            <w:hideMark/>
          </w:tcPr>
          <w:p w14:paraId="52430DCB" w14:textId="77777777" w:rsidR="00D7051D" w:rsidRPr="002228DF" w:rsidRDefault="00D7051D" w:rsidP="008F18DC">
            <w:pPr>
              <w:pStyle w:val="TableBody"/>
            </w:pPr>
            <w:r w:rsidRPr="002228DF">
              <w:t>Single pipeline handling all telemetry types</w:t>
            </w:r>
          </w:p>
        </w:tc>
      </w:tr>
      <w:tr w:rsidR="008F18DC" w:rsidRPr="007C7CF1" w14:paraId="715B7CE7" w14:textId="77777777" w:rsidTr="00BD432E">
        <w:tc>
          <w:tcPr>
            <w:tcW w:w="0" w:type="auto"/>
            <w:vAlign w:val="center"/>
            <w:hideMark/>
          </w:tcPr>
          <w:p w14:paraId="2FE49757" w14:textId="77777777" w:rsidR="00D7051D" w:rsidRPr="002228DF" w:rsidRDefault="00D7051D" w:rsidP="008F18DC">
            <w:pPr>
              <w:pStyle w:val="TableBody"/>
            </w:pPr>
            <w:r w:rsidRPr="002228DF">
              <w:t>Trace-Log-Metric Correlation</w:t>
            </w:r>
          </w:p>
        </w:tc>
        <w:tc>
          <w:tcPr>
            <w:tcW w:w="0" w:type="auto"/>
            <w:vAlign w:val="center"/>
            <w:hideMark/>
          </w:tcPr>
          <w:p w14:paraId="6F8EA32B" w14:textId="77777777" w:rsidR="00D7051D" w:rsidRPr="002228DF" w:rsidRDefault="00D7051D" w:rsidP="008F18DC">
            <w:pPr>
              <w:pStyle w:val="TableBody"/>
            </w:pPr>
            <w:r w:rsidRPr="002228DF">
              <w:t>Link distributed traces to related logs and metrics using correlation IDs, enabling end-to-end visibility</w:t>
            </w:r>
          </w:p>
        </w:tc>
        <w:tc>
          <w:tcPr>
            <w:tcW w:w="0" w:type="auto"/>
            <w:vAlign w:val="center"/>
            <w:hideMark/>
          </w:tcPr>
          <w:p w14:paraId="4E169C29" w14:textId="77777777" w:rsidR="00D7051D" w:rsidRPr="002228DF" w:rsidRDefault="00D7051D" w:rsidP="008F18DC">
            <w:pPr>
              <w:pStyle w:val="TableBody"/>
            </w:pPr>
            <w:r w:rsidRPr="002228DF">
              <w:t>Engineers can jump from an error log to the associated trace in one click</w:t>
            </w:r>
          </w:p>
        </w:tc>
      </w:tr>
      <w:tr w:rsidR="008F18DC" w:rsidRPr="007C7CF1" w14:paraId="2B545385" w14:textId="77777777" w:rsidTr="00BD432E">
        <w:tc>
          <w:tcPr>
            <w:tcW w:w="0" w:type="auto"/>
            <w:vAlign w:val="center"/>
            <w:hideMark/>
          </w:tcPr>
          <w:p w14:paraId="2839B9C3" w14:textId="314EBAC7" w:rsidR="005B0F6B" w:rsidRPr="002228DF" w:rsidRDefault="00D7051D" w:rsidP="008F18DC">
            <w:pPr>
              <w:pStyle w:val="TableBody"/>
            </w:pPr>
            <w:r w:rsidRPr="002228DF">
              <w:t>Implement Smart Alerting</w:t>
            </w:r>
          </w:p>
        </w:tc>
        <w:tc>
          <w:tcPr>
            <w:tcW w:w="0" w:type="auto"/>
            <w:vAlign w:val="center"/>
            <w:hideMark/>
          </w:tcPr>
          <w:p w14:paraId="4998413C" w14:textId="0A9ECD67" w:rsidR="00D7051D" w:rsidRPr="002228DF" w:rsidRDefault="00D7051D" w:rsidP="008F18DC">
            <w:pPr>
              <w:pStyle w:val="TableBody"/>
            </w:pPr>
            <w:r w:rsidRPr="002228DF">
              <w:t xml:space="preserve">Set up Grafana Alerting with severity-based routing and noise reduction rules </w:t>
            </w:r>
          </w:p>
        </w:tc>
        <w:tc>
          <w:tcPr>
            <w:tcW w:w="0" w:type="auto"/>
            <w:vAlign w:val="center"/>
            <w:hideMark/>
          </w:tcPr>
          <w:p w14:paraId="710B7B01" w14:textId="77777777" w:rsidR="00D7051D" w:rsidRPr="002228DF" w:rsidRDefault="00D7051D" w:rsidP="008F18DC">
            <w:pPr>
              <w:pStyle w:val="TableBody"/>
            </w:pPr>
            <w:r w:rsidRPr="002228DF">
              <w:t>Alert fatigue reduced; only actionable alerts reach on-call teams</w:t>
            </w:r>
          </w:p>
        </w:tc>
      </w:tr>
      <w:tr w:rsidR="008F18DC" w:rsidRPr="007C7CF1" w14:paraId="2256F2A5" w14:textId="77777777" w:rsidTr="00BD432E">
        <w:tc>
          <w:tcPr>
            <w:tcW w:w="0" w:type="auto"/>
            <w:vAlign w:val="center"/>
            <w:hideMark/>
          </w:tcPr>
          <w:p w14:paraId="5EEDA0A2" w14:textId="77777777" w:rsidR="00D7051D" w:rsidRPr="002228DF" w:rsidRDefault="00D7051D" w:rsidP="008F18DC">
            <w:pPr>
              <w:pStyle w:val="TableBody"/>
            </w:pPr>
            <w:r w:rsidRPr="002228DF">
              <w:t>Service Dependency Mapping</w:t>
            </w:r>
          </w:p>
        </w:tc>
        <w:tc>
          <w:tcPr>
            <w:tcW w:w="0" w:type="auto"/>
            <w:vAlign w:val="center"/>
            <w:hideMark/>
          </w:tcPr>
          <w:p w14:paraId="5D385BE3" w14:textId="77777777" w:rsidR="00D7051D" w:rsidRPr="002228DF" w:rsidRDefault="00D7051D" w:rsidP="008F18DC">
            <w:pPr>
              <w:pStyle w:val="TableBody"/>
            </w:pPr>
            <w:r w:rsidRPr="002228DF">
              <w:t>Visualize how services connect and depend on each other</w:t>
            </w:r>
          </w:p>
        </w:tc>
        <w:tc>
          <w:tcPr>
            <w:tcW w:w="0" w:type="auto"/>
            <w:vAlign w:val="center"/>
            <w:hideMark/>
          </w:tcPr>
          <w:p w14:paraId="562A0907" w14:textId="77777777" w:rsidR="00D7051D" w:rsidRPr="002228DF" w:rsidRDefault="00D7051D" w:rsidP="008F18DC">
            <w:pPr>
              <w:pStyle w:val="TableBody"/>
            </w:pPr>
            <w:r w:rsidRPr="002228DF">
              <w:t>Clear topology maps showing upstream/downstream relationships</w:t>
            </w:r>
          </w:p>
        </w:tc>
      </w:tr>
      <w:tr w:rsidR="008F18DC" w:rsidRPr="007C7CF1" w14:paraId="08B606A1" w14:textId="77777777" w:rsidTr="00BD432E">
        <w:tc>
          <w:tcPr>
            <w:tcW w:w="0" w:type="auto"/>
            <w:vAlign w:val="center"/>
            <w:hideMark/>
          </w:tcPr>
          <w:p w14:paraId="65E980A9" w14:textId="77777777" w:rsidR="00D7051D" w:rsidRPr="002228DF" w:rsidRDefault="00D7051D" w:rsidP="008F18DC">
            <w:pPr>
              <w:pStyle w:val="TableBody"/>
            </w:pPr>
            <w:r w:rsidRPr="002228DF">
              <w:lastRenderedPageBreak/>
              <w:t>Distributed Tracing Rollout</w:t>
            </w:r>
          </w:p>
        </w:tc>
        <w:tc>
          <w:tcPr>
            <w:tcW w:w="0" w:type="auto"/>
            <w:vAlign w:val="center"/>
            <w:hideMark/>
          </w:tcPr>
          <w:p w14:paraId="49F9B926" w14:textId="093AA68A" w:rsidR="00D7051D" w:rsidRPr="002228DF" w:rsidRDefault="00D7051D" w:rsidP="008F18DC">
            <w:pPr>
              <w:pStyle w:val="TableBody"/>
            </w:pPr>
            <w:r w:rsidRPr="002228DF">
              <w:t xml:space="preserve">Extend Tempo-based tracing to all production services </w:t>
            </w:r>
          </w:p>
        </w:tc>
        <w:tc>
          <w:tcPr>
            <w:tcW w:w="0" w:type="auto"/>
            <w:vAlign w:val="center"/>
            <w:hideMark/>
          </w:tcPr>
          <w:p w14:paraId="0C40B3E9" w14:textId="77777777" w:rsidR="00D7051D" w:rsidRPr="002228DF" w:rsidRDefault="00D7051D" w:rsidP="008F18DC">
            <w:pPr>
              <w:pStyle w:val="TableBody"/>
            </w:pPr>
            <w:r w:rsidRPr="002228DF">
              <w:t>Full request path visibility across microservices</w:t>
            </w:r>
          </w:p>
        </w:tc>
      </w:tr>
      <w:tr w:rsidR="008F18DC" w:rsidRPr="007C7CF1" w14:paraId="2DFF5863" w14:textId="77777777" w:rsidTr="00BD432E">
        <w:tc>
          <w:tcPr>
            <w:tcW w:w="0" w:type="auto"/>
            <w:vAlign w:val="center"/>
            <w:hideMark/>
          </w:tcPr>
          <w:p w14:paraId="7C3E4E02" w14:textId="77777777" w:rsidR="00D7051D" w:rsidRPr="002228DF" w:rsidRDefault="00D7051D" w:rsidP="008F18DC">
            <w:pPr>
              <w:pStyle w:val="TableBody"/>
            </w:pPr>
            <w:r w:rsidRPr="002228DF">
              <w:t>Cross-Team Dashboards</w:t>
            </w:r>
          </w:p>
        </w:tc>
        <w:tc>
          <w:tcPr>
            <w:tcW w:w="0" w:type="auto"/>
            <w:vAlign w:val="center"/>
            <w:hideMark/>
          </w:tcPr>
          <w:p w14:paraId="7D43A459" w14:textId="77777777" w:rsidR="00D7051D" w:rsidRPr="002228DF" w:rsidRDefault="00D7051D" w:rsidP="008F18DC">
            <w:pPr>
              <w:pStyle w:val="TableBody"/>
            </w:pPr>
            <w:r w:rsidRPr="002228DF">
              <w:t>Create shared views that break down silos between development, operations, and support teams</w:t>
            </w:r>
          </w:p>
        </w:tc>
        <w:tc>
          <w:tcPr>
            <w:tcW w:w="0" w:type="auto"/>
            <w:vAlign w:val="center"/>
            <w:hideMark/>
          </w:tcPr>
          <w:p w14:paraId="2704F3D4" w14:textId="2A139F80" w:rsidR="00D7051D" w:rsidRPr="002228DF" w:rsidRDefault="00D7051D" w:rsidP="008F18DC">
            <w:pPr>
              <w:pStyle w:val="TableBody"/>
            </w:pPr>
            <w:r w:rsidRPr="002228DF">
              <w:t xml:space="preserve">Single pane of glass accessible to all stakeholders </w:t>
            </w:r>
          </w:p>
        </w:tc>
      </w:tr>
    </w:tbl>
    <w:p w14:paraId="2D2D01C1" w14:textId="7371E044" w:rsidR="00D7051D" w:rsidRPr="00D7051D" w:rsidRDefault="00D7051D" w:rsidP="002228DF">
      <w:r w:rsidRPr="008F18DC">
        <w:rPr>
          <w:b/>
          <w:bCs/>
        </w:rPr>
        <w:t>Outcome:</w:t>
      </w:r>
      <w:r w:rsidRPr="00D7051D">
        <w:t xml:space="preserve"> </w:t>
      </w:r>
      <w:r w:rsidR="00BD432E">
        <w:t>The o</w:t>
      </w:r>
      <w:r w:rsidRPr="00D7051D">
        <w:t>rganization moves from "something is broken" to "we understand why it broke and what else might be affected."</w:t>
      </w:r>
    </w:p>
    <w:p w14:paraId="4139E815" w14:textId="3800D769" w:rsidR="00932F61" w:rsidRPr="00566575" w:rsidRDefault="00D7051D" w:rsidP="00790CAC">
      <w:pPr>
        <w:pStyle w:val="Heading2"/>
      </w:pPr>
      <w:bookmarkStart w:id="109" w:name="_Toc226536496"/>
      <w:r w:rsidRPr="00D7051D">
        <w:t>Phase 3: AI-Driven Intelligence (Months 7-12)</w:t>
      </w:r>
      <w:bookmarkEnd w:id="109"/>
    </w:p>
    <w:p>
      <w:pPr>
        <w:pStyle w:val="IntenseQuote"/>
      </w:pPr>
      <w:r>
        <w:t>[Extraction Annotation] Disposition: EXTRACT | Keep: None | Extract To: D13 Observability Roadmap Delivery Plan | Notes: Execution plan detail.</w:t>
      </w:r>
    </w:p>
    <w:p w14:paraId="0170DD4E" w14:textId="77777777" w:rsidR="00D7051D" w:rsidRPr="00FB53E0" w:rsidRDefault="00D7051D" w:rsidP="002228DF">
      <w:pPr>
        <w:rPr>
          <w:b/>
          <w:bCs/>
          <w:noProof/>
        </w:rPr>
      </w:pPr>
      <w:r w:rsidRPr="00FB53E0">
        <w:rPr>
          <w:rFonts w:eastAsiaTheme="majorEastAsia"/>
          <w:b/>
          <w:bCs/>
          <w:noProof/>
        </w:rPr>
        <w:t>"Predict and Automate - Fix Before Users Notice"</w:t>
      </w:r>
    </w:p>
    <w:p w14:paraId="61E6B341" w14:textId="25AAAD4A" w:rsidR="00D7051D" w:rsidRPr="00D7051D" w:rsidRDefault="00D7051D" w:rsidP="008F18DC">
      <w:pPr>
        <w:rPr>
          <w:noProof/>
        </w:rPr>
      </w:pPr>
      <w:r w:rsidRPr="00D7051D">
        <w:rPr>
          <w:noProof/>
        </w:rPr>
        <w:t>This phase introduces artificial intelligence to transform observability from a reactive tool into a proactive competitive advantage . The goal is to automate detection, analysis, and initial response.</w:t>
      </w:r>
    </w:p>
    <w:tbl>
      <w:tblPr>
        <w:tblStyle w:val="TableGrid"/>
        <w:tblW w:w="0" w:type="dxa"/>
        <w:tblCellMar>
          <w:top w:w="28" w:type="dxa"/>
          <w:left w:w="57" w:type="dxa"/>
          <w:bottom w:w="28" w:type="dxa"/>
          <w:right w:w="57" w:type="dxa"/>
        </w:tblCellMar>
        <w:tblLook w:val="04A0" w:firstRow="1" w:lastRow="0" w:firstColumn="1" w:lastColumn="0" w:noHBand="0" w:noVBand="1"/>
      </w:tblPr>
      <w:tblGrid>
        <w:gridCol w:w="1941"/>
        <w:gridCol w:w="5192"/>
        <w:gridCol w:w="3323"/>
      </w:tblGrid>
      <w:tr w:rsidR="007C7CF1" w:rsidRPr="002228DF" w14:paraId="32AC9D75" w14:textId="77777777" w:rsidTr="008F18DC">
        <w:tc>
          <w:tcPr>
            <w:tcW w:w="0" w:type="auto"/>
            <w:noWrap/>
            <w:vAlign w:val="center"/>
            <w:hideMark/>
          </w:tcPr>
          <w:p w14:paraId="6A77AE1C" w14:textId="77777777" w:rsidR="00D7051D" w:rsidRPr="002228DF" w:rsidRDefault="00D7051D" w:rsidP="008F18DC">
            <w:pPr>
              <w:pStyle w:val="TableTitle"/>
              <w:rPr>
                <w:noProof/>
              </w:rPr>
            </w:pPr>
            <w:r w:rsidRPr="002228DF">
              <w:rPr>
                <w:noProof/>
              </w:rPr>
              <w:t>Objective</w:t>
            </w:r>
          </w:p>
        </w:tc>
        <w:tc>
          <w:tcPr>
            <w:tcW w:w="0" w:type="auto"/>
            <w:noWrap/>
            <w:vAlign w:val="center"/>
            <w:hideMark/>
          </w:tcPr>
          <w:p w14:paraId="0C5F6A40" w14:textId="77777777" w:rsidR="00D7051D" w:rsidRPr="002228DF" w:rsidRDefault="00D7051D" w:rsidP="008F18DC">
            <w:pPr>
              <w:pStyle w:val="TableTitle"/>
              <w:rPr>
                <w:noProof/>
              </w:rPr>
            </w:pPr>
            <w:r w:rsidRPr="002228DF">
              <w:rPr>
                <w:noProof/>
              </w:rPr>
              <w:t>Description</w:t>
            </w:r>
          </w:p>
        </w:tc>
        <w:tc>
          <w:tcPr>
            <w:tcW w:w="0" w:type="auto"/>
            <w:noWrap/>
            <w:vAlign w:val="center"/>
            <w:hideMark/>
          </w:tcPr>
          <w:p w14:paraId="437BD950" w14:textId="77777777" w:rsidR="00D7051D" w:rsidRPr="002228DF" w:rsidRDefault="00D7051D" w:rsidP="008F18DC">
            <w:pPr>
              <w:pStyle w:val="TableTitle"/>
              <w:rPr>
                <w:noProof/>
              </w:rPr>
            </w:pPr>
            <w:r w:rsidRPr="002228DF">
              <w:rPr>
                <w:noProof/>
              </w:rPr>
              <w:t>Success Criteria</w:t>
            </w:r>
          </w:p>
        </w:tc>
      </w:tr>
      <w:tr w:rsidR="007C7CF1" w:rsidRPr="002228DF" w14:paraId="7D5A9109" w14:textId="77777777" w:rsidTr="008F18DC">
        <w:tc>
          <w:tcPr>
            <w:tcW w:w="0" w:type="auto"/>
            <w:vAlign w:val="center"/>
            <w:hideMark/>
          </w:tcPr>
          <w:p w14:paraId="77291A8B" w14:textId="77777777" w:rsidR="00D7051D" w:rsidRPr="002228DF" w:rsidRDefault="00D7051D" w:rsidP="008F18DC">
            <w:pPr>
              <w:pStyle w:val="TableBody"/>
              <w:rPr>
                <w:noProof/>
              </w:rPr>
            </w:pPr>
            <w:r w:rsidRPr="002228DF">
              <w:rPr>
                <w:rFonts w:eastAsiaTheme="majorEastAsia"/>
                <w:noProof/>
              </w:rPr>
              <w:t>Anomaly Detection</w:t>
            </w:r>
          </w:p>
        </w:tc>
        <w:tc>
          <w:tcPr>
            <w:tcW w:w="0" w:type="auto"/>
            <w:vAlign w:val="center"/>
            <w:hideMark/>
          </w:tcPr>
          <w:p w14:paraId="7EEC2D4C" w14:textId="1FC6AFF3" w:rsidR="00D7051D" w:rsidRPr="002228DF" w:rsidRDefault="00D7051D" w:rsidP="008F18DC">
            <w:pPr>
              <w:pStyle w:val="TableBody"/>
              <w:rPr>
                <w:noProof/>
              </w:rPr>
            </w:pPr>
            <w:r w:rsidRPr="002228DF">
              <w:rPr>
                <w:noProof/>
              </w:rPr>
              <w:t xml:space="preserve">Deploy AI models that automatically identify unusual patterns in metrics, logs, and traces without manual threshold configuration </w:t>
            </w:r>
          </w:p>
        </w:tc>
        <w:tc>
          <w:tcPr>
            <w:tcW w:w="0" w:type="auto"/>
            <w:vAlign w:val="center"/>
            <w:hideMark/>
          </w:tcPr>
          <w:p w14:paraId="4592AA14" w14:textId="77777777" w:rsidR="00D7051D" w:rsidRPr="002228DF" w:rsidRDefault="00D7051D" w:rsidP="008F18DC">
            <w:pPr>
              <w:pStyle w:val="TableBody"/>
              <w:rPr>
                <w:noProof/>
              </w:rPr>
            </w:pPr>
            <w:r w:rsidRPr="002228DF">
              <w:rPr>
                <w:noProof/>
              </w:rPr>
              <w:t>System detects anomalies before they trigger traditional alerts</w:t>
            </w:r>
          </w:p>
        </w:tc>
      </w:tr>
      <w:tr w:rsidR="007C7CF1" w:rsidRPr="002228DF" w14:paraId="4005A54D" w14:textId="77777777" w:rsidTr="008F18DC">
        <w:tc>
          <w:tcPr>
            <w:tcW w:w="0" w:type="auto"/>
            <w:vAlign w:val="center"/>
            <w:hideMark/>
          </w:tcPr>
          <w:p w14:paraId="09DFD365" w14:textId="77777777" w:rsidR="00D7051D" w:rsidRPr="002228DF" w:rsidRDefault="00D7051D" w:rsidP="008F18DC">
            <w:pPr>
              <w:pStyle w:val="TableBody"/>
              <w:rPr>
                <w:noProof/>
              </w:rPr>
            </w:pPr>
            <w:r w:rsidRPr="002228DF">
              <w:rPr>
                <w:rFonts w:eastAsiaTheme="majorEastAsia"/>
                <w:noProof/>
              </w:rPr>
              <w:t>Automated Root Cause Analysis (RCA)</w:t>
            </w:r>
          </w:p>
        </w:tc>
        <w:tc>
          <w:tcPr>
            <w:tcW w:w="0" w:type="auto"/>
            <w:vAlign w:val="center"/>
            <w:hideMark/>
          </w:tcPr>
          <w:p w14:paraId="6ABD82DC" w14:textId="2458BC5E" w:rsidR="00D7051D" w:rsidRPr="002228DF" w:rsidRDefault="00D7051D" w:rsidP="008F18DC">
            <w:pPr>
              <w:pStyle w:val="TableBody"/>
              <w:rPr>
                <w:noProof/>
              </w:rPr>
            </w:pPr>
            <w:r w:rsidRPr="002228DF">
              <w:rPr>
                <w:noProof/>
              </w:rPr>
              <w:t xml:space="preserve">Implement AI agents that analyze correlated telemetry to determine probable root causes when incidents occur </w:t>
            </w:r>
          </w:p>
        </w:tc>
        <w:tc>
          <w:tcPr>
            <w:tcW w:w="0" w:type="auto"/>
            <w:vAlign w:val="center"/>
            <w:hideMark/>
          </w:tcPr>
          <w:p w14:paraId="03522278" w14:textId="77777777" w:rsidR="00D7051D" w:rsidRPr="002228DF" w:rsidRDefault="00D7051D" w:rsidP="008F18DC">
            <w:pPr>
              <w:pStyle w:val="TableBody"/>
              <w:rPr>
                <w:noProof/>
              </w:rPr>
            </w:pPr>
            <w:r w:rsidRPr="002228DF">
              <w:rPr>
                <w:noProof/>
              </w:rPr>
              <w:t>RCA reports generated within minutes of incident detection</w:t>
            </w:r>
          </w:p>
        </w:tc>
      </w:tr>
      <w:tr w:rsidR="007C7CF1" w:rsidRPr="002228DF" w14:paraId="1D5CB3DE" w14:textId="77777777" w:rsidTr="008F18DC">
        <w:tc>
          <w:tcPr>
            <w:tcW w:w="0" w:type="auto"/>
            <w:vAlign w:val="center"/>
            <w:hideMark/>
          </w:tcPr>
          <w:p w14:paraId="1EC314DB" w14:textId="77777777" w:rsidR="00D7051D" w:rsidRPr="002228DF" w:rsidRDefault="00D7051D" w:rsidP="008F18DC">
            <w:pPr>
              <w:pStyle w:val="TableBody"/>
              <w:rPr>
                <w:noProof/>
              </w:rPr>
            </w:pPr>
            <w:r w:rsidRPr="002228DF">
              <w:rPr>
                <w:rFonts w:eastAsiaTheme="majorEastAsia"/>
                <w:noProof/>
              </w:rPr>
              <w:t>Intelligent Ticket Creation</w:t>
            </w:r>
          </w:p>
        </w:tc>
        <w:tc>
          <w:tcPr>
            <w:tcW w:w="0" w:type="auto"/>
            <w:vAlign w:val="center"/>
            <w:hideMark/>
          </w:tcPr>
          <w:p w14:paraId="3D03D2D8" w14:textId="77777777" w:rsidR="00D7051D" w:rsidRPr="002228DF" w:rsidRDefault="00D7051D" w:rsidP="008F18DC">
            <w:pPr>
              <w:pStyle w:val="TableBody"/>
              <w:rPr>
                <w:noProof/>
              </w:rPr>
            </w:pPr>
            <w:r w:rsidRPr="002228DF">
              <w:rPr>
                <w:noProof/>
              </w:rPr>
              <w:t>Enable AI to automatically create well-structured incident tickets with context, impact assessment, and suggested remediation steps</w:t>
            </w:r>
          </w:p>
        </w:tc>
        <w:tc>
          <w:tcPr>
            <w:tcW w:w="0" w:type="auto"/>
            <w:vAlign w:val="center"/>
            <w:hideMark/>
          </w:tcPr>
          <w:p w14:paraId="56BC857E" w14:textId="77777777" w:rsidR="00D7051D" w:rsidRPr="002228DF" w:rsidRDefault="00D7051D" w:rsidP="008F18DC">
            <w:pPr>
              <w:pStyle w:val="TableBody"/>
              <w:rPr>
                <w:noProof/>
              </w:rPr>
            </w:pPr>
            <w:r w:rsidRPr="002228DF">
              <w:rPr>
                <w:noProof/>
              </w:rPr>
              <w:t>Tickets include all relevant information; no manual data gathering needed</w:t>
            </w:r>
          </w:p>
        </w:tc>
      </w:tr>
      <w:tr w:rsidR="007C7CF1" w:rsidRPr="002228DF" w14:paraId="0091FF65" w14:textId="77777777" w:rsidTr="008F18DC">
        <w:tc>
          <w:tcPr>
            <w:tcW w:w="0" w:type="auto"/>
            <w:vAlign w:val="center"/>
            <w:hideMark/>
          </w:tcPr>
          <w:p w14:paraId="2EAB5452" w14:textId="77777777" w:rsidR="00D7051D" w:rsidRPr="002228DF" w:rsidRDefault="00D7051D" w:rsidP="008F18DC">
            <w:pPr>
              <w:pStyle w:val="TableBody"/>
              <w:rPr>
                <w:noProof/>
              </w:rPr>
            </w:pPr>
            <w:r w:rsidRPr="002228DF">
              <w:rPr>
                <w:rFonts w:eastAsiaTheme="majorEastAsia"/>
                <w:noProof/>
              </w:rPr>
              <w:t>Predictive Alerting</w:t>
            </w:r>
          </w:p>
        </w:tc>
        <w:tc>
          <w:tcPr>
            <w:tcW w:w="0" w:type="auto"/>
            <w:vAlign w:val="center"/>
            <w:hideMark/>
          </w:tcPr>
          <w:p w14:paraId="7DCE9AD0" w14:textId="77777777" w:rsidR="00D7051D" w:rsidRPr="002228DF" w:rsidRDefault="00D7051D" w:rsidP="008F18DC">
            <w:pPr>
              <w:pStyle w:val="TableBody"/>
              <w:rPr>
                <w:noProof/>
              </w:rPr>
            </w:pPr>
            <w:r w:rsidRPr="002228DF">
              <w:rPr>
                <w:noProof/>
              </w:rPr>
              <w:t>Use machine learning to forecast issues (capacity exhaustion, performance degradation) before they impact users</w:t>
            </w:r>
          </w:p>
        </w:tc>
        <w:tc>
          <w:tcPr>
            <w:tcW w:w="0" w:type="auto"/>
            <w:vAlign w:val="center"/>
            <w:hideMark/>
          </w:tcPr>
          <w:p w14:paraId="7A161346" w14:textId="77777777" w:rsidR="00D7051D" w:rsidRPr="002228DF" w:rsidRDefault="00D7051D" w:rsidP="008F18DC">
            <w:pPr>
              <w:pStyle w:val="TableBody"/>
              <w:rPr>
                <w:noProof/>
              </w:rPr>
            </w:pPr>
            <w:r w:rsidRPr="002228DF">
              <w:rPr>
                <w:noProof/>
              </w:rPr>
              <w:t>30-minute advance warning on predictable issues</w:t>
            </w:r>
          </w:p>
        </w:tc>
      </w:tr>
      <w:tr w:rsidR="007C7CF1" w:rsidRPr="002228DF" w14:paraId="174FA2B0" w14:textId="77777777" w:rsidTr="008F18DC">
        <w:tc>
          <w:tcPr>
            <w:tcW w:w="0" w:type="auto"/>
            <w:vAlign w:val="center"/>
            <w:hideMark/>
          </w:tcPr>
          <w:p w14:paraId="3FE89704" w14:textId="77777777" w:rsidR="00D7051D" w:rsidRPr="002228DF" w:rsidRDefault="00D7051D" w:rsidP="008F18DC">
            <w:pPr>
              <w:pStyle w:val="TableBody"/>
              <w:rPr>
                <w:noProof/>
              </w:rPr>
            </w:pPr>
            <w:r w:rsidRPr="002228DF">
              <w:rPr>
                <w:rFonts w:eastAsiaTheme="majorEastAsia"/>
                <w:noProof/>
              </w:rPr>
              <w:t>Runbook Automation</w:t>
            </w:r>
          </w:p>
        </w:tc>
        <w:tc>
          <w:tcPr>
            <w:tcW w:w="0" w:type="auto"/>
            <w:vAlign w:val="center"/>
            <w:hideMark/>
          </w:tcPr>
          <w:p w14:paraId="58F65DCD" w14:textId="77777777" w:rsidR="00D7051D" w:rsidRPr="002228DF" w:rsidRDefault="00D7051D" w:rsidP="008F18DC">
            <w:pPr>
              <w:pStyle w:val="TableBody"/>
              <w:rPr>
                <w:noProof/>
              </w:rPr>
            </w:pPr>
            <w:r w:rsidRPr="002228DF">
              <w:rPr>
                <w:noProof/>
              </w:rPr>
              <w:t>Connect AI recommendations to automated remediation workflows for common, well-understood issues</w:t>
            </w:r>
          </w:p>
        </w:tc>
        <w:tc>
          <w:tcPr>
            <w:tcW w:w="0" w:type="auto"/>
            <w:vAlign w:val="center"/>
            <w:hideMark/>
          </w:tcPr>
          <w:p w14:paraId="7E796A25" w14:textId="77777777" w:rsidR="00D7051D" w:rsidRPr="002228DF" w:rsidRDefault="00D7051D" w:rsidP="008F18DC">
            <w:pPr>
              <w:pStyle w:val="TableBody"/>
              <w:rPr>
                <w:noProof/>
              </w:rPr>
            </w:pPr>
            <w:r w:rsidRPr="002228DF">
              <w:rPr>
                <w:noProof/>
              </w:rPr>
              <w:t>Pre-approved fixes execute automatically with audit trails</w:t>
            </w:r>
          </w:p>
        </w:tc>
      </w:tr>
      <w:tr w:rsidR="007C7CF1" w:rsidRPr="002228DF" w14:paraId="7421D25B" w14:textId="77777777" w:rsidTr="008F18DC">
        <w:tc>
          <w:tcPr>
            <w:tcW w:w="0" w:type="auto"/>
            <w:vAlign w:val="center"/>
            <w:hideMark/>
          </w:tcPr>
          <w:p w14:paraId="36AD350A" w14:textId="77777777" w:rsidR="00D7051D" w:rsidRPr="002228DF" w:rsidRDefault="00D7051D" w:rsidP="008F18DC">
            <w:pPr>
              <w:pStyle w:val="TableBody"/>
              <w:rPr>
                <w:noProof/>
              </w:rPr>
            </w:pPr>
            <w:r w:rsidRPr="002228DF">
              <w:rPr>
                <w:rFonts w:eastAsiaTheme="majorEastAsia"/>
                <w:noProof/>
              </w:rPr>
              <w:t>Feedback Loop Integration</w:t>
            </w:r>
          </w:p>
        </w:tc>
        <w:tc>
          <w:tcPr>
            <w:tcW w:w="0" w:type="auto"/>
            <w:vAlign w:val="center"/>
            <w:hideMark/>
          </w:tcPr>
          <w:p w14:paraId="2DD88C50" w14:textId="77777777" w:rsidR="00D7051D" w:rsidRPr="002228DF" w:rsidRDefault="00D7051D" w:rsidP="008F18DC">
            <w:pPr>
              <w:pStyle w:val="TableBody"/>
              <w:rPr>
                <w:noProof/>
              </w:rPr>
            </w:pPr>
            <w:r w:rsidRPr="002228DF">
              <w:rPr>
                <w:noProof/>
              </w:rPr>
              <w:t>Establish mechanisms for humans to validate AI decisions, continuously improving model accuracy</w:t>
            </w:r>
          </w:p>
        </w:tc>
        <w:tc>
          <w:tcPr>
            <w:tcW w:w="0" w:type="auto"/>
            <w:vAlign w:val="center"/>
            <w:hideMark/>
          </w:tcPr>
          <w:p w14:paraId="678B9E12" w14:textId="77777777" w:rsidR="00D7051D" w:rsidRPr="002228DF" w:rsidRDefault="00D7051D" w:rsidP="008F18DC">
            <w:pPr>
              <w:pStyle w:val="TableBody"/>
              <w:rPr>
                <w:noProof/>
              </w:rPr>
            </w:pPr>
            <w:r w:rsidRPr="002228DF">
              <w:rPr>
                <w:noProof/>
              </w:rPr>
              <w:t>AI accuracy improves month-over-month based on operator feedback</w:t>
            </w:r>
          </w:p>
        </w:tc>
      </w:tr>
      <w:tr w:rsidR="007C7CF1" w:rsidRPr="002228DF" w14:paraId="06F4A976" w14:textId="77777777" w:rsidTr="008F18DC">
        <w:tc>
          <w:tcPr>
            <w:tcW w:w="0" w:type="auto"/>
            <w:vAlign w:val="center"/>
            <w:hideMark/>
          </w:tcPr>
          <w:p w14:paraId="027A91A5" w14:textId="77777777" w:rsidR="00D7051D" w:rsidRPr="002228DF" w:rsidRDefault="00D7051D" w:rsidP="008F18DC">
            <w:pPr>
              <w:pStyle w:val="TableBody"/>
              <w:rPr>
                <w:noProof/>
              </w:rPr>
            </w:pPr>
            <w:r w:rsidRPr="002228DF">
              <w:rPr>
                <w:rFonts w:eastAsiaTheme="majorEastAsia"/>
                <w:noProof/>
              </w:rPr>
              <w:t>Business Impact Correlation</w:t>
            </w:r>
          </w:p>
        </w:tc>
        <w:tc>
          <w:tcPr>
            <w:tcW w:w="0" w:type="auto"/>
            <w:vAlign w:val="center"/>
            <w:hideMark/>
          </w:tcPr>
          <w:p w14:paraId="333219D2" w14:textId="77777777" w:rsidR="00D7051D" w:rsidRPr="002228DF" w:rsidRDefault="00D7051D" w:rsidP="008F18DC">
            <w:pPr>
              <w:pStyle w:val="TableBody"/>
              <w:rPr>
                <w:noProof/>
              </w:rPr>
            </w:pPr>
            <w:r w:rsidRPr="002228DF">
              <w:rPr>
                <w:noProof/>
              </w:rPr>
              <w:t>Link technical incidents to business metrics (revenue impact, customer experience scores)</w:t>
            </w:r>
          </w:p>
        </w:tc>
        <w:tc>
          <w:tcPr>
            <w:tcW w:w="0" w:type="auto"/>
            <w:vAlign w:val="center"/>
            <w:hideMark/>
          </w:tcPr>
          <w:p w14:paraId="24154D95" w14:textId="77777777" w:rsidR="00D7051D" w:rsidRPr="002228DF" w:rsidRDefault="00D7051D" w:rsidP="008F18DC">
            <w:pPr>
              <w:pStyle w:val="TableBody"/>
              <w:rPr>
                <w:noProof/>
              </w:rPr>
            </w:pPr>
            <w:r w:rsidRPr="002228DF">
              <w:rPr>
                <w:noProof/>
              </w:rPr>
              <w:t>Executives receive business-context incident summaries</w:t>
            </w:r>
          </w:p>
        </w:tc>
      </w:tr>
    </w:tbl>
    <w:p w14:paraId="2E0C4E5E" w14:textId="0D0DB669" w:rsidR="00D7051D" w:rsidRPr="00D7051D" w:rsidRDefault="00D7051D" w:rsidP="002228DF">
      <w:pPr>
        <w:rPr>
          <w:noProof/>
        </w:rPr>
      </w:pPr>
      <w:r w:rsidRPr="00D7051D">
        <w:rPr>
          <w:rFonts w:eastAsiaTheme="majorEastAsia"/>
          <w:b/>
          <w:bCs/>
          <w:noProof/>
        </w:rPr>
        <w:t>Outcome:</w:t>
      </w:r>
      <w:r w:rsidRPr="00D7051D">
        <w:rPr>
          <w:noProof/>
        </w:rPr>
        <w:t xml:space="preserve"> </w:t>
      </w:r>
      <w:r w:rsidR="007C7CF1">
        <w:rPr>
          <w:noProof/>
        </w:rPr>
        <w:t>The</w:t>
      </w:r>
      <w:r w:rsidRPr="00D7051D">
        <w:rPr>
          <w:noProof/>
        </w:rPr>
        <w:t xml:space="preserve"> organization achieves the vision stated in the executive summary—transforming observability from "technical overhead into a competitive advantage" where teams "spend less time rectifying issues and more time shipping high-value features"</w:t>
      </w:r>
    </w:p>
    <w:p w14:paraId="517CEA08" w14:textId="77777777" w:rsidR="008F18DC" w:rsidRDefault="008F18DC">
      <w:pPr>
        <w:spacing w:before="0" w:after="160" w:line="278" w:lineRule="auto"/>
        <w:jc w:val="left"/>
        <w:rPr>
          <w:rFonts w:asciiTheme="majorHAnsi" w:eastAsiaTheme="majorEastAsia" w:hAnsiTheme="majorHAnsi" w:cstheme="majorBidi"/>
          <w:color w:val="0F4761" w:themeColor="accent1" w:themeShade="BF"/>
          <w:sz w:val="32"/>
          <w:szCs w:val="32"/>
        </w:rPr>
      </w:pPr>
      <w:r>
        <w:br w:type="page"/>
      </w:r>
    </w:p>
    <w:p w14:paraId="49712E50" w14:textId="0A148D49" w:rsidR="009E0768" w:rsidRDefault="009E0768" w:rsidP="00790CAC">
      <w:pPr>
        <w:pStyle w:val="Heading2"/>
      </w:pPr>
      <w:bookmarkStart w:id="110" w:name="_Toc226536497"/>
      <w:r>
        <w:lastRenderedPageBreak/>
        <w:t>Maturity Assessment Framework</w:t>
      </w:r>
      <w:bookmarkEnd w:id="110"/>
    </w:p>
    <w:p>
      <w:pPr>
        <w:pStyle w:val="IntenseQuote"/>
      </w:pPr>
      <w:r>
        <w:t>[Extraction Annotation] Disposition: EXTRACT | Keep: None | Extract To: D14 Observability Capability Assessment Framework | Notes: Assessment method in dedicated framework.</w:t>
      </w:r>
    </w:p>
    <w:p w14:paraId="160A8EDA" w14:textId="77777777" w:rsidR="009E0768" w:rsidRDefault="009E0768" w:rsidP="008F18DC">
      <w:r>
        <w:t>To track progress through these phases, consider measuring:</w:t>
      </w:r>
    </w:p>
    <w:tbl>
      <w:tblPr>
        <w:tblStyle w:val="TableGrid"/>
        <w:tblW w:w="10485" w:type="dxa"/>
        <w:tblLayout w:type="fixed"/>
        <w:tblCellMar>
          <w:top w:w="28" w:type="dxa"/>
          <w:left w:w="57" w:type="dxa"/>
          <w:bottom w:w="28" w:type="dxa"/>
          <w:right w:w="57" w:type="dxa"/>
        </w:tblCellMar>
        <w:tblLook w:val="04A0" w:firstRow="1" w:lastRow="0" w:firstColumn="1" w:lastColumn="0" w:noHBand="0" w:noVBand="1"/>
      </w:tblPr>
      <w:tblGrid>
        <w:gridCol w:w="3397"/>
        <w:gridCol w:w="2362"/>
        <w:gridCol w:w="2033"/>
        <w:gridCol w:w="2693"/>
      </w:tblGrid>
      <w:tr w:rsidR="00AA4DA0" w:rsidRPr="00AA4DA0" w14:paraId="335364D4" w14:textId="77777777" w:rsidTr="00FB53E0">
        <w:trPr>
          <w:tblHeader/>
        </w:trPr>
        <w:tc>
          <w:tcPr>
            <w:tcW w:w="3397" w:type="dxa"/>
            <w:noWrap/>
            <w:vAlign w:val="center"/>
            <w:hideMark/>
          </w:tcPr>
          <w:p w14:paraId="2E17083B" w14:textId="77777777" w:rsidR="009E0768" w:rsidRPr="002228DF" w:rsidRDefault="009E0768" w:rsidP="008F18DC">
            <w:pPr>
              <w:pStyle w:val="TableTitle"/>
            </w:pPr>
            <w:r w:rsidRPr="002228DF">
              <w:t>Metric</w:t>
            </w:r>
          </w:p>
        </w:tc>
        <w:tc>
          <w:tcPr>
            <w:tcW w:w="2362" w:type="dxa"/>
            <w:noWrap/>
            <w:vAlign w:val="center"/>
            <w:hideMark/>
          </w:tcPr>
          <w:p w14:paraId="44A37A67" w14:textId="77777777" w:rsidR="009E0768" w:rsidRPr="002228DF" w:rsidRDefault="009E0768" w:rsidP="008F18DC">
            <w:pPr>
              <w:pStyle w:val="TableTitle"/>
            </w:pPr>
            <w:r w:rsidRPr="002228DF">
              <w:t>Phase 1 Target</w:t>
            </w:r>
          </w:p>
        </w:tc>
        <w:tc>
          <w:tcPr>
            <w:tcW w:w="2033" w:type="dxa"/>
            <w:noWrap/>
            <w:vAlign w:val="center"/>
            <w:hideMark/>
          </w:tcPr>
          <w:p w14:paraId="4E9B9962" w14:textId="77777777" w:rsidR="009E0768" w:rsidRPr="002228DF" w:rsidRDefault="009E0768" w:rsidP="008F18DC">
            <w:pPr>
              <w:pStyle w:val="TableTitle"/>
            </w:pPr>
            <w:r w:rsidRPr="002228DF">
              <w:t>Phase 2 Target</w:t>
            </w:r>
          </w:p>
        </w:tc>
        <w:tc>
          <w:tcPr>
            <w:tcW w:w="2693" w:type="dxa"/>
            <w:noWrap/>
            <w:vAlign w:val="center"/>
            <w:hideMark/>
          </w:tcPr>
          <w:p w14:paraId="425827E2" w14:textId="77777777" w:rsidR="009E0768" w:rsidRPr="002228DF" w:rsidRDefault="009E0768" w:rsidP="008F18DC">
            <w:pPr>
              <w:pStyle w:val="TableTitle"/>
            </w:pPr>
            <w:r w:rsidRPr="002228DF">
              <w:t>Phase 3 Target</w:t>
            </w:r>
          </w:p>
        </w:tc>
      </w:tr>
      <w:tr w:rsidR="00AA4DA0" w:rsidRPr="00AA4DA0" w14:paraId="75F4BCB4" w14:textId="77777777" w:rsidTr="008F18DC">
        <w:tc>
          <w:tcPr>
            <w:tcW w:w="3397" w:type="dxa"/>
            <w:vAlign w:val="center"/>
            <w:hideMark/>
          </w:tcPr>
          <w:p w14:paraId="2D74FED2" w14:textId="77777777" w:rsidR="009E0768" w:rsidRPr="002228DF" w:rsidRDefault="009E0768" w:rsidP="008F18DC">
            <w:pPr>
              <w:pStyle w:val="TableBody"/>
            </w:pPr>
            <w:r w:rsidRPr="008F18DC">
              <w:rPr>
                <w:rStyle w:val="Strong"/>
                <w:rFonts w:eastAsiaTheme="majorEastAsia"/>
                <w:szCs w:val="20"/>
              </w:rPr>
              <w:t>Mean Time to Detect (MTTD)</w:t>
            </w:r>
          </w:p>
        </w:tc>
        <w:tc>
          <w:tcPr>
            <w:tcW w:w="2362" w:type="dxa"/>
            <w:vAlign w:val="center"/>
            <w:hideMark/>
          </w:tcPr>
          <w:p w14:paraId="7C60955A" w14:textId="77777777" w:rsidR="009E0768" w:rsidRPr="002228DF" w:rsidRDefault="009E0768" w:rsidP="008F18DC">
            <w:pPr>
              <w:pStyle w:val="TableBody"/>
            </w:pPr>
            <w:r w:rsidRPr="002228DF">
              <w:t>&lt; 15 minutes</w:t>
            </w:r>
          </w:p>
        </w:tc>
        <w:tc>
          <w:tcPr>
            <w:tcW w:w="2033" w:type="dxa"/>
            <w:vAlign w:val="center"/>
            <w:hideMark/>
          </w:tcPr>
          <w:p w14:paraId="204EA073" w14:textId="77777777" w:rsidR="009E0768" w:rsidRPr="002228DF" w:rsidRDefault="009E0768" w:rsidP="008F18DC">
            <w:pPr>
              <w:pStyle w:val="TableBody"/>
            </w:pPr>
            <w:r w:rsidRPr="002228DF">
              <w:t>&lt; 5 minutes</w:t>
            </w:r>
          </w:p>
        </w:tc>
        <w:tc>
          <w:tcPr>
            <w:tcW w:w="2693" w:type="dxa"/>
            <w:vAlign w:val="center"/>
            <w:hideMark/>
          </w:tcPr>
          <w:p w14:paraId="036E0DE9" w14:textId="77777777" w:rsidR="009E0768" w:rsidRPr="002228DF" w:rsidRDefault="009E0768" w:rsidP="008F18DC">
            <w:pPr>
              <w:pStyle w:val="TableBody"/>
            </w:pPr>
            <w:r w:rsidRPr="002228DF">
              <w:t>&lt; 1 minute</w:t>
            </w:r>
          </w:p>
        </w:tc>
      </w:tr>
      <w:tr w:rsidR="00AA4DA0" w:rsidRPr="00AA4DA0" w14:paraId="2216E41C" w14:textId="77777777" w:rsidTr="008F18DC">
        <w:tc>
          <w:tcPr>
            <w:tcW w:w="3397" w:type="dxa"/>
            <w:vAlign w:val="center"/>
            <w:hideMark/>
          </w:tcPr>
          <w:p w14:paraId="2E0D11E1" w14:textId="77777777" w:rsidR="009E0768" w:rsidRPr="002228DF" w:rsidRDefault="009E0768" w:rsidP="008F18DC">
            <w:pPr>
              <w:pStyle w:val="TableBody"/>
            </w:pPr>
            <w:r w:rsidRPr="008F18DC">
              <w:rPr>
                <w:rStyle w:val="Strong"/>
                <w:rFonts w:eastAsiaTheme="majorEastAsia"/>
                <w:szCs w:val="20"/>
              </w:rPr>
              <w:t>Mean Time to Resolution (MTTR)</w:t>
            </w:r>
          </w:p>
        </w:tc>
        <w:tc>
          <w:tcPr>
            <w:tcW w:w="2362" w:type="dxa"/>
            <w:vAlign w:val="center"/>
            <w:hideMark/>
          </w:tcPr>
          <w:p w14:paraId="4673AC38" w14:textId="77777777" w:rsidR="009E0768" w:rsidRPr="002228DF" w:rsidRDefault="009E0768" w:rsidP="008F18DC">
            <w:pPr>
              <w:pStyle w:val="TableBody"/>
            </w:pPr>
            <w:r w:rsidRPr="002228DF">
              <w:t>Hours</w:t>
            </w:r>
          </w:p>
        </w:tc>
        <w:tc>
          <w:tcPr>
            <w:tcW w:w="2033" w:type="dxa"/>
            <w:vAlign w:val="center"/>
            <w:hideMark/>
          </w:tcPr>
          <w:p w14:paraId="5EA2C51F" w14:textId="77777777" w:rsidR="009E0768" w:rsidRPr="002228DF" w:rsidRDefault="009E0768" w:rsidP="008F18DC">
            <w:pPr>
              <w:pStyle w:val="TableBody"/>
            </w:pPr>
            <w:r w:rsidRPr="002228DF">
              <w:t>30 minutes</w:t>
            </w:r>
          </w:p>
        </w:tc>
        <w:tc>
          <w:tcPr>
            <w:tcW w:w="2693" w:type="dxa"/>
            <w:vAlign w:val="center"/>
            <w:hideMark/>
          </w:tcPr>
          <w:p w14:paraId="25711BDE" w14:textId="4396EE76" w:rsidR="009E0768" w:rsidRPr="002228DF" w:rsidRDefault="009E0768" w:rsidP="008F18DC">
            <w:pPr>
              <w:pStyle w:val="TableBody"/>
            </w:pPr>
            <w:r w:rsidRPr="002228DF">
              <w:t xml:space="preserve">Minutes </w:t>
            </w:r>
          </w:p>
        </w:tc>
      </w:tr>
      <w:tr w:rsidR="00AA4DA0" w:rsidRPr="00AA4DA0" w14:paraId="6319B2ED" w14:textId="77777777" w:rsidTr="008F18DC">
        <w:tc>
          <w:tcPr>
            <w:tcW w:w="3397" w:type="dxa"/>
            <w:vAlign w:val="center"/>
            <w:hideMark/>
          </w:tcPr>
          <w:p w14:paraId="5B12541F" w14:textId="77777777" w:rsidR="009E0768" w:rsidRPr="002228DF" w:rsidRDefault="009E0768" w:rsidP="008F18DC">
            <w:pPr>
              <w:pStyle w:val="TableBody"/>
            </w:pPr>
            <w:r w:rsidRPr="008F18DC">
              <w:rPr>
                <w:rStyle w:val="Strong"/>
                <w:rFonts w:eastAsiaTheme="majorEastAsia"/>
                <w:szCs w:val="20"/>
              </w:rPr>
              <w:t>Services Instrumented</w:t>
            </w:r>
          </w:p>
        </w:tc>
        <w:tc>
          <w:tcPr>
            <w:tcW w:w="2362" w:type="dxa"/>
            <w:vAlign w:val="center"/>
            <w:hideMark/>
          </w:tcPr>
          <w:p w14:paraId="69320C17" w14:textId="77777777" w:rsidR="009E0768" w:rsidRPr="002228DF" w:rsidRDefault="009E0768" w:rsidP="008F18DC">
            <w:pPr>
              <w:pStyle w:val="TableBody"/>
            </w:pPr>
            <w:r w:rsidRPr="002228DF">
              <w:t>20%</w:t>
            </w:r>
          </w:p>
        </w:tc>
        <w:tc>
          <w:tcPr>
            <w:tcW w:w="2033" w:type="dxa"/>
            <w:vAlign w:val="center"/>
            <w:hideMark/>
          </w:tcPr>
          <w:p w14:paraId="4006BE99" w14:textId="77777777" w:rsidR="009E0768" w:rsidRPr="002228DF" w:rsidRDefault="009E0768" w:rsidP="008F18DC">
            <w:pPr>
              <w:pStyle w:val="TableBody"/>
            </w:pPr>
            <w:r w:rsidRPr="002228DF">
              <w:t>70%</w:t>
            </w:r>
          </w:p>
        </w:tc>
        <w:tc>
          <w:tcPr>
            <w:tcW w:w="2693" w:type="dxa"/>
            <w:vAlign w:val="center"/>
            <w:hideMark/>
          </w:tcPr>
          <w:p w14:paraId="5DCAD12A" w14:textId="77777777" w:rsidR="009E0768" w:rsidRPr="002228DF" w:rsidRDefault="009E0768" w:rsidP="008F18DC">
            <w:pPr>
              <w:pStyle w:val="TableBody"/>
            </w:pPr>
            <w:r w:rsidRPr="002228DF">
              <w:t>100%</w:t>
            </w:r>
          </w:p>
        </w:tc>
      </w:tr>
      <w:tr w:rsidR="00AA4DA0" w:rsidRPr="00AA4DA0" w14:paraId="072D6E53" w14:textId="77777777" w:rsidTr="008F18DC">
        <w:tc>
          <w:tcPr>
            <w:tcW w:w="3397" w:type="dxa"/>
            <w:vAlign w:val="center"/>
            <w:hideMark/>
          </w:tcPr>
          <w:p w14:paraId="1D0D4135" w14:textId="77777777" w:rsidR="009E0768" w:rsidRPr="002228DF" w:rsidRDefault="009E0768" w:rsidP="008F18DC">
            <w:pPr>
              <w:pStyle w:val="TableBody"/>
            </w:pPr>
            <w:r w:rsidRPr="008F18DC">
              <w:rPr>
                <w:rStyle w:val="Strong"/>
                <w:rFonts w:eastAsiaTheme="majorEastAsia"/>
                <w:szCs w:val="20"/>
              </w:rPr>
              <w:t>Alert Noise Ratio</w:t>
            </w:r>
          </w:p>
        </w:tc>
        <w:tc>
          <w:tcPr>
            <w:tcW w:w="2362" w:type="dxa"/>
            <w:vAlign w:val="center"/>
            <w:hideMark/>
          </w:tcPr>
          <w:p w14:paraId="208B48DA" w14:textId="77777777" w:rsidR="009E0768" w:rsidRPr="002228DF" w:rsidRDefault="009E0768" w:rsidP="008F18DC">
            <w:pPr>
              <w:pStyle w:val="TableBody"/>
            </w:pPr>
            <w:r w:rsidRPr="002228DF">
              <w:t>High</w:t>
            </w:r>
          </w:p>
        </w:tc>
        <w:tc>
          <w:tcPr>
            <w:tcW w:w="2033" w:type="dxa"/>
            <w:vAlign w:val="center"/>
            <w:hideMark/>
          </w:tcPr>
          <w:p w14:paraId="1A768852" w14:textId="77777777" w:rsidR="009E0768" w:rsidRPr="002228DF" w:rsidRDefault="009E0768" w:rsidP="008F18DC">
            <w:pPr>
              <w:pStyle w:val="TableBody"/>
            </w:pPr>
            <w:r w:rsidRPr="002228DF">
              <w:t>Moderate</w:t>
            </w:r>
          </w:p>
        </w:tc>
        <w:tc>
          <w:tcPr>
            <w:tcW w:w="2693" w:type="dxa"/>
            <w:vAlign w:val="center"/>
            <w:hideMark/>
          </w:tcPr>
          <w:p w14:paraId="5058834F" w14:textId="77777777" w:rsidR="009E0768" w:rsidRPr="002228DF" w:rsidRDefault="009E0768" w:rsidP="008F18DC">
            <w:pPr>
              <w:pStyle w:val="TableBody"/>
            </w:pPr>
            <w:r w:rsidRPr="002228DF">
              <w:t>Low (&lt;10% false positives)</w:t>
            </w:r>
          </w:p>
        </w:tc>
      </w:tr>
      <w:tr w:rsidR="00AA4DA0" w:rsidRPr="00AA4DA0" w14:paraId="6C511350" w14:textId="77777777" w:rsidTr="008F18DC">
        <w:tc>
          <w:tcPr>
            <w:tcW w:w="3397" w:type="dxa"/>
            <w:vAlign w:val="center"/>
            <w:hideMark/>
          </w:tcPr>
          <w:p w14:paraId="4C07216C" w14:textId="77777777" w:rsidR="009E0768" w:rsidRPr="002228DF" w:rsidRDefault="009E0768" w:rsidP="008F18DC">
            <w:pPr>
              <w:pStyle w:val="TableBody"/>
            </w:pPr>
            <w:r w:rsidRPr="008F18DC">
              <w:rPr>
                <w:rStyle w:val="Strong"/>
                <w:rFonts w:eastAsiaTheme="majorEastAsia"/>
                <w:szCs w:val="20"/>
              </w:rPr>
              <w:t>Manual RCA Required</w:t>
            </w:r>
          </w:p>
        </w:tc>
        <w:tc>
          <w:tcPr>
            <w:tcW w:w="2362" w:type="dxa"/>
            <w:vAlign w:val="center"/>
            <w:hideMark/>
          </w:tcPr>
          <w:p w14:paraId="4899F763" w14:textId="77777777" w:rsidR="009E0768" w:rsidRPr="002228DF" w:rsidRDefault="009E0768" w:rsidP="008F18DC">
            <w:pPr>
              <w:pStyle w:val="TableBody"/>
            </w:pPr>
            <w:r w:rsidRPr="002228DF">
              <w:t>100%</w:t>
            </w:r>
          </w:p>
        </w:tc>
        <w:tc>
          <w:tcPr>
            <w:tcW w:w="2033" w:type="dxa"/>
            <w:vAlign w:val="center"/>
            <w:hideMark/>
          </w:tcPr>
          <w:p w14:paraId="55B471EC" w14:textId="77777777" w:rsidR="009E0768" w:rsidRPr="002228DF" w:rsidRDefault="009E0768" w:rsidP="008F18DC">
            <w:pPr>
              <w:pStyle w:val="TableBody"/>
            </w:pPr>
            <w:r w:rsidRPr="002228DF">
              <w:t>50%</w:t>
            </w:r>
          </w:p>
        </w:tc>
        <w:tc>
          <w:tcPr>
            <w:tcW w:w="2693" w:type="dxa"/>
            <w:vAlign w:val="center"/>
            <w:hideMark/>
          </w:tcPr>
          <w:p w14:paraId="0683463A" w14:textId="77777777" w:rsidR="009E0768" w:rsidRPr="002228DF" w:rsidRDefault="009E0768" w:rsidP="008F18DC">
            <w:pPr>
              <w:pStyle w:val="TableBody"/>
            </w:pPr>
            <w:r w:rsidRPr="002228DF">
              <w:t>&lt;20%</w:t>
            </w:r>
          </w:p>
        </w:tc>
      </w:tr>
      <w:tr w:rsidR="00AA4DA0" w:rsidRPr="00AA4DA0" w14:paraId="3EE626C0" w14:textId="77777777" w:rsidTr="008F18DC">
        <w:tc>
          <w:tcPr>
            <w:tcW w:w="3397" w:type="dxa"/>
            <w:vAlign w:val="center"/>
            <w:hideMark/>
          </w:tcPr>
          <w:p w14:paraId="5F4004E3" w14:textId="77777777" w:rsidR="009E0768" w:rsidRPr="002228DF" w:rsidRDefault="009E0768" w:rsidP="008F18DC">
            <w:pPr>
              <w:pStyle w:val="TableBody"/>
            </w:pPr>
            <w:r w:rsidRPr="008F18DC">
              <w:rPr>
                <w:rStyle w:val="Strong"/>
                <w:rFonts w:eastAsiaTheme="majorEastAsia"/>
                <w:szCs w:val="20"/>
              </w:rPr>
              <w:t>Automated Ticket Creation</w:t>
            </w:r>
          </w:p>
        </w:tc>
        <w:tc>
          <w:tcPr>
            <w:tcW w:w="2362" w:type="dxa"/>
            <w:vAlign w:val="center"/>
            <w:hideMark/>
          </w:tcPr>
          <w:p w14:paraId="36084F02" w14:textId="77777777" w:rsidR="009E0768" w:rsidRPr="002228DF" w:rsidRDefault="009E0768" w:rsidP="008F18DC">
            <w:pPr>
              <w:pStyle w:val="TableBody"/>
            </w:pPr>
            <w:r w:rsidRPr="002228DF">
              <w:t>0%</w:t>
            </w:r>
          </w:p>
        </w:tc>
        <w:tc>
          <w:tcPr>
            <w:tcW w:w="2033" w:type="dxa"/>
            <w:vAlign w:val="center"/>
            <w:hideMark/>
          </w:tcPr>
          <w:p w14:paraId="77CBD1B2" w14:textId="77777777" w:rsidR="009E0768" w:rsidRPr="002228DF" w:rsidRDefault="009E0768" w:rsidP="008F18DC">
            <w:pPr>
              <w:pStyle w:val="TableBody"/>
            </w:pPr>
            <w:r w:rsidRPr="002228DF">
              <w:t>50%</w:t>
            </w:r>
          </w:p>
        </w:tc>
        <w:tc>
          <w:tcPr>
            <w:tcW w:w="2693" w:type="dxa"/>
            <w:vAlign w:val="center"/>
            <w:hideMark/>
          </w:tcPr>
          <w:p w14:paraId="61388EED" w14:textId="77777777" w:rsidR="009E0768" w:rsidRPr="002228DF" w:rsidRDefault="009E0768" w:rsidP="008F18DC">
            <w:pPr>
              <w:pStyle w:val="TableBody"/>
            </w:pPr>
            <w:r w:rsidRPr="002228DF">
              <w:t>&gt;90%</w:t>
            </w:r>
          </w:p>
        </w:tc>
      </w:tr>
    </w:tbl>
    <w:p w14:paraId="2E197278" w14:textId="77777777" w:rsidR="00AC64BF" w:rsidRDefault="00AC64BF" w:rsidP="002228DF">
      <w:pPr>
        <w:rPr>
          <w:noProof/>
        </w:rPr>
      </w:pPr>
      <w:r>
        <w:rPr>
          <w:noProof/>
        </w:rPr>
        <w:br w:type="page"/>
      </w:r>
    </w:p>
    <w:p w14:paraId="5CEBAD9F" w14:textId="579E3E69" w:rsidR="00932F61" w:rsidRPr="00566575" w:rsidRDefault="00932F61" w:rsidP="002228DF">
      <w:pPr>
        <w:pStyle w:val="Heading1"/>
      </w:pPr>
      <w:bookmarkStart w:id="111" w:name="_Toc226050755"/>
      <w:bookmarkStart w:id="112" w:name="_Toc226536498"/>
      <w:bookmarkEnd w:id="111"/>
      <w:r w:rsidRPr="00566575">
        <w:lastRenderedPageBreak/>
        <w:t>Final Architecture Summary</w:t>
      </w:r>
      <w:bookmarkEnd w:id="112"/>
    </w:p>
    <w:p>
      <w:pPr>
        <w:pStyle w:val="IntenseQuote"/>
      </w:pPr>
      <w:r>
        <w:t>[Extraction Annotation] Disposition: KEEP | Keep: Strategy doc only | Extract To: None | Notes: Retain executive synthesis.</w:t>
      </w:r>
    </w:p>
    <w:p w14:paraId="587082B4" w14:textId="77777777" w:rsidR="00932F61" w:rsidRPr="00566575" w:rsidRDefault="00932F61" w:rsidP="002228DF">
      <w:r w:rsidRPr="00566575">
        <w:t>Observability pillars</w:t>
      </w:r>
    </w:p>
    <w:p w14:paraId="6F531A57" w14:textId="77777777" w:rsidR="00932F61" w:rsidRPr="00566575" w:rsidRDefault="00932F61" w:rsidP="008F18DC">
      <w:pPr>
        <w:pStyle w:val="Bullets"/>
      </w:pPr>
      <w:r w:rsidRPr="00566575">
        <w:t>OpenTelemetry as universal telemetry layer</w:t>
      </w:r>
    </w:p>
    <w:p w14:paraId="62266B79" w14:textId="77777777" w:rsidR="00932F61" w:rsidRPr="00566575" w:rsidRDefault="00932F61" w:rsidP="008F18DC">
      <w:pPr>
        <w:pStyle w:val="Bullets"/>
      </w:pPr>
      <w:r w:rsidRPr="00566575">
        <w:t>Grafana ecosystem for visualization</w:t>
      </w:r>
    </w:p>
    <w:p w14:paraId="76F5E223" w14:textId="77777777" w:rsidR="00932F61" w:rsidRPr="00566575" w:rsidRDefault="00932F61" w:rsidP="008F18DC">
      <w:pPr>
        <w:pStyle w:val="Bullets"/>
      </w:pPr>
      <w:r w:rsidRPr="00566575">
        <w:t>Prometheus Loki Tempo for storage</w:t>
      </w:r>
    </w:p>
    <w:p w14:paraId="51F1491B" w14:textId="77777777" w:rsidR="00932F61" w:rsidRPr="00566575" w:rsidRDefault="00932F61" w:rsidP="008F18DC">
      <w:pPr>
        <w:pStyle w:val="Bullets"/>
      </w:pPr>
      <w:r w:rsidRPr="00566575">
        <w:t>Pulumi for deployment automation</w:t>
      </w:r>
    </w:p>
    <w:p w14:paraId="308E7C55" w14:textId="77777777" w:rsidR="00932F61" w:rsidRPr="00566575" w:rsidRDefault="00932F61" w:rsidP="008F18DC">
      <w:pPr>
        <w:pStyle w:val="Bullets"/>
      </w:pPr>
      <w:r w:rsidRPr="00566575">
        <w:t>Agentic AI for intelligent incident response</w:t>
      </w:r>
    </w:p>
    <w:p w14:paraId="65449574" w14:textId="77777777" w:rsidR="00932F61" w:rsidRPr="00566575" w:rsidRDefault="00932F61" w:rsidP="002228DF">
      <w:r w:rsidRPr="00566575">
        <w:t>This results in</w:t>
      </w:r>
    </w:p>
    <w:p w14:paraId="13267569" w14:textId="367D3B86" w:rsidR="00932F61" w:rsidRPr="00566575" w:rsidRDefault="008F18DC" w:rsidP="008F18DC">
      <w:pPr>
        <w:pStyle w:val="Bullets"/>
      </w:pPr>
      <w:r w:rsidRPr="00566575">
        <w:t>Vendor</w:t>
      </w:r>
      <w:r w:rsidR="00932F61" w:rsidRPr="00566575">
        <w:t>-neutral observability</w:t>
      </w:r>
    </w:p>
    <w:p w14:paraId="4572F0B2" w14:textId="6EA3D6DF" w:rsidR="00932F61" w:rsidRPr="00566575" w:rsidRDefault="008F18DC" w:rsidP="008F18DC">
      <w:pPr>
        <w:pStyle w:val="Bullets"/>
      </w:pPr>
      <w:r w:rsidRPr="00566575">
        <w:t>Multi</w:t>
      </w:r>
      <w:r w:rsidR="00932F61" w:rsidRPr="00566575">
        <w:t>-cloud portability</w:t>
      </w:r>
    </w:p>
    <w:p w14:paraId="6588B54D" w14:textId="77777777" w:rsidR="00932F61" w:rsidRPr="00566575" w:rsidRDefault="00932F61" w:rsidP="008F18DC">
      <w:pPr>
        <w:pStyle w:val="Bullets"/>
      </w:pPr>
      <w:r w:rsidRPr="00566575">
        <w:t>AI-assisted incident management</w:t>
      </w:r>
    </w:p>
    <w:p w14:paraId="48A0469B" w14:textId="439E0B47" w:rsidR="00932F61" w:rsidRPr="00566575" w:rsidRDefault="008F18DC" w:rsidP="008F18DC">
      <w:pPr>
        <w:pStyle w:val="Bullets"/>
      </w:pPr>
      <w:r w:rsidRPr="00566575">
        <w:t xml:space="preserve">Full </w:t>
      </w:r>
      <w:r w:rsidR="00932F61" w:rsidRPr="00566575">
        <w:t>stack telemetry coverage</w:t>
      </w:r>
    </w:p>
    <w:p w14:paraId="07569679" w14:textId="39EBB72D" w:rsidR="00AC64BF" w:rsidRDefault="00AC64BF" w:rsidP="002228DF">
      <w:bookmarkStart w:id="113" w:name="_Toc225423301"/>
      <w:bookmarkStart w:id="114" w:name="_Toc225423552"/>
      <w:bookmarkStart w:id="115" w:name="_Toc225423673"/>
      <w:bookmarkEnd w:id="113"/>
      <w:bookmarkEnd w:id="114"/>
      <w:bookmarkEnd w:id="115"/>
      <w:r>
        <w:br w:type="page"/>
      </w:r>
    </w:p>
    <w:p w14:paraId="2ADA9162" w14:textId="30AECF6F" w:rsidR="00531F91" w:rsidRPr="00C60B2C" w:rsidRDefault="00531F91" w:rsidP="002228DF">
      <w:pPr>
        <w:pStyle w:val="Heading1"/>
      </w:pPr>
      <w:bookmarkStart w:id="116" w:name="_Toc226050757"/>
      <w:bookmarkStart w:id="117" w:name="_Toc226536499"/>
      <w:bookmarkEnd w:id="116"/>
      <w:r w:rsidRPr="00C60B2C">
        <w:lastRenderedPageBreak/>
        <w:t>Architecture Governance and Review</w:t>
      </w:r>
      <w:bookmarkEnd w:id="117"/>
    </w:p>
    <w:p>
      <w:pPr>
        <w:pStyle w:val="IntenseQuote"/>
      </w:pPr>
      <w:r>
        <w:t>[Extraction Annotation] Disposition: MIXED | Keep: High-level governance narrative | Extract To: D15 Observability Governance Charter &amp; ARB Pack | Notes: Detailed governance mechanics in charter/ARB pack.</w:t>
      </w:r>
    </w:p>
    <w:p w14:paraId="30586C5B" w14:textId="77777777" w:rsidR="00D32EB1" w:rsidRPr="00C60B2C" w:rsidRDefault="00531F91" w:rsidP="002228DF">
      <w:pPr>
        <w:pStyle w:val="ListParagraph"/>
      </w:pPr>
      <w:r w:rsidRPr="00C60B2C">
        <w:t xml:space="preserve">Please state below </w:t>
      </w:r>
      <w:r w:rsidR="00D32EB1" w:rsidRPr="00C60B2C">
        <w:t>who has seen this document and the level of review.</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4"/>
        <w:gridCol w:w="2126"/>
        <w:gridCol w:w="2835"/>
        <w:gridCol w:w="3351"/>
      </w:tblGrid>
      <w:tr w:rsidR="00531F91" w:rsidRPr="00C60B2C" w14:paraId="370B5C11" w14:textId="77777777" w:rsidTr="007068C1">
        <w:tc>
          <w:tcPr>
            <w:tcW w:w="704" w:type="dxa"/>
          </w:tcPr>
          <w:p w14:paraId="5B8ABB53" w14:textId="1E662BD5" w:rsidR="00531F91" w:rsidRPr="00C60B2C" w:rsidRDefault="00531F91" w:rsidP="008F18DC">
            <w:pPr>
              <w:pStyle w:val="TableTitle"/>
            </w:pPr>
            <w:r w:rsidRPr="00C60B2C">
              <w:t>I</w:t>
            </w:r>
            <w:r w:rsidR="00B35E4D">
              <w:t>d.</w:t>
            </w:r>
          </w:p>
        </w:tc>
        <w:tc>
          <w:tcPr>
            <w:tcW w:w="2126" w:type="dxa"/>
          </w:tcPr>
          <w:p w14:paraId="74414C05" w14:textId="41B77EAE" w:rsidR="00531F91" w:rsidRPr="00C60B2C" w:rsidRDefault="00531F91" w:rsidP="008F18DC">
            <w:pPr>
              <w:pStyle w:val="TableTitle"/>
            </w:pPr>
            <w:r w:rsidRPr="00C60B2C">
              <w:t>Board</w:t>
            </w:r>
          </w:p>
        </w:tc>
        <w:tc>
          <w:tcPr>
            <w:tcW w:w="2835" w:type="dxa"/>
          </w:tcPr>
          <w:p w14:paraId="080E591A" w14:textId="03AA8B0D" w:rsidR="00531F91" w:rsidRPr="00C60B2C" w:rsidRDefault="008E3583" w:rsidP="008F18DC">
            <w:pPr>
              <w:pStyle w:val="TableTitle"/>
            </w:pPr>
            <w:r w:rsidRPr="00C60B2C">
              <w:t>State</w:t>
            </w:r>
          </w:p>
        </w:tc>
        <w:tc>
          <w:tcPr>
            <w:tcW w:w="3351" w:type="dxa"/>
          </w:tcPr>
          <w:p w14:paraId="297CE289" w14:textId="1A752A54" w:rsidR="00531F91" w:rsidRPr="00C60B2C" w:rsidRDefault="008E3583" w:rsidP="008F18DC">
            <w:pPr>
              <w:pStyle w:val="TableTitle"/>
            </w:pPr>
            <w:r w:rsidRPr="00C60B2C">
              <w:t>Action/ Review</w:t>
            </w:r>
          </w:p>
        </w:tc>
      </w:tr>
      <w:tr w:rsidR="00531F91" w:rsidRPr="00C60B2C" w14:paraId="51A2CCAF" w14:textId="77777777" w:rsidTr="007068C1">
        <w:tc>
          <w:tcPr>
            <w:tcW w:w="704" w:type="dxa"/>
          </w:tcPr>
          <w:p w14:paraId="49D7B7CA" w14:textId="36B46264" w:rsidR="00531F91" w:rsidRPr="00C60B2C" w:rsidRDefault="008E3583" w:rsidP="00FB53E0">
            <w:pPr>
              <w:pStyle w:val="TableBody"/>
              <w:jc w:val="center"/>
            </w:pPr>
            <w:r w:rsidRPr="00C60B2C">
              <w:t>1</w:t>
            </w:r>
          </w:p>
        </w:tc>
        <w:tc>
          <w:tcPr>
            <w:tcW w:w="2126" w:type="dxa"/>
          </w:tcPr>
          <w:p w14:paraId="73B2A263" w14:textId="140C4B60" w:rsidR="00531F91" w:rsidRPr="00C60B2C" w:rsidRDefault="008E3583" w:rsidP="008F18DC">
            <w:pPr>
              <w:pStyle w:val="TableBody"/>
            </w:pPr>
            <w:r w:rsidRPr="00C60B2C">
              <w:t>ARB</w:t>
            </w:r>
          </w:p>
        </w:tc>
        <w:tc>
          <w:tcPr>
            <w:tcW w:w="2835" w:type="dxa"/>
          </w:tcPr>
          <w:p w14:paraId="270CA049" w14:textId="4C6C3033" w:rsidR="00531F91" w:rsidRPr="00C60B2C" w:rsidRDefault="008E3583" w:rsidP="008F18DC">
            <w:pPr>
              <w:pStyle w:val="TableBody"/>
            </w:pPr>
            <w:r w:rsidRPr="00C60B2C">
              <w:t>Not Seen</w:t>
            </w:r>
          </w:p>
        </w:tc>
        <w:tc>
          <w:tcPr>
            <w:tcW w:w="3351" w:type="dxa"/>
          </w:tcPr>
          <w:p w14:paraId="2A6DCEC9" w14:textId="77777777" w:rsidR="00531F91" w:rsidRPr="00C60B2C" w:rsidRDefault="00531F91" w:rsidP="008F18DC">
            <w:pPr>
              <w:pStyle w:val="TableBody"/>
            </w:pPr>
          </w:p>
        </w:tc>
      </w:tr>
      <w:tr w:rsidR="00531F91" w:rsidRPr="00C60B2C" w14:paraId="42F17264" w14:textId="77777777" w:rsidTr="007068C1">
        <w:tc>
          <w:tcPr>
            <w:tcW w:w="704" w:type="dxa"/>
          </w:tcPr>
          <w:p w14:paraId="6D934357" w14:textId="1BE58C38" w:rsidR="00531F91" w:rsidRPr="00C60B2C" w:rsidRDefault="008E3583" w:rsidP="00FB53E0">
            <w:pPr>
              <w:pStyle w:val="TableBody"/>
              <w:jc w:val="center"/>
            </w:pPr>
            <w:r w:rsidRPr="00C60B2C">
              <w:t>2</w:t>
            </w:r>
          </w:p>
        </w:tc>
        <w:tc>
          <w:tcPr>
            <w:tcW w:w="2126" w:type="dxa"/>
          </w:tcPr>
          <w:p w14:paraId="458B64C7" w14:textId="7A628363" w:rsidR="00531F91" w:rsidRPr="00C60B2C" w:rsidRDefault="008E3583" w:rsidP="008F18DC">
            <w:pPr>
              <w:pStyle w:val="TableBody"/>
            </w:pPr>
            <w:r w:rsidRPr="00C60B2C">
              <w:t>Exception Panel</w:t>
            </w:r>
          </w:p>
        </w:tc>
        <w:tc>
          <w:tcPr>
            <w:tcW w:w="2835" w:type="dxa"/>
          </w:tcPr>
          <w:p w14:paraId="0FA61005" w14:textId="63FC010F" w:rsidR="00531F91" w:rsidRPr="00C60B2C" w:rsidRDefault="008E3583" w:rsidP="008F18DC">
            <w:pPr>
              <w:pStyle w:val="TableBody"/>
            </w:pPr>
            <w:r w:rsidRPr="00C60B2C">
              <w:t>Not Seen</w:t>
            </w:r>
          </w:p>
        </w:tc>
        <w:tc>
          <w:tcPr>
            <w:tcW w:w="3351" w:type="dxa"/>
          </w:tcPr>
          <w:p w14:paraId="70C14E9B" w14:textId="04B3DCE8" w:rsidR="00531F91" w:rsidRPr="00C60B2C" w:rsidRDefault="008E3583" w:rsidP="008F18DC">
            <w:pPr>
              <w:pStyle w:val="TableBody"/>
            </w:pPr>
            <w:r w:rsidRPr="00C60B2C">
              <w:t>N/A</w:t>
            </w:r>
          </w:p>
        </w:tc>
      </w:tr>
      <w:tr w:rsidR="00531F91" w:rsidRPr="00C60B2C" w14:paraId="0F379923" w14:textId="77777777" w:rsidTr="007068C1">
        <w:tc>
          <w:tcPr>
            <w:tcW w:w="704" w:type="dxa"/>
          </w:tcPr>
          <w:p w14:paraId="43BE3753" w14:textId="032E68DB" w:rsidR="00531F91" w:rsidRPr="00C60B2C" w:rsidRDefault="008E3583" w:rsidP="00FB53E0">
            <w:pPr>
              <w:pStyle w:val="TableBody"/>
              <w:jc w:val="center"/>
            </w:pPr>
            <w:r w:rsidRPr="00C60B2C">
              <w:t>3</w:t>
            </w:r>
          </w:p>
        </w:tc>
        <w:tc>
          <w:tcPr>
            <w:tcW w:w="2126" w:type="dxa"/>
          </w:tcPr>
          <w:p w14:paraId="735D528D" w14:textId="681AFF98" w:rsidR="00531F91" w:rsidRPr="00C60B2C" w:rsidRDefault="00CB1F3D" w:rsidP="008F18DC">
            <w:pPr>
              <w:pStyle w:val="TableBody"/>
            </w:pPr>
            <w:r w:rsidRPr="00C60B2C">
              <w:t>SDG</w:t>
            </w:r>
          </w:p>
        </w:tc>
        <w:tc>
          <w:tcPr>
            <w:tcW w:w="2835" w:type="dxa"/>
          </w:tcPr>
          <w:p w14:paraId="5E34DE89" w14:textId="45B3B23F" w:rsidR="00531F91" w:rsidRPr="00C60B2C" w:rsidRDefault="00CB1F3D" w:rsidP="008F18DC">
            <w:pPr>
              <w:pStyle w:val="TableBody"/>
            </w:pPr>
            <w:r w:rsidRPr="00C60B2C">
              <w:t>Not Seen</w:t>
            </w:r>
          </w:p>
        </w:tc>
        <w:tc>
          <w:tcPr>
            <w:tcW w:w="3351" w:type="dxa"/>
          </w:tcPr>
          <w:p w14:paraId="2D4A1C97" w14:textId="77777777" w:rsidR="00531F91" w:rsidRPr="00C60B2C" w:rsidRDefault="00531F91" w:rsidP="008F18DC">
            <w:pPr>
              <w:pStyle w:val="TableBody"/>
            </w:pPr>
          </w:p>
        </w:tc>
      </w:tr>
      <w:tr w:rsidR="00531F91" w:rsidRPr="00C60B2C" w14:paraId="20FAB1BB" w14:textId="77777777" w:rsidTr="007068C1">
        <w:tc>
          <w:tcPr>
            <w:tcW w:w="704" w:type="dxa"/>
          </w:tcPr>
          <w:p w14:paraId="62FA83BE" w14:textId="19C9FF38" w:rsidR="00531F91" w:rsidRPr="00C60B2C" w:rsidRDefault="00CB1F3D" w:rsidP="00FB53E0">
            <w:pPr>
              <w:pStyle w:val="TableBody"/>
              <w:jc w:val="center"/>
            </w:pPr>
            <w:r w:rsidRPr="00C60B2C">
              <w:t>4</w:t>
            </w:r>
          </w:p>
        </w:tc>
        <w:tc>
          <w:tcPr>
            <w:tcW w:w="2126" w:type="dxa"/>
          </w:tcPr>
          <w:p w14:paraId="3F9CFA6C" w14:textId="689E8749" w:rsidR="00531F91" w:rsidRPr="00C60B2C" w:rsidRDefault="00CB1F3D" w:rsidP="008F18DC">
            <w:pPr>
              <w:pStyle w:val="TableBody"/>
            </w:pPr>
            <w:r w:rsidRPr="00C60B2C">
              <w:t>Change Board</w:t>
            </w:r>
          </w:p>
        </w:tc>
        <w:tc>
          <w:tcPr>
            <w:tcW w:w="2835" w:type="dxa"/>
          </w:tcPr>
          <w:p w14:paraId="043FD861" w14:textId="5FD7677F" w:rsidR="00531F91" w:rsidRPr="00C60B2C" w:rsidRDefault="00CB1F3D" w:rsidP="008F18DC">
            <w:pPr>
              <w:pStyle w:val="TableBody"/>
            </w:pPr>
            <w:r w:rsidRPr="00C60B2C">
              <w:t>Not Seen</w:t>
            </w:r>
          </w:p>
        </w:tc>
        <w:tc>
          <w:tcPr>
            <w:tcW w:w="3351" w:type="dxa"/>
          </w:tcPr>
          <w:p w14:paraId="205CBE3B" w14:textId="77777777" w:rsidR="00531F91" w:rsidRPr="00C60B2C" w:rsidRDefault="00531F91" w:rsidP="008F18DC">
            <w:pPr>
              <w:pStyle w:val="TableBody"/>
            </w:pPr>
          </w:p>
        </w:tc>
      </w:tr>
      <w:tr w:rsidR="00531F91" w:rsidRPr="00C60B2C" w14:paraId="6E13B1BB" w14:textId="77777777" w:rsidTr="007068C1">
        <w:tc>
          <w:tcPr>
            <w:tcW w:w="704" w:type="dxa"/>
          </w:tcPr>
          <w:p w14:paraId="4C8113AC" w14:textId="77777777" w:rsidR="00531F91" w:rsidRPr="00C60B2C" w:rsidRDefault="00531F91" w:rsidP="00FB53E0">
            <w:pPr>
              <w:pStyle w:val="TableBody"/>
              <w:jc w:val="center"/>
            </w:pPr>
          </w:p>
        </w:tc>
        <w:tc>
          <w:tcPr>
            <w:tcW w:w="2126" w:type="dxa"/>
          </w:tcPr>
          <w:p w14:paraId="0EDC84EE" w14:textId="77777777" w:rsidR="00531F91" w:rsidRPr="00C60B2C" w:rsidRDefault="00531F91" w:rsidP="008F18DC">
            <w:pPr>
              <w:pStyle w:val="TableBody"/>
            </w:pPr>
          </w:p>
        </w:tc>
        <w:tc>
          <w:tcPr>
            <w:tcW w:w="2835" w:type="dxa"/>
          </w:tcPr>
          <w:p w14:paraId="3CE450F7" w14:textId="77777777" w:rsidR="00531F91" w:rsidRPr="00C60B2C" w:rsidRDefault="00531F91" w:rsidP="008F18DC">
            <w:pPr>
              <w:pStyle w:val="TableBody"/>
            </w:pPr>
          </w:p>
        </w:tc>
        <w:tc>
          <w:tcPr>
            <w:tcW w:w="3351" w:type="dxa"/>
          </w:tcPr>
          <w:p w14:paraId="1E02D78B" w14:textId="77777777" w:rsidR="00531F91" w:rsidRPr="00C60B2C" w:rsidRDefault="00531F91" w:rsidP="008F18DC">
            <w:pPr>
              <w:pStyle w:val="TableBody"/>
            </w:pPr>
          </w:p>
        </w:tc>
      </w:tr>
      <w:tr w:rsidR="00531F91" w:rsidRPr="00C60B2C" w14:paraId="69747E4B" w14:textId="77777777" w:rsidTr="007068C1">
        <w:tc>
          <w:tcPr>
            <w:tcW w:w="704" w:type="dxa"/>
          </w:tcPr>
          <w:p w14:paraId="049642A8" w14:textId="77777777" w:rsidR="00531F91" w:rsidRPr="00C60B2C" w:rsidRDefault="00531F91" w:rsidP="00FB53E0">
            <w:pPr>
              <w:pStyle w:val="TableBody"/>
              <w:jc w:val="center"/>
            </w:pPr>
          </w:p>
        </w:tc>
        <w:tc>
          <w:tcPr>
            <w:tcW w:w="2126" w:type="dxa"/>
          </w:tcPr>
          <w:p w14:paraId="1387D3EB" w14:textId="77777777" w:rsidR="00531F91" w:rsidRPr="00C60B2C" w:rsidRDefault="00531F91" w:rsidP="008F18DC">
            <w:pPr>
              <w:pStyle w:val="TableBody"/>
            </w:pPr>
          </w:p>
        </w:tc>
        <w:tc>
          <w:tcPr>
            <w:tcW w:w="2835" w:type="dxa"/>
          </w:tcPr>
          <w:p w14:paraId="5CD98A47" w14:textId="77777777" w:rsidR="00531F91" w:rsidRPr="00C60B2C" w:rsidRDefault="00531F91" w:rsidP="008F18DC">
            <w:pPr>
              <w:pStyle w:val="TableBody"/>
            </w:pPr>
          </w:p>
        </w:tc>
        <w:tc>
          <w:tcPr>
            <w:tcW w:w="3351" w:type="dxa"/>
          </w:tcPr>
          <w:p w14:paraId="209AB091" w14:textId="77777777" w:rsidR="00531F91" w:rsidRPr="00C60B2C" w:rsidRDefault="00531F91" w:rsidP="008F18DC">
            <w:pPr>
              <w:pStyle w:val="TableBody"/>
            </w:pPr>
          </w:p>
        </w:tc>
      </w:tr>
      <w:tr w:rsidR="00531F91" w:rsidRPr="00C60B2C" w14:paraId="2C1BE1FA" w14:textId="77777777" w:rsidTr="007068C1">
        <w:tc>
          <w:tcPr>
            <w:tcW w:w="704" w:type="dxa"/>
          </w:tcPr>
          <w:p w14:paraId="351DF85C" w14:textId="77777777" w:rsidR="00531F91" w:rsidRPr="00C60B2C" w:rsidRDefault="00531F91" w:rsidP="00FB53E0">
            <w:pPr>
              <w:pStyle w:val="TableBody"/>
              <w:jc w:val="center"/>
            </w:pPr>
          </w:p>
        </w:tc>
        <w:tc>
          <w:tcPr>
            <w:tcW w:w="2126" w:type="dxa"/>
          </w:tcPr>
          <w:p w14:paraId="59CDB797" w14:textId="77777777" w:rsidR="00531F91" w:rsidRPr="00C60B2C" w:rsidRDefault="00531F91" w:rsidP="008F18DC">
            <w:pPr>
              <w:pStyle w:val="TableBody"/>
            </w:pPr>
          </w:p>
        </w:tc>
        <w:tc>
          <w:tcPr>
            <w:tcW w:w="2835" w:type="dxa"/>
          </w:tcPr>
          <w:p w14:paraId="4408F159" w14:textId="77777777" w:rsidR="00531F91" w:rsidRPr="00C60B2C" w:rsidRDefault="00531F91" w:rsidP="008F18DC">
            <w:pPr>
              <w:pStyle w:val="TableBody"/>
            </w:pPr>
          </w:p>
        </w:tc>
        <w:tc>
          <w:tcPr>
            <w:tcW w:w="3351" w:type="dxa"/>
          </w:tcPr>
          <w:p w14:paraId="261FC6D7" w14:textId="77777777" w:rsidR="00531F91" w:rsidRPr="00C60B2C" w:rsidRDefault="00531F91" w:rsidP="008F18DC">
            <w:pPr>
              <w:pStyle w:val="TableBody"/>
            </w:pPr>
          </w:p>
        </w:tc>
      </w:tr>
    </w:tbl>
    <w:p w14:paraId="1ACEC247" w14:textId="5B935D2F" w:rsidR="00DF0CDB" w:rsidRPr="00C60B2C" w:rsidRDefault="00DF0CDB" w:rsidP="00790CAC">
      <w:pPr>
        <w:pStyle w:val="Heading2"/>
      </w:pPr>
      <w:bookmarkStart w:id="118" w:name="_Toc226536500"/>
      <w:r w:rsidRPr="00C60B2C">
        <w:t>Decision Log</w:t>
      </w:r>
      <w:bookmarkEnd w:id="118"/>
    </w:p>
    <w:p>
      <w:pPr>
        <w:pStyle w:val="IntenseQuote"/>
      </w:pPr>
      <w:r>
        <w:t>[Extraction Annotation] Disposition: EXTRACT | Keep: None | Extract To: D16 Observability ADR / Decision Register | Notes: Move decisions to ADR register.</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704"/>
        <w:gridCol w:w="3402"/>
        <w:gridCol w:w="4910"/>
      </w:tblGrid>
      <w:tr w:rsidR="00DF0CDB" w:rsidRPr="00C60B2C" w14:paraId="3D0DE4A7" w14:textId="77777777" w:rsidTr="00B35E4D">
        <w:tc>
          <w:tcPr>
            <w:tcW w:w="704" w:type="dxa"/>
          </w:tcPr>
          <w:p w14:paraId="6A173EFA" w14:textId="66E02D2D" w:rsidR="00DF0CDB" w:rsidRPr="00C60B2C" w:rsidRDefault="00B35E4D" w:rsidP="008F18DC">
            <w:pPr>
              <w:pStyle w:val="TableTitle"/>
            </w:pPr>
            <w:r>
              <w:t>Id.</w:t>
            </w:r>
          </w:p>
        </w:tc>
        <w:tc>
          <w:tcPr>
            <w:tcW w:w="3402" w:type="dxa"/>
          </w:tcPr>
          <w:p w14:paraId="18D7E86C" w14:textId="0462AFE6" w:rsidR="00DF0CDB" w:rsidRPr="00C60B2C" w:rsidRDefault="00DF0CDB" w:rsidP="008F18DC">
            <w:pPr>
              <w:pStyle w:val="TableTitle"/>
            </w:pPr>
            <w:r w:rsidRPr="00C60B2C">
              <w:t>Review Group</w:t>
            </w:r>
          </w:p>
        </w:tc>
        <w:tc>
          <w:tcPr>
            <w:tcW w:w="4910" w:type="dxa"/>
          </w:tcPr>
          <w:p w14:paraId="2DFC246B" w14:textId="2F4D6850" w:rsidR="00DF0CDB" w:rsidRPr="00C60B2C" w:rsidRDefault="00FB6112" w:rsidP="008F18DC">
            <w:pPr>
              <w:pStyle w:val="TableTitle"/>
            </w:pPr>
            <w:r w:rsidRPr="00C60B2C">
              <w:t>Decision</w:t>
            </w:r>
          </w:p>
        </w:tc>
      </w:tr>
      <w:tr w:rsidR="00DF0CDB" w:rsidRPr="00C60B2C" w14:paraId="1B53335C" w14:textId="77777777" w:rsidTr="00B35E4D">
        <w:tc>
          <w:tcPr>
            <w:tcW w:w="704" w:type="dxa"/>
          </w:tcPr>
          <w:p w14:paraId="5909B4F5" w14:textId="3F61CF9F" w:rsidR="00DF0CDB" w:rsidRPr="00C60B2C" w:rsidRDefault="00FB6112" w:rsidP="00FB53E0">
            <w:pPr>
              <w:pStyle w:val="TableBody"/>
              <w:jc w:val="center"/>
            </w:pPr>
            <w:r w:rsidRPr="00C60B2C">
              <w:t>1</w:t>
            </w:r>
          </w:p>
        </w:tc>
        <w:tc>
          <w:tcPr>
            <w:tcW w:w="3402" w:type="dxa"/>
          </w:tcPr>
          <w:p w14:paraId="646FF01F" w14:textId="77777777" w:rsidR="00DF0CDB" w:rsidRPr="00C60B2C" w:rsidRDefault="00DF0CDB" w:rsidP="008F18DC">
            <w:pPr>
              <w:pStyle w:val="TableBody"/>
            </w:pPr>
          </w:p>
        </w:tc>
        <w:tc>
          <w:tcPr>
            <w:tcW w:w="4910" w:type="dxa"/>
          </w:tcPr>
          <w:p w14:paraId="355BBC4A" w14:textId="1A5B65EC" w:rsidR="00DF0CDB" w:rsidRPr="00C60B2C" w:rsidRDefault="00FB6112" w:rsidP="008F18DC">
            <w:pPr>
              <w:pStyle w:val="TableBody"/>
            </w:pPr>
            <w:r w:rsidRPr="00C60B2C">
              <w:t>Pass/ Fail/ More work Required</w:t>
            </w:r>
          </w:p>
        </w:tc>
      </w:tr>
      <w:tr w:rsidR="00DF0CDB" w:rsidRPr="00C60B2C" w14:paraId="7BCE279B" w14:textId="77777777" w:rsidTr="00B35E4D">
        <w:tc>
          <w:tcPr>
            <w:tcW w:w="704" w:type="dxa"/>
          </w:tcPr>
          <w:p w14:paraId="61E6070B" w14:textId="77777777" w:rsidR="00DF0CDB" w:rsidRPr="00C60B2C" w:rsidRDefault="00DF0CDB" w:rsidP="00FB53E0">
            <w:pPr>
              <w:pStyle w:val="TableBody"/>
              <w:jc w:val="center"/>
            </w:pPr>
          </w:p>
        </w:tc>
        <w:tc>
          <w:tcPr>
            <w:tcW w:w="3402" w:type="dxa"/>
          </w:tcPr>
          <w:p w14:paraId="50A91ACB" w14:textId="77777777" w:rsidR="00DF0CDB" w:rsidRPr="00C60B2C" w:rsidRDefault="00DF0CDB" w:rsidP="008F18DC">
            <w:pPr>
              <w:pStyle w:val="TableBody"/>
            </w:pPr>
          </w:p>
        </w:tc>
        <w:tc>
          <w:tcPr>
            <w:tcW w:w="4910" w:type="dxa"/>
          </w:tcPr>
          <w:p w14:paraId="0275C9DF" w14:textId="77777777" w:rsidR="00DF0CDB" w:rsidRPr="00C60B2C" w:rsidRDefault="00DF0CDB" w:rsidP="008F18DC">
            <w:pPr>
              <w:pStyle w:val="TableBody"/>
            </w:pPr>
          </w:p>
        </w:tc>
      </w:tr>
      <w:tr w:rsidR="00DF0CDB" w:rsidRPr="00C60B2C" w14:paraId="3505D47A" w14:textId="77777777" w:rsidTr="00B35E4D">
        <w:tc>
          <w:tcPr>
            <w:tcW w:w="704" w:type="dxa"/>
          </w:tcPr>
          <w:p w14:paraId="2ED25CF9" w14:textId="77777777" w:rsidR="00DF0CDB" w:rsidRPr="00C60B2C" w:rsidRDefault="00DF0CDB" w:rsidP="00FB53E0">
            <w:pPr>
              <w:pStyle w:val="TableBody"/>
              <w:jc w:val="center"/>
            </w:pPr>
          </w:p>
        </w:tc>
        <w:tc>
          <w:tcPr>
            <w:tcW w:w="3402" w:type="dxa"/>
          </w:tcPr>
          <w:p w14:paraId="57458A02" w14:textId="77777777" w:rsidR="00DF0CDB" w:rsidRPr="00C60B2C" w:rsidRDefault="00DF0CDB" w:rsidP="008F18DC">
            <w:pPr>
              <w:pStyle w:val="TableBody"/>
            </w:pPr>
          </w:p>
        </w:tc>
        <w:tc>
          <w:tcPr>
            <w:tcW w:w="4910" w:type="dxa"/>
          </w:tcPr>
          <w:p w14:paraId="21CC487E" w14:textId="77777777" w:rsidR="00DF0CDB" w:rsidRPr="00C60B2C" w:rsidRDefault="00DF0CDB" w:rsidP="008F18DC">
            <w:pPr>
              <w:pStyle w:val="TableBody"/>
            </w:pPr>
          </w:p>
        </w:tc>
      </w:tr>
      <w:tr w:rsidR="00DF0CDB" w:rsidRPr="00C60B2C" w14:paraId="07ED5C57" w14:textId="77777777" w:rsidTr="00B35E4D">
        <w:tc>
          <w:tcPr>
            <w:tcW w:w="704" w:type="dxa"/>
          </w:tcPr>
          <w:p w14:paraId="3BB529D5" w14:textId="77777777" w:rsidR="00DF0CDB" w:rsidRPr="00C60B2C" w:rsidRDefault="00DF0CDB" w:rsidP="00FB53E0">
            <w:pPr>
              <w:pStyle w:val="TableBody"/>
              <w:jc w:val="center"/>
            </w:pPr>
          </w:p>
        </w:tc>
        <w:tc>
          <w:tcPr>
            <w:tcW w:w="3402" w:type="dxa"/>
          </w:tcPr>
          <w:p w14:paraId="30129E3B" w14:textId="77777777" w:rsidR="00DF0CDB" w:rsidRPr="00C60B2C" w:rsidRDefault="00DF0CDB" w:rsidP="008F18DC">
            <w:pPr>
              <w:pStyle w:val="TableBody"/>
            </w:pPr>
          </w:p>
        </w:tc>
        <w:tc>
          <w:tcPr>
            <w:tcW w:w="4910" w:type="dxa"/>
          </w:tcPr>
          <w:p w14:paraId="554D0CB5" w14:textId="77777777" w:rsidR="00DF0CDB" w:rsidRPr="00C60B2C" w:rsidRDefault="00DF0CDB" w:rsidP="008F18DC">
            <w:pPr>
              <w:pStyle w:val="TableBody"/>
            </w:pPr>
          </w:p>
        </w:tc>
      </w:tr>
    </w:tbl>
    <w:p w14:paraId="4C529BB2" w14:textId="66484C4F" w:rsidR="008532C3" w:rsidRDefault="008532C3" w:rsidP="002228DF">
      <w:pPr>
        <w:pStyle w:val="Heading1"/>
      </w:pPr>
      <w:bookmarkStart w:id="119" w:name="_Toc226050760"/>
      <w:bookmarkStart w:id="120" w:name="_Toc226050761"/>
      <w:bookmarkEnd w:id="119"/>
      <w:bookmarkEnd w:id="120"/>
      <w:r w:rsidRPr="00C60B2C">
        <w:rPr>
          <w:color w:val="FF0000"/>
        </w:rPr>
        <w:br w:type="page"/>
      </w:r>
      <w:bookmarkStart w:id="121" w:name="_Toc226536501"/>
      <w:r w:rsidRPr="00C60B2C">
        <w:lastRenderedPageBreak/>
        <w:t>Appendix</w:t>
      </w:r>
      <w:bookmarkEnd w:id="121"/>
    </w:p>
    <w:p>
      <w:pPr>
        <w:pStyle w:val="IntenseQuote"/>
      </w:pPr>
      <w:r>
        <w:t>[Extraction Annotation] Disposition: MIXED | Keep: Light references and glossary | Extract To: D1 Enterprise Observability Standards Catalog; D3 Domain Observability Runbooks Pack; D5 Grafana Platform Standard &amp; Visualization Playbook; D6 AIOps Guardrails &amp; Implementation Playbook; D8 Observability Data Governance &amp; Retention Policy | Notes: Move heavy operational tables to destination artifacts.</w:t>
      </w:r>
    </w:p>
    <w:p w14:paraId="62B3F2CB" w14:textId="77777777" w:rsidR="00EA78ED" w:rsidRPr="004562A9" w:rsidRDefault="00EA78ED" w:rsidP="002228DF">
      <w:r w:rsidRPr="004562A9">
        <w:t>Observability Strategy — KPIs and Metrics Table</w:t>
      </w:r>
    </w:p>
    <w:tbl>
      <w:tblPr>
        <w:tblStyle w:val="TableGrid"/>
        <w:tblW w:w="10456" w:type="dxa"/>
        <w:tblLayout w:type="fixed"/>
        <w:tblCellMar>
          <w:left w:w="113" w:type="dxa"/>
          <w:right w:w="113" w:type="dxa"/>
        </w:tblCellMar>
        <w:tblLook w:val="04A0" w:firstRow="1" w:lastRow="0" w:firstColumn="1" w:lastColumn="0" w:noHBand="0" w:noVBand="1"/>
      </w:tblPr>
      <w:tblGrid>
        <w:gridCol w:w="1696"/>
        <w:gridCol w:w="2268"/>
        <w:gridCol w:w="1560"/>
        <w:gridCol w:w="2409"/>
        <w:gridCol w:w="2523"/>
      </w:tblGrid>
      <w:tr w:rsidR="00EA78ED" w:rsidRPr="00AF2638" w14:paraId="4AD064C4" w14:textId="77777777" w:rsidTr="004562A9">
        <w:trPr>
          <w:trHeight w:val="476"/>
        </w:trPr>
        <w:tc>
          <w:tcPr>
            <w:tcW w:w="1696" w:type="dxa"/>
            <w:shd w:val="clear" w:color="auto" w:fill="D9D9D9" w:themeFill="background1" w:themeFillShade="D9"/>
            <w:noWrap/>
            <w:vAlign w:val="center"/>
            <w:hideMark/>
          </w:tcPr>
          <w:p w14:paraId="2C7637AE" w14:textId="77777777" w:rsidR="00EA78ED" w:rsidRPr="004562A9" w:rsidRDefault="00EA78ED" w:rsidP="008F18DC">
            <w:pPr>
              <w:pStyle w:val="TableTitle"/>
            </w:pPr>
            <w:r w:rsidRPr="004562A9">
              <w:t>Objective</w:t>
            </w:r>
          </w:p>
        </w:tc>
        <w:tc>
          <w:tcPr>
            <w:tcW w:w="2268" w:type="dxa"/>
            <w:shd w:val="clear" w:color="auto" w:fill="D9D9D9" w:themeFill="background1" w:themeFillShade="D9"/>
            <w:noWrap/>
            <w:vAlign w:val="center"/>
            <w:hideMark/>
          </w:tcPr>
          <w:p w14:paraId="4E42D132" w14:textId="77777777" w:rsidR="00EA78ED" w:rsidRPr="004562A9" w:rsidRDefault="00EA78ED" w:rsidP="008F18DC">
            <w:pPr>
              <w:pStyle w:val="TableTitle"/>
            </w:pPr>
            <w:r w:rsidRPr="004562A9">
              <w:t>KPI / Metric</w:t>
            </w:r>
          </w:p>
        </w:tc>
        <w:tc>
          <w:tcPr>
            <w:tcW w:w="1560" w:type="dxa"/>
            <w:shd w:val="clear" w:color="auto" w:fill="D9D9D9" w:themeFill="background1" w:themeFillShade="D9"/>
            <w:noWrap/>
            <w:vAlign w:val="center"/>
            <w:hideMark/>
          </w:tcPr>
          <w:p w14:paraId="746053D6" w14:textId="77777777" w:rsidR="00EA78ED" w:rsidRPr="004562A9" w:rsidRDefault="00EA78ED" w:rsidP="008F18DC">
            <w:pPr>
              <w:pStyle w:val="TableTitle"/>
            </w:pPr>
            <w:r w:rsidRPr="004562A9">
              <w:t>Metric Type</w:t>
            </w:r>
          </w:p>
        </w:tc>
        <w:tc>
          <w:tcPr>
            <w:tcW w:w="2409" w:type="dxa"/>
            <w:shd w:val="clear" w:color="auto" w:fill="D9D9D9" w:themeFill="background1" w:themeFillShade="D9"/>
            <w:noWrap/>
            <w:vAlign w:val="center"/>
            <w:hideMark/>
          </w:tcPr>
          <w:p w14:paraId="2E7D2F6E" w14:textId="77777777" w:rsidR="00EA78ED" w:rsidRPr="004562A9" w:rsidRDefault="00EA78ED" w:rsidP="008F18DC">
            <w:pPr>
              <w:pStyle w:val="TableTitle"/>
            </w:pPr>
            <w:r w:rsidRPr="004562A9">
              <w:t>Suggested Target / Range</w:t>
            </w:r>
          </w:p>
        </w:tc>
        <w:tc>
          <w:tcPr>
            <w:tcW w:w="2523" w:type="dxa"/>
            <w:shd w:val="clear" w:color="auto" w:fill="D9D9D9" w:themeFill="background1" w:themeFillShade="D9"/>
            <w:noWrap/>
            <w:vAlign w:val="center"/>
            <w:hideMark/>
          </w:tcPr>
          <w:p w14:paraId="13915E03" w14:textId="77777777" w:rsidR="00EA78ED" w:rsidRPr="004562A9" w:rsidRDefault="00EA78ED" w:rsidP="008F18DC">
            <w:pPr>
              <w:pStyle w:val="TableTitle"/>
            </w:pPr>
            <w:r w:rsidRPr="004562A9">
              <w:t>Success Criteria</w:t>
            </w:r>
          </w:p>
        </w:tc>
      </w:tr>
      <w:tr w:rsidR="00EA78ED" w:rsidRPr="00AF2638" w14:paraId="452A2E30" w14:textId="77777777" w:rsidTr="004562A9">
        <w:tc>
          <w:tcPr>
            <w:tcW w:w="1696" w:type="dxa"/>
            <w:vAlign w:val="center"/>
            <w:hideMark/>
          </w:tcPr>
          <w:p w14:paraId="37B69E94" w14:textId="77777777" w:rsidR="00EA78ED" w:rsidRPr="004562A9" w:rsidRDefault="00EA78ED" w:rsidP="008F18DC">
            <w:pPr>
              <w:pStyle w:val="TableBody"/>
            </w:pPr>
            <w:r w:rsidRPr="004562A9">
              <w:t>Reduce Downtime</w:t>
            </w:r>
          </w:p>
        </w:tc>
        <w:tc>
          <w:tcPr>
            <w:tcW w:w="2268" w:type="dxa"/>
            <w:vAlign w:val="center"/>
            <w:hideMark/>
          </w:tcPr>
          <w:p w14:paraId="73EE5267" w14:textId="77777777" w:rsidR="00EA78ED" w:rsidRPr="004562A9" w:rsidRDefault="00EA78ED">
            <w:pPr>
              <w:pStyle w:val="TableBody"/>
              <w:numPr>
                <w:ilvl w:val="0"/>
                <w:numId w:val="4"/>
              </w:numPr>
              <w:ind w:left="164" w:hanging="164"/>
            </w:pPr>
            <w:r w:rsidRPr="004562A9">
              <w:t>Mean Time to Resolution (MTTR)</w:t>
            </w:r>
          </w:p>
        </w:tc>
        <w:tc>
          <w:tcPr>
            <w:tcW w:w="1560" w:type="dxa"/>
            <w:vAlign w:val="center"/>
            <w:hideMark/>
          </w:tcPr>
          <w:p w14:paraId="18DC33EE" w14:textId="77777777" w:rsidR="00EA78ED" w:rsidRPr="004562A9" w:rsidRDefault="00EA78ED" w:rsidP="008F18DC">
            <w:pPr>
              <w:pStyle w:val="TableBody"/>
            </w:pPr>
            <w:r w:rsidRPr="004562A9">
              <w:t>Operational Performance</w:t>
            </w:r>
          </w:p>
        </w:tc>
        <w:tc>
          <w:tcPr>
            <w:tcW w:w="2409" w:type="dxa"/>
            <w:vAlign w:val="center"/>
            <w:hideMark/>
          </w:tcPr>
          <w:p w14:paraId="52C0E456" w14:textId="77777777" w:rsidR="00EA78ED" w:rsidRPr="004562A9" w:rsidRDefault="00EA78ED">
            <w:pPr>
              <w:pStyle w:val="TableBody"/>
              <w:numPr>
                <w:ilvl w:val="0"/>
                <w:numId w:val="4"/>
              </w:numPr>
              <w:ind w:left="164" w:hanging="164"/>
            </w:pPr>
            <w:r w:rsidRPr="004562A9">
              <w:t xml:space="preserve">Reduce average MTTR by </w:t>
            </w:r>
            <w:r w:rsidRPr="004562A9">
              <w:rPr>
                <w:b/>
                <w:bCs/>
              </w:rPr>
              <w:t>50% in 6 months</w:t>
            </w:r>
            <w:r w:rsidRPr="004562A9">
              <w:t xml:space="preserve"> (e.g., from 180 mins to 90 mins)</w:t>
            </w:r>
          </w:p>
        </w:tc>
        <w:tc>
          <w:tcPr>
            <w:tcW w:w="2523" w:type="dxa"/>
            <w:vAlign w:val="center"/>
            <w:hideMark/>
          </w:tcPr>
          <w:p w14:paraId="4D049DE5" w14:textId="77777777" w:rsidR="00EA78ED" w:rsidRPr="004562A9" w:rsidRDefault="00EA78ED" w:rsidP="008F18DC">
            <w:pPr>
              <w:pStyle w:val="TableBody"/>
            </w:pPr>
            <w:r w:rsidRPr="004562A9">
              <w:t>Sustained lower MTTR and &gt;80% incidents resolved without escalation</w:t>
            </w:r>
          </w:p>
        </w:tc>
      </w:tr>
      <w:tr w:rsidR="00EA78ED" w:rsidRPr="00AF2638" w14:paraId="225A612F" w14:textId="77777777" w:rsidTr="004562A9">
        <w:tc>
          <w:tcPr>
            <w:tcW w:w="1696" w:type="dxa"/>
            <w:vAlign w:val="center"/>
            <w:hideMark/>
          </w:tcPr>
          <w:p w14:paraId="7E3AB2A9" w14:textId="77777777" w:rsidR="00EA78ED" w:rsidRPr="004562A9" w:rsidRDefault="00EA78ED" w:rsidP="008F18DC">
            <w:pPr>
              <w:pStyle w:val="TableBody"/>
            </w:pPr>
            <w:r w:rsidRPr="004562A9">
              <w:t>Operational Efficiency</w:t>
            </w:r>
          </w:p>
        </w:tc>
        <w:tc>
          <w:tcPr>
            <w:tcW w:w="2268" w:type="dxa"/>
            <w:vAlign w:val="center"/>
            <w:hideMark/>
          </w:tcPr>
          <w:p w14:paraId="0E9E6BB1" w14:textId="77777777" w:rsidR="00AF2638" w:rsidRPr="00AF2638" w:rsidRDefault="00EA78ED">
            <w:pPr>
              <w:pStyle w:val="TableBody"/>
              <w:numPr>
                <w:ilvl w:val="0"/>
                <w:numId w:val="4"/>
              </w:numPr>
              <w:ind w:left="164" w:hanging="164"/>
            </w:pPr>
            <w:r w:rsidRPr="004562A9">
              <w:t>Cross-Team Incident Resolution Rate</w:t>
            </w:r>
          </w:p>
          <w:p w14:paraId="2CE50BAF" w14:textId="53D43267" w:rsidR="00EA78ED" w:rsidRPr="004562A9" w:rsidRDefault="00EA78ED">
            <w:pPr>
              <w:pStyle w:val="TableBody"/>
              <w:numPr>
                <w:ilvl w:val="0"/>
                <w:numId w:val="4"/>
              </w:numPr>
              <w:ind w:left="164" w:hanging="164"/>
            </w:pPr>
            <w:r w:rsidRPr="004562A9">
              <w:t>Number of Tools Consolidated</w:t>
            </w:r>
          </w:p>
        </w:tc>
        <w:tc>
          <w:tcPr>
            <w:tcW w:w="1560" w:type="dxa"/>
            <w:vAlign w:val="center"/>
            <w:hideMark/>
          </w:tcPr>
          <w:p w14:paraId="69FE1003" w14:textId="77777777" w:rsidR="00EA78ED" w:rsidRPr="004562A9" w:rsidRDefault="00EA78ED" w:rsidP="008F18DC">
            <w:pPr>
              <w:pStyle w:val="TableBody"/>
            </w:pPr>
            <w:r w:rsidRPr="004562A9">
              <w:t>Collaboration / Efficiency</w:t>
            </w:r>
          </w:p>
        </w:tc>
        <w:tc>
          <w:tcPr>
            <w:tcW w:w="2409" w:type="dxa"/>
            <w:vAlign w:val="center"/>
            <w:hideMark/>
          </w:tcPr>
          <w:p w14:paraId="2C31CFB3" w14:textId="77777777" w:rsidR="00AF2638" w:rsidRPr="00AF2638" w:rsidRDefault="00EA78ED">
            <w:pPr>
              <w:pStyle w:val="TableBody"/>
              <w:numPr>
                <w:ilvl w:val="0"/>
                <w:numId w:val="4"/>
              </w:numPr>
              <w:ind w:left="164" w:hanging="164"/>
            </w:pPr>
            <w:r w:rsidRPr="004562A9">
              <w:t>≥70% cross-team resolution within 6 months</w:t>
            </w:r>
          </w:p>
          <w:p w14:paraId="52B94251" w14:textId="59FBCE9A" w:rsidR="00EA78ED" w:rsidRPr="004562A9" w:rsidRDefault="00EA78ED">
            <w:pPr>
              <w:pStyle w:val="TableBody"/>
              <w:numPr>
                <w:ilvl w:val="0"/>
                <w:numId w:val="4"/>
              </w:numPr>
              <w:ind w:left="164" w:hanging="164"/>
            </w:pPr>
            <w:r w:rsidRPr="004562A9">
              <w:t>Reduce tool count by 30–40% over 12 months</w:t>
            </w:r>
          </w:p>
        </w:tc>
        <w:tc>
          <w:tcPr>
            <w:tcW w:w="2523" w:type="dxa"/>
            <w:vAlign w:val="center"/>
            <w:hideMark/>
          </w:tcPr>
          <w:p w14:paraId="2832079A" w14:textId="77777777" w:rsidR="00EA78ED" w:rsidRPr="004562A9" w:rsidRDefault="00EA78ED" w:rsidP="008F18DC">
            <w:pPr>
              <w:pStyle w:val="TableBody"/>
            </w:pPr>
            <w:r w:rsidRPr="004562A9">
              <w:t>Seamless team coordination, fewer “war room” sessions, measurable tool cost savings</w:t>
            </w:r>
          </w:p>
        </w:tc>
      </w:tr>
      <w:tr w:rsidR="00EA78ED" w:rsidRPr="00AF2638" w14:paraId="25C6881F" w14:textId="77777777" w:rsidTr="004562A9">
        <w:tc>
          <w:tcPr>
            <w:tcW w:w="1696" w:type="dxa"/>
            <w:vAlign w:val="center"/>
            <w:hideMark/>
          </w:tcPr>
          <w:p w14:paraId="004F116F" w14:textId="77777777" w:rsidR="00EA78ED" w:rsidRPr="004562A9" w:rsidRDefault="00EA78ED" w:rsidP="008F18DC">
            <w:pPr>
              <w:pStyle w:val="TableBody"/>
            </w:pPr>
            <w:r w:rsidRPr="004562A9">
              <w:t>Customer Impact / Reliability</w:t>
            </w:r>
          </w:p>
        </w:tc>
        <w:tc>
          <w:tcPr>
            <w:tcW w:w="2268" w:type="dxa"/>
            <w:vAlign w:val="center"/>
            <w:hideMark/>
          </w:tcPr>
          <w:p w14:paraId="34AA03C0" w14:textId="77777777" w:rsidR="007A35ED" w:rsidRPr="00AF2638" w:rsidRDefault="00EA78ED">
            <w:pPr>
              <w:pStyle w:val="TableBody"/>
              <w:numPr>
                <w:ilvl w:val="0"/>
                <w:numId w:val="4"/>
              </w:numPr>
              <w:ind w:left="164" w:hanging="164"/>
            </w:pPr>
            <w:r w:rsidRPr="004562A9">
              <w:t>System Availability (Uptime)</w:t>
            </w:r>
          </w:p>
          <w:p w14:paraId="745C7C21" w14:textId="301301F9" w:rsidR="00EA78ED" w:rsidRPr="004562A9" w:rsidRDefault="00EA78ED">
            <w:pPr>
              <w:pStyle w:val="TableBody"/>
              <w:numPr>
                <w:ilvl w:val="0"/>
                <w:numId w:val="4"/>
              </w:numPr>
              <w:ind w:left="164" w:hanging="164"/>
            </w:pPr>
            <w:r w:rsidRPr="004562A9">
              <w:t>Performance Incident Lead Time</w:t>
            </w:r>
          </w:p>
        </w:tc>
        <w:tc>
          <w:tcPr>
            <w:tcW w:w="1560" w:type="dxa"/>
            <w:vAlign w:val="center"/>
            <w:hideMark/>
          </w:tcPr>
          <w:p w14:paraId="1B12EFA9" w14:textId="77777777" w:rsidR="00EA78ED" w:rsidRPr="004562A9" w:rsidRDefault="00EA78ED" w:rsidP="008F18DC">
            <w:pPr>
              <w:pStyle w:val="TableBody"/>
            </w:pPr>
            <w:r w:rsidRPr="004562A9">
              <w:t>Service Reliability</w:t>
            </w:r>
          </w:p>
        </w:tc>
        <w:tc>
          <w:tcPr>
            <w:tcW w:w="2409" w:type="dxa"/>
            <w:vAlign w:val="center"/>
            <w:hideMark/>
          </w:tcPr>
          <w:p w14:paraId="515EC4F0" w14:textId="77777777" w:rsidR="00AF2638" w:rsidRPr="00AF2638" w:rsidRDefault="00EA78ED">
            <w:pPr>
              <w:pStyle w:val="TableBody"/>
              <w:numPr>
                <w:ilvl w:val="0"/>
                <w:numId w:val="4"/>
              </w:numPr>
              <w:ind w:left="164" w:hanging="164"/>
            </w:pPr>
            <w:r w:rsidRPr="004562A9">
              <w:t>Maintain uptime ≥99.9%</w:t>
            </w:r>
          </w:p>
          <w:p w14:paraId="4080D706" w14:textId="03F10BCF" w:rsidR="00EA78ED" w:rsidRPr="004562A9" w:rsidRDefault="00EA78ED">
            <w:pPr>
              <w:pStyle w:val="TableBody"/>
              <w:numPr>
                <w:ilvl w:val="0"/>
                <w:numId w:val="4"/>
              </w:numPr>
              <w:ind w:left="164" w:hanging="164"/>
            </w:pPr>
            <w:r w:rsidRPr="004562A9">
              <w:t>Detect anomalies and create incidents in &lt;5 minutes</w:t>
            </w:r>
          </w:p>
        </w:tc>
        <w:tc>
          <w:tcPr>
            <w:tcW w:w="2523" w:type="dxa"/>
            <w:vAlign w:val="center"/>
            <w:hideMark/>
          </w:tcPr>
          <w:p w14:paraId="29C5D69A" w14:textId="77777777" w:rsidR="00EA78ED" w:rsidRPr="004562A9" w:rsidRDefault="00EA78ED" w:rsidP="008F18DC">
            <w:pPr>
              <w:pStyle w:val="TableBody"/>
            </w:pPr>
            <w:r w:rsidRPr="004562A9">
              <w:t>Reduced user-impact incidents; improved end</w:t>
            </w:r>
            <w:r w:rsidRPr="004562A9">
              <w:noBreakHyphen/>
              <w:t>user performance experience</w:t>
            </w:r>
          </w:p>
        </w:tc>
      </w:tr>
      <w:tr w:rsidR="00EA78ED" w:rsidRPr="00AF2638" w14:paraId="58A4D55A" w14:textId="77777777" w:rsidTr="004562A9">
        <w:tc>
          <w:tcPr>
            <w:tcW w:w="1696" w:type="dxa"/>
            <w:vAlign w:val="center"/>
            <w:hideMark/>
          </w:tcPr>
          <w:p w14:paraId="4C60CD40" w14:textId="77777777" w:rsidR="00EA78ED" w:rsidRPr="004562A9" w:rsidRDefault="00EA78ED" w:rsidP="008F18DC">
            <w:pPr>
              <w:pStyle w:val="TableBody"/>
            </w:pPr>
            <w:r w:rsidRPr="004562A9">
              <w:t>Cost Optimization</w:t>
            </w:r>
          </w:p>
        </w:tc>
        <w:tc>
          <w:tcPr>
            <w:tcW w:w="2268" w:type="dxa"/>
            <w:vAlign w:val="center"/>
            <w:hideMark/>
          </w:tcPr>
          <w:p w14:paraId="7CA24101" w14:textId="77777777" w:rsidR="00AC5D68" w:rsidRPr="00AF2638" w:rsidRDefault="00EA78ED">
            <w:pPr>
              <w:pStyle w:val="TableBody"/>
              <w:numPr>
                <w:ilvl w:val="0"/>
                <w:numId w:val="4"/>
              </w:numPr>
              <w:ind w:left="164" w:hanging="164"/>
            </w:pPr>
            <w:r w:rsidRPr="004562A9">
              <w:t>Monthly Tooling &amp; Integration Spend</w:t>
            </w:r>
          </w:p>
          <w:p w14:paraId="38AEEEBC" w14:textId="05B1449F" w:rsidR="00EA78ED" w:rsidRPr="004562A9" w:rsidRDefault="00EA78ED">
            <w:pPr>
              <w:pStyle w:val="TableBody"/>
              <w:numPr>
                <w:ilvl w:val="0"/>
                <w:numId w:val="4"/>
              </w:numPr>
              <w:ind w:left="164" w:hanging="164"/>
            </w:pPr>
            <w:r w:rsidRPr="004562A9">
              <w:t>Tool Coverage Rate</w:t>
            </w:r>
          </w:p>
        </w:tc>
        <w:tc>
          <w:tcPr>
            <w:tcW w:w="1560" w:type="dxa"/>
            <w:vAlign w:val="center"/>
            <w:hideMark/>
          </w:tcPr>
          <w:p w14:paraId="2A097E03" w14:textId="77777777" w:rsidR="00EA78ED" w:rsidRPr="004562A9" w:rsidRDefault="00EA78ED" w:rsidP="008F18DC">
            <w:pPr>
              <w:pStyle w:val="TableBody"/>
            </w:pPr>
            <w:r w:rsidRPr="004562A9">
              <w:t>Financial / Operational</w:t>
            </w:r>
          </w:p>
        </w:tc>
        <w:tc>
          <w:tcPr>
            <w:tcW w:w="2409" w:type="dxa"/>
            <w:vAlign w:val="center"/>
            <w:hideMark/>
          </w:tcPr>
          <w:p w14:paraId="572372BB" w14:textId="77777777" w:rsidR="00AF2638" w:rsidRPr="00AF2638" w:rsidRDefault="00EA78ED">
            <w:pPr>
              <w:pStyle w:val="TableBody"/>
              <w:numPr>
                <w:ilvl w:val="0"/>
                <w:numId w:val="4"/>
              </w:numPr>
              <w:ind w:left="164" w:hanging="164"/>
            </w:pPr>
            <w:r w:rsidRPr="004562A9">
              <w:t>Reduce observability tool costs by 20–25% in 12 months</w:t>
            </w:r>
          </w:p>
          <w:p w14:paraId="4933F927" w14:textId="6A659C20" w:rsidR="00EA78ED" w:rsidRPr="004562A9" w:rsidRDefault="00EA78ED">
            <w:pPr>
              <w:pStyle w:val="TableBody"/>
              <w:numPr>
                <w:ilvl w:val="0"/>
                <w:numId w:val="4"/>
              </w:numPr>
              <w:ind w:left="164" w:hanging="164"/>
            </w:pPr>
            <w:r w:rsidRPr="004562A9">
              <w:t>Reach &gt;90% coverage for unified observability stack</w:t>
            </w:r>
          </w:p>
        </w:tc>
        <w:tc>
          <w:tcPr>
            <w:tcW w:w="2523" w:type="dxa"/>
            <w:vAlign w:val="center"/>
            <w:hideMark/>
          </w:tcPr>
          <w:p w14:paraId="69EA329E" w14:textId="77777777" w:rsidR="00EA78ED" w:rsidRPr="004562A9" w:rsidRDefault="00EA78ED" w:rsidP="008F18DC">
            <w:pPr>
              <w:pStyle w:val="TableBody"/>
            </w:pPr>
            <w:r w:rsidRPr="004562A9">
              <w:t>Consolidated systems, lower cost without visibility loss</w:t>
            </w:r>
          </w:p>
        </w:tc>
      </w:tr>
      <w:tr w:rsidR="00EA78ED" w:rsidRPr="00AF2638" w14:paraId="11ACB1A7" w14:textId="77777777" w:rsidTr="004562A9">
        <w:tc>
          <w:tcPr>
            <w:tcW w:w="1696" w:type="dxa"/>
            <w:vAlign w:val="center"/>
            <w:hideMark/>
          </w:tcPr>
          <w:p w14:paraId="4699C47F" w14:textId="77777777" w:rsidR="00EA78ED" w:rsidRPr="004562A9" w:rsidRDefault="00EA78ED" w:rsidP="008F18DC">
            <w:pPr>
              <w:pStyle w:val="TableBody"/>
            </w:pPr>
            <w:r w:rsidRPr="004562A9">
              <w:t>Application Reliability</w:t>
            </w:r>
          </w:p>
        </w:tc>
        <w:tc>
          <w:tcPr>
            <w:tcW w:w="2268" w:type="dxa"/>
            <w:vAlign w:val="center"/>
            <w:hideMark/>
          </w:tcPr>
          <w:p w14:paraId="4C9777B6" w14:textId="77777777" w:rsidR="00AC5D68" w:rsidRPr="00AF2638" w:rsidRDefault="00EA78ED">
            <w:pPr>
              <w:pStyle w:val="TableBody"/>
              <w:numPr>
                <w:ilvl w:val="0"/>
                <w:numId w:val="4"/>
              </w:numPr>
              <w:ind w:left="164" w:hanging="164"/>
            </w:pPr>
            <w:r w:rsidRPr="004562A9">
              <w:t>Error Rate</w:t>
            </w:r>
          </w:p>
          <w:p w14:paraId="14141E12" w14:textId="0A146C9D" w:rsidR="00EA78ED" w:rsidRPr="004562A9" w:rsidRDefault="00EA78ED">
            <w:pPr>
              <w:pStyle w:val="TableBody"/>
              <w:numPr>
                <w:ilvl w:val="0"/>
                <w:numId w:val="4"/>
              </w:numPr>
              <w:ind w:left="164" w:hanging="164"/>
            </w:pPr>
            <w:r w:rsidRPr="004562A9">
              <w:t>Deployment Success Rate</w:t>
            </w:r>
          </w:p>
        </w:tc>
        <w:tc>
          <w:tcPr>
            <w:tcW w:w="1560" w:type="dxa"/>
            <w:vAlign w:val="center"/>
            <w:hideMark/>
          </w:tcPr>
          <w:p w14:paraId="62D25B86" w14:textId="77777777" w:rsidR="00EA78ED" w:rsidRPr="004562A9" w:rsidRDefault="00EA78ED" w:rsidP="008F18DC">
            <w:pPr>
              <w:pStyle w:val="TableBody"/>
            </w:pPr>
            <w:r w:rsidRPr="004562A9">
              <w:t>Technical Quality</w:t>
            </w:r>
          </w:p>
        </w:tc>
        <w:tc>
          <w:tcPr>
            <w:tcW w:w="2409" w:type="dxa"/>
            <w:vAlign w:val="center"/>
            <w:hideMark/>
          </w:tcPr>
          <w:p w14:paraId="5D6FF229" w14:textId="77777777" w:rsidR="00AF2638" w:rsidRPr="00AF2638" w:rsidRDefault="00EA78ED">
            <w:pPr>
              <w:pStyle w:val="TableBody"/>
              <w:numPr>
                <w:ilvl w:val="0"/>
                <w:numId w:val="4"/>
              </w:numPr>
              <w:ind w:left="164" w:hanging="164"/>
            </w:pPr>
            <w:r w:rsidRPr="004562A9">
              <w:t>Error rate &lt;1% per 1,000 requests</w:t>
            </w:r>
          </w:p>
          <w:p w14:paraId="3B0E0C5B" w14:textId="68A357E6" w:rsidR="00EA78ED" w:rsidRPr="004562A9" w:rsidRDefault="00EA78ED">
            <w:pPr>
              <w:pStyle w:val="TableBody"/>
              <w:numPr>
                <w:ilvl w:val="0"/>
                <w:numId w:val="4"/>
              </w:numPr>
              <w:ind w:left="164" w:hanging="164"/>
            </w:pPr>
            <w:r w:rsidRPr="004562A9">
              <w:t>Deployment success &gt;95%</w:t>
            </w:r>
          </w:p>
        </w:tc>
        <w:tc>
          <w:tcPr>
            <w:tcW w:w="2523" w:type="dxa"/>
            <w:vAlign w:val="center"/>
            <w:hideMark/>
          </w:tcPr>
          <w:p w14:paraId="24FCCF62" w14:textId="77777777" w:rsidR="00EA78ED" w:rsidRPr="004562A9" w:rsidRDefault="00EA78ED" w:rsidP="008F18DC">
            <w:pPr>
              <w:pStyle w:val="TableBody"/>
            </w:pPr>
            <w:r w:rsidRPr="004562A9">
              <w:t>Fewer rollbacks; stable production operation</w:t>
            </w:r>
          </w:p>
        </w:tc>
      </w:tr>
      <w:tr w:rsidR="00EA78ED" w:rsidRPr="00AF2638" w14:paraId="7948A155" w14:textId="77777777" w:rsidTr="004562A9">
        <w:tc>
          <w:tcPr>
            <w:tcW w:w="1696" w:type="dxa"/>
            <w:vAlign w:val="center"/>
            <w:hideMark/>
          </w:tcPr>
          <w:p w14:paraId="29281F59" w14:textId="77777777" w:rsidR="00EA78ED" w:rsidRPr="004562A9" w:rsidRDefault="00EA78ED" w:rsidP="008F18DC">
            <w:pPr>
              <w:pStyle w:val="TableBody"/>
            </w:pPr>
            <w:r w:rsidRPr="004562A9">
              <w:t>Engineering Productivity</w:t>
            </w:r>
          </w:p>
        </w:tc>
        <w:tc>
          <w:tcPr>
            <w:tcW w:w="2268" w:type="dxa"/>
            <w:vAlign w:val="center"/>
            <w:hideMark/>
          </w:tcPr>
          <w:p w14:paraId="20995C46" w14:textId="77777777" w:rsidR="00AF2638" w:rsidRPr="00AF2638" w:rsidRDefault="00EA78ED">
            <w:pPr>
              <w:pStyle w:val="TableBody"/>
              <w:numPr>
                <w:ilvl w:val="0"/>
                <w:numId w:val="4"/>
              </w:numPr>
              <w:ind w:left="164" w:hanging="164"/>
            </w:pPr>
            <w:r w:rsidRPr="004562A9">
              <w:t>Time Spent on Feature Development vs. Issue Rectification</w:t>
            </w:r>
          </w:p>
          <w:p w14:paraId="03475E58" w14:textId="7A8D7A4A" w:rsidR="00EA78ED" w:rsidRPr="004562A9" w:rsidRDefault="00EA78ED">
            <w:pPr>
              <w:pStyle w:val="TableBody"/>
              <w:numPr>
                <w:ilvl w:val="0"/>
                <w:numId w:val="4"/>
              </w:numPr>
              <w:ind w:left="164" w:hanging="164"/>
            </w:pPr>
            <w:r w:rsidRPr="004562A9">
              <w:t>Feature Delivery Velocity</w:t>
            </w:r>
          </w:p>
        </w:tc>
        <w:tc>
          <w:tcPr>
            <w:tcW w:w="1560" w:type="dxa"/>
            <w:vAlign w:val="center"/>
            <w:hideMark/>
          </w:tcPr>
          <w:p w14:paraId="63FB149B" w14:textId="77777777" w:rsidR="00EA78ED" w:rsidRPr="004562A9" w:rsidRDefault="00EA78ED" w:rsidP="008F18DC">
            <w:pPr>
              <w:pStyle w:val="TableBody"/>
            </w:pPr>
            <w:r w:rsidRPr="004562A9">
              <w:t>Productivity / Innovation</w:t>
            </w:r>
          </w:p>
        </w:tc>
        <w:tc>
          <w:tcPr>
            <w:tcW w:w="2409" w:type="dxa"/>
            <w:vAlign w:val="center"/>
            <w:hideMark/>
          </w:tcPr>
          <w:p w14:paraId="7F2BC801" w14:textId="77777777" w:rsidR="00AF2638" w:rsidRPr="00AF2638" w:rsidRDefault="00EA78ED">
            <w:pPr>
              <w:pStyle w:val="TableBody"/>
              <w:numPr>
                <w:ilvl w:val="0"/>
                <w:numId w:val="4"/>
              </w:numPr>
              <w:ind w:left="164" w:hanging="164"/>
            </w:pPr>
            <w:r w:rsidRPr="004562A9">
              <w:t>≥70% engineering time on new feature work</w:t>
            </w:r>
          </w:p>
          <w:p w14:paraId="325278D2" w14:textId="68BB940E" w:rsidR="00EA78ED" w:rsidRPr="004562A9" w:rsidRDefault="00EA78ED">
            <w:pPr>
              <w:pStyle w:val="TableBody"/>
              <w:numPr>
                <w:ilvl w:val="0"/>
                <w:numId w:val="4"/>
              </w:numPr>
              <w:ind w:left="164" w:hanging="164"/>
            </w:pPr>
            <w:r w:rsidRPr="004562A9">
              <w:t>Increase delivery velocity by 15–20% over 9 months</w:t>
            </w:r>
          </w:p>
        </w:tc>
        <w:tc>
          <w:tcPr>
            <w:tcW w:w="2523" w:type="dxa"/>
            <w:vAlign w:val="center"/>
            <w:hideMark/>
          </w:tcPr>
          <w:p w14:paraId="20F1DA18" w14:textId="77777777" w:rsidR="00EA78ED" w:rsidRPr="004562A9" w:rsidRDefault="00EA78ED" w:rsidP="008F18DC">
            <w:pPr>
              <w:pStyle w:val="TableBody"/>
            </w:pPr>
            <w:r w:rsidRPr="004562A9">
              <w:t>Higher value output; sustained reduction in reactive work</w:t>
            </w:r>
          </w:p>
        </w:tc>
      </w:tr>
      <w:tr w:rsidR="00EA78ED" w:rsidRPr="00AF2638" w14:paraId="595B2B37" w14:textId="77777777" w:rsidTr="004562A9">
        <w:tc>
          <w:tcPr>
            <w:tcW w:w="1696" w:type="dxa"/>
            <w:vAlign w:val="center"/>
            <w:hideMark/>
          </w:tcPr>
          <w:p w14:paraId="7262392E" w14:textId="77777777" w:rsidR="00EA78ED" w:rsidRPr="004562A9" w:rsidRDefault="00EA78ED" w:rsidP="008F18DC">
            <w:pPr>
              <w:pStyle w:val="TableBody"/>
            </w:pPr>
            <w:r w:rsidRPr="004562A9">
              <w:t>Data Standardization</w:t>
            </w:r>
          </w:p>
        </w:tc>
        <w:tc>
          <w:tcPr>
            <w:tcW w:w="2268" w:type="dxa"/>
            <w:vAlign w:val="center"/>
            <w:hideMark/>
          </w:tcPr>
          <w:p w14:paraId="3D388AEE" w14:textId="77777777" w:rsidR="00EA78ED" w:rsidRPr="004562A9" w:rsidRDefault="00EA78ED">
            <w:pPr>
              <w:pStyle w:val="TableBody"/>
              <w:numPr>
                <w:ilvl w:val="0"/>
                <w:numId w:val="4"/>
              </w:numPr>
              <w:ind w:left="164" w:hanging="164"/>
            </w:pPr>
            <w:r w:rsidRPr="004562A9">
              <w:t>Systems emitting consistent telemetry (coverage %)</w:t>
            </w:r>
          </w:p>
        </w:tc>
        <w:tc>
          <w:tcPr>
            <w:tcW w:w="1560" w:type="dxa"/>
            <w:vAlign w:val="center"/>
            <w:hideMark/>
          </w:tcPr>
          <w:p w14:paraId="3D36919F" w14:textId="77777777" w:rsidR="00EA78ED" w:rsidRPr="004562A9" w:rsidRDefault="00EA78ED" w:rsidP="008F18DC">
            <w:pPr>
              <w:pStyle w:val="TableBody"/>
            </w:pPr>
            <w:r w:rsidRPr="004562A9">
              <w:t>Data Integrity</w:t>
            </w:r>
          </w:p>
        </w:tc>
        <w:tc>
          <w:tcPr>
            <w:tcW w:w="2409" w:type="dxa"/>
            <w:vAlign w:val="center"/>
            <w:hideMark/>
          </w:tcPr>
          <w:p w14:paraId="717D4D56" w14:textId="77777777" w:rsidR="00EA78ED" w:rsidRPr="004562A9" w:rsidRDefault="00EA78ED">
            <w:pPr>
              <w:pStyle w:val="TableBody"/>
              <w:numPr>
                <w:ilvl w:val="0"/>
                <w:numId w:val="4"/>
              </w:numPr>
              <w:ind w:left="164" w:hanging="164"/>
            </w:pPr>
            <w:r w:rsidRPr="004562A9">
              <w:t>100% of critical services onboarded to OpenTelemetry framework</w:t>
            </w:r>
          </w:p>
        </w:tc>
        <w:tc>
          <w:tcPr>
            <w:tcW w:w="2523" w:type="dxa"/>
            <w:vAlign w:val="center"/>
            <w:hideMark/>
          </w:tcPr>
          <w:p w14:paraId="6F0CCE81" w14:textId="77777777" w:rsidR="00EA78ED" w:rsidRPr="004562A9" w:rsidRDefault="00EA78ED" w:rsidP="008F18DC">
            <w:pPr>
              <w:pStyle w:val="TableBody"/>
            </w:pPr>
            <w:r w:rsidRPr="004562A9">
              <w:t>Unified “single pane of glass” observability across the tech estate</w:t>
            </w:r>
          </w:p>
        </w:tc>
      </w:tr>
    </w:tbl>
    <w:p w14:paraId="1995BCAB" w14:textId="7742D12A" w:rsidR="00EA78ED" w:rsidRPr="00EA78ED" w:rsidRDefault="00EA78ED" w:rsidP="002228DF"/>
    <w:p w14:paraId="64771234" w14:textId="77777777" w:rsidR="00C47E0D" w:rsidRDefault="00C47E0D" w:rsidP="002228DF">
      <w:r>
        <w:br w:type="page"/>
      </w:r>
    </w:p>
    <w:p w14:paraId="1BAB8569" w14:textId="2FB8ED5F" w:rsidR="00382822" w:rsidRPr="004562A9" w:rsidRDefault="00382822" w:rsidP="002228DF">
      <w:r w:rsidRPr="004562A9">
        <w:lastRenderedPageBreak/>
        <w:t>Additional Objectives and KPIs</w:t>
      </w:r>
    </w:p>
    <w:tbl>
      <w:tblPr>
        <w:tblStyle w:val="TableGrid"/>
        <w:tblW w:w="10456" w:type="dxa"/>
        <w:tblLook w:val="04A0" w:firstRow="1" w:lastRow="0" w:firstColumn="1" w:lastColumn="0" w:noHBand="0" w:noVBand="1"/>
      </w:tblPr>
      <w:tblGrid>
        <w:gridCol w:w="1630"/>
        <w:gridCol w:w="2687"/>
        <w:gridCol w:w="1471"/>
        <w:gridCol w:w="2676"/>
        <w:gridCol w:w="1992"/>
      </w:tblGrid>
      <w:tr w:rsidR="00382822" w:rsidRPr="00C47E0D" w14:paraId="7F2FBFD1" w14:textId="77777777" w:rsidTr="004562A9">
        <w:tc>
          <w:tcPr>
            <w:tcW w:w="0" w:type="auto"/>
            <w:noWrap/>
            <w:vAlign w:val="center"/>
            <w:hideMark/>
          </w:tcPr>
          <w:p w14:paraId="1E29D5C1" w14:textId="77777777" w:rsidR="00382822" w:rsidRPr="004562A9" w:rsidRDefault="00382822" w:rsidP="008F18DC">
            <w:pPr>
              <w:pStyle w:val="TableTitle"/>
            </w:pPr>
            <w:r w:rsidRPr="004562A9">
              <w:t>Objective</w:t>
            </w:r>
          </w:p>
        </w:tc>
        <w:tc>
          <w:tcPr>
            <w:tcW w:w="0" w:type="auto"/>
            <w:noWrap/>
            <w:vAlign w:val="center"/>
            <w:hideMark/>
          </w:tcPr>
          <w:p w14:paraId="45FA00F7" w14:textId="77777777" w:rsidR="00382822" w:rsidRPr="004562A9" w:rsidRDefault="00382822" w:rsidP="008F18DC">
            <w:pPr>
              <w:pStyle w:val="TableTitle"/>
            </w:pPr>
            <w:r w:rsidRPr="004562A9">
              <w:t>Measurable Metric / KPI</w:t>
            </w:r>
          </w:p>
        </w:tc>
        <w:tc>
          <w:tcPr>
            <w:tcW w:w="0" w:type="auto"/>
            <w:noWrap/>
            <w:vAlign w:val="center"/>
            <w:hideMark/>
          </w:tcPr>
          <w:p w14:paraId="2303D1E2" w14:textId="77777777" w:rsidR="00382822" w:rsidRPr="004562A9" w:rsidRDefault="00382822" w:rsidP="008F18DC">
            <w:pPr>
              <w:pStyle w:val="TableTitle"/>
            </w:pPr>
            <w:r w:rsidRPr="004562A9">
              <w:t>Metric Type</w:t>
            </w:r>
          </w:p>
        </w:tc>
        <w:tc>
          <w:tcPr>
            <w:tcW w:w="0" w:type="auto"/>
            <w:noWrap/>
            <w:vAlign w:val="center"/>
            <w:hideMark/>
          </w:tcPr>
          <w:p w14:paraId="64978FE2" w14:textId="77777777" w:rsidR="00382822" w:rsidRPr="004562A9" w:rsidRDefault="00382822" w:rsidP="008F18DC">
            <w:pPr>
              <w:pStyle w:val="TableTitle"/>
            </w:pPr>
            <w:r w:rsidRPr="004562A9">
              <w:t>Suggested Target / Range</w:t>
            </w:r>
          </w:p>
        </w:tc>
        <w:tc>
          <w:tcPr>
            <w:tcW w:w="0" w:type="auto"/>
            <w:noWrap/>
            <w:vAlign w:val="center"/>
            <w:hideMark/>
          </w:tcPr>
          <w:p w14:paraId="2577C791" w14:textId="77777777" w:rsidR="00382822" w:rsidRPr="004562A9" w:rsidRDefault="00382822" w:rsidP="008F18DC">
            <w:pPr>
              <w:pStyle w:val="TableTitle"/>
            </w:pPr>
            <w:r w:rsidRPr="004562A9">
              <w:t>Success Criteria</w:t>
            </w:r>
          </w:p>
        </w:tc>
      </w:tr>
      <w:tr w:rsidR="00CD2BD8" w:rsidRPr="00CD2BD8" w14:paraId="7406722B" w14:textId="77777777" w:rsidTr="00CD2BD8">
        <w:tc>
          <w:tcPr>
            <w:tcW w:w="0" w:type="auto"/>
            <w:vMerge w:val="restart"/>
            <w:vAlign w:val="center"/>
            <w:hideMark/>
          </w:tcPr>
          <w:p w14:paraId="65DEB354" w14:textId="77777777" w:rsidR="00CD2BD8" w:rsidRPr="004562A9" w:rsidRDefault="00CD2BD8" w:rsidP="008F18DC">
            <w:pPr>
              <w:pStyle w:val="TableBody"/>
            </w:pPr>
            <w:r w:rsidRPr="004562A9">
              <w:t>Business Continuity / Resilience</w:t>
            </w:r>
          </w:p>
        </w:tc>
        <w:tc>
          <w:tcPr>
            <w:tcW w:w="0" w:type="auto"/>
            <w:vAlign w:val="center"/>
            <w:hideMark/>
          </w:tcPr>
          <w:p w14:paraId="2B9287D7" w14:textId="77777777" w:rsidR="00CD2BD8" w:rsidRPr="004562A9" w:rsidRDefault="00CD2BD8" w:rsidP="008F18DC">
            <w:pPr>
              <w:pStyle w:val="TableBody"/>
            </w:pPr>
            <w:r w:rsidRPr="004562A9">
              <w:t>Recovery Point Objective (RPO)</w:t>
            </w:r>
          </w:p>
        </w:tc>
        <w:tc>
          <w:tcPr>
            <w:tcW w:w="0" w:type="auto"/>
            <w:vAlign w:val="center"/>
            <w:hideMark/>
          </w:tcPr>
          <w:p w14:paraId="2F721348" w14:textId="77777777" w:rsidR="00CD2BD8" w:rsidRPr="004562A9" w:rsidRDefault="00CD2BD8" w:rsidP="008F18DC">
            <w:pPr>
              <w:pStyle w:val="TableBody"/>
            </w:pPr>
            <w:r w:rsidRPr="004562A9">
              <w:t>Data Protection / Reliability</w:t>
            </w:r>
          </w:p>
        </w:tc>
        <w:tc>
          <w:tcPr>
            <w:tcW w:w="0" w:type="auto"/>
            <w:vAlign w:val="center"/>
            <w:hideMark/>
          </w:tcPr>
          <w:p w14:paraId="465A7245" w14:textId="2EAC7988" w:rsidR="00CD2BD8" w:rsidRPr="004562A9" w:rsidRDefault="00CD2BD8" w:rsidP="008F18DC">
            <w:pPr>
              <w:pStyle w:val="TableBody"/>
            </w:pPr>
            <w:r w:rsidRPr="004562A9">
              <w:t>≤</w:t>
            </w:r>
            <w:r w:rsidR="00685B31">
              <w:rPr>
                <w:rFonts w:ascii="Arial" w:hAnsi="Arial" w:cs="Arial"/>
              </w:rPr>
              <w:t xml:space="preserve"> </w:t>
            </w:r>
            <w:r w:rsidRPr="004562A9">
              <w:t>15</w:t>
            </w:r>
            <w:r w:rsidR="00685B31">
              <w:rPr>
                <w:rFonts w:ascii="Arial" w:hAnsi="Arial" w:cs="Arial"/>
              </w:rPr>
              <w:t xml:space="preserve"> </w:t>
            </w:r>
            <w:r w:rsidRPr="004562A9">
              <w:t>minutes for critical systems</w:t>
            </w:r>
          </w:p>
        </w:tc>
        <w:tc>
          <w:tcPr>
            <w:tcW w:w="0" w:type="auto"/>
            <w:vAlign w:val="center"/>
            <w:hideMark/>
          </w:tcPr>
          <w:p w14:paraId="16DE94FD" w14:textId="77777777" w:rsidR="00CD2BD8" w:rsidRPr="004562A9" w:rsidRDefault="00CD2BD8" w:rsidP="008F18DC">
            <w:pPr>
              <w:pStyle w:val="TableBody"/>
            </w:pPr>
            <w:r w:rsidRPr="004562A9">
              <w:t>Minimal data loss during outages</w:t>
            </w:r>
          </w:p>
        </w:tc>
      </w:tr>
      <w:tr w:rsidR="00CD2BD8" w:rsidRPr="00CD2BD8" w14:paraId="6B6BCC3F" w14:textId="77777777" w:rsidTr="00CD2BD8">
        <w:tc>
          <w:tcPr>
            <w:tcW w:w="0" w:type="auto"/>
            <w:vMerge/>
            <w:vAlign w:val="center"/>
            <w:hideMark/>
          </w:tcPr>
          <w:p w14:paraId="3656C7AB" w14:textId="77777777" w:rsidR="00CD2BD8" w:rsidRPr="004562A9" w:rsidRDefault="00CD2BD8" w:rsidP="008F18DC">
            <w:pPr>
              <w:pStyle w:val="TableBody"/>
            </w:pPr>
          </w:p>
        </w:tc>
        <w:tc>
          <w:tcPr>
            <w:tcW w:w="0" w:type="auto"/>
            <w:vAlign w:val="center"/>
            <w:hideMark/>
          </w:tcPr>
          <w:p w14:paraId="3A36C243" w14:textId="77777777" w:rsidR="00CD2BD8" w:rsidRPr="004562A9" w:rsidRDefault="00CD2BD8" w:rsidP="008F18DC">
            <w:pPr>
              <w:pStyle w:val="TableBody"/>
            </w:pPr>
            <w:r w:rsidRPr="004562A9">
              <w:t>Recovery Time Objective (RTO)</w:t>
            </w:r>
          </w:p>
        </w:tc>
        <w:tc>
          <w:tcPr>
            <w:tcW w:w="0" w:type="auto"/>
            <w:vAlign w:val="center"/>
            <w:hideMark/>
          </w:tcPr>
          <w:p w14:paraId="61C767B1" w14:textId="77777777" w:rsidR="00CD2BD8" w:rsidRPr="004562A9" w:rsidRDefault="00CD2BD8" w:rsidP="008F18DC">
            <w:pPr>
              <w:pStyle w:val="TableBody"/>
            </w:pPr>
            <w:r w:rsidRPr="004562A9">
              <w:t>Service Restoration</w:t>
            </w:r>
          </w:p>
        </w:tc>
        <w:tc>
          <w:tcPr>
            <w:tcW w:w="0" w:type="auto"/>
            <w:vAlign w:val="center"/>
            <w:hideMark/>
          </w:tcPr>
          <w:p w14:paraId="39E1EBF6" w14:textId="57914FE4" w:rsidR="00CD2BD8" w:rsidRPr="004562A9" w:rsidRDefault="00CD2BD8" w:rsidP="008F18DC">
            <w:pPr>
              <w:pStyle w:val="TableBody"/>
            </w:pPr>
            <w:r w:rsidRPr="004562A9">
              <w:t>≤</w:t>
            </w:r>
            <w:r w:rsidR="00685B31">
              <w:rPr>
                <w:rFonts w:ascii="Arial" w:hAnsi="Arial" w:cs="Arial"/>
              </w:rPr>
              <w:t xml:space="preserve"> </w:t>
            </w:r>
            <w:r w:rsidRPr="004562A9">
              <w:t>60</w:t>
            </w:r>
            <w:r w:rsidR="00685B31">
              <w:rPr>
                <w:rFonts w:ascii="Arial" w:hAnsi="Arial" w:cs="Arial"/>
              </w:rPr>
              <w:t xml:space="preserve"> </w:t>
            </w:r>
            <w:r w:rsidRPr="004562A9">
              <w:t>minutes for Tier</w:t>
            </w:r>
            <w:r w:rsidR="00685B31">
              <w:rPr>
                <w:rFonts w:ascii="Arial" w:hAnsi="Arial" w:cs="Arial"/>
              </w:rPr>
              <w:t xml:space="preserve"> </w:t>
            </w:r>
            <w:r w:rsidRPr="004562A9">
              <w:t>1 services</w:t>
            </w:r>
          </w:p>
        </w:tc>
        <w:tc>
          <w:tcPr>
            <w:tcW w:w="0" w:type="auto"/>
            <w:vAlign w:val="center"/>
            <w:hideMark/>
          </w:tcPr>
          <w:p w14:paraId="2B25FD1B" w14:textId="77777777" w:rsidR="00CD2BD8" w:rsidRPr="004562A9" w:rsidRDefault="00CD2BD8" w:rsidP="008F18DC">
            <w:pPr>
              <w:pStyle w:val="TableBody"/>
            </w:pPr>
            <w:r w:rsidRPr="004562A9">
              <w:t>Systems restored within defined SLA window</w:t>
            </w:r>
          </w:p>
        </w:tc>
      </w:tr>
      <w:tr w:rsidR="00382822" w:rsidRPr="00C47E0D" w14:paraId="1028C041" w14:textId="77777777" w:rsidTr="004562A9">
        <w:tc>
          <w:tcPr>
            <w:tcW w:w="0" w:type="auto"/>
            <w:vAlign w:val="center"/>
            <w:hideMark/>
          </w:tcPr>
          <w:p w14:paraId="21878C1E" w14:textId="77777777" w:rsidR="00382822" w:rsidRPr="004562A9" w:rsidRDefault="00382822" w:rsidP="008F18DC">
            <w:pPr>
              <w:pStyle w:val="TableBody"/>
            </w:pPr>
            <w:r w:rsidRPr="004562A9">
              <w:t>System Scalability</w:t>
            </w:r>
          </w:p>
        </w:tc>
        <w:tc>
          <w:tcPr>
            <w:tcW w:w="0" w:type="auto"/>
            <w:vAlign w:val="center"/>
            <w:hideMark/>
          </w:tcPr>
          <w:p w14:paraId="68171EDB" w14:textId="77777777" w:rsidR="00382822" w:rsidRPr="004562A9" w:rsidRDefault="00382822" w:rsidP="008F18DC">
            <w:pPr>
              <w:pStyle w:val="TableBody"/>
            </w:pPr>
            <w:r w:rsidRPr="004562A9">
              <w:t>Infrastructure Resource Utilization (CPU, memory, throughput)</w:t>
            </w:r>
          </w:p>
        </w:tc>
        <w:tc>
          <w:tcPr>
            <w:tcW w:w="0" w:type="auto"/>
            <w:vAlign w:val="center"/>
            <w:hideMark/>
          </w:tcPr>
          <w:p w14:paraId="5A07AE18" w14:textId="77777777" w:rsidR="00382822" w:rsidRPr="004562A9" w:rsidRDefault="00382822" w:rsidP="008F18DC">
            <w:pPr>
              <w:pStyle w:val="TableBody"/>
            </w:pPr>
            <w:r w:rsidRPr="004562A9">
              <w:t>Performance</w:t>
            </w:r>
          </w:p>
        </w:tc>
        <w:tc>
          <w:tcPr>
            <w:tcW w:w="0" w:type="auto"/>
            <w:vAlign w:val="center"/>
            <w:hideMark/>
          </w:tcPr>
          <w:p w14:paraId="73AEB631" w14:textId="709E7CE2" w:rsidR="00382822" w:rsidRPr="004562A9" w:rsidRDefault="00382822" w:rsidP="008F18DC">
            <w:pPr>
              <w:pStyle w:val="TableBody"/>
            </w:pPr>
            <w:r w:rsidRPr="004562A9">
              <w:t>Maintain ≤</w:t>
            </w:r>
            <w:r w:rsidR="00685B31">
              <w:rPr>
                <w:rFonts w:ascii="Arial" w:hAnsi="Arial" w:cs="Arial"/>
              </w:rPr>
              <w:t xml:space="preserve"> </w:t>
            </w:r>
            <w:r w:rsidRPr="004562A9">
              <w:t>70</w:t>
            </w:r>
            <w:r w:rsidRPr="004562A9">
              <w:rPr>
                <w:rFonts w:cs="Aptos"/>
              </w:rPr>
              <w:t>–</w:t>
            </w:r>
            <w:r w:rsidRPr="004562A9">
              <w:t>75% average utilization</w:t>
            </w:r>
          </w:p>
        </w:tc>
        <w:tc>
          <w:tcPr>
            <w:tcW w:w="0" w:type="auto"/>
            <w:vAlign w:val="center"/>
            <w:hideMark/>
          </w:tcPr>
          <w:p w14:paraId="10907016" w14:textId="77777777" w:rsidR="00382822" w:rsidRPr="004562A9" w:rsidRDefault="00382822" w:rsidP="008F18DC">
            <w:pPr>
              <w:pStyle w:val="TableBody"/>
            </w:pPr>
            <w:r w:rsidRPr="004562A9">
              <w:t>Stable performance under scaling conditions</w:t>
            </w:r>
          </w:p>
        </w:tc>
      </w:tr>
      <w:tr w:rsidR="00382822" w:rsidRPr="00C47E0D" w14:paraId="49DDCD90" w14:textId="77777777" w:rsidTr="004562A9">
        <w:tc>
          <w:tcPr>
            <w:tcW w:w="0" w:type="auto"/>
            <w:vAlign w:val="center"/>
            <w:hideMark/>
          </w:tcPr>
          <w:p w14:paraId="0664434D" w14:textId="77777777" w:rsidR="00382822" w:rsidRPr="004562A9" w:rsidRDefault="00382822" w:rsidP="008F18DC">
            <w:pPr>
              <w:pStyle w:val="TableBody"/>
            </w:pPr>
            <w:r w:rsidRPr="004562A9">
              <w:t>Alert Quality</w:t>
            </w:r>
          </w:p>
        </w:tc>
        <w:tc>
          <w:tcPr>
            <w:tcW w:w="0" w:type="auto"/>
            <w:vAlign w:val="center"/>
            <w:hideMark/>
          </w:tcPr>
          <w:p w14:paraId="4F76919A" w14:textId="77777777" w:rsidR="00382822" w:rsidRPr="004562A9" w:rsidRDefault="00382822" w:rsidP="008F18DC">
            <w:pPr>
              <w:pStyle w:val="TableBody"/>
            </w:pPr>
            <w:r w:rsidRPr="004562A9">
              <w:t>Signal-to-Noise Ratio of Alerts</w:t>
            </w:r>
          </w:p>
        </w:tc>
        <w:tc>
          <w:tcPr>
            <w:tcW w:w="0" w:type="auto"/>
            <w:vAlign w:val="center"/>
            <w:hideMark/>
          </w:tcPr>
          <w:p w14:paraId="12BC965E" w14:textId="77777777" w:rsidR="00382822" w:rsidRPr="004562A9" w:rsidRDefault="00382822" w:rsidP="008F18DC">
            <w:pPr>
              <w:pStyle w:val="TableBody"/>
            </w:pPr>
            <w:r w:rsidRPr="004562A9">
              <w:t>Monitoring Quality</w:t>
            </w:r>
          </w:p>
        </w:tc>
        <w:tc>
          <w:tcPr>
            <w:tcW w:w="0" w:type="auto"/>
            <w:vAlign w:val="center"/>
            <w:hideMark/>
          </w:tcPr>
          <w:p w14:paraId="67E14A52" w14:textId="60C6D2D3" w:rsidR="00382822" w:rsidRPr="004562A9" w:rsidRDefault="00382822" w:rsidP="008F18DC">
            <w:pPr>
              <w:pStyle w:val="TableBody"/>
            </w:pPr>
            <w:r w:rsidRPr="004562A9">
              <w:t>≥</w:t>
            </w:r>
            <w:r w:rsidR="00685B31">
              <w:rPr>
                <w:rFonts w:ascii="Arial" w:hAnsi="Arial" w:cs="Arial"/>
              </w:rPr>
              <w:t xml:space="preserve"> </w:t>
            </w:r>
            <w:r w:rsidRPr="004562A9">
              <w:t>80% actionable alerts</w:t>
            </w:r>
          </w:p>
        </w:tc>
        <w:tc>
          <w:tcPr>
            <w:tcW w:w="0" w:type="auto"/>
            <w:vAlign w:val="center"/>
            <w:hideMark/>
          </w:tcPr>
          <w:p w14:paraId="48ED1224" w14:textId="77777777" w:rsidR="00382822" w:rsidRPr="004562A9" w:rsidRDefault="00382822" w:rsidP="008F18DC">
            <w:pPr>
              <w:pStyle w:val="TableBody"/>
            </w:pPr>
            <w:r w:rsidRPr="004562A9">
              <w:t>Reduced alert fatigue and faster response</w:t>
            </w:r>
          </w:p>
        </w:tc>
      </w:tr>
      <w:tr w:rsidR="00382822" w:rsidRPr="00C47E0D" w14:paraId="0ADB00A5" w14:textId="77777777" w:rsidTr="004562A9">
        <w:tc>
          <w:tcPr>
            <w:tcW w:w="0" w:type="auto"/>
            <w:vAlign w:val="center"/>
            <w:hideMark/>
          </w:tcPr>
          <w:p w14:paraId="5D23E906" w14:textId="77777777" w:rsidR="00382822" w:rsidRPr="004562A9" w:rsidRDefault="00382822" w:rsidP="008F18DC">
            <w:pPr>
              <w:pStyle w:val="TableBody"/>
            </w:pPr>
            <w:r w:rsidRPr="004562A9">
              <w:t>Root Cause Efficiency</w:t>
            </w:r>
          </w:p>
        </w:tc>
        <w:tc>
          <w:tcPr>
            <w:tcW w:w="0" w:type="auto"/>
            <w:vAlign w:val="center"/>
            <w:hideMark/>
          </w:tcPr>
          <w:p w14:paraId="45AF719B" w14:textId="77777777" w:rsidR="00382822" w:rsidRPr="004562A9" w:rsidRDefault="00382822" w:rsidP="008F18DC">
            <w:pPr>
              <w:pStyle w:val="TableBody"/>
            </w:pPr>
            <w:r w:rsidRPr="004562A9">
              <w:t>Percentage of Incidents with Root Cause Identified</w:t>
            </w:r>
          </w:p>
        </w:tc>
        <w:tc>
          <w:tcPr>
            <w:tcW w:w="0" w:type="auto"/>
            <w:vAlign w:val="center"/>
            <w:hideMark/>
          </w:tcPr>
          <w:p w14:paraId="76A62CC2" w14:textId="77777777" w:rsidR="00382822" w:rsidRPr="004562A9" w:rsidRDefault="00382822" w:rsidP="008F18DC">
            <w:pPr>
              <w:pStyle w:val="TableBody"/>
            </w:pPr>
            <w:r w:rsidRPr="004562A9">
              <w:t>Incident Management</w:t>
            </w:r>
          </w:p>
        </w:tc>
        <w:tc>
          <w:tcPr>
            <w:tcW w:w="0" w:type="auto"/>
            <w:vAlign w:val="center"/>
            <w:hideMark/>
          </w:tcPr>
          <w:p w14:paraId="60100C6E" w14:textId="09A071E7" w:rsidR="00382822" w:rsidRPr="004562A9" w:rsidRDefault="00382822" w:rsidP="008F18DC">
            <w:pPr>
              <w:pStyle w:val="TableBody"/>
            </w:pPr>
            <w:r w:rsidRPr="004562A9">
              <w:t>≥</w:t>
            </w:r>
            <w:r w:rsidR="00685B31">
              <w:rPr>
                <w:rFonts w:ascii="Arial" w:hAnsi="Arial" w:cs="Arial"/>
              </w:rPr>
              <w:t xml:space="preserve"> </w:t>
            </w:r>
            <w:r w:rsidRPr="004562A9">
              <w:t>90%</w:t>
            </w:r>
          </w:p>
        </w:tc>
        <w:tc>
          <w:tcPr>
            <w:tcW w:w="0" w:type="auto"/>
            <w:vAlign w:val="center"/>
            <w:hideMark/>
          </w:tcPr>
          <w:p w14:paraId="62B9BED6" w14:textId="77777777" w:rsidR="00382822" w:rsidRPr="004562A9" w:rsidRDefault="00382822" w:rsidP="008F18DC">
            <w:pPr>
              <w:pStyle w:val="TableBody"/>
            </w:pPr>
            <w:r w:rsidRPr="004562A9">
              <w:t>Continuous learning and prevention improvements</w:t>
            </w:r>
          </w:p>
        </w:tc>
      </w:tr>
      <w:tr w:rsidR="00382822" w:rsidRPr="00C47E0D" w14:paraId="01318ED9" w14:textId="77777777" w:rsidTr="004562A9">
        <w:tc>
          <w:tcPr>
            <w:tcW w:w="0" w:type="auto"/>
            <w:vAlign w:val="center"/>
            <w:hideMark/>
          </w:tcPr>
          <w:p w14:paraId="0EB478CF" w14:textId="77777777" w:rsidR="00382822" w:rsidRPr="004562A9" w:rsidRDefault="00382822" w:rsidP="008F18DC">
            <w:pPr>
              <w:pStyle w:val="TableBody"/>
            </w:pPr>
            <w:r w:rsidRPr="004562A9">
              <w:t>Data Completeness</w:t>
            </w:r>
          </w:p>
        </w:tc>
        <w:tc>
          <w:tcPr>
            <w:tcW w:w="0" w:type="auto"/>
            <w:vAlign w:val="center"/>
            <w:hideMark/>
          </w:tcPr>
          <w:p w14:paraId="3C8B5FE3" w14:textId="77777777" w:rsidR="00382822" w:rsidRPr="004562A9" w:rsidRDefault="00382822" w:rsidP="008F18DC">
            <w:pPr>
              <w:pStyle w:val="TableBody"/>
            </w:pPr>
            <w:r w:rsidRPr="004562A9">
              <w:rPr>
                <w:b/>
                <w:bCs/>
              </w:rPr>
              <w:t>Telemetry Coverage</w:t>
            </w:r>
            <w:r w:rsidRPr="004562A9">
              <w:t xml:space="preserve"> across apps/services</w:t>
            </w:r>
          </w:p>
        </w:tc>
        <w:tc>
          <w:tcPr>
            <w:tcW w:w="0" w:type="auto"/>
            <w:vAlign w:val="center"/>
            <w:hideMark/>
          </w:tcPr>
          <w:p w14:paraId="49EA5444" w14:textId="77777777" w:rsidR="00382822" w:rsidRPr="004562A9" w:rsidRDefault="00382822" w:rsidP="008F18DC">
            <w:pPr>
              <w:pStyle w:val="TableBody"/>
            </w:pPr>
            <w:r w:rsidRPr="004562A9">
              <w:t>Observability Accuracy</w:t>
            </w:r>
          </w:p>
        </w:tc>
        <w:tc>
          <w:tcPr>
            <w:tcW w:w="0" w:type="auto"/>
            <w:vAlign w:val="center"/>
            <w:hideMark/>
          </w:tcPr>
          <w:p w14:paraId="3DAF9583" w14:textId="53563340" w:rsidR="00382822" w:rsidRPr="004562A9" w:rsidRDefault="00382822" w:rsidP="008F18DC">
            <w:pPr>
              <w:pStyle w:val="TableBody"/>
            </w:pPr>
            <w:r w:rsidRPr="004562A9">
              <w:t>≥</w:t>
            </w:r>
            <w:r w:rsidR="00685B31">
              <w:rPr>
                <w:rFonts w:ascii="Arial" w:hAnsi="Arial" w:cs="Arial"/>
              </w:rPr>
              <w:t xml:space="preserve"> </w:t>
            </w:r>
            <w:r w:rsidRPr="004562A9">
              <w:t>95% services emitting standardized telemetry</w:t>
            </w:r>
          </w:p>
        </w:tc>
        <w:tc>
          <w:tcPr>
            <w:tcW w:w="0" w:type="auto"/>
            <w:vAlign w:val="center"/>
            <w:hideMark/>
          </w:tcPr>
          <w:p w14:paraId="14079025" w14:textId="77777777" w:rsidR="00382822" w:rsidRPr="004562A9" w:rsidRDefault="00382822" w:rsidP="008F18DC">
            <w:pPr>
              <w:pStyle w:val="TableBody"/>
            </w:pPr>
            <w:r w:rsidRPr="004562A9">
              <w:t>Full visibility across product and infra layers</w:t>
            </w:r>
          </w:p>
        </w:tc>
      </w:tr>
      <w:tr w:rsidR="00382822" w:rsidRPr="00C47E0D" w14:paraId="0F671C11" w14:textId="77777777" w:rsidTr="004562A9">
        <w:tc>
          <w:tcPr>
            <w:tcW w:w="0" w:type="auto"/>
            <w:vAlign w:val="center"/>
            <w:hideMark/>
          </w:tcPr>
          <w:p w14:paraId="6541BF2C" w14:textId="77777777" w:rsidR="00382822" w:rsidRPr="004562A9" w:rsidRDefault="00382822" w:rsidP="008F18DC">
            <w:pPr>
              <w:pStyle w:val="TableBody"/>
            </w:pPr>
            <w:r w:rsidRPr="004562A9">
              <w:t>Compliance &amp; Auditability</w:t>
            </w:r>
          </w:p>
        </w:tc>
        <w:tc>
          <w:tcPr>
            <w:tcW w:w="0" w:type="auto"/>
            <w:vAlign w:val="center"/>
            <w:hideMark/>
          </w:tcPr>
          <w:p w14:paraId="264FD87F" w14:textId="77777777" w:rsidR="00382822" w:rsidRPr="004562A9" w:rsidRDefault="00382822" w:rsidP="008F18DC">
            <w:pPr>
              <w:pStyle w:val="TableBody"/>
            </w:pPr>
            <w:r w:rsidRPr="004562A9">
              <w:t>Compliance Audit Pass Rate</w:t>
            </w:r>
          </w:p>
        </w:tc>
        <w:tc>
          <w:tcPr>
            <w:tcW w:w="0" w:type="auto"/>
            <w:vAlign w:val="center"/>
            <w:hideMark/>
          </w:tcPr>
          <w:p w14:paraId="60315973" w14:textId="77777777" w:rsidR="00382822" w:rsidRPr="004562A9" w:rsidRDefault="00382822" w:rsidP="008F18DC">
            <w:pPr>
              <w:pStyle w:val="TableBody"/>
            </w:pPr>
            <w:r w:rsidRPr="004562A9">
              <w:t>Governance</w:t>
            </w:r>
          </w:p>
        </w:tc>
        <w:tc>
          <w:tcPr>
            <w:tcW w:w="0" w:type="auto"/>
            <w:vAlign w:val="center"/>
            <w:hideMark/>
          </w:tcPr>
          <w:p w14:paraId="60417E65" w14:textId="77777777" w:rsidR="00382822" w:rsidRPr="004562A9" w:rsidRDefault="00382822" w:rsidP="008F18DC">
            <w:pPr>
              <w:pStyle w:val="TableBody"/>
            </w:pPr>
            <w:r w:rsidRPr="004562A9">
              <w:t>100% adherence to regulatory checks</w:t>
            </w:r>
          </w:p>
        </w:tc>
        <w:tc>
          <w:tcPr>
            <w:tcW w:w="0" w:type="auto"/>
            <w:vAlign w:val="center"/>
            <w:hideMark/>
          </w:tcPr>
          <w:p w14:paraId="4B9ADEEE" w14:textId="77777777" w:rsidR="00382822" w:rsidRPr="004562A9" w:rsidRDefault="00382822" w:rsidP="008F18DC">
            <w:pPr>
              <w:pStyle w:val="TableBody"/>
            </w:pPr>
            <w:r w:rsidRPr="004562A9">
              <w:t>No audit failures or security violations</w:t>
            </w:r>
          </w:p>
        </w:tc>
      </w:tr>
    </w:tbl>
    <w:p w14:paraId="01AC7638" w14:textId="2561C9E8" w:rsidR="00382822" w:rsidRPr="00382822" w:rsidRDefault="00382822" w:rsidP="002228DF"/>
    <w:p w14:paraId="58D82D57" w14:textId="77777777" w:rsidR="00B35E4D" w:rsidRPr="00B35E4D" w:rsidRDefault="00B35E4D" w:rsidP="002228DF"/>
    <w:sectPr w:rsidR="00B35E4D" w:rsidRPr="00B35E4D" w:rsidSect="005D5132">
      <w:headerReference w:type="even" r:id="rId27"/>
      <w:headerReference w:type="default" r:id="rId28"/>
      <w:footerReference w:type="even" r:id="rId29"/>
      <w:footerReference w:type="default" r:id="rId30"/>
      <w:headerReference w:type="first" r:id="rId31"/>
      <w:footerReference w:type="first" r:id="rId32"/>
      <w:pgSz w:w="11906" w:h="16838"/>
      <w:pgMar w:top="1222" w:right="720" w:bottom="720" w:left="720" w:header="454" w:footer="54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mon Armstrong" w:date="2026-04-27T16:08:00Z" w:initials="SA">
    <w:p w14:paraId="612D9063" w14:textId="77777777" w:rsidR="00551ED2" w:rsidRDefault="00551ED2" w:rsidP="00551ED2">
      <w:pPr>
        <w:jc w:val="left"/>
      </w:pPr>
      <w:r>
        <w:rPr>
          <w:rStyle w:val="CommentReference"/>
        </w:rPr>
        <w:annotationRef/>
      </w:r>
      <w:r>
        <w:rPr>
          <w:sz w:val="20"/>
          <w:szCs w:val="20"/>
        </w:rPr>
        <w:t>lets get this change so it doesnt update every time the documents opened</w:t>
      </w:r>
    </w:p>
  </w:comment>
  <w:comment w:id="1" w:author="Simon Armstrong" w:date="2026-03-25T12:22:00Z" w:initials="SA">
    <w:p w14:paraId="495391FD" w14:textId="6D818283" w:rsidR="004E2280" w:rsidRDefault="004E2280" w:rsidP="002228DF">
      <w:r>
        <w:rPr>
          <w:rStyle w:val="CommentReference"/>
        </w:rPr>
        <w:annotationRef/>
      </w:r>
      <w:r>
        <w:fldChar w:fldCharType="begin"/>
      </w:r>
      <w:r>
        <w:instrText>HYPERLINK "mailto:anurag.thakur@xceedance.com"</w:instrText>
      </w:r>
      <w:bookmarkStart w:id="2" w:name="_@_4C28C40822139846839859BC1E35DDA7Z"/>
      <w:r>
        <w:fldChar w:fldCharType="separate"/>
      </w:r>
      <w:bookmarkEnd w:id="2"/>
      <w:r w:rsidRPr="004E2280">
        <w:rPr>
          <w:rStyle w:val="Mention"/>
          <w:noProof/>
          <w:sz w:val="20"/>
          <w:szCs w:val="20"/>
        </w:rPr>
        <w:t>@Anurag</w:t>
      </w:r>
      <w:r>
        <w:fldChar w:fldCharType="end"/>
      </w:r>
      <w:r>
        <w:t xml:space="preserve"> Update appropriately please.</w:t>
      </w:r>
    </w:p>
  </w:comment>
  <w:comment w:id="4" w:author="Simon Armstrong" w:date="2026-04-27T17:11:00Z" w:initials="SA">
    <w:p w14:paraId="04F42860" w14:textId="77777777" w:rsidR="00D91753" w:rsidRDefault="00D91753" w:rsidP="00D91753">
      <w:pPr>
        <w:jc w:val="left"/>
      </w:pPr>
      <w:r>
        <w:rPr>
          <w:rStyle w:val="CommentReference"/>
        </w:rPr>
        <w:annotationRef/>
      </w:r>
      <w:r>
        <w:rPr>
          <w:sz w:val="20"/>
          <w:szCs w:val="20"/>
        </w:rPr>
        <w:t>Suggest we add in here the differing deployment models weather thats SAAS or client deployments as these will have varying impact on approaches.</w:t>
      </w:r>
    </w:p>
  </w:comment>
  <w:comment w:id="6" w:author="Simon Armstrong" w:date="2026-03-25T13:14:00Z" w:initials="SA">
    <w:p w14:paraId="580468A6" w14:textId="507C8749" w:rsidR="00E34EC5" w:rsidRDefault="00E34EC5" w:rsidP="002228DF">
      <w:r>
        <w:rPr>
          <w:rStyle w:val="CommentReference"/>
        </w:rPr>
        <w:annotationRef/>
      </w:r>
      <w:r>
        <w:fldChar w:fldCharType="begin"/>
      </w:r>
      <w:r>
        <w:instrText>HYPERLINK "mailto:anurag.thakur@xceedance.com"</w:instrText>
      </w:r>
      <w:bookmarkStart w:id="8" w:name="_@_ABBFE9AD2900984A9E45E2DC15951FAEZ"/>
      <w:r>
        <w:fldChar w:fldCharType="separate"/>
      </w:r>
      <w:bookmarkEnd w:id="8"/>
      <w:r w:rsidRPr="00E34EC5">
        <w:rPr>
          <w:rStyle w:val="Mention"/>
          <w:noProof/>
          <w:sz w:val="20"/>
          <w:szCs w:val="20"/>
        </w:rPr>
        <w:t>@Anurag</w:t>
      </w:r>
      <w:r>
        <w:fldChar w:fldCharType="end"/>
      </w:r>
      <w:r>
        <w:t xml:space="preserve"> lets get these objectives and KPIs into a table with corresponding identifiers so we can track/</w:t>
      </w:r>
    </w:p>
  </w:comment>
  <w:comment w:id="7" w:author="Anurag Thakur" w:date="2026-04-02T10:47:00Z" w:initials="AT">
    <w:p w14:paraId="0601E767" w14:textId="77777777" w:rsidR="0030335D" w:rsidRDefault="0030335D" w:rsidP="002228DF">
      <w:pPr>
        <w:pStyle w:val="CommentText"/>
      </w:pPr>
      <w:r>
        <w:rPr>
          <w:rStyle w:val="CommentReference"/>
        </w:rPr>
        <w:annotationRef/>
      </w:r>
      <w:r>
        <w:t>Appendix</w:t>
      </w:r>
    </w:p>
  </w:comment>
  <w:comment w:id="9" w:author="Simon Armstrong" w:date="2026-04-27T16:27:00Z" w:initials="SA">
    <w:p w14:paraId="24E7A7E7" w14:textId="77777777" w:rsidR="005272C8" w:rsidRDefault="005272C8" w:rsidP="005272C8">
      <w:pPr>
        <w:jc w:val="left"/>
      </w:pPr>
      <w:r>
        <w:rPr>
          <w:rStyle w:val="CommentReference"/>
        </w:rPr>
        <w:annotationRef/>
      </w:r>
      <w:r>
        <w:rPr>
          <w:sz w:val="20"/>
          <w:szCs w:val="20"/>
        </w:rPr>
        <w:t>I think we need to reword this because we're trying to bring together application and infrastructure as a single pen of glass. Some of the tooling has already been chosen for application stack. Infrastructure stack will be broadly constrained by as your capabilities. I would suggest this paragraph is rewarded and aligned to where xceedance actually is now.</w:t>
      </w:r>
    </w:p>
  </w:comment>
  <w:comment w:id="15" w:author="Simon Armstrong" w:date="2026-03-25T13:20:00Z" w:initials="SA">
    <w:p w14:paraId="0DAA6773" w14:textId="1975E219" w:rsidR="001C20B6" w:rsidRDefault="001C20B6" w:rsidP="002228DF">
      <w:r>
        <w:rPr>
          <w:rStyle w:val="CommentReference"/>
        </w:rPr>
        <w:annotationRef/>
      </w:r>
      <w:r>
        <w:fldChar w:fldCharType="begin"/>
      </w:r>
      <w:r>
        <w:instrText>HYPERLINK "mailto:anurag.thakur@xceedance.com"</w:instrText>
      </w:r>
      <w:bookmarkStart w:id="16" w:name="_@_672E0627853FB943BBFC4C4B34943DD6Z"/>
      <w:r>
        <w:fldChar w:fldCharType="separate"/>
      </w:r>
      <w:bookmarkEnd w:id="16"/>
      <w:r w:rsidRPr="001C20B6">
        <w:rPr>
          <w:rStyle w:val="Mention"/>
          <w:noProof/>
          <w:sz w:val="20"/>
          <w:szCs w:val="20"/>
        </w:rPr>
        <w:t>@Anurag</w:t>
      </w:r>
      <w:r>
        <w:fldChar w:fldCharType="end"/>
      </w:r>
      <w:r>
        <w:t>, break these down and create a bit more detail as to what each does and how we use it.</w:t>
      </w:r>
    </w:p>
  </w:comment>
  <w:comment w:id="17" w:author="Simon Armstrong" w:date="2026-03-25T13:20:00Z" w:initials="SA">
    <w:p w14:paraId="041547A2" w14:textId="65A8BB35" w:rsidR="006A421B" w:rsidRDefault="006A421B" w:rsidP="002228DF">
      <w:r>
        <w:rPr>
          <w:rStyle w:val="CommentReference"/>
        </w:rPr>
        <w:annotationRef/>
      </w:r>
      <w:r>
        <w:fldChar w:fldCharType="begin"/>
      </w:r>
      <w:r>
        <w:instrText>HYPERLINK "mailto:anurag.thakur@xceedance.com"</w:instrText>
      </w:r>
      <w:bookmarkStart w:id="18" w:name="_@_AEEB58076D6E94489D658BBBA999F589Z"/>
      <w:r>
        <w:fldChar w:fldCharType="separate"/>
      </w:r>
      <w:bookmarkEnd w:id="18"/>
      <w:r w:rsidRPr="006A421B">
        <w:rPr>
          <w:rStyle w:val="Mention"/>
          <w:noProof/>
          <w:sz w:val="20"/>
          <w:szCs w:val="20"/>
        </w:rPr>
        <w:t>@Anurag</w:t>
      </w:r>
      <w:r>
        <w:fldChar w:fldCharType="end"/>
      </w:r>
      <w:r>
        <w:t xml:space="preserve"> this is a good start but we need a bigger view of the universe also.</w:t>
      </w:r>
    </w:p>
  </w:comment>
  <w:comment w:id="20" w:author="Simon Armstrong" w:date="2026-03-25T13:22:00Z" w:initials="SA">
    <w:p w14:paraId="68708DE8" w14:textId="63770820" w:rsidR="00F9316F" w:rsidRDefault="00F9316F" w:rsidP="002228DF">
      <w:r>
        <w:rPr>
          <w:rStyle w:val="CommentReference"/>
        </w:rPr>
        <w:annotationRef/>
      </w:r>
      <w:r>
        <w:fldChar w:fldCharType="begin"/>
      </w:r>
      <w:r>
        <w:instrText>HYPERLINK "mailto:anurag.thakur@xceedance.com"</w:instrText>
      </w:r>
      <w:bookmarkStart w:id="21" w:name="_@_45CC1F12380C1D4594DD633F1D0390E7Z"/>
      <w:r>
        <w:fldChar w:fldCharType="separate"/>
      </w:r>
      <w:bookmarkEnd w:id="21"/>
      <w:r w:rsidRPr="00F9316F">
        <w:rPr>
          <w:rStyle w:val="Mention"/>
          <w:noProof/>
          <w:sz w:val="20"/>
          <w:szCs w:val="20"/>
        </w:rPr>
        <w:t>@Anurag</w:t>
      </w:r>
      <w:r>
        <w:fldChar w:fldCharType="end"/>
      </w:r>
      <w:r>
        <w:t>, this needs significantly more detail.  right now its just a list.  we need to add meat to the bones here.</w:t>
      </w:r>
    </w:p>
  </w:comment>
  <w:comment w:id="23" w:author="Simon Armstrong" w:date="2026-03-25T13:26:00Z" w:initials="SA">
    <w:p w14:paraId="5400011A" w14:textId="59BA79A4" w:rsidR="000E3409" w:rsidRDefault="000E3409" w:rsidP="002228DF">
      <w:r>
        <w:rPr>
          <w:rStyle w:val="CommentReference"/>
        </w:rPr>
        <w:annotationRef/>
      </w:r>
      <w:r>
        <w:fldChar w:fldCharType="begin"/>
      </w:r>
      <w:r>
        <w:instrText>HYPERLINK "mailto:anurag.thakur@xceedance.com"</w:instrText>
      </w:r>
      <w:bookmarkStart w:id="24" w:name="_@_7D63806DF8D3694787F34D8D7E5D700FZ"/>
      <w:r>
        <w:fldChar w:fldCharType="separate"/>
      </w:r>
      <w:bookmarkEnd w:id="24"/>
      <w:r w:rsidRPr="000E3409">
        <w:rPr>
          <w:rStyle w:val="Mention"/>
          <w:noProof/>
          <w:sz w:val="20"/>
          <w:szCs w:val="20"/>
        </w:rPr>
        <w:t>@Anurag</w:t>
      </w:r>
      <w:r>
        <w:fldChar w:fldCharType="end"/>
      </w:r>
      <w:r>
        <w:t>, this section is better and contains meaning full information.  Please move away from just creating lists of bullets and add detail.  Its great to see thinking about which telemetry but we need to add in why that telemetry for example, how its helps SRE, where its gets stored, how thats accessed and how we act on it or indeed an Agentic capability acts on it.</w:t>
      </w:r>
    </w:p>
  </w:comment>
  <w:comment w:id="76" w:author="Simon Armstrong" w:date="2026-03-25T13:37:00Z" w:initials="SA">
    <w:p w14:paraId="16360593" w14:textId="5842522C" w:rsidR="00092E3E" w:rsidRDefault="00092E3E" w:rsidP="002228DF">
      <w:r>
        <w:rPr>
          <w:rStyle w:val="CommentReference"/>
        </w:rPr>
        <w:annotationRef/>
      </w:r>
      <w:r>
        <w:fldChar w:fldCharType="begin"/>
      </w:r>
      <w:r>
        <w:instrText>HYPERLINK "mailto:anurag.thakur@xceedance.com"</w:instrText>
      </w:r>
      <w:bookmarkStart w:id="78" w:name="_@_6FC71CF477A19F4FA0D1B3DBA59E8DC4Z"/>
      <w:r>
        <w:fldChar w:fldCharType="separate"/>
      </w:r>
      <w:bookmarkEnd w:id="78"/>
      <w:r w:rsidRPr="00092E3E">
        <w:rPr>
          <w:rStyle w:val="Mention"/>
          <w:noProof/>
          <w:sz w:val="20"/>
          <w:szCs w:val="20"/>
        </w:rPr>
        <w:t>@Anurag</w:t>
      </w:r>
      <w:r>
        <w:fldChar w:fldCharType="end"/>
      </w:r>
      <w:r>
        <w:t>, this is very thin and needs detail.</w:t>
      </w:r>
    </w:p>
  </w:comment>
  <w:comment w:id="77" w:author="Anurag Thakur" w:date="2026-04-06T18:50:00Z" w:initials="AT">
    <w:p w14:paraId="0FE50E15" w14:textId="77777777" w:rsidR="00590233" w:rsidRDefault="00590233" w:rsidP="00590233">
      <w:pPr>
        <w:pStyle w:val="CommentText"/>
        <w:jc w:val="left"/>
      </w:pPr>
      <w:r>
        <w:rPr>
          <w:rStyle w:val="CommentReference"/>
        </w:rPr>
        <w:annotationRef/>
      </w:r>
      <w:r>
        <w:t>This is thin because the cloud boxes are the only thing that is different here…. Rest all remains the same - reusable</w:t>
      </w:r>
    </w:p>
  </w:comment>
  <w:comment w:id="80" w:author="Simon Armstrong" w:date="2026-03-25T13:39:00Z" w:initials="SA">
    <w:p w14:paraId="2426A96B" w14:textId="76169A8C" w:rsidR="00E7609D" w:rsidRDefault="00E7609D" w:rsidP="002228DF">
      <w:r>
        <w:rPr>
          <w:rStyle w:val="CommentReference"/>
        </w:rPr>
        <w:annotationRef/>
      </w:r>
      <w:r>
        <w:fldChar w:fldCharType="begin"/>
      </w:r>
      <w:r>
        <w:instrText>HYPERLINK "mailto:anurag.thakur@xceedance.com"</w:instrText>
      </w:r>
      <w:bookmarkStart w:id="82" w:name="_@_E3E618AF9264944F8F487791B7CE973DZ"/>
      <w:r>
        <w:fldChar w:fldCharType="separate"/>
      </w:r>
      <w:bookmarkEnd w:id="82"/>
      <w:r w:rsidRPr="00E7609D">
        <w:rPr>
          <w:rStyle w:val="Mention"/>
          <w:noProof/>
          <w:sz w:val="20"/>
          <w:szCs w:val="20"/>
        </w:rPr>
        <w:t>@Anurag</w:t>
      </w:r>
      <w:r>
        <w:fldChar w:fldCharType="end"/>
      </w:r>
      <w:r>
        <w:t>, if were in azure we need to also consider change.,  there are actually 4 key pillars excluding the new emergin one.  Check the Azure Docs.</w:t>
      </w:r>
    </w:p>
  </w:comment>
  <w:comment w:id="81" w:author="Anurag Thakur" w:date="2026-04-08T09:46:00Z" w:initials="AT">
    <w:p w14:paraId="4D70EBD1" w14:textId="77777777" w:rsidR="00C07B2B" w:rsidRDefault="00C07B2B" w:rsidP="00C07B2B">
      <w:pPr>
        <w:pStyle w:val="CommentText"/>
        <w:jc w:val="left"/>
      </w:pPr>
      <w:r>
        <w:rPr>
          <w:rStyle w:val="CommentReference"/>
        </w:rPr>
        <w:annotationRef/>
      </w:r>
      <w:r>
        <w:t>Sustainability - reducing our carbon footprint is the 6</w:t>
      </w:r>
      <w:r>
        <w:rPr>
          <w:vertAlign w:val="superscript"/>
        </w:rPr>
        <w:t>th</w:t>
      </w:r>
      <w:r>
        <w:t xml:space="preserve"> pillar</w:t>
      </w:r>
    </w:p>
    <w:p w14:paraId="00138A8B" w14:textId="77777777" w:rsidR="00C07B2B" w:rsidRDefault="00C07B2B" w:rsidP="00C07B2B">
      <w:pPr>
        <w:pStyle w:val="CommentText"/>
        <w:jc w:val="left"/>
      </w:pPr>
    </w:p>
    <w:p w14:paraId="08B6B344" w14:textId="77777777" w:rsidR="00C07B2B" w:rsidRDefault="00C07B2B" w:rsidP="00C07B2B">
      <w:pPr>
        <w:pStyle w:val="CommentText"/>
        <w:jc w:val="left"/>
      </w:pPr>
      <w:r>
        <w:rPr>
          <w:b/>
          <w:bCs/>
          <w:color w:val="0A0A0A"/>
          <w:highlight w:val="white"/>
        </w:rPr>
        <w:t>The 6 Pillars of the Azure Well-Architected Framework </w:t>
      </w:r>
    </w:p>
    <w:p w14:paraId="6407F718" w14:textId="77777777" w:rsidR="00C07B2B" w:rsidRDefault="00C07B2B" w:rsidP="00DC1193">
      <w:pPr>
        <w:pStyle w:val="CommentText"/>
        <w:numPr>
          <w:ilvl w:val="0"/>
          <w:numId w:val="6"/>
        </w:numPr>
        <w:ind w:left="360"/>
        <w:jc w:val="left"/>
      </w:pPr>
      <w:r>
        <w:rPr>
          <w:b/>
          <w:bCs/>
          <w:color w:val="0A0A0A"/>
          <w:highlight w:val="white"/>
        </w:rPr>
        <w:t>Sustainability (The New Pillar):</w:t>
      </w:r>
      <w:r>
        <w:rPr>
          <w:color w:val="0A0A0A"/>
          <w:highlight w:val="white"/>
        </w:rPr>
        <w:t> Focuses on minimizing the carbon footprint and environmental impact of your cloud workloads. It encourages energy-efficient practices, such as reducing idle resources and optimizing data movement throughout the application lifecycle. </w:t>
      </w:r>
    </w:p>
    <w:p w14:paraId="209F2E7A" w14:textId="77777777" w:rsidR="00C07B2B" w:rsidRDefault="00C07B2B" w:rsidP="00DC1193">
      <w:pPr>
        <w:pStyle w:val="CommentText"/>
        <w:numPr>
          <w:ilvl w:val="0"/>
          <w:numId w:val="6"/>
        </w:numPr>
        <w:ind w:left="360"/>
        <w:jc w:val="left"/>
      </w:pPr>
      <w:r>
        <w:rPr>
          <w:b/>
          <w:bCs/>
          <w:color w:val="0A0A0A"/>
          <w:highlight w:val="white"/>
        </w:rPr>
        <w:t>Reliability:</w:t>
      </w:r>
      <w:r>
        <w:rPr>
          <w:color w:val="0A0A0A"/>
          <w:highlight w:val="white"/>
        </w:rPr>
        <w:t> Ensures systems can withstand failures and recover quickly to meet uptime and availability targets. </w:t>
      </w:r>
    </w:p>
    <w:p w14:paraId="15C6CF05" w14:textId="77777777" w:rsidR="00C07B2B" w:rsidRDefault="00C07B2B" w:rsidP="00DC1193">
      <w:pPr>
        <w:pStyle w:val="CommentText"/>
        <w:numPr>
          <w:ilvl w:val="0"/>
          <w:numId w:val="6"/>
        </w:numPr>
        <w:ind w:left="360"/>
        <w:jc w:val="left"/>
      </w:pPr>
      <w:r>
        <w:rPr>
          <w:b/>
          <w:bCs/>
          <w:color w:val="0A0A0A"/>
          <w:highlight w:val="white"/>
        </w:rPr>
        <w:t>Security:</w:t>
      </w:r>
      <w:r>
        <w:rPr>
          <w:color w:val="0A0A0A"/>
          <w:highlight w:val="white"/>
        </w:rPr>
        <w:t> Focuses on protecting data and infrastructure through the Zero Trust model, encryption, and strong identity management. </w:t>
      </w:r>
    </w:p>
    <w:p w14:paraId="0700BE59" w14:textId="77777777" w:rsidR="00C07B2B" w:rsidRDefault="00C07B2B" w:rsidP="00DC1193">
      <w:pPr>
        <w:pStyle w:val="CommentText"/>
        <w:numPr>
          <w:ilvl w:val="0"/>
          <w:numId w:val="6"/>
        </w:numPr>
        <w:ind w:left="360"/>
        <w:jc w:val="left"/>
      </w:pPr>
      <w:r>
        <w:rPr>
          <w:b/>
          <w:bCs/>
          <w:color w:val="0A0A0A"/>
          <w:highlight w:val="white"/>
        </w:rPr>
        <w:t>Cost Optimization:</w:t>
      </w:r>
      <w:r>
        <w:rPr>
          <w:color w:val="0A0A0A"/>
          <w:highlight w:val="white"/>
        </w:rPr>
        <w:t> Aims to maximize business value by reducing unnecessary spend, right-sizing resources, and eliminating waste. </w:t>
      </w:r>
    </w:p>
    <w:p w14:paraId="42931368" w14:textId="77777777" w:rsidR="00C07B2B" w:rsidRDefault="00C07B2B" w:rsidP="00DC1193">
      <w:pPr>
        <w:pStyle w:val="CommentText"/>
        <w:numPr>
          <w:ilvl w:val="0"/>
          <w:numId w:val="6"/>
        </w:numPr>
        <w:ind w:left="360"/>
        <w:jc w:val="left"/>
      </w:pPr>
      <w:r>
        <w:rPr>
          <w:b/>
          <w:bCs/>
          <w:color w:val="0A0A0A"/>
          <w:highlight w:val="white"/>
        </w:rPr>
        <w:t>Operational Excellence:</w:t>
      </w:r>
      <w:r>
        <w:rPr>
          <w:color w:val="0A0A0A"/>
          <w:highlight w:val="white"/>
        </w:rPr>
        <w:t> Focuses on the processes and DevOps practices that keep workloads running predictably in production with high observability. </w:t>
      </w:r>
    </w:p>
    <w:p w14:paraId="7B48CDCD" w14:textId="77777777" w:rsidR="00C07B2B" w:rsidRDefault="00C07B2B" w:rsidP="00DC1193">
      <w:pPr>
        <w:pStyle w:val="CommentText"/>
        <w:numPr>
          <w:ilvl w:val="0"/>
          <w:numId w:val="6"/>
        </w:numPr>
        <w:ind w:left="360"/>
        <w:jc w:val="left"/>
      </w:pPr>
      <w:r>
        <w:rPr>
          <w:b/>
          <w:bCs/>
          <w:color w:val="0A0A0A"/>
          <w:highlight w:val="white"/>
        </w:rPr>
        <w:t>Performance Efficiency:</w:t>
      </w:r>
      <w:r>
        <w:rPr>
          <w:color w:val="0A0A0A"/>
          <w:highlight w:val="white"/>
        </w:rPr>
        <w:t> Ensures your system can scale dynamically to meet user demand without over-provisioning resources. </w:t>
      </w:r>
    </w:p>
  </w:comment>
  <w:comment w:id="85" w:author="Simon Armstrong" w:date="2026-03-25T13:40:00Z" w:initials="SA">
    <w:p w14:paraId="38EDFC0C" w14:textId="4A53C8DF" w:rsidR="003F7E63" w:rsidRDefault="003F7E63" w:rsidP="002228DF">
      <w:r>
        <w:rPr>
          <w:rStyle w:val="CommentReference"/>
        </w:rPr>
        <w:annotationRef/>
      </w:r>
      <w:r>
        <w:fldChar w:fldCharType="begin"/>
      </w:r>
      <w:r>
        <w:instrText>HYPERLINK "mailto:anurag.thakur@xceedance.com"</w:instrText>
      </w:r>
      <w:bookmarkStart w:id="89" w:name="_@_B35B3C1C5F9F6144BDDF2A7716B9D961Z"/>
      <w:r>
        <w:fldChar w:fldCharType="separate"/>
      </w:r>
      <w:bookmarkEnd w:id="89"/>
      <w:r w:rsidRPr="003F7E63">
        <w:rPr>
          <w:rStyle w:val="Mention"/>
          <w:noProof/>
          <w:sz w:val="20"/>
          <w:szCs w:val="20"/>
        </w:rPr>
        <w:t>@Anurag</w:t>
      </w:r>
      <w:r>
        <w:fldChar w:fldCharType="end"/>
      </w:r>
      <w:r>
        <w:t>, great to see initial throughts here. but i need more detail.  Create a worked example for the ducment.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2D9063" w15:done="0"/>
  <w15:commentEx w15:paraId="495391FD" w15:done="1"/>
  <w15:commentEx w15:paraId="04F42860" w15:done="0"/>
  <w15:commentEx w15:paraId="580468A6" w15:done="0"/>
  <w15:commentEx w15:paraId="0601E767" w15:paraIdParent="580468A6" w15:done="0"/>
  <w15:commentEx w15:paraId="24E7A7E7" w15:done="0"/>
  <w15:commentEx w15:paraId="0DAA6773" w15:done="0"/>
  <w15:commentEx w15:paraId="041547A2" w15:done="0"/>
  <w15:commentEx w15:paraId="68708DE8" w15:done="0"/>
  <w15:commentEx w15:paraId="5400011A" w15:done="0"/>
  <w15:commentEx w15:paraId="16360593" w15:done="1"/>
  <w15:commentEx w15:paraId="0FE50E15" w15:paraIdParent="16360593" w15:done="1"/>
  <w15:commentEx w15:paraId="2426A96B" w15:done="0"/>
  <w15:commentEx w15:paraId="7B48CDCD" w15:paraIdParent="2426A96B" w15:done="0"/>
  <w15:commentEx w15:paraId="38EDFC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81FC74" w16cex:dateUtc="2026-04-27T15:08:00Z"/>
  <w16cex:commentExtensible w16cex:durableId="1B345D88" w16cex:dateUtc="2026-03-25T12:22:00Z"/>
  <w16cex:commentExtensible w16cex:durableId="0611DDF8" w16cex:dateUtc="2026-04-27T16:11:00Z"/>
  <w16cex:commentExtensible w16cex:durableId="7A42F534" w16cex:dateUtc="2026-03-25T13:14:00Z"/>
  <w16cex:commentExtensible w16cex:durableId="1FEC03B8" w16cex:dateUtc="2026-04-02T05:17:00Z"/>
  <w16cex:commentExtensible w16cex:durableId="48D53E65" w16cex:dateUtc="2026-04-27T15:27:00Z"/>
  <w16cex:commentExtensible w16cex:durableId="3ED6A372" w16cex:dateUtc="2026-03-25T13:20:00Z"/>
  <w16cex:commentExtensible w16cex:durableId="509E905F" w16cex:dateUtc="2026-03-25T13:20:00Z"/>
  <w16cex:commentExtensible w16cex:durableId="08F8FC53" w16cex:dateUtc="2026-03-25T13:22:00Z"/>
  <w16cex:commentExtensible w16cex:durableId="14F569F2" w16cex:dateUtc="2026-03-25T13:26:00Z"/>
  <w16cex:commentExtensible w16cex:durableId="62AA7C89" w16cex:dateUtc="2026-03-25T13:37:00Z"/>
  <w16cex:commentExtensible w16cex:durableId="59740DF8" w16cex:dateUtc="2026-04-06T13:20:00Z"/>
  <w16cex:commentExtensible w16cex:durableId="62F476E1" w16cex:dateUtc="2026-03-25T13:39:00Z"/>
  <w16cex:commentExtensible w16cex:durableId="4F317BE9" w16cex:dateUtc="2026-04-08T04:16:00Z"/>
  <w16cex:commentExtensible w16cex:durableId="0D56B537" w16cex:dateUtc="2026-03-25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2D9063" w16cid:durableId="1181FC74"/>
  <w16cid:commentId w16cid:paraId="495391FD" w16cid:durableId="1B345D88"/>
  <w16cid:commentId w16cid:paraId="04F42860" w16cid:durableId="0611DDF8"/>
  <w16cid:commentId w16cid:paraId="580468A6" w16cid:durableId="7A42F534"/>
  <w16cid:commentId w16cid:paraId="0601E767" w16cid:durableId="1FEC03B8"/>
  <w16cid:commentId w16cid:paraId="24E7A7E7" w16cid:durableId="48D53E65"/>
  <w16cid:commentId w16cid:paraId="0DAA6773" w16cid:durableId="3ED6A372"/>
  <w16cid:commentId w16cid:paraId="041547A2" w16cid:durableId="509E905F"/>
  <w16cid:commentId w16cid:paraId="68708DE8" w16cid:durableId="08F8FC53"/>
  <w16cid:commentId w16cid:paraId="5400011A" w16cid:durableId="14F569F2"/>
  <w16cid:commentId w16cid:paraId="16360593" w16cid:durableId="62AA7C89"/>
  <w16cid:commentId w16cid:paraId="0FE50E15" w16cid:durableId="59740DF8"/>
  <w16cid:commentId w16cid:paraId="2426A96B" w16cid:durableId="62F476E1"/>
  <w16cid:commentId w16cid:paraId="7B48CDCD" w16cid:durableId="4F317BE9"/>
  <w16cid:commentId w16cid:paraId="38EDFC0C" w16cid:durableId="0D56B5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0F38F" w14:textId="77777777" w:rsidR="00F1247F" w:rsidRDefault="00F1247F" w:rsidP="002228DF">
      <w:r>
        <w:separator/>
      </w:r>
    </w:p>
  </w:endnote>
  <w:endnote w:type="continuationSeparator" w:id="0">
    <w:p w14:paraId="644C7B39" w14:textId="77777777" w:rsidR="00F1247F" w:rsidRDefault="00F1247F" w:rsidP="002228DF">
      <w:r>
        <w:continuationSeparator/>
      </w:r>
    </w:p>
  </w:endnote>
  <w:endnote w:type="continuationNotice" w:id="1">
    <w:p w14:paraId="1C8BFD29" w14:textId="77777777" w:rsidR="00F1247F" w:rsidRDefault="00F1247F" w:rsidP="002228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C28E" w14:textId="77777777" w:rsidR="00B84ABA" w:rsidRDefault="00B84A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AAD96" w14:textId="2F07606D" w:rsidR="00182E69" w:rsidRDefault="007F2EC5" w:rsidP="002228DF">
    <w:pPr>
      <w:pStyle w:val="Footer"/>
    </w:pPr>
    <w:r>
      <w:t xml:space="preserve">Page </w:t>
    </w:r>
    <w:sdt>
      <w:sdtPr>
        <w:id w:val="68827002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E67EC" w14:textId="77777777" w:rsidR="00B84ABA" w:rsidRDefault="00B84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14585" w14:textId="77777777" w:rsidR="00F1247F" w:rsidRDefault="00F1247F" w:rsidP="002228DF">
      <w:r>
        <w:separator/>
      </w:r>
    </w:p>
  </w:footnote>
  <w:footnote w:type="continuationSeparator" w:id="0">
    <w:p w14:paraId="3E720CD5" w14:textId="77777777" w:rsidR="00F1247F" w:rsidRDefault="00F1247F" w:rsidP="002228DF">
      <w:r>
        <w:continuationSeparator/>
      </w:r>
    </w:p>
  </w:footnote>
  <w:footnote w:type="continuationNotice" w:id="1">
    <w:p w14:paraId="4FDE3D6B" w14:textId="77777777" w:rsidR="00F1247F" w:rsidRDefault="00F1247F" w:rsidP="002228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6EA1" w14:textId="77777777" w:rsidR="00B84ABA" w:rsidRDefault="00B84A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228"/>
      <w:gridCol w:w="5228"/>
    </w:tblGrid>
    <w:tr w:rsidR="005D5132" w:rsidRPr="005D5132" w14:paraId="669F7FC2" w14:textId="77777777" w:rsidTr="00B84ABA">
      <w:trPr>
        <w:trHeight w:val="426"/>
      </w:trPr>
      <w:tc>
        <w:tcPr>
          <w:tcW w:w="5228" w:type="dxa"/>
          <w:vAlign w:val="center"/>
        </w:tcPr>
        <w:p w14:paraId="49BA6CF3" w14:textId="1F8057C7" w:rsidR="00F60EB1" w:rsidRPr="00B84ABA" w:rsidRDefault="00F60EB1" w:rsidP="00B84ABA">
          <w:pPr>
            <w:pStyle w:val="NoSpacing"/>
            <w:rPr>
              <w:b/>
              <w:bCs/>
              <w:color w:val="215E99" w:themeColor="text2" w:themeTint="BF"/>
            </w:rPr>
          </w:pPr>
          <w:r w:rsidRPr="00B84ABA">
            <w:rPr>
              <w:b/>
              <w:bCs/>
              <w:color w:val="215E99" w:themeColor="text2" w:themeTint="BF"/>
            </w:rPr>
            <w:t>Office of Chief Architect</w:t>
          </w:r>
        </w:p>
      </w:tc>
      <w:tc>
        <w:tcPr>
          <w:tcW w:w="5228" w:type="dxa"/>
          <w:vAlign w:val="center"/>
        </w:tcPr>
        <w:p w14:paraId="0FF289DC" w14:textId="71976388" w:rsidR="00F60EB1" w:rsidRPr="00B84ABA" w:rsidRDefault="00F60EB1" w:rsidP="00B84ABA">
          <w:pPr>
            <w:pStyle w:val="NoSpacing"/>
            <w:jc w:val="right"/>
            <w:rPr>
              <w:b/>
              <w:bCs/>
              <w:color w:val="215E99" w:themeColor="text2" w:themeTint="BF"/>
            </w:rPr>
          </w:pPr>
          <w:r w:rsidRPr="00B84ABA">
            <w:rPr>
              <w:b/>
              <w:bCs/>
              <w:color w:val="215E99" w:themeColor="text2" w:themeTint="BF"/>
            </w:rPr>
            <w:t>Observability Strategy</w:t>
          </w:r>
        </w:p>
      </w:tc>
    </w:tr>
  </w:tbl>
  <w:p w14:paraId="023EFE2A" w14:textId="4467921F" w:rsidR="00341510" w:rsidRPr="005D1333" w:rsidRDefault="00341510" w:rsidP="00DA1A57">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4886" w14:textId="77777777" w:rsidR="00B84ABA" w:rsidRDefault="00B84A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C3CCE"/>
    <w:multiLevelType w:val="multilevel"/>
    <w:tmpl w:val="C026F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77DEE"/>
    <w:multiLevelType w:val="hybridMultilevel"/>
    <w:tmpl w:val="D820C6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0F83F02"/>
    <w:multiLevelType w:val="hybridMultilevel"/>
    <w:tmpl w:val="EC505276"/>
    <w:lvl w:ilvl="0" w:tplc="D192688E">
      <w:start w:val="1"/>
      <w:numFmt w:val="bullet"/>
      <w:lvlText w:val=""/>
      <w:lvlJc w:val="left"/>
      <w:pPr>
        <w:ind w:left="1080" w:hanging="360"/>
      </w:pPr>
      <w:rPr>
        <w:rFonts w:ascii="Symbol" w:hAnsi="Symbol"/>
      </w:rPr>
    </w:lvl>
    <w:lvl w:ilvl="1" w:tplc="8C507CF6">
      <w:start w:val="1"/>
      <w:numFmt w:val="bullet"/>
      <w:lvlText w:val=""/>
      <w:lvlJc w:val="left"/>
      <w:pPr>
        <w:ind w:left="1080" w:hanging="360"/>
      </w:pPr>
      <w:rPr>
        <w:rFonts w:ascii="Symbol" w:hAnsi="Symbol"/>
      </w:rPr>
    </w:lvl>
    <w:lvl w:ilvl="2" w:tplc="64245348">
      <w:start w:val="1"/>
      <w:numFmt w:val="bullet"/>
      <w:lvlText w:val=""/>
      <w:lvlJc w:val="left"/>
      <w:pPr>
        <w:ind w:left="1080" w:hanging="360"/>
      </w:pPr>
      <w:rPr>
        <w:rFonts w:ascii="Symbol" w:hAnsi="Symbol"/>
      </w:rPr>
    </w:lvl>
    <w:lvl w:ilvl="3" w:tplc="430A5474">
      <w:start w:val="1"/>
      <w:numFmt w:val="bullet"/>
      <w:lvlText w:val=""/>
      <w:lvlJc w:val="left"/>
      <w:pPr>
        <w:ind w:left="1080" w:hanging="360"/>
      </w:pPr>
      <w:rPr>
        <w:rFonts w:ascii="Symbol" w:hAnsi="Symbol"/>
      </w:rPr>
    </w:lvl>
    <w:lvl w:ilvl="4" w:tplc="4B0C7EAC">
      <w:start w:val="1"/>
      <w:numFmt w:val="bullet"/>
      <w:lvlText w:val=""/>
      <w:lvlJc w:val="left"/>
      <w:pPr>
        <w:ind w:left="1080" w:hanging="360"/>
      </w:pPr>
      <w:rPr>
        <w:rFonts w:ascii="Symbol" w:hAnsi="Symbol"/>
      </w:rPr>
    </w:lvl>
    <w:lvl w:ilvl="5" w:tplc="FFCA9FF4">
      <w:start w:val="1"/>
      <w:numFmt w:val="bullet"/>
      <w:lvlText w:val=""/>
      <w:lvlJc w:val="left"/>
      <w:pPr>
        <w:ind w:left="1080" w:hanging="360"/>
      </w:pPr>
      <w:rPr>
        <w:rFonts w:ascii="Symbol" w:hAnsi="Symbol"/>
      </w:rPr>
    </w:lvl>
    <w:lvl w:ilvl="6" w:tplc="D6B0A58C">
      <w:start w:val="1"/>
      <w:numFmt w:val="bullet"/>
      <w:lvlText w:val=""/>
      <w:lvlJc w:val="left"/>
      <w:pPr>
        <w:ind w:left="1080" w:hanging="360"/>
      </w:pPr>
      <w:rPr>
        <w:rFonts w:ascii="Symbol" w:hAnsi="Symbol"/>
      </w:rPr>
    </w:lvl>
    <w:lvl w:ilvl="7" w:tplc="6AF2386C">
      <w:start w:val="1"/>
      <w:numFmt w:val="bullet"/>
      <w:lvlText w:val=""/>
      <w:lvlJc w:val="left"/>
      <w:pPr>
        <w:ind w:left="1080" w:hanging="360"/>
      </w:pPr>
      <w:rPr>
        <w:rFonts w:ascii="Symbol" w:hAnsi="Symbol"/>
      </w:rPr>
    </w:lvl>
    <w:lvl w:ilvl="8" w:tplc="0A7EC208">
      <w:start w:val="1"/>
      <w:numFmt w:val="bullet"/>
      <w:lvlText w:val=""/>
      <w:lvlJc w:val="left"/>
      <w:pPr>
        <w:ind w:left="1080" w:hanging="360"/>
      </w:pPr>
      <w:rPr>
        <w:rFonts w:ascii="Symbol" w:hAnsi="Symbol"/>
      </w:rPr>
    </w:lvl>
  </w:abstractNum>
  <w:abstractNum w:abstractNumId="3" w15:restartNumberingAfterBreak="0">
    <w:nsid w:val="13CF2E20"/>
    <w:multiLevelType w:val="multilevel"/>
    <w:tmpl w:val="619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87097"/>
    <w:multiLevelType w:val="multilevel"/>
    <w:tmpl w:val="2180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D0A3B"/>
    <w:multiLevelType w:val="multilevel"/>
    <w:tmpl w:val="714A8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00B2F"/>
    <w:multiLevelType w:val="multilevel"/>
    <w:tmpl w:val="638A2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E3A97"/>
    <w:multiLevelType w:val="multilevel"/>
    <w:tmpl w:val="F022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6245B"/>
    <w:multiLevelType w:val="multilevel"/>
    <w:tmpl w:val="FF60A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06565"/>
    <w:multiLevelType w:val="multilevel"/>
    <w:tmpl w:val="2222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215C6"/>
    <w:multiLevelType w:val="multilevel"/>
    <w:tmpl w:val="180A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14751"/>
    <w:multiLevelType w:val="multilevel"/>
    <w:tmpl w:val="6F3A5FEE"/>
    <w:lvl w:ilvl="0">
      <w:start w:val="1"/>
      <w:numFmt w:val="bullet"/>
      <w:pStyle w:val="Bullets"/>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96AEA"/>
    <w:multiLevelType w:val="multilevel"/>
    <w:tmpl w:val="BCBC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229CD"/>
    <w:multiLevelType w:val="multilevel"/>
    <w:tmpl w:val="9BE63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42E56"/>
    <w:multiLevelType w:val="multilevel"/>
    <w:tmpl w:val="E1866DAC"/>
    <w:lvl w:ilvl="0">
      <w:start w:val="1"/>
      <w:numFmt w:val="decimal"/>
      <w:pStyle w:val="Heading1"/>
      <w:lvlText w:val="%1."/>
      <w:lvlJc w:val="left"/>
      <w:pPr>
        <w:ind w:left="360" w:hanging="360"/>
      </w:pPr>
    </w:lvl>
    <w:lvl w:ilvl="1">
      <w:start w:val="1"/>
      <w:numFmt w:val="decimal"/>
      <w:pStyle w:val="Heading2"/>
      <w:lvlText w:val="%1.%2."/>
      <w:lvlJc w:val="left"/>
      <w:pPr>
        <w:ind w:left="792" w:hanging="432"/>
      </w:pPr>
      <w:rPr>
        <w:rFonts w:hint="default"/>
        <w:b w:val="0"/>
        <w:bCs w:val="0"/>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CB6BA9"/>
    <w:multiLevelType w:val="multilevel"/>
    <w:tmpl w:val="1524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6D6AB4"/>
    <w:multiLevelType w:val="multilevel"/>
    <w:tmpl w:val="9370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21328"/>
    <w:multiLevelType w:val="multilevel"/>
    <w:tmpl w:val="3C82B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41754">
    <w:abstractNumId w:val="11"/>
  </w:num>
  <w:num w:numId="2" w16cid:durableId="526136034">
    <w:abstractNumId w:val="14"/>
  </w:num>
  <w:num w:numId="3" w16cid:durableId="10698830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2391518">
    <w:abstractNumId w:val="1"/>
  </w:num>
  <w:num w:numId="5" w16cid:durableId="134416384">
    <w:abstractNumId w:val="8"/>
  </w:num>
  <w:num w:numId="6" w16cid:durableId="560946329">
    <w:abstractNumId w:val="2"/>
  </w:num>
  <w:num w:numId="7" w16cid:durableId="485433856">
    <w:abstractNumId w:val="10"/>
  </w:num>
  <w:num w:numId="8" w16cid:durableId="275865783">
    <w:abstractNumId w:val="16"/>
  </w:num>
  <w:num w:numId="9" w16cid:durableId="159778471">
    <w:abstractNumId w:val="4"/>
  </w:num>
  <w:num w:numId="10" w16cid:durableId="1626618808">
    <w:abstractNumId w:val="7"/>
  </w:num>
  <w:num w:numId="11" w16cid:durableId="1897005883">
    <w:abstractNumId w:val="12"/>
  </w:num>
  <w:num w:numId="12" w16cid:durableId="193425011">
    <w:abstractNumId w:val="5"/>
  </w:num>
  <w:num w:numId="13" w16cid:durableId="953439152">
    <w:abstractNumId w:val="3"/>
  </w:num>
  <w:num w:numId="14" w16cid:durableId="1528834391">
    <w:abstractNumId w:val="9"/>
  </w:num>
  <w:num w:numId="15" w16cid:durableId="1928150578">
    <w:abstractNumId w:val="17"/>
  </w:num>
  <w:num w:numId="16" w16cid:durableId="109057316">
    <w:abstractNumId w:val="13"/>
  </w:num>
  <w:num w:numId="17" w16cid:durableId="785152255">
    <w:abstractNumId w:val="0"/>
  </w:num>
  <w:num w:numId="18" w16cid:durableId="358357288">
    <w:abstractNumId w:val="6"/>
  </w:num>
  <w:num w:numId="19" w16cid:durableId="1325471790">
    <w:abstractNumId w:val="15"/>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mon Armstrong">
    <w15:presenceInfo w15:providerId="AD" w15:userId="S::simon.armstrong@xceedance.com::25bf7e7e-18dd-450f-aea5-90996c2a05c8"/>
  </w15:person>
  <w15:person w15:author="Anurag Thakur">
    <w15:presenceInfo w15:providerId="AD" w15:userId="S::anurag.thakur@xceedance.com::9614af11-2647-48ed-a410-16d49432f4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220"/>
    <w:rsid w:val="0000088A"/>
    <w:rsid w:val="000079C3"/>
    <w:rsid w:val="00015380"/>
    <w:rsid w:val="00015991"/>
    <w:rsid w:val="00016072"/>
    <w:rsid w:val="0002254A"/>
    <w:rsid w:val="00025168"/>
    <w:rsid w:val="00031F06"/>
    <w:rsid w:val="00035848"/>
    <w:rsid w:val="00037AAB"/>
    <w:rsid w:val="00043419"/>
    <w:rsid w:val="00044920"/>
    <w:rsid w:val="00045782"/>
    <w:rsid w:val="00045E92"/>
    <w:rsid w:val="000500AC"/>
    <w:rsid w:val="00050678"/>
    <w:rsid w:val="00055AB9"/>
    <w:rsid w:val="00061347"/>
    <w:rsid w:val="00065484"/>
    <w:rsid w:val="00065F46"/>
    <w:rsid w:val="000712D5"/>
    <w:rsid w:val="00072204"/>
    <w:rsid w:val="000802A8"/>
    <w:rsid w:val="00092A3F"/>
    <w:rsid w:val="00092E3E"/>
    <w:rsid w:val="0009363E"/>
    <w:rsid w:val="000A0118"/>
    <w:rsid w:val="000A12C1"/>
    <w:rsid w:val="000A48EA"/>
    <w:rsid w:val="000A7852"/>
    <w:rsid w:val="000B2D3E"/>
    <w:rsid w:val="000B2F4F"/>
    <w:rsid w:val="000B6A19"/>
    <w:rsid w:val="000B7515"/>
    <w:rsid w:val="000C1A34"/>
    <w:rsid w:val="000C7CE2"/>
    <w:rsid w:val="000D5E7B"/>
    <w:rsid w:val="000E3409"/>
    <w:rsid w:val="000E5216"/>
    <w:rsid w:val="000E5598"/>
    <w:rsid w:val="000F6639"/>
    <w:rsid w:val="0010061D"/>
    <w:rsid w:val="00103C6E"/>
    <w:rsid w:val="00104220"/>
    <w:rsid w:val="00105EF9"/>
    <w:rsid w:val="0012205B"/>
    <w:rsid w:val="001273BB"/>
    <w:rsid w:val="001309E9"/>
    <w:rsid w:val="00135726"/>
    <w:rsid w:val="001362EB"/>
    <w:rsid w:val="0014035C"/>
    <w:rsid w:val="00144961"/>
    <w:rsid w:val="0015203D"/>
    <w:rsid w:val="00153CA6"/>
    <w:rsid w:val="001610D7"/>
    <w:rsid w:val="0016201B"/>
    <w:rsid w:val="001627C9"/>
    <w:rsid w:val="00165262"/>
    <w:rsid w:val="00166BBF"/>
    <w:rsid w:val="00182B56"/>
    <w:rsid w:val="00182E69"/>
    <w:rsid w:val="0019004D"/>
    <w:rsid w:val="00194B61"/>
    <w:rsid w:val="00197806"/>
    <w:rsid w:val="001B04BD"/>
    <w:rsid w:val="001B2E10"/>
    <w:rsid w:val="001B65B8"/>
    <w:rsid w:val="001C20B6"/>
    <w:rsid w:val="001C2876"/>
    <w:rsid w:val="001C3F99"/>
    <w:rsid w:val="001C6FB4"/>
    <w:rsid w:val="001D51FB"/>
    <w:rsid w:val="001D6FB5"/>
    <w:rsid w:val="001E121B"/>
    <w:rsid w:val="001E15AA"/>
    <w:rsid w:val="001E47D6"/>
    <w:rsid w:val="001E537A"/>
    <w:rsid w:val="001F3E31"/>
    <w:rsid w:val="001F4908"/>
    <w:rsid w:val="001F4F5C"/>
    <w:rsid w:val="001F5305"/>
    <w:rsid w:val="001F5FF4"/>
    <w:rsid w:val="001F69A7"/>
    <w:rsid w:val="001F7417"/>
    <w:rsid w:val="001F7F4C"/>
    <w:rsid w:val="0020276D"/>
    <w:rsid w:val="002119D2"/>
    <w:rsid w:val="002171B2"/>
    <w:rsid w:val="002228DF"/>
    <w:rsid w:val="00232B0E"/>
    <w:rsid w:val="0023607B"/>
    <w:rsid w:val="002376EC"/>
    <w:rsid w:val="002453B2"/>
    <w:rsid w:val="0024735C"/>
    <w:rsid w:val="002666B9"/>
    <w:rsid w:val="002668F6"/>
    <w:rsid w:val="00271A27"/>
    <w:rsid w:val="00280E63"/>
    <w:rsid w:val="002A1DFE"/>
    <w:rsid w:val="002A5C78"/>
    <w:rsid w:val="002B29F4"/>
    <w:rsid w:val="002B3184"/>
    <w:rsid w:val="002C1655"/>
    <w:rsid w:val="002C2A35"/>
    <w:rsid w:val="002C63F5"/>
    <w:rsid w:val="002D0A95"/>
    <w:rsid w:val="002D2D7F"/>
    <w:rsid w:val="002D596F"/>
    <w:rsid w:val="002D68EB"/>
    <w:rsid w:val="002D7D87"/>
    <w:rsid w:val="002E7A74"/>
    <w:rsid w:val="002F0B91"/>
    <w:rsid w:val="002F67DC"/>
    <w:rsid w:val="002F6E01"/>
    <w:rsid w:val="003020BC"/>
    <w:rsid w:val="003032A1"/>
    <w:rsid w:val="0030335D"/>
    <w:rsid w:val="00304E12"/>
    <w:rsid w:val="00305705"/>
    <w:rsid w:val="0030674A"/>
    <w:rsid w:val="00316710"/>
    <w:rsid w:val="00317134"/>
    <w:rsid w:val="003173B9"/>
    <w:rsid w:val="00320883"/>
    <w:rsid w:val="00326104"/>
    <w:rsid w:val="00327128"/>
    <w:rsid w:val="0032769E"/>
    <w:rsid w:val="00331231"/>
    <w:rsid w:val="00341510"/>
    <w:rsid w:val="003416DD"/>
    <w:rsid w:val="003508C6"/>
    <w:rsid w:val="003517F4"/>
    <w:rsid w:val="0035193C"/>
    <w:rsid w:val="00351A8A"/>
    <w:rsid w:val="003534A5"/>
    <w:rsid w:val="00354E3D"/>
    <w:rsid w:val="0035566F"/>
    <w:rsid w:val="0036296B"/>
    <w:rsid w:val="00363CE5"/>
    <w:rsid w:val="00366B60"/>
    <w:rsid w:val="00366FB8"/>
    <w:rsid w:val="00380A01"/>
    <w:rsid w:val="00382822"/>
    <w:rsid w:val="00385D50"/>
    <w:rsid w:val="003906AD"/>
    <w:rsid w:val="00392D72"/>
    <w:rsid w:val="0039341B"/>
    <w:rsid w:val="00393D4A"/>
    <w:rsid w:val="003A5AC8"/>
    <w:rsid w:val="003B05B2"/>
    <w:rsid w:val="003B0ACD"/>
    <w:rsid w:val="003B3862"/>
    <w:rsid w:val="003B70B5"/>
    <w:rsid w:val="003C0A01"/>
    <w:rsid w:val="003C47A9"/>
    <w:rsid w:val="003C54C3"/>
    <w:rsid w:val="003D0102"/>
    <w:rsid w:val="003D0E91"/>
    <w:rsid w:val="003D46E5"/>
    <w:rsid w:val="003E6929"/>
    <w:rsid w:val="003F214F"/>
    <w:rsid w:val="003F46C6"/>
    <w:rsid w:val="003F5B66"/>
    <w:rsid w:val="003F7716"/>
    <w:rsid w:val="003F7E63"/>
    <w:rsid w:val="00400C46"/>
    <w:rsid w:val="00406118"/>
    <w:rsid w:val="004075E8"/>
    <w:rsid w:val="00407A7A"/>
    <w:rsid w:val="00410954"/>
    <w:rsid w:val="00414352"/>
    <w:rsid w:val="004143AA"/>
    <w:rsid w:val="00415DF2"/>
    <w:rsid w:val="00425CB5"/>
    <w:rsid w:val="00451478"/>
    <w:rsid w:val="004530DA"/>
    <w:rsid w:val="004552DF"/>
    <w:rsid w:val="0045587E"/>
    <w:rsid w:val="004562A9"/>
    <w:rsid w:val="00460BBA"/>
    <w:rsid w:val="004612FA"/>
    <w:rsid w:val="004776DB"/>
    <w:rsid w:val="0048598C"/>
    <w:rsid w:val="00493415"/>
    <w:rsid w:val="00495D70"/>
    <w:rsid w:val="004A5CA0"/>
    <w:rsid w:val="004B059D"/>
    <w:rsid w:val="004B4004"/>
    <w:rsid w:val="004C42AE"/>
    <w:rsid w:val="004D5977"/>
    <w:rsid w:val="004D6DDE"/>
    <w:rsid w:val="004E079D"/>
    <w:rsid w:val="004E1C4E"/>
    <w:rsid w:val="004E2280"/>
    <w:rsid w:val="004F6646"/>
    <w:rsid w:val="00502F7F"/>
    <w:rsid w:val="00511AAF"/>
    <w:rsid w:val="00516B15"/>
    <w:rsid w:val="00522C76"/>
    <w:rsid w:val="00522DAB"/>
    <w:rsid w:val="005236D0"/>
    <w:rsid w:val="005272C8"/>
    <w:rsid w:val="00530B78"/>
    <w:rsid w:val="00531B05"/>
    <w:rsid w:val="00531F91"/>
    <w:rsid w:val="0053255D"/>
    <w:rsid w:val="005355C1"/>
    <w:rsid w:val="00537481"/>
    <w:rsid w:val="00537882"/>
    <w:rsid w:val="00543250"/>
    <w:rsid w:val="00545657"/>
    <w:rsid w:val="0055091D"/>
    <w:rsid w:val="00551ED2"/>
    <w:rsid w:val="00554757"/>
    <w:rsid w:val="00554CFE"/>
    <w:rsid w:val="00555C36"/>
    <w:rsid w:val="0056362A"/>
    <w:rsid w:val="005654C9"/>
    <w:rsid w:val="005730A1"/>
    <w:rsid w:val="00577182"/>
    <w:rsid w:val="0058047A"/>
    <w:rsid w:val="00586244"/>
    <w:rsid w:val="00590233"/>
    <w:rsid w:val="00593F8C"/>
    <w:rsid w:val="005A0C24"/>
    <w:rsid w:val="005A13A7"/>
    <w:rsid w:val="005A3D39"/>
    <w:rsid w:val="005A4E30"/>
    <w:rsid w:val="005A5B92"/>
    <w:rsid w:val="005B0F6B"/>
    <w:rsid w:val="005B3088"/>
    <w:rsid w:val="005B6CBA"/>
    <w:rsid w:val="005C35AE"/>
    <w:rsid w:val="005D1333"/>
    <w:rsid w:val="005D1C84"/>
    <w:rsid w:val="005D5132"/>
    <w:rsid w:val="005E0140"/>
    <w:rsid w:val="005E1E01"/>
    <w:rsid w:val="005E649A"/>
    <w:rsid w:val="005F4DE5"/>
    <w:rsid w:val="006056BE"/>
    <w:rsid w:val="00605D3A"/>
    <w:rsid w:val="00610188"/>
    <w:rsid w:val="00617F5E"/>
    <w:rsid w:val="006208BC"/>
    <w:rsid w:val="006237C5"/>
    <w:rsid w:val="00623AE6"/>
    <w:rsid w:val="0064716D"/>
    <w:rsid w:val="00650BC0"/>
    <w:rsid w:val="00653910"/>
    <w:rsid w:val="0066359F"/>
    <w:rsid w:val="006637A2"/>
    <w:rsid w:val="00665859"/>
    <w:rsid w:val="00665B2D"/>
    <w:rsid w:val="00665EF7"/>
    <w:rsid w:val="00670016"/>
    <w:rsid w:val="00672785"/>
    <w:rsid w:val="006753F8"/>
    <w:rsid w:val="00677A2B"/>
    <w:rsid w:val="00680109"/>
    <w:rsid w:val="006816E1"/>
    <w:rsid w:val="00683C29"/>
    <w:rsid w:val="00685B31"/>
    <w:rsid w:val="00686D90"/>
    <w:rsid w:val="00687A40"/>
    <w:rsid w:val="006911ED"/>
    <w:rsid w:val="00694AFC"/>
    <w:rsid w:val="00696CDF"/>
    <w:rsid w:val="006A07A9"/>
    <w:rsid w:val="006A3E9A"/>
    <w:rsid w:val="006A421B"/>
    <w:rsid w:val="006A46F4"/>
    <w:rsid w:val="006A67DF"/>
    <w:rsid w:val="006A6875"/>
    <w:rsid w:val="006B280D"/>
    <w:rsid w:val="006B307B"/>
    <w:rsid w:val="006B3D00"/>
    <w:rsid w:val="006B43B3"/>
    <w:rsid w:val="006B7560"/>
    <w:rsid w:val="006C2BD7"/>
    <w:rsid w:val="006C3F99"/>
    <w:rsid w:val="006C65EB"/>
    <w:rsid w:val="006D6BD8"/>
    <w:rsid w:val="006E0377"/>
    <w:rsid w:val="006E4575"/>
    <w:rsid w:val="006E6023"/>
    <w:rsid w:val="006F10AA"/>
    <w:rsid w:val="007067DB"/>
    <w:rsid w:val="007068C1"/>
    <w:rsid w:val="00706DE3"/>
    <w:rsid w:val="0071698B"/>
    <w:rsid w:val="00726959"/>
    <w:rsid w:val="00732E34"/>
    <w:rsid w:val="00736722"/>
    <w:rsid w:val="00741680"/>
    <w:rsid w:val="00762510"/>
    <w:rsid w:val="00762929"/>
    <w:rsid w:val="007634B0"/>
    <w:rsid w:val="00771DD3"/>
    <w:rsid w:val="00775B19"/>
    <w:rsid w:val="0078259C"/>
    <w:rsid w:val="00790CAC"/>
    <w:rsid w:val="00794656"/>
    <w:rsid w:val="0079509A"/>
    <w:rsid w:val="007975E9"/>
    <w:rsid w:val="007A1F80"/>
    <w:rsid w:val="007A35ED"/>
    <w:rsid w:val="007A4BFD"/>
    <w:rsid w:val="007C2DB5"/>
    <w:rsid w:val="007C50B7"/>
    <w:rsid w:val="007C575B"/>
    <w:rsid w:val="007C61D0"/>
    <w:rsid w:val="007C7CF1"/>
    <w:rsid w:val="007D39A7"/>
    <w:rsid w:val="007E558A"/>
    <w:rsid w:val="007E5D7C"/>
    <w:rsid w:val="007E5FE0"/>
    <w:rsid w:val="007F2EC5"/>
    <w:rsid w:val="007F30E2"/>
    <w:rsid w:val="007F455A"/>
    <w:rsid w:val="007F5B8D"/>
    <w:rsid w:val="00801066"/>
    <w:rsid w:val="008035DA"/>
    <w:rsid w:val="00803882"/>
    <w:rsid w:val="00812ACF"/>
    <w:rsid w:val="008142BD"/>
    <w:rsid w:val="00814F4F"/>
    <w:rsid w:val="00821AF2"/>
    <w:rsid w:val="00822329"/>
    <w:rsid w:val="00827840"/>
    <w:rsid w:val="00830AE7"/>
    <w:rsid w:val="00835B9D"/>
    <w:rsid w:val="00835C36"/>
    <w:rsid w:val="00840C05"/>
    <w:rsid w:val="00842C2F"/>
    <w:rsid w:val="00843FDE"/>
    <w:rsid w:val="00844197"/>
    <w:rsid w:val="00850195"/>
    <w:rsid w:val="0085080F"/>
    <w:rsid w:val="008532C3"/>
    <w:rsid w:val="0085468E"/>
    <w:rsid w:val="0085486B"/>
    <w:rsid w:val="0085670B"/>
    <w:rsid w:val="00864966"/>
    <w:rsid w:val="00871D96"/>
    <w:rsid w:val="00871DB3"/>
    <w:rsid w:val="00873606"/>
    <w:rsid w:val="0087564D"/>
    <w:rsid w:val="008764FC"/>
    <w:rsid w:val="00880767"/>
    <w:rsid w:val="008807BF"/>
    <w:rsid w:val="00880B8E"/>
    <w:rsid w:val="008831B9"/>
    <w:rsid w:val="0088534E"/>
    <w:rsid w:val="008A5720"/>
    <w:rsid w:val="008A754A"/>
    <w:rsid w:val="008B1573"/>
    <w:rsid w:val="008C631D"/>
    <w:rsid w:val="008D2D71"/>
    <w:rsid w:val="008D472E"/>
    <w:rsid w:val="008D7F6B"/>
    <w:rsid w:val="008E3583"/>
    <w:rsid w:val="008E6E8A"/>
    <w:rsid w:val="008F18DC"/>
    <w:rsid w:val="008F3598"/>
    <w:rsid w:val="008F3BF2"/>
    <w:rsid w:val="008F6980"/>
    <w:rsid w:val="009074EF"/>
    <w:rsid w:val="009130A9"/>
    <w:rsid w:val="0092384E"/>
    <w:rsid w:val="0092438C"/>
    <w:rsid w:val="00927D26"/>
    <w:rsid w:val="00932F61"/>
    <w:rsid w:val="009403F4"/>
    <w:rsid w:val="00943819"/>
    <w:rsid w:val="009452DA"/>
    <w:rsid w:val="009515C8"/>
    <w:rsid w:val="00957C1D"/>
    <w:rsid w:val="00972E72"/>
    <w:rsid w:val="0098149F"/>
    <w:rsid w:val="0098269E"/>
    <w:rsid w:val="009963B9"/>
    <w:rsid w:val="00997EDC"/>
    <w:rsid w:val="00997EE4"/>
    <w:rsid w:val="009A01F2"/>
    <w:rsid w:val="009A326F"/>
    <w:rsid w:val="009A3C4C"/>
    <w:rsid w:val="009A4056"/>
    <w:rsid w:val="009A57C5"/>
    <w:rsid w:val="009B1F4C"/>
    <w:rsid w:val="009D015A"/>
    <w:rsid w:val="009D661B"/>
    <w:rsid w:val="009E0768"/>
    <w:rsid w:val="009F0BED"/>
    <w:rsid w:val="009F1E70"/>
    <w:rsid w:val="009F6558"/>
    <w:rsid w:val="00A0151C"/>
    <w:rsid w:val="00A06697"/>
    <w:rsid w:val="00A264E2"/>
    <w:rsid w:val="00A27FC3"/>
    <w:rsid w:val="00A34E61"/>
    <w:rsid w:val="00A372FD"/>
    <w:rsid w:val="00A3749F"/>
    <w:rsid w:val="00A37CC5"/>
    <w:rsid w:val="00A42804"/>
    <w:rsid w:val="00A449C6"/>
    <w:rsid w:val="00A55FDD"/>
    <w:rsid w:val="00A608BE"/>
    <w:rsid w:val="00A75AB7"/>
    <w:rsid w:val="00A779C3"/>
    <w:rsid w:val="00A816D5"/>
    <w:rsid w:val="00A83105"/>
    <w:rsid w:val="00A962FB"/>
    <w:rsid w:val="00A97911"/>
    <w:rsid w:val="00AA00BD"/>
    <w:rsid w:val="00AA2D31"/>
    <w:rsid w:val="00AA4DA0"/>
    <w:rsid w:val="00AA6CEF"/>
    <w:rsid w:val="00AB3DC3"/>
    <w:rsid w:val="00AB5332"/>
    <w:rsid w:val="00AC5D68"/>
    <w:rsid w:val="00AC64BF"/>
    <w:rsid w:val="00AE64F8"/>
    <w:rsid w:val="00AF2638"/>
    <w:rsid w:val="00B01503"/>
    <w:rsid w:val="00B040A0"/>
    <w:rsid w:val="00B07083"/>
    <w:rsid w:val="00B07259"/>
    <w:rsid w:val="00B12DF6"/>
    <w:rsid w:val="00B13F1B"/>
    <w:rsid w:val="00B27311"/>
    <w:rsid w:val="00B305A6"/>
    <w:rsid w:val="00B32380"/>
    <w:rsid w:val="00B33795"/>
    <w:rsid w:val="00B35E4D"/>
    <w:rsid w:val="00B533A3"/>
    <w:rsid w:val="00B54914"/>
    <w:rsid w:val="00B54D60"/>
    <w:rsid w:val="00B56435"/>
    <w:rsid w:val="00B64889"/>
    <w:rsid w:val="00B65812"/>
    <w:rsid w:val="00B713C5"/>
    <w:rsid w:val="00B772E5"/>
    <w:rsid w:val="00B77694"/>
    <w:rsid w:val="00B77ABF"/>
    <w:rsid w:val="00B84ABA"/>
    <w:rsid w:val="00B913BF"/>
    <w:rsid w:val="00BA153E"/>
    <w:rsid w:val="00BA42A1"/>
    <w:rsid w:val="00BB0760"/>
    <w:rsid w:val="00BB38F2"/>
    <w:rsid w:val="00BB3EA8"/>
    <w:rsid w:val="00BC60CB"/>
    <w:rsid w:val="00BC694A"/>
    <w:rsid w:val="00BD432E"/>
    <w:rsid w:val="00BE4E0D"/>
    <w:rsid w:val="00BE53CD"/>
    <w:rsid w:val="00BE5D88"/>
    <w:rsid w:val="00BF03E8"/>
    <w:rsid w:val="00C006D9"/>
    <w:rsid w:val="00C01A65"/>
    <w:rsid w:val="00C070C4"/>
    <w:rsid w:val="00C07B2B"/>
    <w:rsid w:val="00C10A54"/>
    <w:rsid w:val="00C11325"/>
    <w:rsid w:val="00C144D6"/>
    <w:rsid w:val="00C1655C"/>
    <w:rsid w:val="00C22C85"/>
    <w:rsid w:val="00C236E9"/>
    <w:rsid w:val="00C34A90"/>
    <w:rsid w:val="00C45FE0"/>
    <w:rsid w:val="00C47E0D"/>
    <w:rsid w:val="00C54C6E"/>
    <w:rsid w:val="00C56C04"/>
    <w:rsid w:val="00C60B2C"/>
    <w:rsid w:val="00C66CA0"/>
    <w:rsid w:val="00C66DB9"/>
    <w:rsid w:val="00C72679"/>
    <w:rsid w:val="00C73A8D"/>
    <w:rsid w:val="00C8279C"/>
    <w:rsid w:val="00C84A4B"/>
    <w:rsid w:val="00C90095"/>
    <w:rsid w:val="00C93AFC"/>
    <w:rsid w:val="00C94235"/>
    <w:rsid w:val="00C963A9"/>
    <w:rsid w:val="00CA0BAB"/>
    <w:rsid w:val="00CA2FF1"/>
    <w:rsid w:val="00CB1F3D"/>
    <w:rsid w:val="00CB39C3"/>
    <w:rsid w:val="00CB50A2"/>
    <w:rsid w:val="00CB6013"/>
    <w:rsid w:val="00CB65E4"/>
    <w:rsid w:val="00CC6661"/>
    <w:rsid w:val="00CC683A"/>
    <w:rsid w:val="00CD15E3"/>
    <w:rsid w:val="00CD2BD8"/>
    <w:rsid w:val="00CD55ED"/>
    <w:rsid w:val="00CE12D3"/>
    <w:rsid w:val="00CE2BED"/>
    <w:rsid w:val="00CE5CFF"/>
    <w:rsid w:val="00CF58BC"/>
    <w:rsid w:val="00D021C7"/>
    <w:rsid w:val="00D040EA"/>
    <w:rsid w:val="00D06AEB"/>
    <w:rsid w:val="00D1475A"/>
    <w:rsid w:val="00D14FE3"/>
    <w:rsid w:val="00D26F5C"/>
    <w:rsid w:val="00D27F49"/>
    <w:rsid w:val="00D32EB1"/>
    <w:rsid w:val="00D43895"/>
    <w:rsid w:val="00D467C6"/>
    <w:rsid w:val="00D52A20"/>
    <w:rsid w:val="00D53786"/>
    <w:rsid w:val="00D566D4"/>
    <w:rsid w:val="00D7051D"/>
    <w:rsid w:val="00D7224A"/>
    <w:rsid w:val="00D7737A"/>
    <w:rsid w:val="00D84523"/>
    <w:rsid w:val="00D8525A"/>
    <w:rsid w:val="00D91753"/>
    <w:rsid w:val="00D91938"/>
    <w:rsid w:val="00D920B1"/>
    <w:rsid w:val="00D93676"/>
    <w:rsid w:val="00DA1A57"/>
    <w:rsid w:val="00DA6B47"/>
    <w:rsid w:val="00DC1193"/>
    <w:rsid w:val="00DC735E"/>
    <w:rsid w:val="00DD50CC"/>
    <w:rsid w:val="00DD5D97"/>
    <w:rsid w:val="00DE3AAF"/>
    <w:rsid w:val="00DE6C22"/>
    <w:rsid w:val="00DE7908"/>
    <w:rsid w:val="00DF0CDB"/>
    <w:rsid w:val="00DF2E02"/>
    <w:rsid w:val="00DF48D5"/>
    <w:rsid w:val="00E029A6"/>
    <w:rsid w:val="00E068BE"/>
    <w:rsid w:val="00E07D3C"/>
    <w:rsid w:val="00E10A14"/>
    <w:rsid w:val="00E12320"/>
    <w:rsid w:val="00E152F9"/>
    <w:rsid w:val="00E1550F"/>
    <w:rsid w:val="00E260D2"/>
    <w:rsid w:val="00E301B9"/>
    <w:rsid w:val="00E335E7"/>
    <w:rsid w:val="00E34EC5"/>
    <w:rsid w:val="00E37FB5"/>
    <w:rsid w:val="00E41A3E"/>
    <w:rsid w:val="00E47B86"/>
    <w:rsid w:val="00E52DFB"/>
    <w:rsid w:val="00E62FA8"/>
    <w:rsid w:val="00E637A4"/>
    <w:rsid w:val="00E71C96"/>
    <w:rsid w:val="00E7262D"/>
    <w:rsid w:val="00E7609D"/>
    <w:rsid w:val="00E8220B"/>
    <w:rsid w:val="00E9482F"/>
    <w:rsid w:val="00E94F3F"/>
    <w:rsid w:val="00E96377"/>
    <w:rsid w:val="00EA0EAD"/>
    <w:rsid w:val="00EA1511"/>
    <w:rsid w:val="00EA4C32"/>
    <w:rsid w:val="00EA4ED1"/>
    <w:rsid w:val="00EA54DC"/>
    <w:rsid w:val="00EA78ED"/>
    <w:rsid w:val="00EC3493"/>
    <w:rsid w:val="00EC595E"/>
    <w:rsid w:val="00ED1EF9"/>
    <w:rsid w:val="00ED4BE0"/>
    <w:rsid w:val="00EE025A"/>
    <w:rsid w:val="00EF3390"/>
    <w:rsid w:val="00EF3FF8"/>
    <w:rsid w:val="00EF4D4A"/>
    <w:rsid w:val="00F02F1C"/>
    <w:rsid w:val="00F10812"/>
    <w:rsid w:val="00F1247F"/>
    <w:rsid w:val="00F14718"/>
    <w:rsid w:val="00F17DE6"/>
    <w:rsid w:val="00F2299B"/>
    <w:rsid w:val="00F2490E"/>
    <w:rsid w:val="00F25953"/>
    <w:rsid w:val="00F3152E"/>
    <w:rsid w:val="00F32B6C"/>
    <w:rsid w:val="00F3605C"/>
    <w:rsid w:val="00F402CF"/>
    <w:rsid w:val="00F4196F"/>
    <w:rsid w:val="00F4363D"/>
    <w:rsid w:val="00F44AA5"/>
    <w:rsid w:val="00F60EB1"/>
    <w:rsid w:val="00F6147C"/>
    <w:rsid w:val="00F669BD"/>
    <w:rsid w:val="00F67A35"/>
    <w:rsid w:val="00F77B0C"/>
    <w:rsid w:val="00F83190"/>
    <w:rsid w:val="00F86E90"/>
    <w:rsid w:val="00F92AFF"/>
    <w:rsid w:val="00F9316C"/>
    <w:rsid w:val="00F9316F"/>
    <w:rsid w:val="00F93AED"/>
    <w:rsid w:val="00F954BA"/>
    <w:rsid w:val="00F97E1E"/>
    <w:rsid w:val="00FA301C"/>
    <w:rsid w:val="00FA443F"/>
    <w:rsid w:val="00FA55CA"/>
    <w:rsid w:val="00FA7071"/>
    <w:rsid w:val="00FB220A"/>
    <w:rsid w:val="00FB3769"/>
    <w:rsid w:val="00FB518F"/>
    <w:rsid w:val="00FB53E0"/>
    <w:rsid w:val="00FB6112"/>
    <w:rsid w:val="00FB615F"/>
    <w:rsid w:val="00FC2367"/>
    <w:rsid w:val="00FC25C7"/>
    <w:rsid w:val="00FD6FDE"/>
    <w:rsid w:val="00FE2996"/>
    <w:rsid w:val="00FE3A3E"/>
    <w:rsid w:val="00FF28B5"/>
    <w:rsid w:val="00FF3034"/>
    <w:rsid w:val="00FF516F"/>
    <w:rsid w:val="00FF729E"/>
    <w:rsid w:val="00FF7E08"/>
    <w:rsid w:val="10756635"/>
    <w:rsid w:val="1573C6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8D72BAF"/>
  <w15:chartTrackingRefBased/>
  <w15:docId w15:val="{D74FEB36-0B50-46A6-8E4A-2703C07D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769"/>
    <w:pPr>
      <w:spacing w:before="120" w:after="120" w:line="360" w:lineRule="auto"/>
      <w:jc w:val="both"/>
    </w:pPr>
    <w:rPr>
      <w:rFonts w:eastAsia="Times New Roman" w:cs="Times New Roman"/>
      <w:kern w:val="0"/>
      <w:lang w:val="en-IN" w:eastAsia="en-IN"/>
      <w14:ligatures w14:val="none"/>
    </w:rPr>
  </w:style>
  <w:style w:type="paragraph" w:styleId="Heading1">
    <w:name w:val="heading 1"/>
    <w:basedOn w:val="Normal"/>
    <w:next w:val="Normal"/>
    <w:link w:val="Heading1Char"/>
    <w:uiPriority w:val="9"/>
    <w:qFormat/>
    <w:rsid w:val="00E301B9"/>
    <w:pPr>
      <w:keepNext/>
      <w:keepLines/>
      <w:numPr>
        <w:numId w:val="2"/>
      </w:numPr>
      <w:spacing w:before="360" w:after="80"/>
      <w:ind w:left="567" w:hanging="567"/>
      <w:outlineLvl w:val="0"/>
    </w:pPr>
    <w:rPr>
      <w:rFonts w:asciiTheme="majorHAnsi" w:eastAsiaTheme="majorEastAsia" w:hAnsiTheme="majorHAnsi" w:cstheme="majorBidi"/>
      <w:bCs/>
      <w:color w:val="0F4761" w:themeColor="accent1" w:themeShade="BF"/>
      <w:sz w:val="40"/>
      <w:szCs w:val="40"/>
    </w:rPr>
  </w:style>
  <w:style w:type="paragraph" w:styleId="Heading2">
    <w:name w:val="heading 2"/>
    <w:basedOn w:val="Normal"/>
    <w:next w:val="Normal"/>
    <w:link w:val="Heading2Char"/>
    <w:uiPriority w:val="9"/>
    <w:unhideWhenUsed/>
    <w:qFormat/>
    <w:rsid w:val="00790CAC"/>
    <w:pPr>
      <w:keepNext/>
      <w:keepLines/>
      <w:numPr>
        <w:ilvl w:val="1"/>
        <w:numId w:val="2"/>
      </w:numPr>
      <w:ind w:left="431" w:hanging="431"/>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unhideWhenUsed/>
    <w:qFormat/>
    <w:rsid w:val="00B32380"/>
    <w:pPr>
      <w:keepNext/>
      <w:keepLines/>
      <w:numPr>
        <w:ilvl w:val="2"/>
        <w:numId w:val="2"/>
      </w:numPr>
      <w:spacing w:before="160" w:after="80"/>
      <w:ind w:left="284" w:hanging="284"/>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04220"/>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220"/>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B9"/>
    <w:rPr>
      <w:rFonts w:asciiTheme="majorHAnsi" w:eastAsiaTheme="majorEastAsia" w:hAnsiTheme="majorHAnsi" w:cstheme="majorBidi"/>
      <w:bCs/>
      <w:color w:val="0F4761" w:themeColor="accent1" w:themeShade="BF"/>
      <w:kern w:val="0"/>
      <w:sz w:val="40"/>
      <w:szCs w:val="40"/>
      <w:lang w:val="en-IN" w:eastAsia="en-IN"/>
      <w14:ligatures w14:val="none"/>
    </w:rPr>
  </w:style>
  <w:style w:type="character" w:customStyle="1" w:styleId="Heading2Char">
    <w:name w:val="Heading 2 Char"/>
    <w:basedOn w:val="DefaultParagraphFont"/>
    <w:link w:val="Heading2"/>
    <w:uiPriority w:val="9"/>
    <w:rsid w:val="00790CAC"/>
    <w:rPr>
      <w:rFonts w:asciiTheme="majorHAnsi" w:eastAsiaTheme="majorEastAsia" w:hAnsiTheme="majorHAnsi" w:cstheme="majorBidi"/>
      <w:color w:val="0F4761" w:themeColor="accent1" w:themeShade="BF"/>
      <w:kern w:val="0"/>
      <w:sz w:val="32"/>
      <w:szCs w:val="32"/>
      <w:lang w:val="en-US" w:eastAsia="en-IN"/>
      <w14:ligatures w14:val="none"/>
    </w:rPr>
  </w:style>
  <w:style w:type="character" w:customStyle="1" w:styleId="Heading3Char">
    <w:name w:val="Heading 3 Char"/>
    <w:basedOn w:val="DefaultParagraphFont"/>
    <w:link w:val="Heading3"/>
    <w:uiPriority w:val="9"/>
    <w:rsid w:val="00B32380"/>
    <w:rPr>
      <w:rFonts w:eastAsiaTheme="majorEastAsia" w:cstheme="majorBidi"/>
      <w:color w:val="0F4761" w:themeColor="accent1" w:themeShade="BF"/>
      <w:kern w:val="0"/>
      <w:sz w:val="28"/>
      <w:szCs w:val="28"/>
      <w:lang w:val="en-IN" w:eastAsia="en-IN"/>
      <w14:ligatures w14:val="none"/>
    </w:rPr>
  </w:style>
  <w:style w:type="character" w:customStyle="1" w:styleId="Heading4Char">
    <w:name w:val="Heading 4 Char"/>
    <w:basedOn w:val="DefaultParagraphFont"/>
    <w:link w:val="Heading4"/>
    <w:uiPriority w:val="9"/>
    <w:rsid w:val="00104220"/>
    <w:rPr>
      <w:rFonts w:eastAsiaTheme="majorEastAsia" w:cstheme="majorBidi"/>
      <w:i/>
      <w:iCs/>
      <w:color w:val="0F4761" w:themeColor="accent1" w:themeShade="BF"/>
      <w:kern w:val="0"/>
      <w:lang w:val="en-IN" w:eastAsia="en-IN"/>
      <w14:ligatures w14:val="none"/>
    </w:rPr>
  </w:style>
  <w:style w:type="character" w:customStyle="1" w:styleId="Heading5Char">
    <w:name w:val="Heading 5 Char"/>
    <w:basedOn w:val="DefaultParagraphFont"/>
    <w:link w:val="Heading5"/>
    <w:uiPriority w:val="9"/>
    <w:semiHidden/>
    <w:rsid w:val="00104220"/>
    <w:rPr>
      <w:rFonts w:eastAsiaTheme="majorEastAsia" w:cstheme="majorBidi"/>
      <w:color w:val="0F4761" w:themeColor="accent1" w:themeShade="BF"/>
      <w:kern w:val="0"/>
      <w:lang w:val="en-IN" w:eastAsia="en-IN"/>
      <w14:ligatures w14:val="none"/>
    </w:rPr>
  </w:style>
  <w:style w:type="character" w:customStyle="1" w:styleId="Heading6Char">
    <w:name w:val="Heading 6 Char"/>
    <w:basedOn w:val="DefaultParagraphFont"/>
    <w:link w:val="Heading6"/>
    <w:uiPriority w:val="9"/>
    <w:semiHidden/>
    <w:rsid w:val="00104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220"/>
    <w:rPr>
      <w:rFonts w:eastAsiaTheme="majorEastAsia" w:cstheme="majorBidi"/>
      <w:color w:val="272727" w:themeColor="text1" w:themeTint="D8"/>
    </w:rPr>
  </w:style>
  <w:style w:type="paragraph" w:styleId="Title">
    <w:name w:val="Title"/>
    <w:basedOn w:val="Normal"/>
    <w:next w:val="Normal"/>
    <w:link w:val="TitleChar"/>
    <w:uiPriority w:val="10"/>
    <w:qFormat/>
    <w:rsid w:val="00104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220"/>
    <w:pPr>
      <w:spacing w:before="160"/>
      <w:jc w:val="center"/>
    </w:pPr>
    <w:rPr>
      <w:i/>
      <w:iCs/>
      <w:color w:val="404040" w:themeColor="text1" w:themeTint="BF"/>
    </w:rPr>
  </w:style>
  <w:style w:type="character" w:customStyle="1" w:styleId="QuoteChar">
    <w:name w:val="Quote Char"/>
    <w:basedOn w:val="DefaultParagraphFont"/>
    <w:link w:val="Quote"/>
    <w:uiPriority w:val="29"/>
    <w:rsid w:val="00104220"/>
    <w:rPr>
      <w:i/>
      <w:iCs/>
      <w:color w:val="404040" w:themeColor="text1" w:themeTint="BF"/>
    </w:rPr>
  </w:style>
  <w:style w:type="paragraph" w:styleId="ListParagraph">
    <w:name w:val="List Paragraph"/>
    <w:basedOn w:val="Normal"/>
    <w:link w:val="ListParagraphChar"/>
    <w:uiPriority w:val="34"/>
    <w:qFormat/>
    <w:rsid w:val="00104220"/>
    <w:pPr>
      <w:ind w:left="720"/>
      <w:contextualSpacing/>
    </w:pPr>
  </w:style>
  <w:style w:type="character" w:styleId="IntenseEmphasis">
    <w:name w:val="Intense Emphasis"/>
    <w:basedOn w:val="DefaultParagraphFont"/>
    <w:uiPriority w:val="21"/>
    <w:qFormat/>
    <w:rsid w:val="00104220"/>
    <w:rPr>
      <w:i/>
      <w:iCs/>
      <w:color w:val="0F4761" w:themeColor="accent1" w:themeShade="BF"/>
    </w:rPr>
  </w:style>
  <w:style w:type="paragraph" w:styleId="IntenseQuote">
    <w:name w:val="Intense Quote"/>
    <w:basedOn w:val="Normal"/>
    <w:next w:val="Normal"/>
    <w:link w:val="IntenseQuoteChar"/>
    <w:uiPriority w:val="30"/>
    <w:qFormat/>
    <w:rsid w:val="00104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220"/>
    <w:rPr>
      <w:i/>
      <w:iCs/>
      <w:color w:val="0F4761" w:themeColor="accent1" w:themeShade="BF"/>
    </w:rPr>
  </w:style>
  <w:style w:type="character" w:styleId="IntenseReference">
    <w:name w:val="Intense Reference"/>
    <w:basedOn w:val="DefaultParagraphFont"/>
    <w:uiPriority w:val="32"/>
    <w:qFormat/>
    <w:rsid w:val="00104220"/>
    <w:rPr>
      <w:b/>
      <w:bCs/>
      <w:smallCaps/>
      <w:color w:val="0F4761" w:themeColor="accent1" w:themeShade="BF"/>
      <w:spacing w:val="5"/>
    </w:rPr>
  </w:style>
  <w:style w:type="table" w:styleId="TableGrid">
    <w:name w:val="Table Grid"/>
    <w:basedOn w:val="TableNormal"/>
    <w:uiPriority w:val="39"/>
    <w:rsid w:val="00EF4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40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40EA"/>
  </w:style>
  <w:style w:type="paragraph" w:styleId="Footer">
    <w:name w:val="footer"/>
    <w:basedOn w:val="Normal"/>
    <w:link w:val="FooterChar"/>
    <w:uiPriority w:val="99"/>
    <w:unhideWhenUsed/>
    <w:rsid w:val="00D040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40EA"/>
  </w:style>
  <w:style w:type="paragraph" w:styleId="NoSpacing">
    <w:name w:val="No Spacing"/>
    <w:uiPriority w:val="1"/>
    <w:qFormat/>
    <w:rsid w:val="006237C5"/>
    <w:pPr>
      <w:spacing w:after="0" w:line="240" w:lineRule="auto"/>
    </w:pPr>
  </w:style>
  <w:style w:type="paragraph" w:styleId="TOCHeading">
    <w:name w:val="TOC Heading"/>
    <w:basedOn w:val="Heading1"/>
    <w:next w:val="Normal"/>
    <w:uiPriority w:val="39"/>
    <w:unhideWhenUsed/>
    <w:qFormat/>
    <w:rsid w:val="00A34E61"/>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3D46E5"/>
    <w:pPr>
      <w:tabs>
        <w:tab w:val="left" w:pos="480"/>
        <w:tab w:val="right" w:leader="dot" w:pos="10456"/>
      </w:tabs>
      <w:spacing w:before="0" w:after="0" w:line="300" w:lineRule="auto"/>
    </w:pPr>
  </w:style>
  <w:style w:type="paragraph" w:styleId="TOC2">
    <w:name w:val="toc 2"/>
    <w:basedOn w:val="Normal"/>
    <w:next w:val="Normal"/>
    <w:autoRedefine/>
    <w:uiPriority w:val="39"/>
    <w:unhideWhenUsed/>
    <w:rsid w:val="003D46E5"/>
    <w:pPr>
      <w:tabs>
        <w:tab w:val="left" w:pos="960"/>
        <w:tab w:val="right" w:leader="dot" w:pos="10456"/>
      </w:tabs>
      <w:spacing w:before="0" w:after="0" w:line="300" w:lineRule="auto"/>
      <w:ind w:left="238"/>
    </w:pPr>
  </w:style>
  <w:style w:type="character" w:styleId="Hyperlink">
    <w:name w:val="Hyperlink"/>
    <w:basedOn w:val="DefaultParagraphFont"/>
    <w:uiPriority w:val="99"/>
    <w:unhideWhenUsed/>
    <w:rsid w:val="00A34E61"/>
    <w:rPr>
      <w:color w:val="467886" w:themeColor="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TOC3">
    <w:name w:val="toc 3"/>
    <w:basedOn w:val="Normal"/>
    <w:next w:val="Normal"/>
    <w:autoRedefine/>
    <w:uiPriority w:val="39"/>
    <w:unhideWhenUsed/>
    <w:rsid w:val="003D46E5"/>
    <w:pPr>
      <w:tabs>
        <w:tab w:val="left" w:pos="1440"/>
        <w:tab w:val="right" w:leader="dot" w:pos="10456"/>
      </w:tabs>
      <w:spacing w:before="0" w:after="0" w:line="300" w:lineRule="auto"/>
      <w:ind w:left="482"/>
    </w:pPr>
  </w:style>
  <w:style w:type="paragraph" w:styleId="CommentSubject">
    <w:name w:val="annotation subject"/>
    <w:basedOn w:val="CommentText"/>
    <w:next w:val="CommentText"/>
    <w:link w:val="CommentSubjectChar"/>
    <w:uiPriority w:val="99"/>
    <w:semiHidden/>
    <w:unhideWhenUsed/>
    <w:rsid w:val="00A06697"/>
    <w:rPr>
      <w:b/>
      <w:bCs/>
    </w:rPr>
  </w:style>
  <w:style w:type="character" w:customStyle="1" w:styleId="CommentSubjectChar">
    <w:name w:val="Comment Subject Char"/>
    <w:basedOn w:val="CommentTextChar"/>
    <w:link w:val="CommentSubject"/>
    <w:uiPriority w:val="99"/>
    <w:semiHidden/>
    <w:rsid w:val="00A06697"/>
    <w:rPr>
      <w:b/>
      <w:bCs/>
      <w:sz w:val="20"/>
      <w:szCs w:val="20"/>
    </w:rPr>
  </w:style>
  <w:style w:type="character" w:styleId="Mention">
    <w:name w:val="Mention"/>
    <w:basedOn w:val="DefaultParagraphFont"/>
    <w:uiPriority w:val="99"/>
    <w:unhideWhenUsed/>
    <w:rsid w:val="004E2280"/>
    <w:rPr>
      <w:color w:val="2B579A"/>
      <w:shd w:val="clear" w:color="auto" w:fill="E1DFDD"/>
    </w:rPr>
  </w:style>
  <w:style w:type="paragraph" w:styleId="Revision">
    <w:name w:val="Revision"/>
    <w:hidden/>
    <w:uiPriority w:val="99"/>
    <w:semiHidden/>
    <w:rsid w:val="00FF3034"/>
    <w:pPr>
      <w:spacing w:after="0" w:line="240" w:lineRule="auto"/>
    </w:pPr>
  </w:style>
  <w:style w:type="table" w:styleId="TableGridLight">
    <w:name w:val="Grid Table Light"/>
    <w:basedOn w:val="TableNormal"/>
    <w:uiPriority w:val="40"/>
    <w:rsid w:val="006753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794656"/>
    <w:rPr>
      <w:b/>
      <w:bCs/>
    </w:rPr>
  </w:style>
  <w:style w:type="character" w:styleId="Emphasis">
    <w:name w:val="Emphasis"/>
    <w:basedOn w:val="DefaultParagraphFont"/>
    <w:uiPriority w:val="20"/>
    <w:qFormat/>
    <w:rsid w:val="00D93676"/>
    <w:rPr>
      <w:i/>
      <w:iCs/>
    </w:rPr>
  </w:style>
  <w:style w:type="paragraph" w:styleId="NormalWeb">
    <w:name w:val="Normal (Web)"/>
    <w:basedOn w:val="Normal"/>
    <w:uiPriority w:val="99"/>
    <w:unhideWhenUsed/>
    <w:rsid w:val="003F214F"/>
    <w:pPr>
      <w:spacing w:before="100" w:beforeAutospacing="1" w:after="100" w:afterAutospacing="1" w:line="240" w:lineRule="auto"/>
    </w:pPr>
    <w:rPr>
      <w:rFonts w:ascii="Times New Roman" w:hAnsi="Times New Roman"/>
    </w:rPr>
  </w:style>
  <w:style w:type="character" w:customStyle="1" w:styleId="line-clamp-1">
    <w:name w:val="line-clamp-1"/>
    <w:basedOn w:val="DefaultParagraphFont"/>
    <w:rsid w:val="003F214F"/>
  </w:style>
  <w:style w:type="character" w:styleId="BookTitle">
    <w:name w:val="Book Title"/>
    <w:basedOn w:val="DefaultParagraphFont"/>
    <w:uiPriority w:val="33"/>
    <w:qFormat/>
    <w:rsid w:val="00EA4C32"/>
    <w:rPr>
      <w:b/>
      <w:bCs/>
      <w:i/>
      <w:iCs/>
      <w:spacing w:val="5"/>
    </w:rPr>
  </w:style>
  <w:style w:type="paragraph" w:customStyle="1" w:styleId="Bullets">
    <w:name w:val="Bullets"/>
    <w:basedOn w:val="ListParagraph"/>
    <w:link w:val="BulletsChar"/>
    <w:qFormat/>
    <w:rsid w:val="00FB3769"/>
    <w:pPr>
      <w:numPr>
        <w:numId w:val="1"/>
      </w:numPr>
      <w:spacing w:line="300" w:lineRule="auto"/>
    </w:pPr>
  </w:style>
  <w:style w:type="character" w:customStyle="1" w:styleId="ListParagraphChar">
    <w:name w:val="List Paragraph Char"/>
    <w:basedOn w:val="DefaultParagraphFont"/>
    <w:link w:val="ListParagraph"/>
    <w:uiPriority w:val="34"/>
    <w:rsid w:val="009F6558"/>
    <w:rPr>
      <w:rFonts w:eastAsia="Times New Roman" w:cs="Times New Roman"/>
      <w:kern w:val="0"/>
      <w:lang w:val="en-IN" w:eastAsia="en-IN"/>
      <w14:ligatures w14:val="none"/>
    </w:rPr>
  </w:style>
  <w:style w:type="character" w:customStyle="1" w:styleId="BulletsChar">
    <w:name w:val="Bullets Char"/>
    <w:basedOn w:val="ListParagraphChar"/>
    <w:link w:val="Bullets"/>
    <w:rsid w:val="00FB3769"/>
    <w:rPr>
      <w:rFonts w:eastAsia="Times New Roman" w:cs="Times New Roman"/>
      <w:kern w:val="0"/>
      <w:lang w:val="en-IN" w:eastAsia="en-IN"/>
      <w14:ligatures w14:val="none"/>
    </w:rPr>
  </w:style>
  <w:style w:type="paragraph" w:customStyle="1" w:styleId="TableBody">
    <w:name w:val="Table Body"/>
    <w:basedOn w:val="Normal"/>
    <w:link w:val="TableBodyChar"/>
    <w:qFormat/>
    <w:rsid w:val="008F18DC"/>
    <w:pPr>
      <w:spacing w:before="0" w:after="0" w:line="240" w:lineRule="auto"/>
      <w:jc w:val="left"/>
    </w:pPr>
    <w:rPr>
      <w:sz w:val="20"/>
    </w:rPr>
  </w:style>
  <w:style w:type="character" w:customStyle="1" w:styleId="TableBodyChar">
    <w:name w:val="Table Body Char"/>
    <w:basedOn w:val="DefaultParagraphFont"/>
    <w:link w:val="TableBody"/>
    <w:rsid w:val="008F18DC"/>
    <w:rPr>
      <w:rFonts w:eastAsia="Times New Roman" w:cs="Times New Roman"/>
      <w:kern w:val="0"/>
      <w:sz w:val="20"/>
      <w:lang w:val="en-IN" w:eastAsia="en-IN"/>
      <w14:ligatures w14:val="none"/>
    </w:rPr>
  </w:style>
  <w:style w:type="paragraph" w:customStyle="1" w:styleId="TableTitle">
    <w:name w:val="Table Title"/>
    <w:basedOn w:val="TableBody"/>
    <w:link w:val="TableTitleChar"/>
    <w:qFormat/>
    <w:rsid w:val="008F18DC"/>
    <w:pPr>
      <w:jc w:val="center"/>
    </w:pPr>
    <w:rPr>
      <w:b/>
      <w:bCs/>
    </w:rPr>
  </w:style>
  <w:style w:type="character" w:customStyle="1" w:styleId="TableTitleChar">
    <w:name w:val="Table Title Char"/>
    <w:basedOn w:val="TableBodyChar"/>
    <w:link w:val="TableTitle"/>
    <w:rsid w:val="008F18DC"/>
    <w:rPr>
      <w:rFonts w:eastAsia="Times New Roman" w:cs="Times New Roman"/>
      <w:b/>
      <w:bCs/>
      <w:kern w:val="0"/>
      <w:sz w:val="20"/>
      <w:lang w:val="en-IN" w:eastAsia="en-IN"/>
      <w14:ligatures w14:val="none"/>
    </w:rPr>
  </w:style>
  <w:style w:type="paragraph" w:customStyle="1" w:styleId="text-start">
    <w:name w:val="text-start"/>
    <w:basedOn w:val="Normal"/>
    <w:rsid w:val="00554CFE"/>
    <w:pPr>
      <w:spacing w:before="100" w:beforeAutospacing="1" w:after="100" w:afterAutospacing="1" w:line="240" w:lineRule="auto"/>
      <w:jc w:val="left"/>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footer" Target="footer3.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header" Target="header2.xml"/><Relationship Id="rId36"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webSettings" Target="webSettings.xml"/></Relationships>
</file>

<file path=word/documenttasks/documenttasks1.xml><?xml version="1.0" encoding="utf-8"?>
<t:Tasks xmlns:t="http://schemas.microsoft.com/office/tasks/2019/documenttasks" xmlns:oel="http://schemas.microsoft.com/office/2019/extlst">
  <t:Task id="{F0C84D2A-C540-8F42-AE6B-710E131501B2}">
    <t:Anchor>
      <t:Comment id="1655340169"/>
    </t:Anchor>
    <t:History>
      <t:Event id="{1DB39934-5005-5A45-AFE7-1E2F8A1AAC6F}" time="2026-03-25T13:37:42.496Z">
        <t:Attribution userId="S::simon.armstrong@xceedance.com::25bf7e7e-18dd-450f-aea5-90996c2a05c8" userProvider="AD" userName="Simon Armstrong"/>
        <t:Anchor>
          <t:Comment id="1655340169"/>
        </t:Anchor>
        <t:Create/>
      </t:Event>
      <t:Event id="{8DDC7EC9-1190-1746-A4CB-5D90DB21EC76}" time="2026-03-25T13:37:42.496Z">
        <t:Attribution userId="S::simon.armstrong@xceedance.com::25bf7e7e-18dd-450f-aea5-90996c2a05c8" userProvider="AD" userName="Simon Armstrong"/>
        <t:Anchor>
          <t:Comment id="1655340169"/>
        </t:Anchor>
        <t:Assign userId="S::anurag.thakur@xceedance.com::9614af11-2647-48ed-a410-16d49432f426" userProvider="AD" userName="Anurag Thakur"/>
      </t:Event>
      <t:Event id="{351FC1F2-BB64-1B41-AA24-8AC3E96BF5B6}" time="2026-03-25T13:37:42.496Z">
        <t:Attribution userId="S::simon.armstrong@xceedance.com::25bf7e7e-18dd-450f-aea5-90996c2a05c8" userProvider="AD" userName="Simon Armstrong"/>
        <t:Anchor>
          <t:Comment id="1655340169"/>
        </t:Anchor>
        <t:SetTitle title="@Anurag, this is very thin and needs detail."/>
      </t:Event>
      <t:Event id="{C9DA118D-890F-459B-A7FA-7C58A195372D}" time="2026-04-06T13:20:13.689Z">
        <t:Attribution userId="S::anurag.thakur@xceedance.com::9614af11-2647-48ed-a410-16d49432f426" userProvider="AD" userName="Anurag Thakur"/>
        <t:Progress percentComplete="100"/>
      </t:Event>
    </t:History>
  </t:Task>
  <t:Task id="{8BB37776-A845-1F40-AB24-F9405D931D3A}">
    <t:Anchor>
      <t:Comment id="150535251"/>
    </t:Anchor>
    <t:History>
      <t:Event id="{EF342ECF-BC20-3340-8D86-2DC19206AFED}" time="2026-03-25T13:22:32.888Z">
        <t:Attribution userId="S::simon.armstrong@xceedance.com::25bf7e7e-18dd-450f-aea5-90996c2a05c8" userProvider="AD" userName="Simon Armstrong"/>
        <t:Anchor>
          <t:Comment id="150535251"/>
        </t:Anchor>
        <t:Create/>
      </t:Event>
      <t:Event id="{6BA07FCC-69EF-4146-912A-96F1BA433876}" time="2026-03-25T13:22:32.888Z">
        <t:Attribution userId="S::simon.armstrong@xceedance.com::25bf7e7e-18dd-450f-aea5-90996c2a05c8" userProvider="AD" userName="Simon Armstrong"/>
        <t:Anchor>
          <t:Comment id="150535251"/>
        </t:Anchor>
        <t:Assign userId="S::anurag.thakur@xceedance.com::9614af11-2647-48ed-a410-16d49432f426" userProvider="AD" userName="Anurag Thakur"/>
      </t:Event>
      <t:Event id="{2BD28388-95D1-F944-9D1A-F4A706EA457E}" time="2026-03-25T13:22:32.888Z">
        <t:Attribution userId="S::simon.armstrong@xceedance.com::25bf7e7e-18dd-450f-aea5-90996c2a05c8" userProvider="AD" userName="Simon Armstrong"/>
        <t:Anchor>
          <t:Comment id="150535251"/>
        </t:Anchor>
        <t:SetTitle title="@Anurag, this needs significantly more detail. right now its just a list. we need to add meat to the bones here."/>
      </t:Event>
    </t:History>
  </t:Task>
  <t:Task id="{92830A88-6121-214E-9626-45CFA5F64A6A}">
    <t:Anchor>
      <t:Comment id="1352568927"/>
    </t:Anchor>
    <t:History>
      <t:Event id="{E30EC64C-2817-7642-A081-CD42A6B2561E}" time="2026-03-25T13:20:48.076Z">
        <t:Attribution userId="S::simon.armstrong@xceedance.com::25bf7e7e-18dd-450f-aea5-90996c2a05c8" userProvider="AD" userName="Simon Armstrong"/>
        <t:Anchor>
          <t:Comment id="1352568927"/>
        </t:Anchor>
        <t:Create/>
      </t:Event>
      <t:Event id="{C853A59D-40F9-4C4F-B33D-8905B23C1040}" time="2026-03-25T13:20:48.076Z">
        <t:Attribution userId="S::simon.armstrong@xceedance.com::25bf7e7e-18dd-450f-aea5-90996c2a05c8" userProvider="AD" userName="Simon Armstrong"/>
        <t:Anchor>
          <t:Comment id="1352568927"/>
        </t:Anchor>
        <t:Assign userId="S::anurag.thakur@xceedance.com::9614af11-2647-48ed-a410-16d49432f426" userProvider="AD" userName="Anurag Thakur"/>
      </t:Event>
      <t:Event id="{2FF47A2E-EBD5-1F45-8A10-EBF4598C22BF}" time="2026-03-25T13:20:48.076Z">
        <t:Attribution userId="S::simon.armstrong@xceedance.com::25bf7e7e-18dd-450f-aea5-90996c2a05c8" userProvider="AD" userName="Simon Armstrong"/>
        <t:Anchor>
          <t:Comment id="1352568927"/>
        </t:Anchor>
        <t:SetTitle title="@Anurag this is a good start but we need a bigger view of the universe also."/>
      </t:Event>
    </t:History>
  </t:Task>
  <t:Task id="{ADD07E7A-8197-8D49-B534-800C980BB1EF}">
    <t:Anchor>
      <t:Comment id="1660188385"/>
    </t:Anchor>
    <t:History>
      <t:Event id="{49913D7D-D5FA-C545-84D3-1CF6F2890646}" time="2026-03-25T13:39:29.096Z">
        <t:Attribution userId="S::simon.armstrong@xceedance.com::25bf7e7e-18dd-450f-aea5-90996c2a05c8" userProvider="AD" userName="Simon Armstrong"/>
        <t:Anchor>
          <t:Comment id="1660188385"/>
        </t:Anchor>
        <t:Create/>
      </t:Event>
      <t:Event id="{FF17DA58-F182-3940-B8A9-CD0894F6AC51}" time="2026-03-25T13:39:29.096Z">
        <t:Attribution userId="S::simon.armstrong@xceedance.com::25bf7e7e-18dd-450f-aea5-90996c2a05c8" userProvider="AD" userName="Simon Armstrong"/>
        <t:Anchor>
          <t:Comment id="1660188385"/>
        </t:Anchor>
        <t:Assign userId="S::anurag.thakur@xceedance.com::9614af11-2647-48ed-a410-16d49432f426" userProvider="AD" userName="Anurag Thakur"/>
      </t:Event>
      <t:Event id="{FB7485CF-2B69-9441-85A9-F20FA4FF69A0}" time="2026-03-25T13:39:29.096Z">
        <t:Attribution userId="S::simon.armstrong@xceedance.com::25bf7e7e-18dd-450f-aea5-90996c2a05c8" userProvider="AD" userName="Simon Armstrong"/>
        <t:Anchor>
          <t:Comment id="1660188385"/>
        </t:Anchor>
        <t:SetTitle title="@Anurag, if were in azure we need to also consider change., there are actually 4 key pillars excluding the new emergin one. Check the Azure Docs."/>
      </t:Event>
    </t:History>
  </t:Task>
  <t:Task id="{930123BC-4886-D147-87E8-24FA4D83B9E5}">
    <t:Anchor>
      <t:Comment id="456416648"/>
    </t:Anchor>
    <t:History>
      <t:Event id="{ABB222BC-4DE3-0C49-89F9-88E7933C0AE3}" time="2026-03-25T12:22:52.001Z">
        <t:Attribution userId="S::simon.armstrong@xceedance.com::25bf7e7e-18dd-450f-aea5-90996c2a05c8" userProvider="AD" userName="Simon Armstrong"/>
        <t:Anchor>
          <t:Comment id="456416648"/>
        </t:Anchor>
        <t:Create/>
      </t:Event>
      <t:Event id="{AF786319-0935-1C4E-940B-0D2BDDC1F695}" time="2026-03-25T12:22:52.001Z">
        <t:Attribution userId="S::simon.armstrong@xceedance.com::25bf7e7e-18dd-450f-aea5-90996c2a05c8" userProvider="AD" userName="Simon Armstrong"/>
        <t:Anchor>
          <t:Comment id="456416648"/>
        </t:Anchor>
        <t:Assign userId="S::anurag.thakur@xceedance.com::9614af11-2647-48ed-a410-16d49432f426" userProvider="AD" userName="Anurag Thakur"/>
      </t:Event>
      <t:Event id="{0F0D1EAE-459B-8846-A87F-ED1DE55CB0CB}" time="2026-03-25T12:22:52.001Z">
        <t:Attribution userId="S::simon.armstrong@xceedance.com::25bf7e7e-18dd-450f-aea5-90996c2a05c8" userProvider="AD" userName="Simon Armstrong"/>
        <t:Anchor>
          <t:Comment id="456416648"/>
        </t:Anchor>
        <t:SetTitle title="@Anurag Update appropriately please."/>
      </t:Event>
      <t:Event id="{6372F26A-4070-4FBF-823A-7062DEF0B836}" time="2026-03-26T07:37:00.062Z">
        <t:Attribution userId="S::anurag.thakur@xceedance.com::9614af11-2647-48ed-a410-16d49432f426" userProvider="AD" userName="Anurag Thakur"/>
        <t:Progress percentComplete="100"/>
      </t:Event>
    </t:History>
  </t:Task>
  <t:Task id="{753A1FC7-603E-3C45-BF7D-56FA425C6DEE}">
    <t:Anchor>
      <t:Comment id="223786295"/>
    </t:Anchor>
    <t:History>
      <t:Event id="{48704994-0B04-BF49-B5B3-BF2230FF97FA}" time="2026-03-25T13:40:24.374Z">
        <t:Attribution userId="S::simon.armstrong@xceedance.com::25bf7e7e-18dd-450f-aea5-90996c2a05c8" userProvider="AD" userName="Simon Armstrong"/>
        <t:Anchor>
          <t:Comment id="223786295"/>
        </t:Anchor>
        <t:Create/>
      </t:Event>
      <t:Event id="{3AD08930-418D-DA44-8E79-C6B91D648370}" time="2026-03-25T13:40:24.374Z">
        <t:Attribution userId="S::simon.armstrong@xceedance.com::25bf7e7e-18dd-450f-aea5-90996c2a05c8" userProvider="AD" userName="Simon Armstrong"/>
        <t:Anchor>
          <t:Comment id="223786295"/>
        </t:Anchor>
        <t:Assign userId="S::anurag.thakur@xceedance.com::9614af11-2647-48ed-a410-16d49432f426" userProvider="AD" userName="Anurag Thakur"/>
      </t:Event>
      <t:Event id="{3CAD055A-E17F-3A48-BF84-E92EBD461E5F}" time="2026-03-25T13:40:24.374Z">
        <t:Attribution userId="S::simon.armstrong@xceedance.com::25bf7e7e-18dd-450f-aea5-90996c2a05c8" userProvider="AD" userName="Simon Armstrong"/>
        <t:Anchor>
          <t:Comment id="223786295"/>
        </t:Anchor>
        <t:SetTitle title="@Anurag, great to see initial throughts here. but i need more detail. Create a worked example for the ducment."/>
      </t:Event>
    </t:History>
  </t:Task>
  <t:Task id="{F18756B4-6423-D541-A76E-087FD3D6537C}">
    <t:Anchor>
      <t:Comment id="1054253938"/>
    </t:Anchor>
    <t:History>
      <t:Event id="{450DC184-DD7D-3D44-A580-979D3118286B}" time="2026-03-25T13:20:02.605Z">
        <t:Attribution userId="S::simon.armstrong@xceedance.com::25bf7e7e-18dd-450f-aea5-90996c2a05c8" userProvider="AD" userName="Simon Armstrong"/>
        <t:Anchor>
          <t:Comment id="1054253938"/>
        </t:Anchor>
        <t:Create/>
      </t:Event>
      <t:Event id="{6B33E023-4C6C-1B42-B4E8-CDE29F2B0CAD}" time="2026-03-25T13:20:02.605Z">
        <t:Attribution userId="S::simon.armstrong@xceedance.com::25bf7e7e-18dd-450f-aea5-90996c2a05c8" userProvider="AD" userName="Simon Armstrong"/>
        <t:Anchor>
          <t:Comment id="1054253938"/>
        </t:Anchor>
        <t:Assign userId="S::anurag.thakur@xceedance.com::9614af11-2647-48ed-a410-16d49432f426" userProvider="AD" userName="Anurag Thakur"/>
      </t:Event>
      <t:Event id="{E743AF22-0C18-2E49-A854-E0CB5140B069}" time="2026-03-25T13:20:02.605Z">
        <t:Attribution userId="S::simon.armstrong@xceedance.com::25bf7e7e-18dd-450f-aea5-90996c2a05c8" userProvider="AD" userName="Simon Armstrong"/>
        <t:Anchor>
          <t:Comment id="1054253938"/>
        </t:Anchor>
        <t:SetTitle title="@Anurag, break these down and create a bit more detail as to what each does and how we use it."/>
      </t:Event>
    </t:History>
  </t:Task>
  <t:Task id="{BAABEFA1-D7B4-7943-96B5-A1CD77B3E0AD}">
    <t:Anchor>
      <t:Comment id="2051208500"/>
    </t:Anchor>
    <t:History>
      <t:Event id="{A23A3976-80AF-214A-8FC6-2DF75D85AD3C}" time="2026-03-25T13:14:41.42Z">
        <t:Attribution userId="S::simon.armstrong@xceedance.com::25bf7e7e-18dd-450f-aea5-90996c2a05c8" userProvider="AD" userName="Simon Armstrong"/>
        <t:Anchor>
          <t:Comment id="2051208500"/>
        </t:Anchor>
        <t:Create/>
      </t:Event>
      <t:Event id="{E0546337-392B-EE41-A31A-4C8BA91E9E39}" time="2026-03-25T13:14:41.42Z">
        <t:Attribution userId="S::simon.armstrong@xceedance.com::25bf7e7e-18dd-450f-aea5-90996c2a05c8" userProvider="AD" userName="Simon Armstrong"/>
        <t:Anchor>
          <t:Comment id="2051208500"/>
        </t:Anchor>
        <t:Assign userId="S::anurag.thakur@xceedance.com::9614af11-2647-48ed-a410-16d49432f426" userProvider="AD" userName="Anurag Thakur"/>
      </t:Event>
      <t:Event id="{9D8A5355-D390-AE46-A191-FF6346606C1A}" time="2026-03-25T13:14:41.42Z">
        <t:Attribution userId="S::simon.armstrong@xceedance.com::25bf7e7e-18dd-450f-aea5-90996c2a05c8" userProvider="AD" userName="Simon Armstrong"/>
        <t:Anchor>
          <t:Comment id="2051208500"/>
        </t:Anchor>
        <t:SetTitle title="@Anurag lets get these objectives and KPIs into a table with corresponding identifiers so we can track/"/>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a4f59c-87f6-4cba-a964-cc796e029bc1">
      <Terms xmlns="http://schemas.microsoft.com/office/infopath/2007/PartnerControls"/>
    </lcf76f155ced4ddcb4097134ff3c332f>
    <TaxCatchAll xmlns="2301aecd-65f5-4732-b2f6-446dcef82f6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E49FC91522C54CA16AF9B1CBC3E848" ma:contentTypeVersion="11" ma:contentTypeDescription="Create a new document." ma:contentTypeScope="" ma:versionID="b964fb9d5a1105820f46755c513c3bf4">
  <xsd:schema xmlns:xsd="http://www.w3.org/2001/XMLSchema" xmlns:xs="http://www.w3.org/2001/XMLSchema" xmlns:p="http://schemas.microsoft.com/office/2006/metadata/properties" xmlns:ns2="47a4f59c-87f6-4cba-a964-cc796e029bc1" xmlns:ns3="2301aecd-65f5-4732-b2f6-446dcef82f66" targetNamespace="http://schemas.microsoft.com/office/2006/metadata/properties" ma:root="true" ma:fieldsID="e94d4f541af6e131f5fa92b5dea6a73f" ns2:_="" ns3:_="">
    <xsd:import namespace="47a4f59c-87f6-4cba-a964-cc796e029bc1"/>
    <xsd:import namespace="2301aecd-65f5-4732-b2f6-446dcef82f6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a4f59c-87f6-4cba-a964-cc796e029b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9bc5e91-0f40-490a-8bf4-7a094a4b00b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301aecd-65f5-4732-b2f6-446dcef82f6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926928-5175-48db-b79f-d0d746c6272f}" ma:internalName="TaxCatchAll" ma:showField="CatchAllData" ma:web="2301aecd-65f5-4732-b2f6-446dcef82f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A7F6DD-EF89-4E3B-9426-D4F1AE5646EF}">
  <ds:schemaRefs>
    <ds:schemaRef ds:uri="http://schemas.microsoft.com/sharepoint/v3/contenttype/forms"/>
  </ds:schemaRefs>
</ds:datastoreItem>
</file>

<file path=customXml/itemProps2.xml><?xml version="1.0" encoding="utf-8"?>
<ds:datastoreItem xmlns:ds="http://schemas.openxmlformats.org/officeDocument/2006/customXml" ds:itemID="{285DB78E-F708-4518-A55B-986AEAF67CDE}">
  <ds:schemaRefs>
    <ds:schemaRef ds:uri="http://schemas.openxmlformats.org/officeDocument/2006/bibliography"/>
  </ds:schemaRefs>
</ds:datastoreItem>
</file>

<file path=customXml/itemProps3.xml><?xml version="1.0" encoding="utf-8"?>
<ds:datastoreItem xmlns:ds="http://schemas.openxmlformats.org/officeDocument/2006/customXml" ds:itemID="{7DB7749D-CB85-4C76-A372-CE55CF24EDE0}">
  <ds:schemaRefs>
    <ds:schemaRef ds:uri="http://schemas.microsoft.com/office/2006/metadata/properties"/>
    <ds:schemaRef ds:uri="http://schemas.microsoft.com/office/infopath/2007/PartnerControls"/>
    <ds:schemaRef ds:uri="47a4f59c-87f6-4cba-a964-cc796e029bc1"/>
    <ds:schemaRef ds:uri="2301aecd-65f5-4732-b2f6-446dcef82f66"/>
  </ds:schemaRefs>
</ds:datastoreItem>
</file>

<file path=customXml/itemProps4.xml><?xml version="1.0" encoding="utf-8"?>
<ds:datastoreItem xmlns:ds="http://schemas.openxmlformats.org/officeDocument/2006/customXml" ds:itemID="{B68605B2-62C8-46DE-ADAF-5193369AA9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a4f59c-87f6-4cba-a964-cc796e029bc1"/>
    <ds:schemaRef ds:uri="2301aecd-65f5-4732-b2f6-446dcef82f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0ea2e9a-ed1c-457b-8cb8-a3ba3a87d0ba}" enabled="1" method="Privileged" siteId="{7597b9d4-4dbf-4a04-888f-21d6563b181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8191</Words>
  <Characters>46689</Characters>
  <Application>Microsoft Office Word</Application>
  <DocSecurity>0</DocSecurity>
  <Lines>389</Lines>
  <Paragraphs>109</Paragraphs>
  <ScaleCrop>false</ScaleCrop>
  <Company/>
  <LinksUpToDate>false</LinksUpToDate>
  <CharactersWithSpaces>54771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Armstrong</dc:creator>
  <cp:keywords/>
  <dc:description/>
  <cp:lastModifiedBy>Simon Armstrong</cp:lastModifiedBy>
  <cp:revision>2</cp:revision>
  <dcterms:created xsi:type="dcterms:W3CDTF">2026-04-27T16:16:00Z</dcterms:created>
  <dcterms:modified xsi:type="dcterms:W3CDTF">2026-04-27T16:16:00Z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0x010100BCE49FC91522C54CA16AF9B1CBC3E848</vt:lpwstr>
  </property>
  <property fmtid="{D5CDD505-2E9C-101B-9397-08002B2CF9AE}" pid="3" name="MediaServiceImageTags">
    <vt:lpwstr/>
  </property>
  <property fmtid="{D5CDD505-2E9C-101B-9397-08002B2CF9AE}" pid="4" name="docLang">
    <vt:lpwstr>en</vt:lpwstr>
  </property>
</Properties>
</file>