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Board memo — October</w:t>
      </w:r>
    </w:p>
    <w:p>
      <w:r>
        <w:t xml:space="preserve">Strictly confidential. Not for distribution.</w:t>
      </w:r>
    </w:p>
    <w:p>
      <w:r>
        <w:t xml:space="preserve">Board minutes from the last session are attached.</w:t>
      </w:r>
    </w:p>
    <w:p>
      <w:r>
        <w:t xml:space="preserve">The acquisition target shortlist is down to two companies.</w:t>
      </w:r>
    </w:p>
    <w:p>
      <w:r>
        <w:t xml:space="preserve">Revenue forecast and burn rate are on slide 4 of the board deck.</w:t>
      </w:r>
    </w:p>
  </w:body>
</w:document>
</file>

<file path=word/_rels/document.xml.rels><?xml version="1.0" encoding="UTF-8" standalone="yes"?><Relationships xmlns="http://schemas.openxmlformats.org/package/2006/relationships"></Relationships>
</file>