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CYBERSECURITY INTERNSHIP</w:t>
      </w:r>
    </w:p>
    <w:p>
      <w:pPr>
        <w:jc w:val="center"/>
      </w:pPr>
      <w:r>
        <w:rPr>
          <w:b/>
          <w:sz w:val="48"/>
        </w:rPr>
        <w:t>WEEK 1 — FINAL REPORT</w:t>
      </w:r>
    </w:p>
    <w:p>
      <w:pPr>
        <w:jc w:val="center"/>
      </w:pPr>
      <w:r>
        <w:rPr>
          <w:b/>
          <w:sz w:val="34"/>
        </w:rPr>
        <w:t>Virtual Threat Modeling and Vulnerability Assessment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Report Detail</w:t>
            </w:r>
          </w:p>
        </w:tc>
        <w:tc>
          <w:tcPr>
            <w:tcW w:type="dxa" w:w="4968"/>
            <w:vAlign w:val="center"/>
            <w:shd w:fill="D9EAF7"/>
          </w:tcPr>
          <w:p>
            <w:r/>
            <w:r>
              <w:rPr>
                <w:b/>
                <w:sz w:val="19"/>
              </w:rPr>
              <w:t>Information</w:t>
            </w:r>
          </w:p>
        </w:tc>
      </w:tr>
      <w:tr>
        <w:tc>
          <w:tcPr>
            <w:tcW w:type="dxa" w:w="4968"/>
            <w:vAlign w:val="center"/>
          </w:tcPr>
          <w:p>
            <w:r/>
            <w:r>
              <w:rPr>
                <w:b w:val="0"/>
                <w:sz w:val="19"/>
              </w:rPr>
              <w:t>Student Name</w:t>
            </w:r>
          </w:p>
        </w:tc>
        <w:tc>
          <w:tcPr>
            <w:tcW w:type="dxa" w:w="4968"/>
            <w:vAlign w:val="center"/>
          </w:tcPr>
          <w:p>
            <w:r/>
            <w:r>
              <w:rPr>
                <w:b w:val="0"/>
                <w:sz w:val="19"/>
              </w:rPr>
              <w:t>Anurag Singh</w:t>
            </w:r>
          </w:p>
        </w:tc>
      </w:tr>
      <w:tr>
        <w:tc>
          <w:tcPr>
            <w:tcW w:type="dxa" w:w="4968"/>
            <w:vAlign w:val="center"/>
          </w:tcPr>
          <w:p>
            <w:r/>
            <w:r>
              <w:rPr>
                <w:b w:val="0"/>
                <w:sz w:val="19"/>
              </w:rPr>
              <w:t>Internship Area</w:t>
            </w:r>
          </w:p>
        </w:tc>
        <w:tc>
          <w:tcPr>
            <w:tcW w:type="dxa" w:w="4968"/>
            <w:vAlign w:val="center"/>
          </w:tcPr>
          <w:p>
            <w:r/>
            <w:r>
              <w:rPr>
                <w:b w:val="0"/>
                <w:sz w:val="19"/>
              </w:rPr>
              <w:t>Cybersecurity</w:t>
            </w:r>
          </w:p>
        </w:tc>
      </w:tr>
      <w:tr>
        <w:tc>
          <w:tcPr>
            <w:tcW w:type="dxa" w:w="4968"/>
            <w:vAlign w:val="center"/>
          </w:tcPr>
          <w:p>
            <w:r/>
            <w:r>
              <w:rPr>
                <w:b w:val="0"/>
                <w:sz w:val="19"/>
              </w:rPr>
              <w:t>Week</w:t>
            </w:r>
          </w:p>
        </w:tc>
        <w:tc>
          <w:tcPr>
            <w:tcW w:type="dxa" w:w="4968"/>
            <w:vAlign w:val="center"/>
          </w:tcPr>
          <w:p>
            <w:r/>
            <w:r>
              <w:rPr>
                <w:b w:val="0"/>
                <w:sz w:val="19"/>
              </w:rPr>
              <w:t>Week 1</w:t>
            </w:r>
          </w:p>
        </w:tc>
      </w:tr>
      <w:tr>
        <w:tc>
          <w:tcPr>
            <w:tcW w:type="dxa" w:w="4968"/>
            <w:vAlign w:val="center"/>
          </w:tcPr>
          <w:p>
            <w:r/>
            <w:r>
              <w:rPr>
                <w:b w:val="0"/>
                <w:sz w:val="19"/>
              </w:rPr>
              <w:t>Activity</w:t>
            </w:r>
          </w:p>
        </w:tc>
        <w:tc>
          <w:tcPr>
            <w:tcW w:type="dxa" w:w="4968"/>
            <w:vAlign w:val="center"/>
          </w:tcPr>
          <w:p>
            <w:r/>
            <w:r>
              <w:rPr>
                <w:b w:val="0"/>
                <w:sz w:val="19"/>
              </w:rPr>
              <w:t>Threat Modeling &amp; Vulnerability Assessment</w:t>
            </w:r>
          </w:p>
        </w:tc>
      </w:tr>
      <w:tr>
        <w:tc>
          <w:tcPr>
            <w:tcW w:type="dxa" w:w="4968"/>
            <w:vAlign w:val="center"/>
          </w:tcPr>
          <w:p>
            <w:r/>
            <w:r>
              <w:rPr>
                <w:b w:val="0"/>
                <w:sz w:val="19"/>
              </w:rPr>
              <w:t>Assessment Method</w:t>
            </w:r>
          </w:p>
        </w:tc>
        <w:tc>
          <w:tcPr>
            <w:tcW w:type="dxa" w:w="4968"/>
            <w:vAlign w:val="center"/>
          </w:tcPr>
          <w:p>
            <w:r/>
            <w:r>
              <w:rPr>
                <w:b w:val="0"/>
                <w:sz w:val="19"/>
              </w:rPr>
              <w:t>STRIDE + Network/Service Analysis</w:t>
            </w:r>
          </w:p>
        </w:tc>
      </w:tr>
      <w:tr>
        <w:tc>
          <w:tcPr>
            <w:tcW w:type="dxa" w:w="4968"/>
            <w:vAlign w:val="center"/>
          </w:tcPr>
          <w:p>
            <w:r/>
            <w:r>
              <w:rPr>
                <w:b w:val="0"/>
                <w:sz w:val="19"/>
              </w:rPr>
              <w:t>Lab Platform</w:t>
            </w:r>
          </w:p>
        </w:tc>
        <w:tc>
          <w:tcPr>
            <w:tcW w:type="dxa" w:w="4968"/>
            <w:vAlign w:val="center"/>
          </w:tcPr>
          <w:p>
            <w:r/>
            <w:r>
              <w:rPr>
                <w:b w:val="0"/>
                <w:sz w:val="19"/>
              </w:rPr>
              <w:t>Oracle VirtualBox</w:t>
            </w:r>
          </w:p>
        </w:tc>
      </w:tr>
    </w:tbl>
    <w:p/>
    <w:p>
      <w:pPr>
        <w:jc w:val="center"/>
      </w:pPr>
      <w:r>
        <w:rPr>
          <w:i/>
        </w:rPr>
        <w:t>Prepared as part of the Week 1 internship assessment</w:t>
      </w:r>
    </w:p>
    <w:p>
      <w:r>
        <w:br w:type="page"/>
      </w:r>
    </w:p>
    <w:p>
      <w:pPr>
        <w:pStyle w:val="Heading1"/>
      </w:pPr>
      <w:r>
        <w:t>1. Executive Summary</w:t>
      </w:r>
    </w:p>
    <w:p>
      <w:r>
        <w:t>This report documents the Week 1 cybersecurity activity focused on virtual threat modeling and vulnerability assessment. "</w:t>
        <w:br/>
        <w:t>"The exercise is designed around a small, isolated virtual lab in Oracle VirtualBox. The assessment approach combines STRIDE threat "</w:t>
        <w:br/>
        <w:t>"modeling with network and service-level security analysis. The purpose is to understand how an attacker could identify exposed services, "</w:t>
        <w:br/>
        <w:t>"how those services create security risks, and how practical controls can reduce those risks.</w:t>
      </w:r>
    </w:p>
    <w:p>
      <w:r>
        <w:t>The assessment follows a defensive workflow: define the environment and trust boundaries, identify assets and data flows, map threats "</w:t>
        <w:br/>
        <w:t>"using STRIDE, review exposed services, evaluate risk using likelihood and impact, and prepare prioritized remediation actions. "</w:t>
        <w:br/>
        <w:t>"Because vulnerability findings must be supported by evidence, this report separates the assessment methodology and expected findings from "</w:t>
        <w:br/>
        <w:t>"verified scan evidence. Any port, version, vulnerability or risk value must be confirmed against the actual lab output before submission.</w:t>
      </w:r>
    </w:p>
    <w:p>
      <w:pPr>
        <w:pStyle w:val="Heading1"/>
      </w:pPr>
      <w:r>
        <w:t>2. Introduction</w:t>
      </w:r>
    </w:p>
    <w:p>
      <w:r>
        <w:t>Modern systems often expose several network services at the same time. Each unnecessary or weakly protected service increases the attack "</w:t>
        <w:br/>
        <w:t>"surface. Threat modeling provides a structured way to think about possible attacks before they become incidents, while vulnerability assessment "</w:t>
        <w:br/>
        <w:t>"helps identify weaknesses that can be investigated and remediated.</w:t>
      </w:r>
    </w:p>
    <w:p>
      <w:r>
        <w:t>For this activity, a controlled virtual environment is used so that security testing can be performed safely without affecting external "</w:t>
        <w:br/>
        <w:t>"systems. The assessment concentrates on asset identification, trust boundaries, network exposure, service security, and practical mitigation.</w:t>
      </w:r>
    </w:p>
    <w:p>
      <w:pPr>
        <w:pStyle w:val="Heading1"/>
      </w:pPr>
      <w:r>
        <w:t>3. Objectives</w:t>
      </w:r>
    </w:p>
    <w:p>
      <w:pPr>
        <w:pStyle w:val="ListBullet"/>
      </w:pPr>
      <w:r>
        <w:t>Understand the security boundaries of a small virtual network.</w:t>
      </w:r>
    </w:p>
    <w:p>
      <w:pPr>
        <w:pStyle w:val="ListBullet"/>
      </w:pPr>
      <w:r>
        <w:t>Identify important assets, entry points and data flows.</w:t>
      </w:r>
    </w:p>
    <w:p>
      <w:pPr>
        <w:pStyle w:val="ListBullet"/>
      </w:pPr>
      <w:r>
        <w:t>Apply the STRIDE framework to identify common threat categories.</w:t>
      </w:r>
    </w:p>
    <w:p>
      <w:pPr>
        <w:pStyle w:val="ListBullet"/>
      </w:pPr>
      <w:r>
        <w:t>Perform a systematic review of network and service exposure.</w:t>
      </w:r>
    </w:p>
    <w:p>
      <w:pPr>
        <w:pStyle w:val="ListBullet"/>
      </w:pPr>
      <w:r>
        <w:t>Assess risk using likelihood and potential impact.</w:t>
      </w:r>
    </w:p>
    <w:p>
      <w:pPr>
        <w:pStyle w:val="ListBullet"/>
      </w:pPr>
      <w:r>
        <w:t>Prioritize realistic security controls and remediation actions.</w:t>
      </w:r>
    </w:p>
    <w:p>
      <w:pPr>
        <w:pStyle w:val="ListBullet"/>
      </w:pPr>
      <w:r>
        <w:t>Document the process in a clear and reproducible format.</w:t>
      </w:r>
    </w:p>
    <w:p>
      <w:pPr>
        <w:pStyle w:val="Heading1"/>
      </w:pPr>
      <w:r>
        <w:t>4. Scope and Boundaries</w:t>
      </w:r>
    </w:p>
    <w:p>
      <w:r>
        <w:t>The scope is limited to the intentionally controlled virtual lab created for this internship activity. Testing is restricted to systems "</w:t>
        <w:br/>
        <w:t>"owned or explicitly authorized for the exercise. No public website, third-party server, or unrelated network is included.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In Scope</w:t>
            </w:r>
          </w:p>
        </w:tc>
        <w:tc>
          <w:tcPr>
            <w:tcW w:type="dxa" w:w="4968"/>
            <w:vAlign w:val="center"/>
            <w:shd w:fill="D9EAF7"/>
          </w:tcPr>
          <w:p>
            <w:r/>
            <w:r>
              <w:rPr>
                <w:b/>
                <w:sz w:val="19"/>
              </w:rPr>
              <w:t>Out of Scope</w:t>
            </w:r>
          </w:p>
        </w:tc>
      </w:tr>
      <w:tr>
        <w:tc>
          <w:tcPr>
            <w:tcW w:type="dxa" w:w="4968"/>
            <w:vAlign w:val="center"/>
          </w:tcPr>
          <w:p>
            <w:r/>
            <w:r>
              <w:rPr>
                <w:b w:val="0"/>
                <w:sz w:val="19"/>
              </w:rPr>
              <w:t>Virtual machines created for the lab</w:t>
            </w:r>
          </w:p>
        </w:tc>
        <w:tc>
          <w:tcPr>
            <w:tcW w:type="dxa" w:w="4968"/>
            <w:vAlign w:val="center"/>
          </w:tcPr>
          <w:p>
            <w:r/>
            <w:r>
              <w:rPr>
                <w:b w:val="0"/>
                <w:sz w:val="19"/>
              </w:rPr>
              <w:t>Public IP addresses and websites</w:t>
            </w:r>
          </w:p>
        </w:tc>
      </w:tr>
      <w:tr>
        <w:tc>
          <w:tcPr>
            <w:tcW w:type="dxa" w:w="4968"/>
            <w:vAlign w:val="center"/>
          </w:tcPr>
          <w:p>
            <w:r/>
            <w:r>
              <w:rPr>
                <w:b w:val="0"/>
                <w:sz w:val="19"/>
              </w:rPr>
              <w:t>Private virtual network traffic</w:t>
            </w:r>
          </w:p>
        </w:tc>
        <w:tc>
          <w:tcPr>
            <w:tcW w:type="dxa" w:w="4968"/>
            <w:vAlign w:val="center"/>
          </w:tcPr>
          <w:p>
            <w:r/>
            <w:r>
              <w:rPr>
                <w:b w:val="0"/>
                <w:sz w:val="19"/>
              </w:rPr>
              <w:t>Third-party systems</w:t>
            </w:r>
          </w:p>
        </w:tc>
      </w:tr>
      <w:tr>
        <w:tc>
          <w:tcPr>
            <w:tcW w:type="dxa" w:w="4968"/>
            <w:vAlign w:val="center"/>
          </w:tcPr>
          <w:p>
            <w:r/>
            <w:r>
              <w:rPr>
                <w:b w:val="0"/>
                <w:sz w:val="19"/>
              </w:rPr>
              <w:t>Network/service discovery</w:t>
            </w:r>
          </w:p>
        </w:tc>
        <w:tc>
          <w:tcPr>
            <w:tcW w:type="dxa" w:w="4968"/>
            <w:vAlign w:val="center"/>
          </w:tcPr>
          <w:p>
            <w:r/>
            <w:r>
              <w:rPr>
                <w:b w:val="0"/>
                <w:sz w:val="19"/>
              </w:rPr>
              <w:t>Production systems</w:t>
            </w:r>
          </w:p>
        </w:tc>
      </w:tr>
      <w:tr>
        <w:tc>
          <w:tcPr>
            <w:tcW w:type="dxa" w:w="4968"/>
            <w:vAlign w:val="center"/>
          </w:tcPr>
          <w:p>
            <w:r/>
            <w:r>
              <w:rPr>
                <w:b w:val="0"/>
                <w:sz w:val="19"/>
              </w:rPr>
              <w:t>Threat modeling and risk analysis</w:t>
            </w:r>
          </w:p>
        </w:tc>
        <w:tc>
          <w:tcPr>
            <w:tcW w:type="dxa" w:w="4968"/>
            <w:vAlign w:val="center"/>
          </w:tcPr>
          <w:p>
            <w:r/>
            <w:r>
              <w:rPr>
                <w:b w:val="0"/>
                <w:sz w:val="19"/>
              </w:rPr>
              <w:t>Unauthorized exploitation</w:t>
            </w:r>
          </w:p>
        </w:tc>
      </w:tr>
      <w:tr>
        <w:tc>
          <w:tcPr>
            <w:tcW w:type="dxa" w:w="4968"/>
            <w:vAlign w:val="center"/>
          </w:tcPr>
          <w:p>
            <w:r/>
            <w:r>
              <w:rPr>
                <w:b w:val="0"/>
                <w:sz w:val="19"/>
              </w:rPr>
              <w:t>Configuration review and remediation planning</w:t>
            </w:r>
          </w:p>
        </w:tc>
        <w:tc>
          <w:tcPr>
            <w:tcW w:type="dxa" w:w="4968"/>
            <w:vAlign w:val="center"/>
          </w:tcPr>
          <w:p>
            <w:r/>
            <w:r>
              <w:rPr>
                <w:b w:val="0"/>
                <w:sz w:val="19"/>
              </w:rPr>
              <w:t>Credential theft or destructive actions</w:t>
            </w:r>
          </w:p>
        </w:tc>
      </w:tr>
    </w:tbl>
    <w:p/>
    <w:p>
      <w:pPr>
        <w:pStyle w:val="Heading1"/>
      </w:pPr>
      <w:r>
        <w:t>5. Virtual Lab Environment</w:t>
      </w:r>
    </w:p>
    <w:p>
      <w:r>
        <w:t>The planned assessment environment consists of an assessment workstation running Kali Linux and an intentionally vulnerable target "</w:t>
        <w:br/>
        <w:t>"running Metasploitable 2. Oracle VirtualBox is used as the virtualization platform. The target is intended to remain on a private lab "</w:t>
        <w:br/>
        <w:t>"network rather than a bridged/publicly reachable network.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Component</w:t>
            </w:r>
          </w:p>
        </w:tc>
        <w:tc>
          <w:tcPr>
            <w:tcW w:type="dxa" w:w="4968"/>
            <w:vAlign w:val="center"/>
            <w:shd w:fill="D9EAF7"/>
          </w:tcPr>
          <w:p>
            <w:r/>
            <w:r>
              <w:rPr>
                <w:b/>
                <w:sz w:val="19"/>
              </w:rPr>
              <w:t>Purpose</w:t>
            </w:r>
          </w:p>
        </w:tc>
      </w:tr>
      <w:tr>
        <w:tc>
          <w:tcPr>
            <w:tcW w:type="dxa" w:w="4968"/>
            <w:vAlign w:val="center"/>
          </w:tcPr>
          <w:p>
            <w:r/>
            <w:r>
              <w:rPr>
                <w:b w:val="0"/>
                <w:sz w:val="19"/>
              </w:rPr>
              <w:t>Kali Linux</w:t>
            </w:r>
          </w:p>
        </w:tc>
        <w:tc>
          <w:tcPr>
            <w:tcW w:type="dxa" w:w="4968"/>
            <w:vAlign w:val="center"/>
          </w:tcPr>
          <w:p>
            <w:r/>
            <w:r>
              <w:rPr>
                <w:b w:val="0"/>
                <w:sz w:val="19"/>
              </w:rPr>
              <w:t>Security assessment and analysis workstation</w:t>
            </w:r>
          </w:p>
        </w:tc>
      </w:tr>
      <w:tr>
        <w:tc>
          <w:tcPr>
            <w:tcW w:type="dxa" w:w="4968"/>
            <w:vAlign w:val="center"/>
          </w:tcPr>
          <w:p>
            <w:r/>
            <w:r>
              <w:rPr>
                <w:b w:val="0"/>
                <w:sz w:val="19"/>
              </w:rPr>
              <w:t>Metasploitable 2</w:t>
            </w:r>
          </w:p>
        </w:tc>
        <w:tc>
          <w:tcPr>
            <w:tcW w:type="dxa" w:w="4968"/>
            <w:vAlign w:val="center"/>
          </w:tcPr>
          <w:p>
            <w:r/>
            <w:r>
              <w:rPr>
                <w:b w:val="0"/>
                <w:sz w:val="19"/>
              </w:rPr>
              <w:t>Intentionally vulnerable target for controlled testing</w:t>
            </w:r>
          </w:p>
        </w:tc>
      </w:tr>
      <w:tr>
        <w:tc>
          <w:tcPr>
            <w:tcW w:type="dxa" w:w="4968"/>
            <w:vAlign w:val="center"/>
          </w:tcPr>
          <w:p>
            <w:r/>
            <w:r>
              <w:rPr>
                <w:b w:val="0"/>
                <w:sz w:val="19"/>
              </w:rPr>
              <w:t>Oracle VirtualBox</w:t>
            </w:r>
          </w:p>
        </w:tc>
        <w:tc>
          <w:tcPr>
            <w:tcW w:type="dxa" w:w="4968"/>
            <w:vAlign w:val="center"/>
          </w:tcPr>
          <w:p>
            <w:r/>
            <w:r>
              <w:rPr>
                <w:b w:val="0"/>
                <w:sz w:val="19"/>
              </w:rPr>
              <w:t>Virtualization platform</w:t>
            </w:r>
          </w:p>
        </w:tc>
      </w:tr>
      <w:tr>
        <w:tc>
          <w:tcPr>
            <w:tcW w:type="dxa" w:w="4968"/>
            <w:vAlign w:val="center"/>
          </w:tcPr>
          <w:p>
            <w:r/>
            <w:r>
              <w:rPr>
                <w:b w:val="0"/>
                <w:sz w:val="19"/>
              </w:rPr>
              <w:t>Private/Host-only network</w:t>
            </w:r>
          </w:p>
        </w:tc>
        <w:tc>
          <w:tcPr>
            <w:tcW w:type="dxa" w:w="4968"/>
            <w:vAlign w:val="center"/>
          </w:tcPr>
          <w:p>
            <w:r/>
            <w:r>
              <w:rPr>
                <w:b w:val="0"/>
                <w:sz w:val="19"/>
              </w:rPr>
              <w:t>Limits communication to the local lab</w:t>
            </w:r>
          </w:p>
        </w:tc>
      </w:tr>
      <w:tr>
        <w:tc>
          <w:tcPr>
            <w:tcW w:type="dxa" w:w="4968"/>
            <w:vAlign w:val="center"/>
          </w:tcPr>
          <w:p>
            <w:r/>
            <w:r>
              <w:rPr>
                <w:b w:val="0"/>
                <w:sz w:val="19"/>
              </w:rPr>
              <w:t>Nmap</w:t>
            </w:r>
          </w:p>
        </w:tc>
        <w:tc>
          <w:tcPr>
            <w:tcW w:type="dxa" w:w="4968"/>
            <w:vAlign w:val="center"/>
          </w:tcPr>
          <w:p>
            <w:r/>
            <w:r>
              <w:rPr>
                <w:b w:val="0"/>
                <w:sz w:val="19"/>
              </w:rPr>
              <w:t>Network discovery and service enumeration</w:t>
            </w:r>
          </w:p>
        </w:tc>
      </w:tr>
    </w:tbl>
    <w:p/>
    <w:p>
      <w:r>
        <w:t>Important: the exact VM IP addresses, scan timestamps, service versions and findings should be copied from the actual lab evidence.</w:t>
      </w:r>
    </w:p>
    <w:p>
      <w:pPr>
        <w:pStyle w:val="Heading1"/>
      </w:pPr>
      <w:r>
        <w:t>6. Network Architecture and Data Flow</w:t>
      </w:r>
    </w:p>
    <w:p>
      <w:pPr>
        <w:jc w:val="center"/>
      </w:pPr>
      <w:r>
        <w:rPr>
          <w:rFonts w:ascii="Consolas" w:hAnsi="Consolas"/>
          <w:sz w:val="24"/>
        </w:rPr>
        <w:t>[ Kali Linux / Assessment VM ]</w:t>
        <w:br/>
        <w:t xml:space="preserve">          │</w:t>
        <w:br/>
        <w:t xml:space="preserve">          │  Private Virtual Network</w:t>
        <w:br/>
        <w:t xml:space="preserve">          ▼</w:t>
        <w:br/>
        <w:t>[ Metasploitable 2 / Target VM ]</w:t>
      </w:r>
    </w:p>
    <w:p>
      <w:r>
        <w:t>The assessment workstation communicates with the target through the private virtual network. The target should not be connected to a "</w:t>
        <w:br/>
        <w:t>"bridged adapter for this exercise because an intentionally vulnerable machine should not be exposed to the physical LAN.</w:t>
      </w:r>
    </w:p>
    <w:p>
      <w:pPr>
        <w:pStyle w:val="Heading1"/>
      </w:pPr>
      <w:r>
        <w:t>7. Threat Modeling Methodology — STRIDE</w:t>
      </w:r>
    </w:p>
    <w:p>
      <w:r>
        <w:t>STRIDE is used to categorize threats by the security property they affect. The model helps ensure that the assessment does not focus only on open ports but also considers trust, identity and data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STRIDE Category</w:t>
            </w:r>
          </w:p>
        </w:tc>
        <w:tc>
          <w:tcPr>
            <w:tcW w:type="dxa" w:w="3312"/>
            <w:vAlign w:val="center"/>
            <w:shd w:fill="D9EAF7"/>
          </w:tcPr>
          <w:p>
            <w:r/>
            <w:r>
              <w:rPr>
                <w:b/>
                <w:sz w:val="19"/>
              </w:rPr>
              <w:t>Meaning</w:t>
            </w:r>
          </w:p>
        </w:tc>
        <w:tc>
          <w:tcPr>
            <w:tcW w:type="dxa" w:w="3312"/>
            <w:vAlign w:val="center"/>
            <w:shd w:fill="D9EAF7"/>
          </w:tcPr>
          <w:p>
            <w:r/>
            <w:r>
              <w:rPr>
                <w:b/>
                <w:sz w:val="19"/>
              </w:rPr>
              <w:t>Example in Lab</w:t>
            </w:r>
          </w:p>
        </w:tc>
      </w:tr>
      <w:tr>
        <w:tc>
          <w:tcPr>
            <w:tcW w:type="dxa" w:w="3312"/>
            <w:vAlign w:val="center"/>
          </w:tcPr>
          <w:p>
            <w:r/>
            <w:r>
              <w:rPr>
                <w:b w:val="0"/>
                <w:sz w:val="19"/>
              </w:rPr>
              <w:t>Spoofing</w:t>
            </w:r>
          </w:p>
        </w:tc>
        <w:tc>
          <w:tcPr>
            <w:tcW w:type="dxa" w:w="3312"/>
            <w:vAlign w:val="center"/>
          </w:tcPr>
          <w:p>
            <w:r/>
            <w:r>
              <w:rPr>
                <w:b w:val="0"/>
                <w:sz w:val="19"/>
              </w:rPr>
              <w:t>Pretending to be another identity</w:t>
            </w:r>
          </w:p>
        </w:tc>
        <w:tc>
          <w:tcPr>
            <w:tcW w:type="dxa" w:w="3312"/>
            <w:vAlign w:val="center"/>
          </w:tcPr>
          <w:p>
            <w:r/>
            <w:r>
              <w:rPr>
                <w:b w:val="0"/>
                <w:sz w:val="19"/>
              </w:rPr>
              <w:t>Weak or reused credentials</w:t>
            </w:r>
          </w:p>
        </w:tc>
      </w:tr>
      <w:tr>
        <w:tc>
          <w:tcPr>
            <w:tcW w:type="dxa" w:w="3312"/>
            <w:vAlign w:val="center"/>
          </w:tcPr>
          <w:p>
            <w:r/>
            <w:r>
              <w:rPr>
                <w:b w:val="0"/>
                <w:sz w:val="19"/>
              </w:rPr>
              <w:t>Tampering</w:t>
            </w:r>
          </w:p>
        </w:tc>
        <w:tc>
          <w:tcPr>
            <w:tcW w:type="dxa" w:w="3312"/>
            <w:vAlign w:val="center"/>
          </w:tcPr>
          <w:p>
            <w:r/>
            <w:r>
              <w:rPr>
                <w:b w:val="0"/>
                <w:sz w:val="19"/>
              </w:rPr>
              <w:t>Unauthorized modification</w:t>
            </w:r>
          </w:p>
        </w:tc>
        <w:tc>
          <w:tcPr>
            <w:tcW w:type="dxa" w:w="3312"/>
            <w:vAlign w:val="center"/>
          </w:tcPr>
          <w:p>
            <w:r/>
            <w:r>
              <w:rPr>
                <w:b w:val="0"/>
                <w:sz w:val="19"/>
              </w:rPr>
              <w:t>Modification of transferred or stored data</w:t>
            </w:r>
          </w:p>
        </w:tc>
      </w:tr>
      <w:tr>
        <w:tc>
          <w:tcPr>
            <w:tcW w:type="dxa" w:w="3312"/>
            <w:vAlign w:val="center"/>
          </w:tcPr>
          <w:p>
            <w:r/>
            <w:r>
              <w:rPr>
                <w:b w:val="0"/>
                <w:sz w:val="19"/>
              </w:rPr>
              <w:t>Repudiation</w:t>
            </w:r>
          </w:p>
        </w:tc>
        <w:tc>
          <w:tcPr>
            <w:tcW w:type="dxa" w:w="3312"/>
            <w:vAlign w:val="center"/>
          </w:tcPr>
          <w:p>
            <w:r/>
            <w:r>
              <w:rPr>
                <w:b w:val="0"/>
                <w:sz w:val="19"/>
              </w:rPr>
              <w:t>Difficulty proving an action occurred</w:t>
            </w:r>
          </w:p>
        </w:tc>
        <w:tc>
          <w:tcPr>
            <w:tcW w:type="dxa" w:w="3312"/>
            <w:vAlign w:val="center"/>
          </w:tcPr>
          <w:p>
            <w:r/>
            <w:r>
              <w:rPr>
                <w:b w:val="0"/>
                <w:sz w:val="19"/>
              </w:rPr>
              <w:t>Insufficient audit logging</w:t>
            </w:r>
          </w:p>
        </w:tc>
      </w:tr>
      <w:tr>
        <w:tc>
          <w:tcPr>
            <w:tcW w:type="dxa" w:w="3312"/>
            <w:vAlign w:val="center"/>
          </w:tcPr>
          <w:p>
            <w:r/>
            <w:r>
              <w:rPr>
                <w:b w:val="0"/>
                <w:sz w:val="19"/>
              </w:rPr>
              <w:t>Information Disclosure</w:t>
            </w:r>
          </w:p>
        </w:tc>
        <w:tc>
          <w:tcPr>
            <w:tcW w:type="dxa" w:w="3312"/>
            <w:vAlign w:val="center"/>
          </w:tcPr>
          <w:p>
            <w:r/>
            <w:r>
              <w:rPr>
                <w:b w:val="0"/>
                <w:sz w:val="19"/>
              </w:rPr>
              <w:t>Exposure of sensitive information</w:t>
            </w:r>
          </w:p>
        </w:tc>
        <w:tc>
          <w:tcPr>
            <w:tcW w:type="dxa" w:w="3312"/>
            <w:vAlign w:val="center"/>
          </w:tcPr>
          <w:p>
            <w:r/>
            <w:r>
              <w:rPr>
                <w:b w:val="0"/>
                <w:sz w:val="19"/>
              </w:rPr>
              <w:t>Unprotected service/banner/data exposure</w:t>
            </w:r>
          </w:p>
        </w:tc>
      </w:tr>
      <w:tr>
        <w:tc>
          <w:tcPr>
            <w:tcW w:type="dxa" w:w="3312"/>
            <w:vAlign w:val="center"/>
          </w:tcPr>
          <w:p>
            <w:r/>
            <w:r>
              <w:rPr>
                <w:b w:val="0"/>
                <w:sz w:val="19"/>
              </w:rPr>
              <w:t>Denial of Service</w:t>
            </w:r>
          </w:p>
        </w:tc>
        <w:tc>
          <w:tcPr>
            <w:tcW w:type="dxa" w:w="3312"/>
            <w:vAlign w:val="center"/>
          </w:tcPr>
          <w:p>
            <w:r/>
            <w:r>
              <w:rPr>
                <w:b w:val="0"/>
                <w:sz w:val="19"/>
              </w:rPr>
              <w:t>Reducing availability</w:t>
            </w:r>
          </w:p>
        </w:tc>
        <w:tc>
          <w:tcPr>
            <w:tcW w:type="dxa" w:w="3312"/>
            <w:vAlign w:val="center"/>
          </w:tcPr>
          <w:p>
            <w:r/>
            <w:r>
              <w:rPr>
                <w:b w:val="0"/>
                <w:sz w:val="19"/>
              </w:rPr>
              <w:t>Resource exhaustion against an exposed service</w:t>
            </w:r>
          </w:p>
        </w:tc>
      </w:tr>
      <w:tr>
        <w:tc>
          <w:tcPr>
            <w:tcW w:type="dxa" w:w="3312"/>
            <w:vAlign w:val="center"/>
          </w:tcPr>
          <w:p>
            <w:r/>
            <w:r>
              <w:rPr>
                <w:b w:val="0"/>
                <w:sz w:val="19"/>
              </w:rPr>
              <w:t>Elevation of Privilege</w:t>
            </w:r>
          </w:p>
        </w:tc>
        <w:tc>
          <w:tcPr>
            <w:tcW w:type="dxa" w:w="3312"/>
            <w:vAlign w:val="center"/>
          </w:tcPr>
          <w:p>
            <w:r/>
            <w:r>
              <w:rPr>
                <w:b w:val="0"/>
                <w:sz w:val="19"/>
              </w:rPr>
              <w:t>Gaining higher privileges</w:t>
            </w:r>
          </w:p>
        </w:tc>
        <w:tc>
          <w:tcPr>
            <w:tcW w:type="dxa" w:w="3312"/>
            <w:vAlign w:val="center"/>
          </w:tcPr>
          <w:p>
            <w:r/>
            <w:r>
              <w:rPr>
                <w:b w:val="0"/>
                <w:sz w:val="19"/>
              </w:rPr>
              <w:t>A vulnerable service leading to privileged access</w:t>
            </w:r>
          </w:p>
        </w:tc>
      </w:tr>
    </w:tbl>
    <w:p/>
    <w:p>
      <w:pPr>
        <w:pStyle w:val="Heading1"/>
      </w:pPr>
      <w:r>
        <w:t>8. Threat Identification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Asset / Entry Point</w:t>
            </w:r>
          </w:p>
        </w:tc>
        <w:tc>
          <w:tcPr>
            <w:tcW w:type="dxa" w:w="2484"/>
            <w:vAlign w:val="center"/>
            <w:shd w:fill="D9EAF7"/>
          </w:tcPr>
          <w:p>
            <w:r/>
            <w:r>
              <w:rPr>
                <w:b/>
                <w:sz w:val="19"/>
              </w:rPr>
              <w:t>Potential Threat</w:t>
            </w:r>
          </w:p>
        </w:tc>
        <w:tc>
          <w:tcPr>
            <w:tcW w:type="dxa" w:w="2484"/>
            <w:vAlign w:val="center"/>
            <w:shd w:fill="D9EAF7"/>
          </w:tcPr>
          <w:p>
            <w:r/>
            <w:r>
              <w:rPr>
                <w:b/>
                <w:sz w:val="19"/>
              </w:rPr>
              <w:t>STRIDE</w:t>
            </w:r>
          </w:p>
        </w:tc>
        <w:tc>
          <w:tcPr>
            <w:tcW w:type="dxa" w:w="2484"/>
            <w:vAlign w:val="center"/>
            <w:shd w:fill="D9EAF7"/>
          </w:tcPr>
          <w:p>
            <w:r/>
            <w:r>
              <w:rPr>
                <w:b/>
                <w:sz w:val="19"/>
              </w:rPr>
              <w:t>Security Concern</w:t>
            </w:r>
          </w:p>
        </w:tc>
      </w:tr>
      <w:tr>
        <w:tc>
          <w:tcPr>
            <w:tcW w:type="dxa" w:w="2484"/>
            <w:vAlign w:val="center"/>
          </w:tcPr>
          <w:p>
            <w:r/>
            <w:r>
              <w:rPr>
                <w:b w:val="0"/>
                <w:sz w:val="19"/>
              </w:rPr>
              <w:t>Remote services</w:t>
            </w:r>
          </w:p>
        </w:tc>
        <w:tc>
          <w:tcPr>
            <w:tcW w:type="dxa" w:w="2484"/>
            <w:vAlign w:val="center"/>
          </w:tcPr>
          <w:p>
            <w:r/>
            <w:r>
              <w:rPr>
                <w:b w:val="0"/>
                <w:sz w:val="19"/>
              </w:rPr>
              <w:t>Unauthorized access</w:t>
            </w:r>
          </w:p>
        </w:tc>
        <w:tc>
          <w:tcPr>
            <w:tcW w:type="dxa" w:w="2484"/>
            <w:vAlign w:val="center"/>
          </w:tcPr>
          <w:p>
            <w:r/>
            <w:r>
              <w:rPr>
                <w:b w:val="0"/>
                <w:sz w:val="19"/>
              </w:rPr>
              <w:t>Spoofing / Elevation</w:t>
            </w:r>
          </w:p>
        </w:tc>
        <w:tc>
          <w:tcPr>
            <w:tcW w:type="dxa" w:w="2484"/>
            <w:vAlign w:val="center"/>
          </w:tcPr>
          <w:p>
            <w:r/>
            <w:r>
              <w:rPr>
                <w:b w:val="0"/>
                <w:sz w:val="19"/>
              </w:rPr>
              <w:t>Weak authentication or vulnerable service</w:t>
            </w:r>
          </w:p>
        </w:tc>
      </w:tr>
      <w:tr>
        <w:tc>
          <w:tcPr>
            <w:tcW w:type="dxa" w:w="2484"/>
            <w:vAlign w:val="center"/>
          </w:tcPr>
          <w:p>
            <w:r/>
            <w:r>
              <w:rPr>
                <w:b w:val="0"/>
                <w:sz w:val="19"/>
              </w:rPr>
              <w:t>Web service</w:t>
            </w:r>
          </w:p>
        </w:tc>
        <w:tc>
          <w:tcPr>
            <w:tcW w:type="dxa" w:w="2484"/>
            <w:vAlign w:val="center"/>
          </w:tcPr>
          <w:p>
            <w:r/>
            <w:r>
              <w:rPr>
                <w:b w:val="0"/>
                <w:sz w:val="19"/>
              </w:rPr>
              <w:t>Manipulation or information exposure</w:t>
            </w:r>
          </w:p>
        </w:tc>
        <w:tc>
          <w:tcPr>
            <w:tcW w:type="dxa" w:w="2484"/>
            <w:vAlign w:val="center"/>
          </w:tcPr>
          <w:p>
            <w:r/>
            <w:r>
              <w:rPr>
                <w:b w:val="0"/>
                <w:sz w:val="19"/>
              </w:rPr>
              <w:t>Tampering / Information Disclosure</w:t>
            </w:r>
          </w:p>
        </w:tc>
        <w:tc>
          <w:tcPr>
            <w:tcW w:type="dxa" w:w="2484"/>
            <w:vAlign w:val="center"/>
          </w:tcPr>
          <w:p>
            <w:r/>
            <w:r>
              <w:rPr>
                <w:b w:val="0"/>
                <w:sz w:val="19"/>
              </w:rPr>
              <w:t>Unpatched or insecure application</w:t>
            </w:r>
          </w:p>
        </w:tc>
      </w:tr>
      <w:tr>
        <w:tc>
          <w:tcPr>
            <w:tcW w:type="dxa" w:w="2484"/>
            <w:vAlign w:val="center"/>
          </w:tcPr>
          <w:p>
            <w:r/>
            <w:r>
              <w:rPr>
                <w:b w:val="0"/>
                <w:sz w:val="19"/>
              </w:rPr>
              <w:t>File-sharing service</w:t>
            </w:r>
          </w:p>
        </w:tc>
        <w:tc>
          <w:tcPr>
            <w:tcW w:type="dxa" w:w="2484"/>
            <w:vAlign w:val="center"/>
          </w:tcPr>
          <w:p>
            <w:r/>
            <w:r>
              <w:rPr>
                <w:b w:val="0"/>
                <w:sz w:val="19"/>
              </w:rPr>
              <w:t>Unauthorized file access</w:t>
            </w:r>
          </w:p>
        </w:tc>
        <w:tc>
          <w:tcPr>
            <w:tcW w:type="dxa" w:w="2484"/>
            <w:vAlign w:val="center"/>
          </w:tcPr>
          <w:p>
            <w:r/>
            <w:r>
              <w:rPr>
                <w:b w:val="0"/>
                <w:sz w:val="19"/>
              </w:rPr>
              <w:t>Information Disclosure</w:t>
            </w:r>
          </w:p>
        </w:tc>
        <w:tc>
          <w:tcPr>
            <w:tcW w:type="dxa" w:w="2484"/>
            <w:vAlign w:val="center"/>
          </w:tcPr>
          <w:p>
            <w:r/>
            <w:r>
              <w:rPr>
                <w:b w:val="0"/>
                <w:sz w:val="19"/>
              </w:rPr>
              <w:t>Excessive permissions or weak access control</w:t>
            </w:r>
          </w:p>
        </w:tc>
      </w:tr>
      <w:tr>
        <w:tc>
          <w:tcPr>
            <w:tcW w:type="dxa" w:w="2484"/>
            <w:vAlign w:val="center"/>
          </w:tcPr>
          <w:p>
            <w:r/>
            <w:r>
              <w:rPr>
                <w:b w:val="0"/>
                <w:sz w:val="19"/>
              </w:rPr>
              <w:t>Database service</w:t>
            </w:r>
          </w:p>
        </w:tc>
        <w:tc>
          <w:tcPr>
            <w:tcW w:type="dxa" w:w="2484"/>
            <w:vAlign w:val="center"/>
          </w:tcPr>
          <w:p>
            <w:r/>
            <w:r>
              <w:rPr>
                <w:b w:val="0"/>
                <w:sz w:val="19"/>
              </w:rPr>
              <w:t>Data exposure or modification</w:t>
            </w:r>
          </w:p>
        </w:tc>
        <w:tc>
          <w:tcPr>
            <w:tcW w:type="dxa" w:w="2484"/>
            <w:vAlign w:val="center"/>
          </w:tcPr>
          <w:p>
            <w:r/>
            <w:r>
              <w:rPr>
                <w:b w:val="0"/>
                <w:sz w:val="19"/>
              </w:rPr>
              <w:t>Information Disclosure / Tampering</w:t>
            </w:r>
          </w:p>
        </w:tc>
        <w:tc>
          <w:tcPr>
            <w:tcW w:type="dxa" w:w="2484"/>
            <w:vAlign w:val="center"/>
          </w:tcPr>
          <w:p>
            <w:r/>
            <w:r>
              <w:rPr>
                <w:b w:val="0"/>
                <w:sz w:val="19"/>
              </w:rPr>
              <w:t>Unrestricted network access</w:t>
            </w:r>
          </w:p>
        </w:tc>
      </w:tr>
      <w:tr>
        <w:tc>
          <w:tcPr>
            <w:tcW w:type="dxa" w:w="2484"/>
            <w:vAlign w:val="center"/>
          </w:tcPr>
          <w:p>
            <w:r/>
            <w:r>
              <w:rPr>
                <w:b w:val="0"/>
                <w:sz w:val="19"/>
              </w:rPr>
              <w:t>Administrative interface</w:t>
            </w:r>
          </w:p>
        </w:tc>
        <w:tc>
          <w:tcPr>
            <w:tcW w:type="dxa" w:w="2484"/>
            <w:vAlign w:val="center"/>
          </w:tcPr>
          <w:p>
            <w:r/>
            <w:r>
              <w:rPr>
                <w:b w:val="0"/>
                <w:sz w:val="19"/>
              </w:rPr>
              <w:t>Privilege misuse</w:t>
            </w:r>
          </w:p>
        </w:tc>
        <w:tc>
          <w:tcPr>
            <w:tcW w:type="dxa" w:w="2484"/>
            <w:vAlign w:val="center"/>
          </w:tcPr>
          <w:p>
            <w:r/>
            <w:r>
              <w:rPr>
                <w:b w:val="0"/>
                <w:sz w:val="19"/>
              </w:rPr>
              <w:t>Elevation of Privilege</w:t>
            </w:r>
          </w:p>
        </w:tc>
        <w:tc>
          <w:tcPr>
            <w:tcW w:type="dxa" w:w="2484"/>
            <w:vAlign w:val="center"/>
          </w:tcPr>
          <w:p>
            <w:r/>
            <w:r>
              <w:rPr>
                <w:b w:val="0"/>
                <w:sz w:val="19"/>
              </w:rPr>
              <w:t>Weak credentials or insecure configuration</w:t>
            </w:r>
          </w:p>
        </w:tc>
      </w:tr>
    </w:tbl>
    <w:p/>
    <w:p>
      <w:pPr>
        <w:pStyle w:val="Heading1"/>
      </w:pPr>
      <w:r>
        <w:t>9. Vulnerability Assessment Methodology</w:t>
      </w:r>
    </w:p>
    <w:p>
      <w:pPr>
        <w:pStyle w:val="ListNumber"/>
      </w:pPr>
      <w:r>
        <w:t>Confirm that the target belongs to the authorized lab and identify its private IP address.</w:t>
      </w:r>
    </w:p>
    <w:p>
      <w:pPr>
        <w:pStyle w:val="ListNumber"/>
      </w:pPr>
      <w:r>
        <w:t>Check connectivity between the assessment VM and the target.</w:t>
      </w:r>
    </w:p>
    <w:p>
      <w:pPr>
        <w:pStyle w:val="ListNumber"/>
      </w:pPr>
      <w:r>
        <w:t>Perform service discovery using Nmap against the lab target only.</w:t>
      </w:r>
    </w:p>
    <w:p>
      <w:pPr>
        <w:pStyle w:val="ListNumber"/>
      </w:pPr>
      <w:r>
        <w:t>Record open ports, detected services and versions where available.</w:t>
      </w:r>
    </w:p>
    <w:p>
      <w:pPr>
        <w:pStyle w:val="ListNumber"/>
      </w:pPr>
      <w:r>
        <w:t>Review whether each exposed service is required and appropriately protected.</w:t>
      </w:r>
    </w:p>
    <w:p>
      <w:pPr>
        <w:pStyle w:val="ListNumber"/>
      </w:pPr>
      <w:r>
        <w:t>Map significant exposures to threat scenarios and security impact.</w:t>
      </w:r>
    </w:p>
    <w:p>
      <w:pPr>
        <w:pStyle w:val="ListNumber"/>
      </w:pPr>
      <w:r>
        <w:t>Assign likelihood and impact ratings and calculate a priority.</w:t>
      </w:r>
    </w:p>
    <w:p>
      <w:pPr>
        <w:pStyle w:val="ListNumber"/>
      </w:pPr>
      <w:r>
        <w:t>Recommend remediation and a reasonable verification step.</w:t>
      </w:r>
    </w:p>
    <w:p>
      <w:r>
        <w:t>Suggested evidence: terminal screenshots showing the target IP and the Nmap command/output, with sensitive information removed if necessary.</w:t>
      </w:r>
    </w:p>
    <w:p>
      <w:pPr>
        <w:pStyle w:val="Heading1"/>
      </w:pPr>
      <w:r>
        <w:t>10. Vulnerability Findings</w:t>
      </w:r>
    </w:p>
    <w:p>
      <w:r>
        <w:t>The table below is intentionally structured for evidence-based completion. It should contain only services and weaknesses confirmed by "</w:t>
        <w:br/>
        <w:t>"the actual scan or manual review. Do not convert example values into claimed findings without verification.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9"/>
              </w:rPr>
              <w:t>ID</w:t>
            </w:r>
          </w:p>
        </w:tc>
        <w:tc>
          <w:tcPr>
            <w:tcW w:type="dxa" w:w="1987"/>
            <w:vAlign w:val="center"/>
            <w:shd w:fill="D9EAF7"/>
          </w:tcPr>
          <w:p>
            <w:r/>
            <w:r>
              <w:rPr>
                <w:b/>
                <w:sz w:val="19"/>
              </w:rPr>
              <w:t>Finding</w:t>
            </w:r>
          </w:p>
        </w:tc>
        <w:tc>
          <w:tcPr>
            <w:tcW w:type="dxa" w:w="1987"/>
            <w:vAlign w:val="center"/>
            <w:shd w:fill="D9EAF7"/>
          </w:tcPr>
          <w:p>
            <w:r/>
            <w:r>
              <w:rPr>
                <w:b/>
                <w:sz w:val="19"/>
              </w:rPr>
              <w:t>Evidence / Port</w:t>
            </w:r>
          </w:p>
        </w:tc>
        <w:tc>
          <w:tcPr>
            <w:tcW w:type="dxa" w:w="1987"/>
            <w:vAlign w:val="center"/>
            <w:shd w:fill="D9EAF7"/>
          </w:tcPr>
          <w:p>
            <w:r/>
            <w:r>
              <w:rPr>
                <w:b/>
                <w:sz w:val="19"/>
              </w:rPr>
              <w:t>Severity</w:t>
            </w:r>
          </w:p>
        </w:tc>
        <w:tc>
          <w:tcPr>
            <w:tcW w:type="dxa" w:w="1987"/>
            <w:vAlign w:val="center"/>
            <w:shd w:fill="D9EAF7"/>
          </w:tcPr>
          <w:p>
            <w:r/>
            <w:r>
              <w:rPr>
                <w:b/>
                <w:sz w:val="19"/>
              </w:rPr>
              <w:t>Status</w:t>
            </w:r>
          </w:p>
        </w:tc>
      </w:tr>
      <w:tr>
        <w:tc>
          <w:tcPr>
            <w:tcW w:type="dxa" w:w="1987"/>
            <w:vAlign w:val="center"/>
          </w:tcPr>
          <w:p>
            <w:r/>
            <w:r>
              <w:rPr>
                <w:b w:val="0"/>
                <w:sz w:val="19"/>
              </w:rPr>
              <w:t>V-01</w:t>
            </w:r>
          </w:p>
        </w:tc>
        <w:tc>
          <w:tcPr>
            <w:tcW w:type="dxa" w:w="1987"/>
            <w:vAlign w:val="center"/>
          </w:tcPr>
          <w:p>
            <w:r/>
            <w:r>
              <w:rPr>
                <w:b w:val="0"/>
                <w:sz w:val="19"/>
              </w:rPr>
              <w:t>Unnecessary or insecure remote service</w:t>
            </w:r>
          </w:p>
        </w:tc>
        <w:tc>
          <w:tcPr>
            <w:tcW w:type="dxa" w:w="1987"/>
            <w:vAlign w:val="center"/>
          </w:tcPr>
          <w:p>
            <w:r/>
            <w:r>
              <w:rPr>
                <w:b w:val="0"/>
                <w:sz w:val="19"/>
              </w:rPr>
              <w:t>Insert verified Nmap evidence</w:t>
            </w:r>
          </w:p>
        </w:tc>
        <w:tc>
          <w:tcPr>
            <w:tcW w:type="dxa" w:w="1987"/>
            <w:vAlign w:val="center"/>
          </w:tcPr>
          <w:p>
            <w:r/>
            <w:r>
              <w:rPr>
                <w:b w:val="0"/>
                <w:sz w:val="19"/>
              </w:rPr>
              <w:t>TBD</w:t>
            </w:r>
          </w:p>
        </w:tc>
        <w:tc>
          <w:tcPr>
            <w:tcW w:type="dxa" w:w="1987"/>
            <w:vAlign w:val="center"/>
          </w:tcPr>
          <w:p>
            <w:r/>
            <w:r>
              <w:rPr>
                <w:b w:val="0"/>
                <w:sz w:val="19"/>
              </w:rPr>
              <w:t>To verify</w:t>
            </w:r>
          </w:p>
        </w:tc>
      </w:tr>
      <w:tr>
        <w:tc>
          <w:tcPr>
            <w:tcW w:type="dxa" w:w="1987"/>
            <w:vAlign w:val="center"/>
          </w:tcPr>
          <w:p>
            <w:r/>
            <w:r>
              <w:rPr>
                <w:b w:val="0"/>
                <w:sz w:val="19"/>
              </w:rPr>
              <w:t>V-02</w:t>
            </w:r>
          </w:p>
        </w:tc>
        <w:tc>
          <w:tcPr>
            <w:tcW w:type="dxa" w:w="1987"/>
            <w:vAlign w:val="center"/>
          </w:tcPr>
          <w:p>
            <w:r/>
            <w:r>
              <w:rPr>
                <w:b w:val="0"/>
                <w:sz w:val="19"/>
              </w:rPr>
              <w:t>Potentially weak service configuration</w:t>
            </w:r>
          </w:p>
        </w:tc>
        <w:tc>
          <w:tcPr>
            <w:tcW w:type="dxa" w:w="1987"/>
            <w:vAlign w:val="center"/>
          </w:tcPr>
          <w:p>
            <w:r/>
            <w:r>
              <w:rPr>
                <w:b w:val="0"/>
                <w:sz w:val="19"/>
              </w:rPr>
              <w:t>Insert verified evidence</w:t>
            </w:r>
          </w:p>
        </w:tc>
        <w:tc>
          <w:tcPr>
            <w:tcW w:type="dxa" w:w="1987"/>
            <w:vAlign w:val="center"/>
          </w:tcPr>
          <w:p>
            <w:r/>
            <w:r>
              <w:rPr>
                <w:b w:val="0"/>
                <w:sz w:val="19"/>
              </w:rPr>
              <w:t>TBD</w:t>
            </w:r>
          </w:p>
        </w:tc>
        <w:tc>
          <w:tcPr>
            <w:tcW w:type="dxa" w:w="1987"/>
            <w:vAlign w:val="center"/>
          </w:tcPr>
          <w:p>
            <w:r/>
            <w:r>
              <w:rPr>
                <w:b w:val="0"/>
                <w:sz w:val="19"/>
              </w:rPr>
              <w:t>To verify</w:t>
            </w:r>
          </w:p>
        </w:tc>
      </w:tr>
      <w:tr>
        <w:tc>
          <w:tcPr>
            <w:tcW w:type="dxa" w:w="1987"/>
            <w:vAlign w:val="center"/>
          </w:tcPr>
          <w:p>
            <w:r/>
            <w:r>
              <w:rPr>
                <w:b w:val="0"/>
                <w:sz w:val="19"/>
              </w:rPr>
              <w:t>V-03</w:t>
            </w:r>
          </w:p>
        </w:tc>
        <w:tc>
          <w:tcPr>
            <w:tcW w:type="dxa" w:w="1987"/>
            <w:vAlign w:val="center"/>
          </w:tcPr>
          <w:p>
            <w:r/>
            <w:r>
              <w:rPr>
                <w:b w:val="0"/>
                <w:sz w:val="19"/>
              </w:rPr>
              <w:t>Web/service exposure requiring hardening</w:t>
            </w:r>
          </w:p>
        </w:tc>
        <w:tc>
          <w:tcPr>
            <w:tcW w:type="dxa" w:w="1987"/>
            <w:vAlign w:val="center"/>
          </w:tcPr>
          <w:p>
            <w:r/>
            <w:r>
              <w:rPr>
                <w:b w:val="0"/>
                <w:sz w:val="19"/>
              </w:rPr>
              <w:t>Insert verified evidence</w:t>
            </w:r>
          </w:p>
        </w:tc>
        <w:tc>
          <w:tcPr>
            <w:tcW w:type="dxa" w:w="1987"/>
            <w:vAlign w:val="center"/>
          </w:tcPr>
          <w:p>
            <w:r/>
            <w:r>
              <w:rPr>
                <w:b w:val="0"/>
                <w:sz w:val="19"/>
              </w:rPr>
              <w:t>TBD</w:t>
            </w:r>
          </w:p>
        </w:tc>
        <w:tc>
          <w:tcPr>
            <w:tcW w:type="dxa" w:w="1987"/>
            <w:vAlign w:val="center"/>
          </w:tcPr>
          <w:p>
            <w:r/>
            <w:r>
              <w:rPr>
                <w:b w:val="0"/>
                <w:sz w:val="19"/>
              </w:rPr>
              <w:t>To verify</w:t>
            </w:r>
          </w:p>
        </w:tc>
      </w:tr>
      <w:tr>
        <w:tc>
          <w:tcPr>
            <w:tcW w:type="dxa" w:w="1987"/>
            <w:vAlign w:val="center"/>
          </w:tcPr>
          <w:p>
            <w:r/>
            <w:r>
              <w:rPr>
                <w:b w:val="0"/>
                <w:sz w:val="19"/>
              </w:rPr>
              <w:t>V-04</w:t>
            </w:r>
          </w:p>
        </w:tc>
        <w:tc>
          <w:tcPr>
            <w:tcW w:type="dxa" w:w="1987"/>
            <w:vAlign w:val="center"/>
          </w:tcPr>
          <w:p>
            <w:r/>
            <w:r>
              <w:rPr>
                <w:b w:val="0"/>
                <w:sz w:val="19"/>
              </w:rPr>
              <w:t>File-sharing or database exposure</w:t>
            </w:r>
          </w:p>
        </w:tc>
        <w:tc>
          <w:tcPr>
            <w:tcW w:type="dxa" w:w="1987"/>
            <w:vAlign w:val="center"/>
          </w:tcPr>
          <w:p>
            <w:r/>
            <w:r>
              <w:rPr>
                <w:b w:val="0"/>
                <w:sz w:val="19"/>
              </w:rPr>
              <w:t>Insert verified evidence</w:t>
            </w:r>
          </w:p>
        </w:tc>
        <w:tc>
          <w:tcPr>
            <w:tcW w:type="dxa" w:w="1987"/>
            <w:vAlign w:val="center"/>
          </w:tcPr>
          <w:p>
            <w:r/>
            <w:r>
              <w:rPr>
                <w:b w:val="0"/>
                <w:sz w:val="19"/>
              </w:rPr>
              <w:t>TBD</w:t>
            </w:r>
          </w:p>
        </w:tc>
        <w:tc>
          <w:tcPr>
            <w:tcW w:type="dxa" w:w="1987"/>
            <w:vAlign w:val="center"/>
          </w:tcPr>
          <w:p>
            <w:r/>
            <w:r>
              <w:rPr>
                <w:b w:val="0"/>
                <w:sz w:val="19"/>
              </w:rPr>
              <w:t>To verify</w:t>
            </w:r>
          </w:p>
        </w:tc>
      </w:tr>
    </w:tbl>
    <w:p/>
    <w:p>
      <w:pPr>
        <w:pStyle w:val="Heading1"/>
      </w:pPr>
      <w:r>
        <w:t>11. Risk Assessment</w:t>
      </w:r>
    </w:p>
    <w:p>
      <w:r>
        <w:t>Risk is considered using two factors: likelihood and impact. A simple 1–5 scale can be used. Likelihood estimates how easily a threat "</w:t>
        <w:br/>
        <w:t>"could realistically be triggered in the assessed environment, while impact estimates the consequence if the event occurs.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Score</w:t>
            </w:r>
          </w:p>
        </w:tc>
        <w:tc>
          <w:tcPr>
            <w:tcW w:type="dxa" w:w="4968"/>
            <w:vAlign w:val="center"/>
            <w:shd w:fill="D9EAF7"/>
          </w:tcPr>
          <w:p>
            <w:r/>
            <w:r>
              <w:rPr>
                <w:b/>
                <w:sz w:val="19"/>
              </w:rPr>
              <w:t>Likelihood / Impact</w:t>
            </w:r>
          </w:p>
        </w:tc>
      </w:tr>
      <w:tr>
        <w:tc>
          <w:tcPr>
            <w:tcW w:type="dxa" w:w="4968"/>
            <w:vAlign w:val="center"/>
          </w:tcPr>
          <w:p>
            <w:r/>
            <w:r>
              <w:rPr>
                <w:b w:val="0"/>
                <w:sz w:val="19"/>
              </w:rPr>
              <w:t>1</w:t>
            </w:r>
          </w:p>
        </w:tc>
        <w:tc>
          <w:tcPr>
            <w:tcW w:type="dxa" w:w="4968"/>
            <w:vAlign w:val="center"/>
          </w:tcPr>
          <w:p>
            <w:r/>
            <w:r>
              <w:rPr>
                <w:b w:val="0"/>
                <w:sz w:val="19"/>
              </w:rPr>
              <w:t>Very Low</w:t>
            </w:r>
          </w:p>
        </w:tc>
      </w:tr>
      <w:tr>
        <w:tc>
          <w:tcPr>
            <w:tcW w:type="dxa" w:w="4968"/>
            <w:vAlign w:val="center"/>
          </w:tcPr>
          <w:p>
            <w:r/>
            <w:r>
              <w:rPr>
                <w:b w:val="0"/>
                <w:sz w:val="19"/>
              </w:rPr>
              <w:t>2</w:t>
            </w:r>
          </w:p>
        </w:tc>
        <w:tc>
          <w:tcPr>
            <w:tcW w:type="dxa" w:w="4968"/>
            <w:vAlign w:val="center"/>
          </w:tcPr>
          <w:p>
            <w:r/>
            <w:r>
              <w:rPr>
                <w:b w:val="0"/>
                <w:sz w:val="19"/>
              </w:rPr>
              <w:t>Low</w:t>
            </w:r>
          </w:p>
        </w:tc>
      </w:tr>
      <w:tr>
        <w:tc>
          <w:tcPr>
            <w:tcW w:type="dxa" w:w="4968"/>
            <w:vAlign w:val="center"/>
          </w:tcPr>
          <w:p>
            <w:r/>
            <w:r>
              <w:rPr>
                <w:b w:val="0"/>
                <w:sz w:val="19"/>
              </w:rPr>
              <w:t>3</w:t>
            </w:r>
          </w:p>
        </w:tc>
        <w:tc>
          <w:tcPr>
            <w:tcW w:type="dxa" w:w="4968"/>
            <w:vAlign w:val="center"/>
          </w:tcPr>
          <w:p>
            <w:r/>
            <w:r>
              <w:rPr>
                <w:b w:val="0"/>
                <w:sz w:val="19"/>
              </w:rPr>
              <w:t>Moderate</w:t>
            </w:r>
          </w:p>
        </w:tc>
      </w:tr>
      <w:tr>
        <w:tc>
          <w:tcPr>
            <w:tcW w:type="dxa" w:w="4968"/>
            <w:vAlign w:val="center"/>
          </w:tcPr>
          <w:p>
            <w:r/>
            <w:r>
              <w:rPr>
                <w:b w:val="0"/>
                <w:sz w:val="19"/>
              </w:rPr>
              <w:t>4</w:t>
            </w:r>
          </w:p>
        </w:tc>
        <w:tc>
          <w:tcPr>
            <w:tcW w:type="dxa" w:w="4968"/>
            <w:vAlign w:val="center"/>
          </w:tcPr>
          <w:p>
            <w:r/>
            <w:r>
              <w:rPr>
                <w:b w:val="0"/>
                <w:sz w:val="19"/>
              </w:rPr>
              <w:t>High</w:t>
            </w:r>
          </w:p>
        </w:tc>
      </w:tr>
      <w:tr>
        <w:tc>
          <w:tcPr>
            <w:tcW w:type="dxa" w:w="4968"/>
            <w:vAlign w:val="center"/>
          </w:tcPr>
          <w:p>
            <w:r/>
            <w:r>
              <w:rPr>
                <w:b w:val="0"/>
                <w:sz w:val="19"/>
              </w:rPr>
              <w:t>5</w:t>
            </w:r>
          </w:p>
        </w:tc>
        <w:tc>
          <w:tcPr>
            <w:tcW w:type="dxa" w:w="4968"/>
            <w:vAlign w:val="center"/>
          </w:tcPr>
          <w:p>
            <w:r/>
            <w:r>
              <w:rPr>
                <w:b w:val="0"/>
                <w:sz w:val="19"/>
              </w:rPr>
              <w:t>Very High</w:t>
            </w:r>
          </w:p>
        </w:tc>
      </w:tr>
    </w:tbl>
    <w:p/>
    <w:p>
      <w:r>
        <w:t>Risk Score = Likelihood × Impact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Score Range</w:t>
            </w:r>
          </w:p>
        </w:tc>
        <w:tc>
          <w:tcPr>
            <w:tcW w:type="dxa" w:w="4968"/>
            <w:vAlign w:val="center"/>
            <w:shd w:fill="D9EAF7"/>
          </w:tcPr>
          <w:p>
            <w:r/>
            <w:r>
              <w:rPr>
                <w:b/>
                <w:sz w:val="19"/>
              </w:rPr>
              <w:t>Priority</w:t>
            </w:r>
          </w:p>
        </w:tc>
      </w:tr>
      <w:tr>
        <w:tc>
          <w:tcPr>
            <w:tcW w:type="dxa" w:w="4968"/>
            <w:vAlign w:val="center"/>
          </w:tcPr>
          <w:p>
            <w:r/>
            <w:r>
              <w:rPr>
                <w:b w:val="0"/>
                <w:sz w:val="19"/>
              </w:rPr>
              <w:t>1–4</w:t>
            </w:r>
          </w:p>
        </w:tc>
        <w:tc>
          <w:tcPr>
            <w:tcW w:type="dxa" w:w="4968"/>
            <w:vAlign w:val="center"/>
          </w:tcPr>
          <w:p>
            <w:r/>
            <w:r>
              <w:rPr>
                <w:b w:val="0"/>
                <w:sz w:val="19"/>
              </w:rPr>
              <w:t>Low</w:t>
            </w:r>
          </w:p>
        </w:tc>
      </w:tr>
      <w:tr>
        <w:tc>
          <w:tcPr>
            <w:tcW w:type="dxa" w:w="4968"/>
            <w:vAlign w:val="center"/>
          </w:tcPr>
          <w:p>
            <w:r/>
            <w:r>
              <w:rPr>
                <w:b w:val="0"/>
                <w:sz w:val="19"/>
              </w:rPr>
              <w:t>5–9</w:t>
            </w:r>
          </w:p>
        </w:tc>
        <w:tc>
          <w:tcPr>
            <w:tcW w:type="dxa" w:w="4968"/>
            <w:vAlign w:val="center"/>
          </w:tcPr>
          <w:p>
            <w:r/>
            <w:r>
              <w:rPr>
                <w:b w:val="0"/>
                <w:sz w:val="19"/>
              </w:rPr>
              <w:t>Medium</w:t>
            </w:r>
          </w:p>
        </w:tc>
      </w:tr>
      <w:tr>
        <w:tc>
          <w:tcPr>
            <w:tcW w:type="dxa" w:w="4968"/>
            <w:vAlign w:val="center"/>
          </w:tcPr>
          <w:p>
            <w:r/>
            <w:r>
              <w:rPr>
                <w:b w:val="0"/>
                <w:sz w:val="19"/>
              </w:rPr>
              <w:t>10–16</w:t>
            </w:r>
          </w:p>
        </w:tc>
        <w:tc>
          <w:tcPr>
            <w:tcW w:type="dxa" w:w="4968"/>
            <w:vAlign w:val="center"/>
          </w:tcPr>
          <w:p>
            <w:r/>
            <w:r>
              <w:rPr>
                <w:b w:val="0"/>
                <w:sz w:val="19"/>
              </w:rPr>
              <w:t>High</w:t>
            </w:r>
          </w:p>
        </w:tc>
      </w:tr>
      <w:tr>
        <w:tc>
          <w:tcPr>
            <w:tcW w:type="dxa" w:w="4968"/>
            <w:vAlign w:val="center"/>
          </w:tcPr>
          <w:p>
            <w:r/>
            <w:r>
              <w:rPr>
                <w:b w:val="0"/>
                <w:sz w:val="19"/>
              </w:rPr>
              <w:t>17–25</w:t>
            </w:r>
          </w:p>
        </w:tc>
        <w:tc>
          <w:tcPr>
            <w:tcW w:type="dxa" w:w="4968"/>
            <w:vAlign w:val="center"/>
          </w:tcPr>
          <w:p>
            <w:r/>
            <w:r>
              <w:rPr>
                <w:b w:val="0"/>
                <w:sz w:val="19"/>
              </w:rPr>
              <w:t>Critical</w:t>
            </w:r>
          </w:p>
        </w:tc>
      </w:tr>
    </w:tbl>
    <w:p/>
    <w:p>
      <w:r>
        <w:t>Example: if a verified vulnerability has Likelihood 4 and Impact 4, its risk score is 16 and it should receive High priority. The final report should calculate these values from the actual verified findings.</w:t>
      </w:r>
    </w:p>
    <w:p>
      <w:pPr>
        <w:pStyle w:val="Heading1"/>
      </w:pPr>
      <w:r>
        <w:t>12. Risk Prioritization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Priority</w:t>
            </w:r>
          </w:p>
        </w:tc>
        <w:tc>
          <w:tcPr>
            <w:tcW w:type="dxa" w:w="3312"/>
            <w:vAlign w:val="center"/>
            <w:shd w:fill="D9EAF7"/>
          </w:tcPr>
          <w:p>
            <w:r/>
            <w:r>
              <w:rPr>
                <w:b/>
                <w:sz w:val="19"/>
              </w:rPr>
              <w:t>Typical Action</w:t>
            </w:r>
          </w:p>
        </w:tc>
        <w:tc>
          <w:tcPr>
            <w:tcW w:type="dxa" w:w="3312"/>
            <w:vAlign w:val="center"/>
            <w:shd w:fill="D9EAF7"/>
          </w:tcPr>
          <w:p>
            <w:r/>
            <w:r>
              <w:rPr>
                <w:b/>
                <w:sz w:val="19"/>
              </w:rPr>
              <w:t>Target Timeline</w:t>
            </w:r>
          </w:p>
        </w:tc>
      </w:tr>
      <w:tr>
        <w:tc>
          <w:tcPr>
            <w:tcW w:type="dxa" w:w="3312"/>
            <w:vAlign w:val="center"/>
          </w:tcPr>
          <w:p>
            <w:r/>
            <w:r>
              <w:rPr>
                <w:b w:val="0"/>
                <w:sz w:val="19"/>
              </w:rPr>
              <w:t>Critical</w:t>
            </w:r>
          </w:p>
        </w:tc>
        <w:tc>
          <w:tcPr>
            <w:tcW w:type="dxa" w:w="3312"/>
            <w:vAlign w:val="center"/>
          </w:tcPr>
          <w:p>
            <w:r/>
            <w:r>
              <w:rPr>
                <w:b w:val="0"/>
                <w:sz w:val="19"/>
              </w:rPr>
              <w:t>Address immediately; isolate or disable exposure where possible</w:t>
            </w:r>
          </w:p>
        </w:tc>
        <w:tc>
          <w:tcPr>
            <w:tcW w:type="dxa" w:w="3312"/>
            <w:vAlign w:val="center"/>
          </w:tcPr>
          <w:p>
            <w:r/>
            <w:r>
              <w:rPr>
                <w:b w:val="0"/>
                <w:sz w:val="19"/>
              </w:rPr>
              <w:t>Same day / ASAP</w:t>
            </w:r>
          </w:p>
        </w:tc>
      </w:tr>
      <w:tr>
        <w:tc>
          <w:tcPr>
            <w:tcW w:type="dxa" w:w="3312"/>
            <w:vAlign w:val="center"/>
          </w:tcPr>
          <w:p>
            <w:r/>
            <w:r>
              <w:rPr>
                <w:b w:val="0"/>
                <w:sz w:val="19"/>
              </w:rPr>
              <w:t>High</w:t>
            </w:r>
          </w:p>
        </w:tc>
        <w:tc>
          <w:tcPr>
            <w:tcW w:type="dxa" w:w="3312"/>
            <w:vAlign w:val="center"/>
          </w:tcPr>
          <w:p>
            <w:r/>
            <w:r>
              <w:rPr>
                <w:b w:val="0"/>
                <w:sz w:val="19"/>
              </w:rPr>
              <w:t>Apply mitigation and schedule verification</w:t>
            </w:r>
          </w:p>
        </w:tc>
        <w:tc>
          <w:tcPr>
            <w:tcW w:type="dxa" w:w="3312"/>
            <w:vAlign w:val="center"/>
          </w:tcPr>
          <w:p>
            <w:r/>
            <w:r>
              <w:rPr>
                <w:b w:val="0"/>
                <w:sz w:val="19"/>
              </w:rPr>
              <w:t>1–3 days</w:t>
            </w:r>
          </w:p>
        </w:tc>
      </w:tr>
      <w:tr>
        <w:tc>
          <w:tcPr>
            <w:tcW w:type="dxa" w:w="3312"/>
            <w:vAlign w:val="center"/>
          </w:tcPr>
          <w:p>
            <w:r/>
            <w:r>
              <w:rPr>
                <w:b w:val="0"/>
                <w:sz w:val="19"/>
              </w:rPr>
              <w:t>Medium</w:t>
            </w:r>
          </w:p>
        </w:tc>
        <w:tc>
          <w:tcPr>
            <w:tcW w:type="dxa" w:w="3312"/>
            <w:vAlign w:val="center"/>
          </w:tcPr>
          <w:p>
            <w:r/>
            <w:r>
              <w:rPr>
                <w:b w:val="0"/>
                <w:sz w:val="19"/>
              </w:rPr>
              <w:t>Harden configuration and track remediation</w:t>
            </w:r>
          </w:p>
        </w:tc>
        <w:tc>
          <w:tcPr>
            <w:tcW w:type="dxa" w:w="3312"/>
            <w:vAlign w:val="center"/>
          </w:tcPr>
          <w:p>
            <w:r/>
            <w:r>
              <w:rPr>
                <w:b w:val="0"/>
                <w:sz w:val="19"/>
              </w:rPr>
              <w:t>Within 1–2 weeks</w:t>
            </w:r>
          </w:p>
        </w:tc>
      </w:tr>
      <w:tr>
        <w:tc>
          <w:tcPr>
            <w:tcW w:type="dxa" w:w="3312"/>
            <w:vAlign w:val="center"/>
          </w:tcPr>
          <w:p>
            <w:r/>
            <w:r>
              <w:rPr>
                <w:b w:val="0"/>
                <w:sz w:val="19"/>
              </w:rPr>
              <w:t>Low</w:t>
            </w:r>
          </w:p>
        </w:tc>
        <w:tc>
          <w:tcPr>
            <w:tcW w:type="dxa" w:w="3312"/>
            <w:vAlign w:val="center"/>
          </w:tcPr>
          <w:p>
            <w:r/>
            <w:r>
              <w:rPr>
                <w:b w:val="0"/>
                <w:sz w:val="19"/>
              </w:rPr>
              <w:t>Improve configuration/documentation during routine maintenance</w:t>
            </w:r>
          </w:p>
        </w:tc>
        <w:tc>
          <w:tcPr>
            <w:tcW w:type="dxa" w:w="3312"/>
            <w:vAlign w:val="center"/>
          </w:tcPr>
          <w:p>
            <w:r/>
            <w:r>
              <w:rPr>
                <w:b w:val="0"/>
                <w:sz w:val="19"/>
              </w:rPr>
              <w:t>Planned</w:t>
            </w:r>
          </w:p>
        </w:tc>
      </w:tr>
    </w:tbl>
    <w:p/>
    <w:p>
      <w:pPr>
        <w:pStyle w:val="Heading1"/>
      </w:pPr>
      <w:r>
        <w:t>13. Recommended Mitigation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Area</w:t>
            </w:r>
          </w:p>
        </w:tc>
        <w:tc>
          <w:tcPr>
            <w:tcW w:type="dxa" w:w="3312"/>
            <w:vAlign w:val="center"/>
            <w:shd w:fill="D9EAF7"/>
          </w:tcPr>
          <w:p>
            <w:r/>
            <w:r>
              <w:rPr>
                <w:b/>
                <w:sz w:val="19"/>
              </w:rPr>
              <w:t>Recommended Control</w:t>
            </w:r>
          </w:p>
        </w:tc>
        <w:tc>
          <w:tcPr>
            <w:tcW w:type="dxa" w:w="3312"/>
            <w:vAlign w:val="center"/>
            <w:shd w:fill="D9EAF7"/>
          </w:tcPr>
          <w:p>
            <w:r/>
            <w:r>
              <w:rPr>
                <w:b/>
                <w:sz w:val="19"/>
              </w:rPr>
              <w:t>Verification</w:t>
            </w:r>
          </w:p>
        </w:tc>
      </w:tr>
      <w:tr>
        <w:tc>
          <w:tcPr>
            <w:tcW w:type="dxa" w:w="3312"/>
            <w:vAlign w:val="center"/>
          </w:tcPr>
          <w:p>
            <w:r/>
            <w:r>
              <w:rPr>
                <w:b w:val="0"/>
                <w:sz w:val="19"/>
              </w:rPr>
              <w:t>Unnecessary services</w:t>
            </w:r>
          </w:p>
        </w:tc>
        <w:tc>
          <w:tcPr>
            <w:tcW w:type="dxa" w:w="3312"/>
            <w:vAlign w:val="center"/>
          </w:tcPr>
          <w:p>
            <w:r/>
            <w:r>
              <w:rPr>
                <w:b w:val="0"/>
                <w:sz w:val="19"/>
              </w:rPr>
              <w:t>Disable services that are not required</w:t>
            </w:r>
          </w:p>
        </w:tc>
        <w:tc>
          <w:tcPr>
            <w:tcW w:type="dxa" w:w="3312"/>
            <w:vAlign w:val="center"/>
          </w:tcPr>
          <w:p>
            <w:r/>
            <w:r>
              <w:rPr>
                <w:b w:val="0"/>
                <w:sz w:val="19"/>
              </w:rPr>
              <w:t>Repeat service scan</w:t>
            </w:r>
          </w:p>
        </w:tc>
      </w:tr>
      <w:tr>
        <w:tc>
          <w:tcPr>
            <w:tcW w:type="dxa" w:w="3312"/>
            <w:vAlign w:val="center"/>
          </w:tcPr>
          <w:p>
            <w:r/>
            <w:r>
              <w:rPr>
                <w:b w:val="0"/>
                <w:sz w:val="19"/>
              </w:rPr>
              <w:t>Remote administration</w:t>
            </w:r>
          </w:p>
        </w:tc>
        <w:tc>
          <w:tcPr>
            <w:tcW w:type="dxa" w:w="3312"/>
            <w:vAlign w:val="center"/>
          </w:tcPr>
          <w:p>
            <w:r/>
            <w:r>
              <w:rPr>
                <w:b w:val="0"/>
                <w:sz w:val="19"/>
              </w:rPr>
              <w:t>Use strong authentication and restrict access</w:t>
            </w:r>
          </w:p>
        </w:tc>
        <w:tc>
          <w:tcPr>
            <w:tcW w:type="dxa" w:w="3312"/>
            <w:vAlign w:val="center"/>
          </w:tcPr>
          <w:p>
            <w:r/>
            <w:r>
              <w:rPr>
                <w:b w:val="0"/>
                <w:sz w:val="19"/>
              </w:rPr>
              <w:t>Test allowed/blocked access</w:t>
            </w:r>
          </w:p>
        </w:tc>
      </w:tr>
      <w:tr>
        <w:tc>
          <w:tcPr>
            <w:tcW w:type="dxa" w:w="3312"/>
            <w:vAlign w:val="center"/>
          </w:tcPr>
          <w:p>
            <w:r/>
            <w:r>
              <w:rPr>
                <w:b w:val="0"/>
                <w:sz w:val="19"/>
              </w:rPr>
              <w:t>File sharing</w:t>
            </w:r>
          </w:p>
        </w:tc>
        <w:tc>
          <w:tcPr>
            <w:tcW w:type="dxa" w:w="3312"/>
            <w:vAlign w:val="center"/>
          </w:tcPr>
          <w:p>
            <w:r/>
            <w:r>
              <w:rPr>
                <w:b w:val="0"/>
                <w:sz w:val="19"/>
              </w:rPr>
              <w:t>Limit exposure and enforce least privilege</w:t>
            </w:r>
          </w:p>
        </w:tc>
        <w:tc>
          <w:tcPr>
            <w:tcW w:type="dxa" w:w="3312"/>
            <w:vAlign w:val="center"/>
          </w:tcPr>
          <w:p>
            <w:r/>
            <w:r>
              <w:rPr>
                <w:b w:val="0"/>
                <w:sz w:val="19"/>
              </w:rPr>
              <w:t>Review permissions and scan</w:t>
            </w:r>
          </w:p>
        </w:tc>
      </w:tr>
      <w:tr>
        <w:tc>
          <w:tcPr>
            <w:tcW w:type="dxa" w:w="3312"/>
            <w:vAlign w:val="center"/>
          </w:tcPr>
          <w:p>
            <w:r/>
            <w:r>
              <w:rPr>
                <w:b w:val="0"/>
                <w:sz w:val="19"/>
              </w:rPr>
              <w:t>Web services</w:t>
            </w:r>
          </w:p>
        </w:tc>
        <w:tc>
          <w:tcPr>
            <w:tcW w:type="dxa" w:w="3312"/>
            <w:vAlign w:val="center"/>
          </w:tcPr>
          <w:p>
            <w:r/>
            <w:r>
              <w:rPr>
                <w:b w:val="0"/>
                <w:sz w:val="19"/>
              </w:rPr>
              <w:t>Patch software and remove unnecessary components</w:t>
            </w:r>
          </w:p>
        </w:tc>
        <w:tc>
          <w:tcPr>
            <w:tcW w:type="dxa" w:w="3312"/>
            <w:vAlign w:val="center"/>
          </w:tcPr>
          <w:p>
            <w:r/>
            <w:r>
              <w:rPr>
                <w:b w:val="0"/>
                <w:sz w:val="19"/>
              </w:rPr>
              <w:t>Version/configuration review</w:t>
            </w:r>
          </w:p>
        </w:tc>
      </w:tr>
      <w:tr>
        <w:tc>
          <w:tcPr>
            <w:tcW w:type="dxa" w:w="3312"/>
            <w:vAlign w:val="center"/>
          </w:tcPr>
          <w:p>
            <w:r/>
            <w:r>
              <w:rPr>
                <w:b w:val="0"/>
                <w:sz w:val="19"/>
              </w:rPr>
              <w:t>Database services</w:t>
            </w:r>
          </w:p>
        </w:tc>
        <w:tc>
          <w:tcPr>
            <w:tcW w:type="dxa" w:w="3312"/>
            <w:vAlign w:val="center"/>
          </w:tcPr>
          <w:p>
            <w:r/>
            <w:r>
              <w:rPr>
                <w:b w:val="0"/>
                <w:sz w:val="19"/>
              </w:rPr>
              <w:t>Restrict access to trusted hosts and use strong credentials</w:t>
            </w:r>
          </w:p>
        </w:tc>
        <w:tc>
          <w:tcPr>
            <w:tcW w:type="dxa" w:w="3312"/>
            <w:vAlign w:val="center"/>
          </w:tcPr>
          <w:p>
            <w:r/>
            <w:r>
              <w:rPr>
                <w:b w:val="0"/>
                <w:sz w:val="19"/>
              </w:rPr>
              <w:t>Connection test from approved host</w:t>
            </w:r>
          </w:p>
        </w:tc>
      </w:tr>
      <w:tr>
        <w:tc>
          <w:tcPr>
            <w:tcW w:type="dxa" w:w="3312"/>
            <w:vAlign w:val="center"/>
          </w:tcPr>
          <w:p>
            <w:r/>
            <w:r>
              <w:rPr>
                <w:b w:val="0"/>
                <w:sz w:val="19"/>
              </w:rPr>
              <w:t>Monitoring</w:t>
            </w:r>
          </w:p>
        </w:tc>
        <w:tc>
          <w:tcPr>
            <w:tcW w:type="dxa" w:w="3312"/>
            <w:vAlign w:val="center"/>
          </w:tcPr>
          <w:p>
            <w:r/>
            <w:r>
              <w:rPr>
                <w:b w:val="0"/>
                <w:sz w:val="19"/>
              </w:rPr>
              <w:t>Enable useful logs and review security events</w:t>
            </w:r>
          </w:p>
        </w:tc>
        <w:tc>
          <w:tcPr>
            <w:tcW w:type="dxa" w:w="3312"/>
            <w:vAlign w:val="center"/>
          </w:tcPr>
          <w:p>
            <w:r/>
            <w:r>
              <w:rPr>
                <w:b w:val="0"/>
                <w:sz w:val="19"/>
              </w:rPr>
              <w:t>Confirm logs are generated</w:t>
            </w:r>
          </w:p>
        </w:tc>
      </w:tr>
    </w:tbl>
    <w:p/>
    <w:p>
      <w:pPr>
        <w:pStyle w:val="Heading1"/>
      </w:pPr>
      <w:r>
        <w:t>14. Remediation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Phase</w:t>
            </w:r>
          </w:p>
        </w:tc>
        <w:tc>
          <w:tcPr>
            <w:tcW w:type="dxa" w:w="2484"/>
            <w:vAlign w:val="center"/>
            <w:shd w:fill="D9EAF7"/>
          </w:tcPr>
          <w:p>
            <w:r/>
            <w:r>
              <w:rPr>
                <w:b/>
                <w:sz w:val="19"/>
              </w:rPr>
              <w:t>Action</w:t>
            </w:r>
          </w:p>
        </w:tc>
        <w:tc>
          <w:tcPr>
            <w:tcW w:type="dxa" w:w="2484"/>
            <w:vAlign w:val="center"/>
            <w:shd w:fill="D9EAF7"/>
          </w:tcPr>
          <w:p>
            <w:r/>
            <w:r>
              <w:rPr>
                <w:b/>
                <w:sz w:val="19"/>
              </w:rPr>
              <w:t>Owner</w:t>
            </w:r>
          </w:p>
        </w:tc>
        <w:tc>
          <w:tcPr>
            <w:tcW w:type="dxa" w:w="2484"/>
            <w:vAlign w:val="center"/>
            <w:shd w:fill="D9EAF7"/>
          </w:tcPr>
          <w:p>
            <w:r/>
            <w:r>
              <w:rPr>
                <w:b/>
                <w:sz w:val="19"/>
              </w:rPr>
              <w:t>Verification</w:t>
            </w:r>
          </w:p>
        </w:tc>
      </w:tr>
      <w:tr>
        <w:tc>
          <w:tcPr>
            <w:tcW w:type="dxa" w:w="2484"/>
            <w:vAlign w:val="center"/>
          </w:tcPr>
          <w:p>
            <w:r/>
            <w:r>
              <w:rPr>
                <w:b w:val="0"/>
                <w:sz w:val="19"/>
              </w:rPr>
              <w:t>1</w:t>
            </w:r>
          </w:p>
        </w:tc>
        <w:tc>
          <w:tcPr>
            <w:tcW w:type="dxa" w:w="2484"/>
            <w:vAlign w:val="center"/>
          </w:tcPr>
          <w:p>
            <w:r/>
            <w:r>
              <w:rPr>
                <w:b w:val="0"/>
                <w:sz w:val="19"/>
              </w:rPr>
              <w:t>Confirm and record verified findings</w:t>
            </w:r>
          </w:p>
        </w:tc>
        <w:tc>
          <w:tcPr>
            <w:tcW w:type="dxa" w:w="2484"/>
            <w:vAlign w:val="center"/>
          </w:tcPr>
          <w:p>
            <w:r/>
            <w:r>
              <w:rPr>
                <w:b w:val="0"/>
                <w:sz w:val="19"/>
              </w:rPr>
              <w:t>Intern / Analyst</w:t>
            </w:r>
          </w:p>
        </w:tc>
        <w:tc>
          <w:tcPr>
            <w:tcW w:type="dxa" w:w="2484"/>
            <w:vAlign w:val="center"/>
          </w:tcPr>
          <w:p>
            <w:r/>
            <w:r>
              <w:rPr>
                <w:b w:val="0"/>
                <w:sz w:val="19"/>
              </w:rPr>
              <w:t>Evidence attached</w:t>
            </w:r>
          </w:p>
        </w:tc>
      </w:tr>
      <w:tr>
        <w:tc>
          <w:tcPr>
            <w:tcW w:type="dxa" w:w="2484"/>
            <w:vAlign w:val="center"/>
          </w:tcPr>
          <w:p>
            <w:r/>
            <w:r>
              <w:rPr>
                <w:b w:val="0"/>
                <w:sz w:val="19"/>
              </w:rPr>
              <w:t>2</w:t>
            </w:r>
          </w:p>
        </w:tc>
        <w:tc>
          <w:tcPr>
            <w:tcW w:type="dxa" w:w="2484"/>
            <w:vAlign w:val="center"/>
          </w:tcPr>
          <w:p>
            <w:r/>
            <w:r>
              <w:rPr>
                <w:b w:val="0"/>
                <w:sz w:val="19"/>
              </w:rPr>
              <w:t>Prioritize high-risk exposures</w:t>
            </w:r>
          </w:p>
        </w:tc>
        <w:tc>
          <w:tcPr>
            <w:tcW w:type="dxa" w:w="2484"/>
            <w:vAlign w:val="center"/>
          </w:tcPr>
          <w:p>
            <w:r/>
            <w:r>
              <w:rPr>
                <w:b w:val="0"/>
                <w:sz w:val="19"/>
              </w:rPr>
              <w:t>Intern / Analyst</w:t>
            </w:r>
          </w:p>
        </w:tc>
        <w:tc>
          <w:tcPr>
            <w:tcW w:type="dxa" w:w="2484"/>
            <w:vAlign w:val="center"/>
          </w:tcPr>
          <w:p>
            <w:r/>
            <w:r>
              <w:rPr>
                <w:b w:val="0"/>
                <w:sz w:val="19"/>
              </w:rPr>
              <w:t>Risk table updated</w:t>
            </w:r>
          </w:p>
        </w:tc>
      </w:tr>
      <w:tr>
        <w:tc>
          <w:tcPr>
            <w:tcW w:type="dxa" w:w="2484"/>
            <w:vAlign w:val="center"/>
          </w:tcPr>
          <w:p>
            <w:r/>
            <w:r>
              <w:rPr>
                <w:b w:val="0"/>
                <w:sz w:val="19"/>
              </w:rPr>
              <w:t>3</w:t>
            </w:r>
          </w:p>
        </w:tc>
        <w:tc>
          <w:tcPr>
            <w:tcW w:type="dxa" w:w="2484"/>
            <w:vAlign w:val="center"/>
          </w:tcPr>
          <w:p>
            <w:r/>
            <w:r>
              <w:rPr>
                <w:b w:val="0"/>
                <w:sz w:val="19"/>
              </w:rPr>
              <w:t>Apply configuration hardening</w:t>
            </w:r>
          </w:p>
        </w:tc>
        <w:tc>
          <w:tcPr>
            <w:tcW w:type="dxa" w:w="2484"/>
            <w:vAlign w:val="center"/>
          </w:tcPr>
          <w:p>
            <w:r/>
            <w:r>
              <w:rPr>
                <w:b w:val="0"/>
                <w:sz w:val="19"/>
              </w:rPr>
              <w:t>Lab administrator</w:t>
            </w:r>
          </w:p>
        </w:tc>
        <w:tc>
          <w:tcPr>
            <w:tcW w:type="dxa" w:w="2484"/>
            <w:vAlign w:val="center"/>
          </w:tcPr>
          <w:p>
            <w:r/>
            <w:r>
              <w:rPr>
                <w:b w:val="0"/>
                <w:sz w:val="19"/>
              </w:rPr>
              <w:t>Configuration checked</w:t>
            </w:r>
          </w:p>
        </w:tc>
      </w:tr>
      <w:tr>
        <w:tc>
          <w:tcPr>
            <w:tcW w:type="dxa" w:w="2484"/>
            <w:vAlign w:val="center"/>
          </w:tcPr>
          <w:p>
            <w:r/>
            <w:r>
              <w:rPr>
                <w:b w:val="0"/>
                <w:sz w:val="19"/>
              </w:rPr>
              <w:t>4</w:t>
            </w:r>
          </w:p>
        </w:tc>
        <w:tc>
          <w:tcPr>
            <w:tcW w:type="dxa" w:w="2484"/>
            <w:vAlign w:val="center"/>
          </w:tcPr>
          <w:p>
            <w:r/>
            <w:r>
              <w:rPr>
                <w:b w:val="0"/>
                <w:sz w:val="19"/>
              </w:rPr>
              <w:t>Repeat vulnerability/service assessment</w:t>
            </w:r>
          </w:p>
        </w:tc>
        <w:tc>
          <w:tcPr>
            <w:tcW w:type="dxa" w:w="2484"/>
            <w:vAlign w:val="center"/>
          </w:tcPr>
          <w:p>
            <w:r/>
            <w:r>
              <w:rPr>
                <w:b w:val="0"/>
                <w:sz w:val="19"/>
              </w:rPr>
              <w:t>Intern / Analyst</w:t>
            </w:r>
          </w:p>
        </w:tc>
        <w:tc>
          <w:tcPr>
            <w:tcW w:type="dxa" w:w="2484"/>
            <w:vAlign w:val="center"/>
          </w:tcPr>
          <w:p>
            <w:r/>
            <w:r>
              <w:rPr>
                <w:b w:val="0"/>
                <w:sz w:val="19"/>
              </w:rPr>
              <w:t>Before/after evidence</w:t>
            </w:r>
          </w:p>
        </w:tc>
      </w:tr>
      <w:tr>
        <w:tc>
          <w:tcPr>
            <w:tcW w:type="dxa" w:w="2484"/>
            <w:vAlign w:val="center"/>
          </w:tcPr>
          <w:p>
            <w:r/>
            <w:r>
              <w:rPr>
                <w:b w:val="0"/>
                <w:sz w:val="19"/>
              </w:rPr>
              <w:t>5</w:t>
            </w:r>
          </w:p>
        </w:tc>
        <w:tc>
          <w:tcPr>
            <w:tcW w:type="dxa" w:w="2484"/>
            <w:vAlign w:val="center"/>
          </w:tcPr>
          <w:p>
            <w:r/>
            <w:r>
              <w:rPr>
                <w:b w:val="0"/>
                <w:sz w:val="19"/>
              </w:rPr>
              <w:t>Document residual risk</w:t>
            </w:r>
          </w:p>
        </w:tc>
        <w:tc>
          <w:tcPr>
            <w:tcW w:type="dxa" w:w="2484"/>
            <w:vAlign w:val="center"/>
          </w:tcPr>
          <w:p>
            <w:r/>
            <w:r>
              <w:rPr>
                <w:b w:val="0"/>
                <w:sz w:val="19"/>
              </w:rPr>
              <w:t>Intern / Analyst</w:t>
            </w:r>
          </w:p>
        </w:tc>
        <w:tc>
          <w:tcPr>
            <w:tcW w:type="dxa" w:w="2484"/>
            <w:vAlign w:val="center"/>
          </w:tcPr>
          <w:p>
            <w:r/>
            <w:r>
              <w:rPr>
                <w:b w:val="0"/>
                <w:sz w:val="19"/>
              </w:rPr>
              <w:t>Final review</w:t>
            </w:r>
          </w:p>
        </w:tc>
      </w:tr>
    </w:tbl>
    <w:p/>
    <w:p>
      <w:pPr>
        <w:pStyle w:val="Heading1"/>
      </w:pPr>
      <w:r>
        <w:t>15. Expected Outcome</w:t>
      </w:r>
    </w:p>
    <w:p>
      <w:r>
        <w:t>The expected outcome of the exercise is a repeatable understanding of how a security analyst approaches a small virtual network. "</w:t>
        <w:br/>
        <w:t>"The completed assessment should show the relationship between assets, entry points, threats, vulnerabilities, risk and mitigation. "</w:t>
        <w:br/>
        <w:t>"A second scan after remediation should demonstrate whether unnecessary exposure has been reduced.</w:t>
      </w:r>
    </w:p>
    <w:p>
      <w:pPr>
        <w:pStyle w:val="Heading1"/>
      </w:pPr>
      <w:r>
        <w:t>16. Conclusion</w:t>
      </w:r>
    </w:p>
    <w:p>
      <w:r>
        <w:t>This Week 1 activity provides practical exposure to two complementary security practices: threat modeling and vulnerability assessment. "</w:t>
        <w:br/>
        <w:t>"STRIDE helps organize possible threats, while network and service analysis provides technical evidence about the attack surface. "</w:t>
        <w:br/>
        <w:t>"The most important operational principle is to test only authorized systems and to base findings on evidence. The same workflow can be "</w:t>
        <w:br/>
        <w:t>"extended to larger environments by adding application-level testing, authentication review, logging analysis and continuous vulnerability management.</w:t>
      </w:r>
    </w:p>
    <w:p>
      <w:pPr>
        <w:pStyle w:val="Heading1"/>
      </w:pPr>
      <w:r>
        <w:t>17. References</w:t>
      </w:r>
    </w:p>
    <w:p>
      <w:pPr>
        <w:pStyle w:val="ListBullet"/>
      </w:pPr>
      <w:r>
        <w:t>Kali Linux Documentation — Import a Kali Linux VM into VirtualBox.</w:t>
      </w:r>
    </w:p>
    <w:p>
      <w:pPr>
        <w:pStyle w:val="ListBullet"/>
      </w:pPr>
      <w:r>
        <w:t>Kali Linux Documentation — Official Kali Linux downloads and verification guidance.</w:t>
      </w:r>
    </w:p>
    <w:p>
      <w:pPr>
        <w:pStyle w:val="ListBullet"/>
      </w:pPr>
      <w:r>
        <w:t>Rapid7 Documentation — Metasploitable 2 documentation.</w:t>
      </w:r>
    </w:p>
    <w:p>
      <w:pPr>
        <w:pStyle w:val="ListBullet"/>
      </w:pPr>
      <w:r>
        <w:t>Oracle VirtualBox Documentation — Networking and Host-only networking concepts.</w:t>
      </w:r>
    </w:p>
    <w:p>
      <w:pPr>
        <w:pStyle w:val="ListBullet"/>
      </w:pPr>
      <w:r>
        <w:t>OWASP — Threat Modeling and Application Security guidance.</w:t>
      </w:r>
    </w:p>
    <w:p>
      <w:pPr>
        <w:pStyle w:val="ListBullet"/>
      </w:pPr>
      <w:r>
        <w:t>Nmap Documentation — Network discovery and service enumeration.</w:t>
      </w:r>
    </w:p>
    <w:p>
      <w:pPr>
        <w:pStyle w:val="Heading1"/>
      </w:pPr>
      <w:r>
        <w:t>18. Appendix — Evidence Checklist</w:t>
      </w:r>
    </w:p>
    <w:p>
      <w:r>
        <w:t>☐ Screenshot of the VirtualBox lab configuration.</w:t>
      </w:r>
    </w:p>
    <w:p>
      <w:r>
        <w:t>☐ Screenshot showing the private/Host-only network configuration.</w:t>
      </w:r>
    </w:p>
    <w:p>
      <w:r>
        <w:t>☐ Screenshot showing the target VM IP address.</w:t>
      </w:r>
    </w:p>
    <w:p>
      <w:r>
        <w:t>☐ Screenshot of the authorized Nmap scan command and output.</w:t>
      </w:r>
    </w:p>
    <w:p>
      <w:r>
        <w:t>☐ Evidence for each vulnerability recorded in the findings table.</w:t>
      </w:r>
    </w:p>
    <w:p>
      <w:r>
        <w:t>☐ Risk calculations checked against the verified findings.</w:t>
      </w:r>
    </w:p>
    <w:p>
      <w:r>
        <w:t>☐ Before/after evidence for major remediation actions, where applicable.</w:t>
      </w:r>
    </w:p>
    <w:p/>
    <w:p>
      <w:pPr>
        <w:jc w:val="center"/>
      </w:pPr>
      <w:r>
        <w:rPr>
          <w:b/>
        </w:rPr>
        <w:t>End of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