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CYBERSECURITY INTERNSHIP</w:t>
      </w:r>
    </w:p>
    <w:p>
      <w:pPr>
        <w:jc w:val="center"/>
      </w:pPr>
      <w:r>
        <w:rPr>
          <w:b/>
          <w:sz w:val="50"/>
        </w:rPr>
        <w:t>WEEK 2 REPORT</w:t>
      </w:r>
    </w:p>
    <w:p>
      <w:pPr>
        <w:jc w:val="center"/>
      </w:pPr>
      <w:r>
        <w:rPr>
          <w:b/>
          <w:sz w:val="34"/>
        </w:rPr>
        <w:t>Virtual Security Incident Response Simulation</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Particular</w:t>
            </w:r>
          </w:p>
        </w:tc>
        <w:tc>
          <w:tcPr>
            <w:tcW w:type="dxa" w:w="4968"/>
            <w:shd w:fill="D9EAF7"/>
          </w:tcPr>
          <w:p>
            <w:r>
              <w:rPr>
                <w:b/>
                <w:sz w:val="18"/>
              </w:rPr>
              <w:t>Details</w:t>
            </w:r>
          </w:p>
        </w:tc>
      </w:tr>
      <w:tr>
        <w:tc>
          <w:tcPr>
            <w:tcW w:type="dxa" w:w="4968"/>
            <w:vAlign w:val="center"/>
          </w:tcPr>
          <w:p>
            <w:r>
              <w:rPr>
                <w:sz w:val="18"/>
              </w:rPr>
              <w:t>Student Name</w:t>
            </w:r>
          </w:p>
        </w:tc>
        <w:tc>
          <w:tcPr>
            <w:tcW w:type="dxa" w:w="4968"/>
            <w:vAlign w:val="center"/>
          </w:tcPr>
          <w:p>
            <w:r>
              <w:rPr>
                <w:sz w:val="18"/>
              </w:rPr>
              <w:t>Anurag Singh</w:t>
            </w:r>
          </w:p>
        </w:tc>
      </w:tr>
      <w:tr>
        <w:tc>
          <w:tcPr>
            <w:tcW w:type="dxa" w:w="4968"/>
            <w:vAlign w:val="center"/>
          </w:tcPr>
          <w:p>
            <w:r>
              <w:rPr>
                <w:sz w:val="18"/>
              </w:rPr>
              <w:t>Internship Domain</w:t>
            </w:r>
          </w:p>
        </w:tc>
        <w:tc>
          <w:tcPr>
            <w:tcW w:type="dxa" w:w="4968"/>
            <w:vAlign w:val="center"/>
          </w:tcPr>
          <w:p>
            <w:r>
              <w:rPr>
                <w:sz w:val="18"/>
              </w:rPr>
              <w:t>Cybersecurity</w:t>
            </w:r>
          </w:p>
        </w:tc>
      </w:tr>
      <w:tr>
        <w:tc>
          <w:tcPr>
            <w:tcW w:type="dxa" w:w="4968"/>
            <w:vAlign w:val="center"/>
          </w:tcPr>
          <w:p>
            <w:r>
              <w:rPr>
                <w:sz w:val="18"/>
              </w:rPr>
              <w:t>Week</w:t>
            </w:r>
          </w:p>
        </w:tc>
        <w:tc>
          <w:tcPr>
            <w:tcW w:type="dxa" w:w="4968"/>
            <w:vAlign w:val="center"/>
          </w:tcPr>
          <w:p>
            <w:r>
              <w:rPr>
                <w:sz w:val="18"/>
              </w:rPr>
              <w:t>2</w:t>
            </w:r>
          </w:p>
        </w:tc>
      </w:tr>
      <w:tr>
        <w:tc>
          <w:tcPr>
            <w:tcW w:type="dxa" w:w="4968"/>
            <w:vAlign w:val="center"/>
          </w:tcPr>
          <w:p>
            <w:r>
              <w:rPr>
                <w:sz w:val="18"/>
              </w:rPr>
              <w:t>Task</w:t>
            </w:r>
          </w:p>
        </w:tc>
        <w:tc>
          <w:tcPr>
            <w:tcW w:type="dxa" w:w="4968"/>
            <w:vAlign w:val="center"/>
          </w:tcPr>
          <w:p>
            <w:r>
              <w:rPr>
                <w:sz w:val="18"/>
              </w:rPr>
              <w:t>Virtual Security Incident Response Simulation</w:t>
            </w:r>
          </w:p>
        </w:tc>
      </w:tr>
      <w:tr>
        <w:tc>
          <w:tcPr>
            <w:tcW w:type="dxa" w:w="4968"/>
            <w:vAlign w:val="center"/>
          </w:tcPr>
          <w:p>
            <w:r>
              <w:rPr>
                <w:sz w:val="18"/>
              </w:rPr>
              <w:t>Framework Used</w:t>
            </w:r>
          </w:p>
        </w:tc>
        <w:tc>
          <w:tcPr>
            <w:tcW w:type="dxa" w:w="4968"/>
            <w:vAlign w:val="center"/>
          </w:tcPr>
          <w:p>
            <w:r>
              <w:rPr>
                <w:sz w:val="18"/>
              </w:rPr>
              <w:t>NIST Incident Response Lifecycle</w:t>
            </w:r>
          </w:p>
        </w:tc>
      </w:tr>
      <w:tr>
        <w:tc>
          <w:tcPr>
            <w:tcW w:type="dxa" w:w="4968"/>
            <w:vAlign w:val="center"/>
          </w:tcPr>
          <w:p>
            <w:r>
              <w:rPr>
                <w:sz w:val="18"/>
              </w:rPr>
              <w:t>Environment</w:t>
            </w:r>
          </w:p>
        </w:tc>
        <w:tc>
          <w:tcPr>
            <w:tcW w:type="dxa" w:w="4968"/>
            <w:vAlign w:val="center"/>
          </w:tcPr>
          <w:p>
            <w:r>
              <w:rPr>
                <w:sz w:val="18"/>
              </w:rPr>
              <w:t>Controlled Virtual Lab</w:t>
            </w:r>
          </w:p>
        </w:tc>
      </w:tr>
    </w:tbl>
    <w:p/>
    <w:p>
      <w:pPr>
        <w:jc w:val="center"/>
      </w:pPr>
      <w:r>
        <w:rPr>
          <w:i/>
        </w:rPr>
        <w:t>Submitted as part of the Week 2 internship activity</w:t>
      </w:r>
    </w:p>
    <w:p>
      <w:r>
        <w:br w:type="page"/>
      </w:r>
    </w:p>
    <w:p>
      <w:pPr>
        <w:pStyle w:val="Heading1"/>
      </w:pPr>
      <w:r>
        <w:t>1. Introduction</w:t>
      </w:r>
    </w:p>
    <w:p>
      <w:r>
        <w:t>This week’s activity was based on a simulated security incident in a controlled virtual environment. The aim was to understand what happens after a security alert is received and how an incident is handled from the first investigation up to recovery. For the exercise, a small virtual workstation scenario was used so that the response process could be studied without affecting any real system.</w:t>
      </w:r>
    </w:p>
    <w:p>
      <w:r>
        <w:t>The simulation was handled using the main stages of the NIST incident response process. The activity included identifying suspicious behaviour, checking the possible impact, isolating the affected system, removing the suspected cause, restoring the system and reviewing what could be improved afterwards.</w:t>
      </w:r>
    </w:p>
    <w:p>
      <w:pPr>
        <w:pStyle w:val="Heading1"/>
      </w:pPr>
      <w:r>
        <w:t>2. Objective</w:t>
      </w:r>
    </w:p>
    <w:p>
      <w:pPr>
        <w:pStyle w:val="ListBullet"/>
      </w:pPr>
      <w:r>
        <w:t>Understand the basic incident response process in a practical situation.</w:t>
      </w:r>
    </w:p>
    <w:p>
      <w:pPr>
        <w:pStyle w:val="ListBullet"/>
      </w:pPr>
      <w:r>
        <w:t>Identify signs that may indicate unauthorized activity.</w:t>
      </w:r>
    </w:p>
    <w:p>
      <w:pPr>
        <w:pStyle w:val="ListBullet"/>
      </w:pPr>
      <w:r>
        <w:t>Find the possible scope and impact of a simulated security breach.</w:t>
      </w:r>
    </w:p>
    <w:p>
      <w:pPr>
        <w:pStyle w:val="ListBullet"/>
      </w:pPr>
      <w:r>
        <w:t>Prepare a clear response plan based on a recognized framework.</w:t>
      </w:r>
    </w:p>
    <w:p>
      <w:pPr>
        <w:pStyle w:val="ListBullet"/>
      </w:pPr>
      <w:r>
        <w:t>Practice detection, containment, eradication and recovery.</w:t>
      </w:r>
    </w:p>
    <w:p>
      <w:pPr>
        <w:pStyle w:val="ListBullet"/>
      </w:pPr>
      <w:r>
        <w:t>Identify weaknesses in the original security setup.</w:t>
      </w:r>
    </w:p>
    <w:p>
      <w:pPr>
        <w:pStyle w:val="ListBullet"/>
      </w:pPr>
      <w:r>
        <w:t>Record lessons learned and suggest improvements for future incidents.</w:t>
      </w:r>
    </w:p>
    <w:p>
      <w:pPr>
        <w:pStyle w:val="Heading1"/>
      </w:pPr>
      <w:r>
        <w:t>3. Simulated Incident Scenario</w:t>
      </w:r>
    </w:p>
    <w:p>
      <w:r>
        <w:t>In the simulated case, a virtual workstation generated an alert after an unusual login was noticed. The login was followed by activity that was not expected from the user account. An unfamiliar process was also noticed and a file in the system had been changed unexpectedly. These events were treated as possible signs of unauthorized access. The response team therefore considered the workstation potentially compromised until the activity could be checked.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Stage</w:t>
            </w:r>
          </w:p>
        </w:tc>
        <w:tc>
          <w:tcPr>
            <w:tcW w:type="dxa" w:w="4968"/>
            <w:shd w:fill="D9EAF7"/>
          </w:tcPr>
          <w:p>
            <w:r>
              <w:rPr>
                <w:b/>
                <w:sz w:val="18"/>
              </w:rPr>
              <w:t>Observation in the Simulation</w:t>
            </w:r>
          </w:p>
        </w:tc>
      </w:tr>
      <w:tr>
        <w:tc>
          <w:tcPr>
            <w:tcW w:type="dxa" w:w="4968"/>
            <w:vAlign w:val="center"/>
          </w:tcPr>
          <w:p>
            <w:r>
              <w:rPr>
                <w:sz w:val="18"/>
              </w:rPr>
              <w:t>Initial warning</w:t>
            </w:r>
          </w:p>
        </w:tc>
        <w:tc>
          <w:tcPr>
            <w:tcW w:type="dxa" w:w="4968"/>
            <w:vAlign w:val="center"/>
          </w:tcPr>
          <w:p>
            <w:r>
              <w:rPr>
                <w:sz w:val="18"/>
              </w:rPr>
              <w:t>An unusual login was noticed.</w:t>
            </w:r>
          </w:p>
        </w:tc>
      </w:tr>
      <w:tr>
        <w:tc>
          <w:tcPr>
            <w:tcW w:type="dxa" w:w="4968"/>
            <w:vAlign w:val="center"/>
          </w:tcPr>
          <w:p>
            <w:r>
              <w:rPr>
                <w:sz w:val="18"/>
              </w:rPr>
              <w:t>Account activity</w:t>
            </w:r>
          </w:p>
        </w:tc>
        <w:tc>
          <w:tcPr>
            <w:tcW w:type="dxa" w:w="4968"/>
            <w:vAlign w:val="center"/>
          </w:tcPr>
          <w:p>
            <w:r>
              <w:rPr>
                <w:sz w:val="18"/>
              </w:rPr>
              <w:t>The account performed an unexpected action.</w:t>
            </w:r>
          </w:p>
        </w:tc>
      </w:tr>
      <w:tr>
        <w:tc>
          <w:tcPr>
            <w:tcW w:type="dxa" w:w="4968"/>
            <w:vAlign w:val="center"/>
          </w:tcPr>
          <w:p>
            <w:r>
              <w:rPr>
                <w:sz w:val="18"/>
              </w:rPr>
              <w:t>System activity</w:t>
            </w:r>
          </w:p>
        </w:tc>
        <w:tc>
          <w:tcPr>
            <w:tcW w:type="dxa" w:w="4968"/>
            <w:vAlign w:val="center"/>
          </w:tcPr>
          <w:p>
            <w:r>
              <w:rPr>
                <w:sz w:val="18"/>
              </w:rPr>
              <w:t>An unfamiliar process was present.</w:t>
            </w:r>
          </w:p>
        </w:tc>
      </w:tr>
      <w:tr>
        <w:tc>
          <w:tcPr>
            <w:tcW w:type="dxa" w:w="4968"/>
            <w:vAlign w:val="center"/>
          </w:tcPr>
          <w:p>
            <w:r>
              <w:rPr>
                <w:sz w:val="18"/>
              </w:rPr>
              <w:t>File activity</w:t>
            </w:r>
          </w:p>
        </w:tc>
        <w:tc>
          <w:tcPr>
            <w:tcW w:type="dxa" w:w="4968"/>
            <w:vAlign w:val="center"/>
          </w:tcPr>
          <w:p>
            <w:r>
              <w:rPr>
                <w:sz w:val="18"/>
              </w:rPr>
              <w:t>A file showed an unexpected modification.</w:t>
            </w:r>
          </w:p>
        </w:tc>
      </w:tr>
      <w:tr>
        <w:tc>
          <w:tcPr>
            <w:tcW w:type="dxa" w:w="4968"/>
            <w:vAlign w:val="center"/>
          </w:tcPr>
          <w:p>
            <w:r>
              <w:rPr>
                <w:sz w:val="18"/>
              </w:rPr>
              <w:t>Response decision</w:t>
            </w:r>
          </w:p>
        </w:tc>
        <w:tc>
          <w:tcPr>
            <w:tcW w:type="dxa" w:w="4968"/>
            <w:vAlign w:val="center"/>
          </w:tcPr>
          <w:p>
            <w:r>
              <w:rPr>
                <w:sz w:val="18"/>
              </w:rPr>
              <w:t>The workstation was treated as potentially affected.</w:t>
            </w:r>
          </w:p>
        </w:tc>
      </w:tr>
    </w:tbl>
    <w:p/>
    <w:p>
      <w:pPr>
        <w:pStyle w:val="Heading1"/>
      </w:pPr>
      <w:r>
        <w:t>4. Initial Detection and Analysis</w:t>
      </w:r>
    </w:p>
    <w:p>
      <w:r>
        <w:t>The first step was to understand whether the alert represented a genuine security issue or normal activity. The user account, login timing, system activity and file changes were considered together rather than relying on a single alert.</w:t>
      </w:r>
    </w:p>
    <w:p>
      <w:pPr>
        <w:pStyle w:val="ListNumber"/>
      </w:pPr>
      <w:r>
        <w:t>Record the time and details of the alert.</w:t>
      </w:r>
    </w:p>
    <w:p>
      <w:pPr>
        <w:pStyle w:val="ListNumber"/>
      </w:pPr>
      <w:r>
        <w:t>Identify the affected workstation and user account.</w:t>
      </w:r>
    </w:p>
    <w:p>
      <w:pPr>
        <w:pStyle w:val="ListNumber"/>
      </w:pPr>
      <w:r>
        <w:t>Review available authentication and system logs.</w:t>
      </w:r>
    </w:p>
    <w:p>
      <w:pPr>
        <w:pStyle w:val="ListNumber"/>
      </w:pPr>
      <w:r>
        <w:t>Check for unfamiliar processes or recently changed files.</w:t>
      </w:r>
    </w:p>
    <w:p>
      <w:pPr>
        <w:pStyle w:val="ListNumber"/>
      </w:pPr>
      <w:r>
        <w:t>Compare the activity with normal expected behaviour.</w:t>
      </w:r>
    </w:p>
    <w:p>
      <w:pPr>
        <w:pStyle w:val="ListNumber"/>
      </w:pPr>
      <w:r>
        <w:t>Check whether similar activity is present on other systems.</w:t>
      </w:r>
    </w:p>
    <w:p>
      <w:pPr>
        <w:pStyle w:val="ListNumber"/>
      </w:pPr>
      <w:r>
        <w:t>Preserve useful information before making major changes.</w:t>
      </w:r>
    </w:p>
    <w:p>
      <w:pPr>
        <w:pStyle w:val="Heading1"/>
      </w:pPr>
      <w:r>
        <w:t>5. Indicators of Compromise</w:t>
      </w:r>
    </w:p>
    <w:p>
      <w:r>
        <w:t>The following indicators were used as part of the simulated scenario. They represent lab observations for the exercise and are not being presented as evidence from a real external attack.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Indicator</w:t>
            </w:r>
          </w:p>
        </w:tc>
        <w:tc>
          <w:tcPr>
            <w:tcW w:type="dxa" w:w="3312"/>
            <w:shd w:fill="D9EAF7"/>
          </w:tcPr>
          <w:p>
            <w:r>
              <w:rPr>
                <w:b/>
                <w:sz w:val="18"/>
              </w:rPr>
              <w:t>Observation</w:t>
            </w:r>
          </w:p>
        </w:tc>
        <w:tc>
          <w:tcPr>
            <w:tcW w:type="dxa" w:w="3312"/>
            <w:shd w:fill="D9EAF7"/>
          </w:tcPr>
          <w:p>
            <w:r>
              <w:rPr>
                <w:b/>
                <w:sz w:val="18"/>
              </w:rPr>
              <w:t>Possible Meaning</w:t>
            </w:r>
          </w:p>
        </w:tc>
      </w:tr>
      <w:tr>
        <w:tc>
          <w:tcPr>
            <w:tcW w:type="dxa" w:w="3312"/>
            <w:vAlign w:val="center"/>
          </w:tcPr>
          <w:p>
            <w:r>
              <w:rPr>
                <w:sz w:val="18"/>
              </w:rPr>
              <w:t>Unusual login time</w:t>
            </w:r>
          </w:p>
        </w:tc>
        <w:tc>
          <w:tcPr>
            <w:tcW w:type="dxa" w:w="3312"/>
            <w:vAlign w:val="center"/>
          </w:tcPr>
          <w:p>
            <w:r>
              <w:rPr>
                <w:sz w:val="18"/>
              </w:rPr>
              <w:t>Login occurred outside expected activity</w:t>
            </w:r>
          </w:p>
        </w:tc>
        <w:tc>
          <w:tcPr>
            <w:tcW w:type="dxa" w:w="3312"/>
            <w:vAlign w:val="center"/>
          </w:tcPr>
          <w:p>
            <w:r>
              <w:rPr>
                <w:sz w:val="18"/>
              </w:rPr>
              <w:t>Possible unauthorized access</w:t>
            </w:r>
          </w:p>
        </w:tc>
      </w:tr>
      <w:tr>
        <w:tc>
          <w:tcPr>
            <w:tcW w:type="dxa" w:w="3312"/>
            <w:vAlign w:val="center"/>
          </w:tcPr>
          <w:p>
            <w:r>
              <w:rPr>
                <w:sz w:val="18"/>
              </w:rPr>
              <w:t>Repeated login attempts</w:t>
            </w:r>
          </w:p>
        </w:tc>
        <w:tc>
          <w:tcPr>
            <w:tcW w:type="dxa" w:w="3312"/>
            <w:vAlign w:val="center"/>
          </w:tcPr>
          <w:p>
            <w:r>
              <w:rPr>
                <w:sz w:val="18"/>
              </w:rPr>
              <w:t>Several unsuccessful attempts before a successful login</w:t>
            </w:r>
          </w:p>
        </w:tc>
        <w:tc>
          <w:tcPr>
            <w:tcW w:type="dxa" w:w="3312"/>
            <w:vAlign w:val="center"/>
          </w:tcPr>
          <w:p>
            <w:r>
              <w:rPr>
                <w:sz w:val="18"/>
              </w:rPr>
              <w:t>Possible password guessing</w:t>
            </w:r>
          </w:p>
        </w:tc>
      </w:tr>
      <w:tr>
        <w:tc>
          <w:tcPr>
            <w:tcW w:type="dxa" w:w="3312"/>
            <w:vAlign w:val="center"/>
          </w:tcPr>
          <w:p>
            <w:r>
              <w:rPr>
                <w:sz w:val="18"/>
              </w:rPr>
              <w:t>Unknown process</w:t>
            </w:r>
          </w:p>
        </w:tc>
        <w:tc>
          <w:tcPr>
            <w:tcW w:type="dxa" w:w="3312"/>
            <w:vAlign w:val="center"/>
          </w:tcPr>
          <w:p>
            <w:r>
              <w:rPr>
                <w:sz w:val="18"/>
              </w:rPr>
              <w:t>A process not expected on the workstation was noticed</w:t>
            </w:r>
          </w:p>
        </w:tc>
        <w:tc>
          <w:tcPr>
            <w:tcW w:type="dxa" w:w="3312"/>
            <w:vAlign w:val="center"/>
          </w:tcPr>
          <w:p>
            <w:r>
              <w:rPr>
                <w:sz w:val="18"/>
              </w:rPr>
              <w:t>Possible unauthorized software</w:t>
            </w:r>
          </w:p>
        </w:tc>
      </w:tr>
      <w:tr>
        <w:tc>
          <w:tcPr>
            <w:tcW w:type="dxa" w:w="3312"/>
            <w:vAlign w:val="center"/>
          </w:tcPr>
          <w:p>
            <w:r>
              <w:rPr>
                <w:sz w:val="18"/>
              </w:rPr>
              <w:t>Unexpected file change</w:t>
            </w:r>
          </w:p>
        </w:tc>
        <w:tc>
          <w:tcPr>
            <w:tcW w:type="dxa" w:w="3312"/>
            <w:vAlign w:val="center"/>
          </w:tcPr>
          <w:p>
            <w:r>
              <w:rPr>
                <w:sz w:val="18"/>
              </w:rPr>
              <w:t>A file was modified without an expected reason</w:t>
            </w:r>
          </w:p>
        </w:tc>
        <w:tc>
          <w:tcPr>
            <w:tcW w:type="dxa" w:w="3312"/>
            <w:vAlign w:val="center"/>
          </w:tcPr>
          <w:p>
            <w:r>
              <w:rPr>
                <w:sz w:val="18"/>
              </w:rPr>
              <w:t>Possible tampering</w:t>
            </w:r>
          </w:p>
        </w:tc>
      </w:tr>
      <w:tr>
        <w:tc>
          <w:tcPr>
            <w:tcW w:type="dxa" w:w="3312"/>
            <w:vAlign w:val="center"/>
          </w:tcPr>
          <w:p>
            <w:r>
              <w:rPr>
                <w:sz w:val="18"/>
              </w:rPr>
              <w:t>Unusual account activity</w:t>
            </w:r>
          </w:p>
        </w:tc>
        <w:tc>
          <w:tcPr>
            <w:tcW w:type="dxa" w:w="3312"/>
            <w:vAlign w:val="center"/>
          </w:tcPr>
          <w:p>
            <w:r>
              <w:rPr>
                <w:sz w:val="18"/>
              </w:rPr>
              <w:t>Account performed an unfamiliar action</w:t>
            </w:r>
          </w:p>
        </w:tc>
        <w:tc>
          <w:tcPr>
            <w:tcW w:type="dxa" w:w="3312"/>
            <w:vAlign w:val="center"/>
          </w:tcPr>
          <w:p>
            <w:r>
              <w:rPr>
                <w:sz w:val="18"/>
              </w:rPr>
              <w:t>Possible account misuse</w:t>
            </w:r>
          </w:p>
        </w:tc>
      </w:tr>
    </w:tbl>
    <w:p/>
    <w:p>
      <w:pPr>
        <w:pStyle w:val="Heading1"/>
      </w:pPr>
      <w:r>
        <w:t>6. Possible Attack Method and Source</w:t>
      </w:r>
    </w:p>
    <w:p>
      <w:r>
        <w:t>Based on the simulated events, the most likely method used in the scenario is unauthorized use of a user account. The exact source of the activity cannot be established from the limited simulated information, so no specific person, organization or public IP address is assigned as the attacker. The important point for the exercise is to identify the suspicious access and respond to it safely.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Step</w:t>
            </w:r>
          </w:p>
        </w:tc>
        <w:tc>
          <w:tcPr>
            <w:tcW w:type="dxa" w:w="4968"/>
            <w:shd w:fill="D9EAF7"/>
          </w:tcPr>
          <w:p>
            <w:r>
              <w:rPr>
                <w:b/>
                <w:sz w:val="18"/>
              </w:rPr>
              <w:t>Simulated Attack Flow</w:t>
            </w:r>
          </w:p>
        </w:tc>
      </w:tr>
      <w:tr>
        <w:tc>
          <w:tcPr>
            <w:tcW w:type="dxa" w:w="4968"/>
            <w:vAlign w:val="center"/>
          </w:tcPr>
          <w:p>
            <w:r>
              <w:rPr>
                <w:sz w:val="18"/>
              </w:rPr>
              <w:t>1</w:t>
            </w:r>
          </w:p>
        </w:tc>
        <w:tc>
          <w:tcPr>
            <w:tcW w:type="dxa" w:w="4968"/>
            <w:vAlign w:val="center"/>
          </w:tcPr>
          <w:p>
            <w:r>
              <w:rPr>
                <w:sz w:val="18"/>
              </w:rPr>
              <w:t>Suspicious authentication attempts occur.</w:t>
            </w:r>
          </w:p>
        </w:tc>
      </w:tr>
      <w:tr>
        <w:tc>
          <w:tcPr>
            <w:tcW w:type="dxa" w:w="4968"/>
            <w:vAlign w:val="center"/>
          </w:tcPr>
          <w:p>
            <w:r>
              <w:rPr>
                <w:sz w:val="18"/>
              </w:rPr>
              <w:t>2</w:t>
            </w:r>
          </w:p>
        </w:tc>
        <w:tc>
          <w:tcPr>
            <w:tcW w:type="dxa" w:w="4968"/>
            <w:vAlign w:val="center"/>
          </w:tcPr>
          <w:p>
            <w:r>
              <w:rPr>
                <w:sz w:val="18"/>
              </w:rPr>
              <w:t>An unusual login succeeds.</w:t>
            </w:r>
          </w:p>
        </w:tc>
      </w:tr>
      <w:tr>
        <w:tc>
          <w:tcPr>
            <w:tcW w:type="dxa" w:w="4968"/>
            <w:vAlign w:val="center"/>
          </w:tcPr>
          <w:p>
            <w:r>
              <w:rPr>
                <w:sz w:val="18"/>
              </w:rPr>
              <w:t>3</w:t>
            </w:r>
          </w:p>
        </w:tc>
        <w:tc>
          <w:tcPr>
            <w:tcW w:type="dxa" w:w="4968"/>
            <w:vAlign w:val="center"/>
          </w:tcPr>
          <w:p>
            <w:r>
              <w:rPr>
                <w:sz w:val="18"/>
              </w:rPr>
              <w:t>Unexpected activity starts on the workstation.</w:t>
            </w:r>
          </w:p>
        </w:tc>
      </w:tr>
      <w:tr>
        <w:tc>
          <w:tcPr>
            <w:tcW w:type="dxa" w:w="4968"/>
            <w:vAlign w:val="center"/>
          </w:tcPr>
          <w:p>
            <w:r>
              <w:rPr>
                <w:sz w:val="18"/>
              </w:rPr>
              <w:t>4</w:t>
            </w:r>
          </w:p>
        </w:tc>
        <w:tc>
          <w:tcPr>
            <w:tcW w:type="dxa" w:w="4968"/>
            <w:vAlign w:val="center"/>
          </w:tcPr>
          <w:p>
            <w:r>
              <w:rPr>
                <w:sz w:val="18"/>
              </w:rPr>
              <w:t>The activity is noticed and treated as a possible incident.</w:t>
            </w:r>
          </w:p>
        </w:tc>
      </w:tr>
      <w:tr>
        <w:tc>
          <w:tcPr>
            <w:tcW w:type="dxa" w:w="4968"/>
            <w:vAlign w:val="center"/>
          </w:tcPr>
          <w:p>
            <w:r>
              <w:rPr>
                <w:sz w:val="18"/>
              </w:rPr>
              <w:t>5</w:t>
            </w:r>
          </w:p>
        </w:tc>
        <w:tc>
          <w:tcPr>
            <w:tcW w:type="dxa" w:w="4968"/>
            <w:vAlign w:val="center"/>
          </w:tcPr>
          <w:p>
            <w:r>
              <w:rPr>
                <w:sz w:val="18"/>
              </w:rPr>
              <w:t>The system is isolated for investigation.</w:t>
            </w:r>
          </w:p>
        </w:tc>
      </w:tr>
    </w:tbl>
    <w:p/>
    <w:p>
      <w:pPr>
        <w:pStyle w:val="Heading1"/>
      </w:pPr>
      <w:r>
        <w:t>7. Scope and Impact Assessment</w:t>
      </w:r>
    </w:p>
    <w:p>
      <w:r>
        <w:t>The initial scope was limited to the affected virtual workstation and the account involved in the suspicious login. Other systems would also need to be checked before the incident could be considered fully contained. The main possible impact in this scenario is loss of confidentiality through unauthorized access and loss of integrity through unexpected file changes.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Area</w:t>
            </w:r>
          </w:p>
        </w:tc>
        <w:tc>
          <w:tcPr>
            <w:tcW w:type="dxa" w:w="3312"/>
            <w:shd w:fill="D9EAF7"/>
          </w:tcPr>
          <w:p>
            <w:r>
              <w:rPr>
                <w:b/>
                <w:sz w:val="18"/>
              </w:rPr>
              <w:t>Possible Impact</w:t>
            </w:r>
          </w:p>
        </w:tc>
        <w:tc>
          <w:tcPr>
            <w:tcW w:type="dxa" w:w="3312"/>
            <w:shd w:fill="D9EAF7"/>
          </w:tcPr>
          <w:p>
            <w:r>
              <w:rPr>
                <w:b/>
                <w:sz w:val="18"/>
              </w:rPr>
              <w:t>Initial Assessment</w:t>
            </w:r>
          </w:p>
        </w:tc>
      </w:tr>
      <w:tr>
        <w:tc>
          <w:tcPr>
            <w:tcW w:type="dxa" w:w="3312"/>
            <w:vAlign w:val="center"/>
          </w:tcPr>
          <w:p>
            <w:r>
              <w:rPr>
                <w:sz w:val="18"/>
              </w:rPr>
              <w:t>Confidentiality</w:t>
            </w:r>
          </w:p>
        </w:tc>
        <w:tc>
          <w:tcPr>
            <w:tcW w:type="dxa" w:w="3312"/>
            <w:vAlign w:val="center"/>
          </w:tcPr>
          <w:p>
            <w:r>
              <w:rPr>
                <w:sz w:val="18"/>
              </w:rPr>
              <w:t>Information accessible to the account could be viewed</w:t>
            </w:r>
          </w:p>
        </w:tc>
        <w:tc>
          <w:tcPr>
            <w:tcW w:type="dxa" w:w="3312"/>
            <w:vAlign w:val="center"/>
          </w:tcPr>
          <w:p>
            <w:r>
              <w:rPr>
                <w:sz w:val="18"/>
              </w:rPr>
              <w:t>Potential</w:t>
            </w:r>
          </w:p>
        </w:tc>
      </w:tr>
      <w:tr>
        <w:tc>
          <w:tcPr>
            <w:tcW w:type="dxa" w:w="3312"/>
            <w:vAlign w:val="center"/>
          </w:tcPr>
          <w:p>
            <w:r>
              <w:rPr>
                <w:sz w:val="18"/>
              </w:rPr>
              <w:t>Integrity</w:t>
            </w:r>
          </w:p>
        </w:tc>
        <w:tc>
          <w:tcPr>
            <w:tcW w:type="dxa" w:w="3312"/>
            <w:vAlign w:val="center"/>
          </w:tcPr>
          <w:p>
            <w:r>
              <w:rPr>
                <w:sz w:val="18"/>
              </w:rPr>
              <w:t>Files or settings could be changed</w:t>
            </w:r>
          </w:p>
        </w:tc>
        <w:tc>
          <w:tcPr>
            <w:tcW w:type="dxa" w:w="3312"/>
            <w:vAlign w:val="center"/>
          </w:tcPr>
          <w:p>
            <w:r>
              <w:rPr>
                <w:sz w:val="18"/>
              </w:rPr>
              <w:t>Potential</w:t>
            </w:r>
          </w:p>
        </w:tc>
      </w:tr>
      <w:tr>
        <w:tc>
          <w:tcPr>
            <w:tcW w:type="dxa" w:w="3312"/>
            <w:vAlign w:val="center"/>
          </w:tcPr>
          <w:p>
            <w:r>
              <w:rPr>
                <w:sz w:val="18"/>
              </w:rPr>
              <w:t>Availability</w:t>
            </w:r>
          </w:p>
        </w:tc>
        <w:tc>
          <w:tcPr>
            <w:tcW w:type="dxa" w:w="3312"/>
            <w:vAlign w:val="center"/>
          </w:tcPr>
          <w:p>
            <w:r>
              <w:rPr>
                <w:sz w:val="18"/>
              </w:rPr>
              <w:t>The system could become unavailable during response</w:t>
            </w:r>
          </w:p>
        </w:tc>
        <w:tc>
          <w:tcPr>
            <w:tcW w:type="dxa" w:w="3312"/>
            <w:vAlign w:val="center"/>
          </w:tcPr>
          <w:p>
            <w:r>
              <w:rPr>
                <w:sz w:val="18"/>
              </w:rPr>
              <w:t>Low in the simulation</w:t>
            </w:r>
          </w:p>
        </w:tc>
      </w:tr>
      <w:tr>
        <w:tc>
          <w:tcPr>
            <w:tcW w:type="dxa" w:w="3312"/>
            <w:vAlign w:val="center"/>
          </w:tcPr>
          <w:p>
            <w:r>
              <w:rPr>
                <w:sz w:val="18"/>
              </w:rPr>
              <w:t>Account security</w:t>
            </w:r>
          </w:p>
        </w:tc>
        <w:tc>
          <w:tcPr>
            <w:tcW w:type="dxa" w:w="3312"/>
            <w:vAlign w:val="center"/>
          </w:tcPr>
          <w:p>
            <w:r>
              <w:rPr>
                <w:sz w:val="18"/>
              </w:rPr>
              <w:t>Credentials could be misused</w:t>
            </w:r>
          </w:p>
        </w:tc>
        <w:tc>
          <w:tcPr>
            <w:tcW w:type="dxa" w:w="3312"/>
            <w:vAlign w:val="center"/>
          </w:tcPr>
          <w:p>
            <w:r>
              <w:rPr>
                <w:sz w:val="18"/>
              </w:rPr>
              <w:t>Requires action</w:t>
            </w:r>
          </w:p>
        </w:tc>
      </w:tr>
      <w:tr>
        <w:tc>
          <w:tcPr>
            <w:tcW w:type="dxa" w:w="3312"/>
            <w:vAlign w:val="center"/>
          </w:tcPr>
          <w:p>
            <w:r>
              <w:rPr>
                <w:sz w:val="18"/>
              </w:rPr>
              <w:t>Other systems</w:t>
            </w:r>
          </w:p>
        </w:tc>
        <w:tc>
          <w:tcPr>
            <w:tcW w:type="dxa" w:w="3312"/>
            <w:vAlign w:val="center"/>
          </w:tcPr>
          <w:p>
            <w:r>
              <w:rPr>
                <w:sz w:val="18"/>
              </w:rPr>
              <w:t>Activity could spread if access existed</w:t>
            </w:r>
          </w:p>
        </w:tc>
        <w:tc>
          <w:tcPr>
            <w:tcW w:type="dxa" w:w="3312"/>
            <w:vAlign w:val="center"/>
          </w:tcPr>
          <w:p>
            <w:r>
              <w:rPr>
                <w:sz w:val="18"/>
              </w:rPr>
              <w:t>Needs verification</w:t>
            </w:r>
          </w:p>
        </w:tc>
      </w:tr>
    </w:tbl>
    <w:p/>
    <w:p>
      <w:pPr>
        <w:pStyle w:val="Heading1"/>
      </w:pPr>
      <w:r>
        <w:t>8. Incident Response Framework</w:t>
      </w:r>
    </w:p>
    <w:p>
      <w:r>
        <w:t>The response follows the NIST incident response approach. In simple terms, the process is to be prepared, detect and understand the incident, contain it, remove the cause, recover normal operation and then review what happened.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Phase</w:t>
            </w:r>
          </w:p>
        </w:tc>
        <w:tc>
          <w:tcPr>
            <w:tcW w:type="dxa" w:w="4968"/>
            <w:shd w:fill="D9EAF7"/>
          </w:tcPr>
          <w:p>
            <w:r>
              <w:rPr>
                <w:b/>
                <w:sz w:val="18"/>
              </w:rPr>
              <w:t>What Was Considered in the Exercise</w:t>
            </w:r>
          </w:p>
        </w:tc>
      </w:tr>
      <w:tr>
        <w:tc>
          <w:tcPr>
            <w:tcW w:type="dxa" w:w="4968"/>
            <w:vAlign w:val="center"/>
          </w:tcPr>
          <w:p>
            <w:r>
              <w:rPr>
                <w:sz w:val="18"/>
              </w:rPr>
              <w:t>Preparation</w:t>
            </w:r>
          </w:p>
        </w:tc>
        <w:tc>
          <w:tcPr>
            <w:tcW w:type="dxa" w:w="4968"/>
            <w:vAlign w:val="center"/>
          </w:tcPr>
          <w:p>
            <w:r>
              <w:rPr>
                <w:sz w:val="18"/>
              </w:rPr>
              <w:t>Lab, accounts, logging and response procedure</w:t>
            </w:r>
          </w:p>
        </w:tc>
      </w:tr>
      <w:tr>
        <w:tc>
          <w:tcPr>
            <w:tcW w:type="dxa" w:w="4968"/>
            <w:vAlign w:val="center"/>
          </w:tcPr>
          <w:p>
            <w:r>
              <w:rPr>
                <w:sz w:val="18"/>
              </w:rPr>
              <w:t>Detection &amp; Analysis</w:t>
            </w:r>
          </w:p>
        </w:tc>
        <w:tc>
          <w:tcPr>
            <w:tcW w:type="dxa" w:w="4968"/>
            <w:vAlign w:val="center"/>
          </w:tcPr>
          <w:p>
            <w:r>
              <w:rPr>
                <w:sz w:val="18"/>
              </w:rPr>
              <w:t>Alert review, logs, account and system activity</w:t>
            </w:r>
          </w:p>
        </w:tc>
      </w:tr>
      <w:tr>
        <w:tc>
          <w:tcPr>
            <w:tcW w:type="dxa" w:w="4968"/>
            <w:vAlign w:val="center"/>
          </w:tcPr>
          <w:p>
            <w:r>
              <w:rPr>
                <w:sz w:val="18"/>
              </w:rPr>
              <w:t>Containment</w:t>
            </w:r>
          </w:p>
        </w:tc>
        <w:tc>
          <w:tcPr>
            <w:tcW w:type="dxa" w:w="4968"/>
            <w:vAlign w:val="center"/>
          </w:tcPr>
          <w:p>
            <w:r>
              <w:rPr>
                <w:sz w:val="18"/>
              </w:rPr>
              <w:t>Isolation of the affected virtual machine</w:t>
            </w:r>
          </w:p>
        </w:tc>
      </w:tr>
      <w:tr>
        <w:tc>
          <w:tcPr>
            <w:tcW w:type="dxa" w:w="4968"/>
            <w:vAlign w:val="center"/>
          </w:tcPr>
          <w:p>
            <w:r>
              <w:rPr>
                <w:sz w:val="18"/>
              </w:rPr>
              <w:t>Eradication</w:t>
            </w:r>
          </w:p>
        </w:tc>
        <w:tc>
          <w:tcPr>
            <w:tcW w:type="dxa" w:w="4968"/>
            <w:vAlign w:val="center"/>
          </w:tcPr>
          <w:p>
            <w:r>
              <w:rPr>
                <w:sz w:val="18"/>
              </w:rPr>
              <w:t>Removal of suspicious activity and correction of weaknesses</w:t>
            </w:r>
          </w:p>
        </w:tc>
      </w:tr>
      <w:tr>
        <w:tc>
          <w:tcPr>
            <w:tcW w:type="dxa" w:w="4968"/>
            <w:vAlign w:val="center"/>
          </w:tcPr>
          <w:p>
            <w:r>
              <w:rPr>
                <w:sz w:val="18"/>
              </w:rPr>
              <w:t>Recovery</w:t>
            </w:r>
          </w:p>
        </w:tc>
        <w:tc>
          <w:tcPr>
            <w:tcW w:type="dxa" w:w="4968"/>
            <w:vAlign w:val="center"/>
          </w:tcPr>
          <w:p>
            <w:r>
              <w:rPr>
                <w:sz w:val="18"/>
              </w:rPr>
              <w:t>Restoration and security checks</w:t>
            </w:r>
          </w:p>
        </w:tc>
      </w:tr>
      <w:tr>
        <w:tc>
          <w:tcPr>
            <w:tcW w:type="dxa" w:w="4968"/>
            <w:vAlign w:val="center"/>
          </w:tcPr>
          <w:p>
            <w:r>
              <w:rPr>
                <w:sz w:val="18"/>
              </w:rPr>
              <w:t>Post-Incident Review</w:t>
            </w:r>
          </w:p>
        </w:tc>
        <w:tc>
          <w:tcPr>
            <w:tcW w:type="dxa" w:w="4968"/>
            <w:vAlign w:val="center"/>
          </w:tcPr>
          <w:p>
            <w:r>
              <w:rPr>
                <w:sz w:val="18"/>
              </w:rPr>
              <w:t>Lessons learned and improvements</w:t>
            </w:r>
          </w:p>
        </w:tc>
      </w:tr>
    </w:tbl>
    <w:p/>
    <w:p>
      <w:pPr>
        <w:pStyle w:val="Heading1"/>
      </w:pPr>
      <w:r>
        <w:t>9. Containment</w:t>
      </w:r>
    </w:p>
    <w:p>
      <w:r>
        <w:t>Containment was treated as the first priority after the suspicious activity was confirmed. The objective was to prevent further activity while keeping enough information for investigation.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Action</w:t>
            </w:r>
          </w:p>
        </w:tc>
        <w:tc>
          <w:tcPr>
            <w:tcW w:type="dxa" w:w="4968"/>
            <w:shd w:fill="D9EAF7"/>
          </w:tcPr>
          <w:p>
            <w:r>
              <w:rPr>
                <w:b/>
                <w:sz w:val="18"/>
              </w:rPr>
              <w:t>Reason</w:t>
            </w:r>
          </w:p>
        </w:tc>
      </w:tr>
      <w:tr>
        <w:tc>
          <w:tcPr>
            <w:tcW w:type="dxa" w:w="4968"/>
            <w:vAlign w:val="center"/>
          </w:tcPr>
          <w:p>
            <w:r>
              <w:rPr>
                <w:sz w:val="18"/>
              </w:rPr>
              <w:t>Isolate the affected VM</w:t>
            </w:r>
          </w:p>
        </w:tc>
        <w:tc>
          <w:tcPr>
            <w:tcW w:type="dxa" w:w="4968"/>
            <w:vAlign w:val="center"/>
          </w:tcPr>
          <w:p>
            <w:r>
              <w:rPr>
                <w:sz w:val="18"/>
              </w:rPr>
              <w:t>Prevent further unwanted network communication</w:t>
            </w:r>
          </w:p>
        </w:tc>
      </w:tr>
      <w:tr>
        <w:tc>
          <w:tcPr>
            <w:tcW w:type="dxa" w:w="4968"/>
            <w:vAlign w:val="center"/>
          </w:tcPr>
          <w:p>
            <w:r>
              <w:rPr>
                <w:sz w:val="18"/>
              </w:rPr>
              <w:t>Restrict the affected account</w:t>
            </w:r>
          </w:p>
        </w:tc>
        <w:tc>
          <w:tcPr>
            <w:tcW w:type="dxa" w:w="4968"/>
            <w:vAlign w:val="center"/>
          </w:tcPr>
          <w:p>
            <w:r>
              <w:rPr>
                <w:sz w:val="18"/>
              </w:rPr>
              <w:t>Stop continued account misuse</w:t>
            </w:r>
          </w:p>
        </w:tc>
      </w:tr>
      <w:tr>
        <w:tc>
          <w:tcPr>
            <w:tcW w:type="dxa" w:w="4968"/>
            <w:vAlign w:val="center"/>
          </w:tcPr>
          <w:p>
            <w:r>
              <w:rPr>
                <w:sz w:val="18"/>
              </w:rPr>
              <w:t>Keep relevant logs</w:t>
            </w:r>
          </w:p>
        </w:tc>
        <w:tc>
          <w:tcPr>
            <w:tcW w:type="dxa" w:w="4968"/>
            <w:vAlign w:val="center"/>
          </w:tcPr>
          <w:p>
            <w:r>
              <w:rPr>
                <w:sz w:val="18"/>
              </w:rPr>
              <w:t>Support later investigation</w:t>
            </w:r>
          </w:p>
        </w:tc>
      </w:tr>
      <w:tr>
        <w:tc>
          <w:tcPr>
            <w:tcW w:type="dxa" w:w="4968"/>
            <w:vAlign w:val="center"/>
          </w:tcPr>
          <w:p>
            <w:r>
              <w:rPr>
                <w:sz w:val="18"/>
              </w:rPr>
              <w:t>Check other systems</w:t>
            </w:r>
          </w:p>
        </w:tc>
        <w:tc>
          <w:tcPr>
            <w:tcW w:type="dxa" w:w="4968"/>
            <w:vAlign w:val="center"/>
          </w:tcPr>
          <w:p>
            <w:r>
              <w:rPr>
                <w:sz w:val="18"/>
              </w:rPr>
              <w:t>Look for signs of wider impact</w:t>
            </w:r>
          </w:p>
        </w:tc>
      </w:tr>
      <w:tr>
        <w:tc>
          <w:tcPr>
            <w:tcW w:type="dxa" w:w="4968"/>
            <w:vAlign w:val="center"/>
          </w:tcPr>
          <w:p>
            <w:r>
              <w:rPr>
                <w:sz w:val="18"/>
              </w:rPr>
              <w:t>Record response actions</w:t>
            </w:r>
          </w:p>
        </w:tc>
        <w:tc>
          <w:tcPr>
            <w:tcW w:type="dxa" w:w="4968"/>
            <w:vAlign w:val="center"/>
          </w:tcPr>
          <w:p>
            <w:r>
              <w:rPr>
                <w:sz w:val="18"/>
              </w:rPr>
              <w:t>Maintain a clear incident timeline</w:t>
            </w:r>
          </w:p>
        </w:tc>
      </w:tr>
    </w:tbl>
    <w:p/>
    <w:p>
      <w:pPr>
        <w:pStyle w:val="Heading1"/>
      </w:pPr>
      <w:r>
        <w:t>10. Eradication</w:t>
      </w:r>
    </w:p>
    <w:p>
      <w:r>
        <w:t>After containment, the suspected cause was addressed. The following actions were included in the simulated response:</w:t>
      </w:r>
    </w:p>
    <w:p>
      <w:pPr>
        <w:pStyle w:val="ListBullet"/>
      </w:pPr>
      <w:r>
        <w:t>Review and remove the suspicious process or software after necessary evidence was preserved.</w:t>
      </w:r>
    </w:p>
    <w:p>
      <w:pPr>
        <w:pStyle w:val="ListBullet"/>
      </w:pPr>
      <w:r>
        <w:t>Check for unexpected files or configuration changes.</w:t>
      </w:r>
    </w:p>
    <w:p>
      <w:pPr>
        <w:pStyle w:val="ListBullet"/>
      </w:pPr>
      <w:r>
        <w:t>Reset the affected account credentials.</w:t>
      </w:r>
    </w:p>
    <w:p>
      <w:pPr>
        <w:pStyle w:val="ListBullet"/>
      </w:pPr>
      <w:r>
        <w:t>Review account permissions and remove unnecessary privileges.</w:t>
      </w:r>
    </w:p>
    <w:p>
      <w:pPr>
        <w:pStyle w:val="ListBullet"/>
      </w:pPr>
      <w:r>
        <w:t>Apply available security updates and hardening measures.</w:t>
      </w:r>
    </w:p>
    <w:p>
      <w:pPr>
        <w:pStyle w:val="ListBullet"/>
      </w:pPr>
      <w:r>
        <w:t>Check again for the indicators identified during the investigation.</w:t>
      </w:r>
    </w:p>
    <w:p>
      <w:pPr>
        <w:pStyle w:val="Heading1"/>
      </w:pPr>
      <w:r>
        <w:t>11. Recovery</w:t>
      </w:r>
    </w:p>
    <w:p>
      <w:r>
        <w:t>Once the system was considered clean, recovery involved returning the workstation to a known-good condition. Recovery was not treated as simply turning the system back on; security checks were included before normal operation.</w:t>
      </w:r>
    </w:p>
    <w:p>
      <w:pPr>
        <w:pStyle w:val="ListNumber"/>
      </w:pPr>
      <w:r>
        <w:t>Restore a known-good snapshot or backup when required.</w:t>
      </w:r>
    </w:p>
    <w:p>
      <w:pPr>
        <w:pStyle w:val="ListNumber"/>
      </w:pPr>
      <w:r>
        <w:t>Confirm that required updates are installed.</w:t>
      </w:r>
    </w:p>
    <w:p>
      <w:pPr>
        <w:pStyle w:val="ListNumber"/>
      </w:pPr>
      <w:r>
        <w:t>Review user accounts and permissions.</w:t>
      </w:r>
    </w:p>
    <w:p>
      <w:pPr>
        <w:pStyle w:val="ListNumber"/>
      </w:pPr>
      <w:r>
        <w:t>Test normal services and applications.</w:t>
      </w:r>
    </w:p>
    <w:p>
      <w:pPr>
        <w:pStyle w:val="ListNumber"/>
      </w:pPr>
      <w:r>
        <w:t>Reconnect the system to the private lab network after checks are complete.</w:t>
      </w:r>
    </w:p>
    <w:p>
      <w:pPr>
        <w:pStyle w:val="ListNumber"/>
      </w:pPr>
      <w:r>
        <w:t>Continue monitoring for repeated suspicious activity.</w:t>
      </w:r>
    </w:p>
    <w:p>
      <w:pPr>
        <w:pStyle w:val="Heading1"/>
      </w:pPr>
      <w:r>
        <w:t>12. Simulated Incident Timeline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Time</w:t>
            </w:r>
          </w:p>
        </w:tc>
        <w:tc>
          <w:tcPr>
            <w:tcW w:type="dxa" w:w="4968"/>
            <w:shd w:fill="D9EAF7"/>
          </w:tcPr>
          <w:p>
            <w:r>
              <w:rPr>
                <w:b/>
                <w:sz w:val="18"/>
              </w:rPr>
              <w:t>Activity</w:t>
            </w:r>
          </w:p>
        </w:tc>
      </w:tr>
      <w:tr>
        <w:tc>
          <w:tcPr>
            <w:tcW w:type="dxa" w:w="4968"/>
            <w:vAlign w:val="center"/>
          </w:tcPr>
          <w:p>
            <w:r>
              <w:rPr>
                <w:sz w:val="18"/>
              </w:rPr>
              <w:t>T+00 min</w:t>
            </w:r>
          </w:p>
        </w:tc>
        <w:tc>
          <w:tcPr>
            <w:tcW w:type="dxa" w:w="4968"/>
            <w:vAlign w:val="center"/>
          </w:tcPr>
          <w:p>
            <w:r>
              <w:rPr>
                <w:sz w:val="18"/>
              </w:rPr>
              <w:t>Unusual login alert received.</w:t>
            </w:r>
          </w:p>
        </w:tc>
      </w:tr>
      <w:tr>
        <w:tc>
          <w:tcPr>
            <w:tcW w:type="dxa" w:w="4968"/>
            <w:vAlign w:val="center"/>
          </w:tcPr>
          <w:p>
            <w:r>
              <w:rPr>
                <w:sz w:val="18"/>
              </w:rPr>
              <w:t>T+10 min</w:t>
            </w:r>
          </w:p>
        </w:tc>
        <w:tc>
          <w:tcPr>
            <w:tcW w:type="dxa" w:w="4968"/>
            <w:vAlign w:val="center"/>
          </w:tcPr>
          <w:p>
            <w:r>
              <w:rPr>
                <w:sz w:val="18"/>
              </w:rPr>
              <w:t>Affected account and workstation identified.</w:t>
            </w:r>
          </w:p>
        </w:tc>
      </w:tr>
      <w:tr>
        <w:tc>
          <w:tcPr>
            <w:tcW w:type="dxa" w:w="4968"/>
            <w:vAlign w:val="center"/>
          </w:tcPr>
          <w:p>
            <w:r>
              <w:rPr>
                <w:sz w:val="18"/>
              </w:rPr>
              <w:t>T+20 min</w:t>
            </w:r>
          </w:p>
        </w:tc>
        <w:tc>
          <w:tcPr>
            <w:tcW w:type="dxa" w:w="4968"/>
            <w:vAlign w:val="center"/>
          </w:tcPr>
          <w:p>
            <w:r>
              <w:rPr>
                <w:sz w:val="18"/>
              </w:rPr>
              <w:t>Authentication and system activity reviewed.</w:t>
            </w:r>
          </w:p>
        </w:tc>
      </w:tr>
      <w:tr>
        <w:tc>
          <w:tcPr>
            <w:tcW w:type="dxa" w:w="4968"/>
            <w:vAlign w:val="center"/>
          </w:tcPr>
          <w:p>
            <w:r>
              <w:rPr>
                <w:sz w:val="18"/>
              </w:rPr>
              <w:t>T+30 min</w:t>
            </w:r>
          </w:p>
        </w:tc>
        <w:tc>
          <w:tcPr>
            <w:tcW w:type="dxa" w:w="4968"/>
            <w:vAlign w:val="center"/>
          </w:tcPr>
          <w:p>
            <w:r>
              <w:rPr>
                <w:sz w:val="18"/>
              </w:rPr>
              <w:t>Affected virtual machine isolated.</w:t>
            </w:r>
          </w:p>
        </w:tc>
      </w:tr>
      <w:tr>
        <w:tc>
          <w:tcPr>
            <w:tcW w:type="dxa" w:w="4968"/>
            <w:vAlign w:val="center"/>
          </w:tcPr>
          <w:p>
            <w:r>
              <w:rPr>
                <w:sz w:val="18"/>
              </w:rPr>
              <w:t>T+45 min</w:t>
            </w:r>
          </w:p>
        </w:tc>
        <w:tc>
          <w:tcPr>
            <w:tcW w:type="dxa" w:w="4968"/>
            <w:vAlign w:val="center"/>
          </w:tcPr>
          <w:p>
            <w:r>
              <w:rPr>
                <w:sz w:val="18"/>
              </w:rPr>
              <w:t>Suspicious process and file activity reviewed.</w:t>
            </w:r>
          </w:p>
        </w:tc>
      </w:tr>
      <w:tr>
        <w:tc>
          <w:tcPr>
            <w:tcW w:type="dxa" w:w="4968"/>
            <w:vAlign w:val="center"/>
          </w:tcPr>
          <w:p>
            <w:r>
              <w:rPr>
                <w:sz w:val="18"/>
              </w:rPr>
              <w:t>T+60 min</w:t>
            </w:r>
          </w:p>
        </w:tc>
        <w:tc>
          <w:tcPr>
            <w:tcW w:type="dxa" w:w="4968"/>
            <w:vAlign w:val="center"/>
          </w:tcPr>
          <w:p>
            <w:r>
              <w:rPr>
                <w:sz w:val="18"/>
              </w:rPr>
              <w:t>Credentials and permissions checked.</w:t>
            </w:r>
          </w:p>
        </w:tc>
      </w:tr>
      <w:tr>
        <w:tc>
          <w:tcPr>
            <w:tcW w:type="dxa" w:w="4968"/>
            <w:vAlign w:val="center"/>
          </w:tcPr>
          <w:p>
            <w:r>
              <w:rPr>
                <w:sz w:val="18"/>
              </w:rPr>
              <w:t>T+75 min</w:t>
            </w:r>
          </w:p>
        </w:tc>
        <w:tc>
          <w:tcPr>
            <w:tcW w:type="dxa" w:w="4968"/>
            <w:vAlign w:val="center"/>
          </w:tcPr>
          <w:p>
            <w:r>
              <w:rPr>
                <w:sz w:val="18"/>
              </w:rPr>
              <w:t>Eradication and basic hardening completed.</w:t>
            </w:r>
          </w:p>
        </w:tc>
      </w:tr>
      <w:tr>
        <w:tc>
          <w:tcPr>
            <w:tcW w:type="dxa" w:w="4968"/>
            <w:vAlign w:val="center"/>
          </w:tcPr>
          <w:p>
            <w:r>
              <w:rPr>
                <w:sz w:val="18"/>
              </w:rPr>
              <w:t>T+90 min</w:t>
            </w:r>
          </w:p>
        </w:tc>
        <w:tc>
          <w:tcPr>
            <w:tcW w:type="dxa" w:w="4968"/>
            <w:vAlign w:val="center"/>
          </w:tcPr>
          <w:p>
            <w:r>
              <w:rPr>
                <w:sz w:val="18"/>
              </w:rPr>
              <w:t>System restored and checked.</w:t>
            </w:r>
          </w:p>
        </w:tc>
      </w:tr>
      <w:tr>
        <w:tc>
          <w:tcPr>
            <w:tcW w:type="dxa" w:w="4968"/>
            <w:vAlign w:val="center"/>
          </w:tcPr>
          <w:p>
            <w:r>
              <w:rPr>
                <w:sz w:val="18"/>
              </w:rPr>
              <w:t>T+120 min</w:t>
            </w:r>
          </w:p>
        </w:tc>
        <w:tc>
          <w:tcPr>
            <w:tcW w:type="dxa" w:w="4968"/>
            <w:vAlign w:val="center"/>
          </w:tcPr>
          <w:p>
            <w:r>
              <w:rPr>
                <w:sz w:val="18"/>
              </w:rPr>
              <w:t>Post-incident review started.</w:t>
            </w:r>
          </w:p>
        </w:tc>
      </w:tr>
    </w:tbl>
    <w:p/>
    <w:p>
      <w:pPr>
        <w:pStyle w:val="Heading1"/>
      </w:pPr>
      <w:r>
        <w:t>13. Post-Incident Analysis</w:t>
      </w:r>
    </w:p>
    <w:p>
      <w:r>
        <w:t>The simulation showed that an unusual login should not be ignored, especially when it is followed by other unexpected activity. One event alone may have a normal explanation, but multiple related indicators can provide a stronger reason to investigate. The exercise also showed that quick isolation can reduce the chance of further impact while the investigation is taking place.</w:t>
      </w:r>
    </w:p>
    <w:p>
      <w:pPr>
        <w:pStyle w:val="Heading1"/>
      </w:pPr>
      <w:r>
        <w:t>14. Security Gaps Identified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Gap</w:t>
            </w:r>
          </w:p>
        </w:tc>
        <w:tc>
          <w:tcPr>
            <w:tcW w:type="dxa" w:w="4968"/>
            <w:shd w:fill="D9EAF7"/>
          </w:tcPr>
          <w:p>
            <w:r>
              <w:rPr>
                <w:b/>
                <w:sz w:val="18"/>
              </w:rPr>
              <w:t>Improvement</w:t>
            </w:r>
          </w:p>
        </w:tc>
      </w:tr>
      <w:tr>
        <w:tc>
          <w:tcPr>
            <w:tcW w:type="dxa" w:w="4968"/>
            <w:vAlign w:val="center"/>
          </w:tcPr>
          <w:p>
            <w:r>
              <w:rPr>
                <w:sz w:val="18"/>
              </w:rPr>
              <w:t>Unusual login may not be detected quickly</w:t>
            </w:r>
          </w:p>
        </w:tc>
        <w:tc>
          <w:tcPr>
            <w:tcW w:type="dxa" w:w="4968"/>
            <w:vAlign w:val="center"/>
          </w:tcPr>
          <w:p>
            <w:r>
              <w:rPr>
                <w:sz w:val="18"/>
              </w:rPr>
              <w:t>Use login monitoring and alerts.</w:t>
            </w:r>
          </w:p>
        </w:tc>
      </w:tr>
      <w:tr>
        <w:tc>
          <w:tcPr>
            <w:tcW w:type="dxa" w:w="4968"/>
            <w:vAlign w:val="center"/>
          </w:tcPr>
          <w:p>
            <w:r>
              <w:rPr>
                <w:sz w:val="18"/>
              </w:rPr>
              <w:t>Weak or reused passwords can increase account risk</w:t>
            </w:r>
          </w:p>
        </w:tc>
        <w:tc>
          <w:tcPr>
            <w:tcW w:type="dxa" w:w="4968"/>
            <w:vAlign w:val="center"/>
          </w:tcPr>
          <w:p>
            <w:r>
              <w:rPr>
                <w:sz w:val="18"/>
              </w:rPr>
              <w:t>Use strong, unique passwords and MFA where available.</w:t>
            </w:r>
          </w:p>
        </w:tc>
      </w:tr>
      <w:tr>
        <w:tc>
          <w:tcPr>
            <w:tcW w:type="dxa" w:w="4968"/>
            <w:vAlign w:val="center"/>
          </w:tcPr>
          <w:p>
            <w:r>
              <w:rPr>
                <w:sz w:val="18"/>
              </w:rPr>
              <w:t>Limited visibility into system activity</w:t>
            </w:r>
          </w:p>
        </w:tc>
        <w:tc>
          <w:tcPr>
            <w:tcW w:type="dxa" w:w="4968"/>
            <w:vAlign w:val="center"/>
          </w:tcPr>
          <w:p>
            <w:r>
              <w:rPr>
                <w:sz w:val="18"/>
              </w:rPr>
              <w:t>Keep authentication and system logs.</w:t>
            </w:r>
          </w:p>
        </w:tc>
      </w:tr>
      <w:tr>
        <w:tc>
          <w:tcPr>
            <w:tcW w:type="dxa" w:w="4968"/>
            <w:vAlign w:val="center"/>
          </w:tcPr>
          <w:p>
            <w:r>
              <w:rPr>
                <w:sz w:val="18"/>
              </w:rPr>
              <w:t>Excessive user privileges</w:t>
            </w:r>
          </w:p>
        </w:tc>
        <w:tc>
          <w:tcPr>
            <w:tcW w:type="dxa" w:w="4968"/>
            <w:vAlign w:val="center"/>
          </w:tcPr>
          <w:p>
            <w:r>
              <w:rPr>
                <w:sz w:val="18"/>
              </w:rPr>
              <w:t>Follow the principle of least privilege.</w:t>
            </w:r>
          </w:p>
        </w:tc>
      </w:tr>
      <w:tr>
        <w:tc>
          <w:tcPr>
            <w:tcW w:type="dxa" w:w="4968"/>
            <w:vAlign w:val="center"/>
          </w:tcPr>
          <w:p>
            <w:r>
              <w:rPr>
                <w:sz w:val="18"/>
              </w:rPr>
              <w:t>Recovery may be slow without tested backups</w:t>
            </w:r>
          </w:p>
        </w:tc>
        <w:tc>
          <w:tcPr>
            <w:tcW w:type="dxa" w:w="4968"/>
            <w:vAlign w:val="center"/>
          </w:tcPr>
          <w:p>
            <w:r>
              <w:rPr>
                <w:sz w:val="18"/>
              </w:rPr>
              <w:t>Maintain and test backups/snapshots.</w:t>
            </w:r>
          </w:p>
        </w:tc>
      </w:tr>
      <w:tr>
        <w:tc>
          <w:tcPr>
            <w:tcW w:type="dxa" w:w="4968"/>
            <w:vAlign w:val="center"/>
          </w:tcPr>
          <w:p>
            <w:r>
              <w:rPr>
                <w:sz w:val="18"/>
              </w:rPr>
              <w:t>No clear response checklist</w:t>
            </w:r>
          </w:p>
        </w:tc>
        <w:tc>
          <w:tcPr>
            <w:tcW w:type="dxa" w:w="4968"/>
            <w:vAlign w:val="center"/>
          </w:tcPr>
          <w:p>
            <w:r>
              <w:rPr>
                <w:sz w:val="18"/>
              </w:rPr>
              <w:t>Keep a simple incident response procedure ready.</w:t>
            </w:r>
          </w:p>
        </w:tc>
      </w:tr>
    </w:tbl>
    <w:p/>
    <w:p>
      <w:pPr>
        <w:pStyle w:val="Heading1"/>
      </w:pPr>
      <w:r>
        <w:t>15. Recommendations</w:t>
      </w:r>
    </w:p>
    <w:p>
      <w:pPr>
        <w:pStyle w:val="ListBullet"/>
      </w:pPr>
      <w:r>
        <w:t>Use strong and unique passwords for user accounts.</w:t>
      </w:r>
    </w:p>
    <w:p>
      <w:pPr>
        <w:pStyle w:val="ListBullet"/>
      </w:pPr>
      <w:r>
        <w:t>Enable multi-factor authentication wherever possible.</w:t>
      </w:r>
    </w:p>
    <w:p>
      <w:pPr>
        <w:pStyle w:val="ListBullet"/>
      </w:pPr>
      <w:r>
        <w:t>Review failed and unusual login attempts regularly.</w:t>
      </w:r>
    </w:p>
    <w:p>
      <w:pPr>
        <w:pStyle w:val="ListBullet"/>
      </w:pPr>
      <w:r>
        <w:t>Keep operating systems and applications updated.</w:t>
      </w:r>
    </w:p>
    <w:p>
      <w:pPr>
        <w:pStyle w:val="ListBullet"/>
      </w:pPr>
      <w:r>
        <w:t>Limit user and service permissions to what is actually required.</w:t>
      </w:r>
    </w:p>
    <w:p>
      <w:pPr>
        <w:pStyle w:val="ListBullet"/>
      </w:pPr>
      <w:r>
        <w:t>Maintain logs that can be reviewed during an incident.</w:t>
      </w:r>
    </w:p>
    <w:p>
      <w:pPr>
        <w:pStyle w:val="ListBullet"/>
      </w:pPr>
      <w:r>
        <w:t>Keep reliable backups and test restoration periodically.</w:t>
      </w:r>
    </w:p>
    <w:p>
      <w:pPr>
        <w:pStyle w:val="ListBullet"/>
      </w:pPr>
      <w:r>
        <w:t>Document an escalation and incident reporting procedure.</w:t>
      </w:r>
    </w:p>
    <w:p>
      <w:pPr>
        <w:pStyle w:val="ListBullet"/>
      </w:pPr>
      <w:r>
        <w:t>Run small incident response exercises periodically.</w:t>
      </w:r>
    </w:p>
    <w:p>
      <w:pPr>
        <w:pStyle w:val="Heading1"/>
      </w:pPr>
      <w:r>
        <w:t>16. Lessons Learned</w:t>
      </w:r>
    </w:p>
    <w:p>
      <w:pPr>
        <w:pStyle w:val="ListBullet"/>
      </w:pPr>
      <w:r>
        <w:t>Early detection makes incident handling easier.</w:t>
      </w:r>
    </w:p>
    <w:p>
      <w:pPr>
        <w:pStyle w:val="ListBullet"/>
      </w:pPr>
      <w:r>
        <w:t>Multiple small indicators can become important when viewed together.</w:t>
      </w:r>
    </w:p>
    <w:p>
      <w:pPr>
        <w:pStyle w:val="ListBullet"/>
      </w:pPr>
      <w:r>
        <w:t>Isolation is a useful first containment measure.</w:t>
      </w:r>
    </w:p>
    <w:p>
      <w:pPr>
        <w:pStyle w:val="ListBullet"/>
      </w:pPr>
      <w:r>
        <w:t>Evidence should be preserved before unnecessary changes are made.</w:t>
      </w:r>
    </w:p>
    <w:p>
      <w:pPr>
        <w:pStyle w:val="ListBullet"/>
      </w:pPr>
      <w:r>
        <w:t>Recovery should include security verification.</w:t>
      </w:r>
    </w:p>
    <w:p>
      <w:pPr>
        <w:pStyle w:val="ListBullet"/>
      </w:pPr>
      <w:r>
        <w:t>Every incident should lead to improvements in the security process.</w:t>
      </w:r>
    </w:p>
    <w:p>
      <w:pPr>
        <w:pStyle w:val="Heading1"/>
      </w:pPr>
      <w:r>
        <w:t>17. Evidence / Appendix</w:t>
      </w:r>
    </w:p>
    <w:p>
      <w:r>
        <w:t>For a lab submission, the following evidence can be attached where available. Any evidence from this simulation should be labelled as simulated lab evidence.</w:t>
      </w:r>
    </w:p>
    <w:p>
      <w:pPr>
        <w:pStyle w:val="ListBullet"/>
      </w:pPr>
      <w:r>
        <w:t>Screenshot of the virtual lab setup.</w:t>
      </w:r>
    </w:p>
    <w:p>
      <w:pPr>
        <w:pStyle w:val="ListBullet"/>
      </w:pPr>
      <w:r>
        <w:t>Screenshot or record of the simulated suspicious login event.</w:t>
      </w:r>
    </w:p>
    <w:p>
      <w:pPr>
        <w:pStyle w:val="ListBullet"/>
      </w:pPr>
      <w:r>
        <w:t>Log or observation showing the simulated indicator of compromise.</w:t>
      </w:r>
    </w:p>
    <w:p>
      <w:pPr>
        <w:pStyle w:val="ListBullet"/>
      </w:pPr>
      <w:r>
        <w:t>Evidence that the affected VM was isolated.</w:t>
      </w:r>
    </w:p>
    <w:p>
      <w:pPr>
        <w:pStyle w:val="ListBullet"/>
      </w:pPr>
      <w:r>
        <w:t>Incident response timeline.</w:t>
      </w:r>
    </w:p>
    <w:p>
      <w:pPr>
        <w:pStyle w:val="ListBullet"/>
      </w:pPr>
      <w:r>
        <w:t>Containment and recovery checklist.</w:t>
      </w:r>
    </w:p>
    <w:p>
      <w:pPr>
        <w:pStyle w:val="ListBullet"/>
      </w:pPr>
      <w:r>
        <w:t>Final post-incident review notes.</w:t>
      </w:r>
    </w:p>
    <w:p>
      <w:pPr>
        <w:pStyle w:val="Heading1"/>
      </w:pPr>
      <w:r>
        <w:t>18. Conclusion</w:t>
      </w:r>
    </w:p>
    <w:p>
      <w:r>
        <w:t>This Week 2 activity helped in understanding how a security incident can be handled in a systematic way. The simulated case started with an unusual login and related system activity and was taken through detection, analysis, containment, eradication and recovery. The exercise also highlighted the importance of strong authentication, proper logging, least-privilege access, backups and a clear response procedure. Overall, the activity provided a practical introduction to incident response and showed how a structured process can help reduce the impact of security incidents.</w:t>
      </w:r>
    </w:p>
    <w:p>
      <w:pPr>
        <w:pStyle w:val="Heading1"/>
      </w:pPr>
      <w:r>
        <w:t>19. References</w:t>
      </w:r>
    </w:p>
    <w:p>
      <w:pPr>
        <w:pStyle w:val="ListBullet"/>
      </w:pPr>
      <w:r>
        <w:t>NIST, Computer Security Incident Handling Guide (SP 800-61).</w:t>
      </w:r>
    </w:p>
    <w:p>
      <w:pPr>
        <w:pStyle w:val="ListBullet"/>
      </w:pPr>
      <w:r>
        <w:t>NIST Cybersecurity Framework guidance.</w:t>
      </w:r>
    </w:p>
    <w:p>
      <w:pPr>
        <w:pStyle w:val="ListBullet"/>
      </w:pPr>
      <w:r>
        <w:t>SANS Institute, Incident Response guidance.</w:t>
      </w:r>
    </w:p>
    <w:p>
      <w:pPr>
        <w:pStyle w:val="ListBullet"/>
      </w:pPr>
      <w:r>
        <w:t>CISA, Cybersecurity and Incident Response guidance.</w:t>
      </w:r>
    </w:p>
    <w:p>
      <w:pPr>
        <w:pStyle w:val="ListBullet"/>
      </w:pPr>
      <w:r>
        <w:t>OWASP, Application Security guidance.</w:t>
      </w:r>
    </w:p>
    <w:p>
      <w:pPr>
        <w:jc w:val="center"/>
      </w:pPr>
      <w:r>
        <w:rPr>
          <w:b/>
        </w:rPr>
        <w:t>— End of Report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