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(i)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There are 50 boxes. We want to know the expected number of empty boxes when there           are 100 balls.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Let E</w:t>
      </w:r>
      <w:r w:rsidDel="00000000" w:rsidR="00000000" w:rsidRPr="00000000">
        <w:rPr>
          <w:i w:val="1"/>
          <w:color w:val="242729"/>
          <w:sz w:val="17"/>
          <w:szCs w:val="17"/>
          <w:highlight w:val="white"/>
          <w:rtl w:val="0"/>
        </w:rPr>
        <w:t xml:space="preserve">m 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= expected number of empty boxes for 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 balls and 50 boxes.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On average, 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99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boxes will be empty after we've placed the first ninety nine balls.</w:t>
      </w:r>
    </w:p>
    <w:p w:rsidR="00000000" w:rsidDel="00000000" w:rsidP="00000000" w:rsidRDefault="00000000" w:rsidRPr="00000000" w14:paraId="0000000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Now, the last ball must be placed in an empty box or a non-empty box. The probability of placing it in an empty box is 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99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/50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because there are 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99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empty boxes out of the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Thus, 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/50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of the time, we'll have 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99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sz w:val="24"/>
          <w:szCs w:val="24"/>
          <w:highlight w:val="white"/>
          <w:rtl w:val="0"/>
        </w:rPr>
        <w:t xml:space="preserve">−1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empty boxes; the rest of the time, we'll have 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99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empty boxes, that is,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i w:val="1"/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10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=(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99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/ 50)(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sz w:val="24"/>
          <w:szCs w:val="24"/>
          <w:highlight w:val="white"/>
          <w:rtl w:val="0"/>
        </w:rPr>
        <w:t xml:space="preserve">−1) + (1−  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99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/ 50)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99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=  49/50 </w:t>
      </w:r>
      <w:r w:rsidDel="00000000" w:rsidR="00000000" w:rsidRPr="00000000">
        <w:rPr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729"/>
          <w:sz w:val="17"/>
          <w:szCs w:val="17"/>
          <w:highlight w:val="white"/>
          <w:rtl w:val="0"/>
        </w:rPr>
        <w:t xml:space="preserve">99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we conclude that :</w:t>
      </w:r>
    </w:p>
    <w:p w:rsidR="00000000" w:rsidDel="00000000" w:rsidP="00000000" w:rsidRDefault="00000000" w:rsidRPr="00000000" w14:paraId="0000000E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42729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b w:val="1"/>
          <w:i w:val="1"/>
          <w:color w:val="242729"/>
          <w:sz w:val="17"/>
          <w:szCs w:val="17"/>
          <w:highlight w:val="white"/>
          <w:rtl w:val="0"/>
        </w:rPr>
        <w:t xml:space="preserve">m </w:t>
      </w: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= (49/50)^m * 50.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42729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u w:val="single"/>
          <w:rtl w:val="0"/>
        </w:rPr>
        <w:t xml:space="preserve">(ii)</w:t>
      </w:r>
    </w:p>
    <w:p w:rsidR="00000000" w:rsidDel="00000000" w:rsidP="00000000" w:rsidRDefault="00000000" w:rsidRPr="00000000" w14:paraId="00000012">
      <w:pPr>
        <w:ind w:firstLine="72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u w:val="single"/>
          <w:rtl w:val="0"/>
        </w:rPr>
        <w:t xml:space="preserve">(i)</w:t>
      </w: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Bit Error Rate = Number of bits in error / Total number of bits transmitted</w:t>
      </w:r>
    </w:p>
    <w:p w:rsidR="00000000" w:rsidDel="00000000" w:rsidP="00000000" w:rsidRDefault="00000000" w:rsidRPr="00000000" w14:paraId="00000013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ab/>
        <w:t xml:space="preserve">     10^-10 = Number of bits in error / 1000</w:t>
      </w:r>
    </w:p>
    <w:p w:rsidR="00000000" w:rsidDel="00000000" w:rsidP="00000000" w:rsidRDefault="00000000" w:rsidRPr="00000000" w14:paraId="00000015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6">
      <w:pPr>
        <w:rPr>
          <w:b w:val="1"/>
          <w:color w:val="2427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729"/>
          <w:sz w:val="24"/>
          <w:szCs w:val="24"/>
          <w:highlight w:val="white"/>
          <w:rtl w:val="0"/>
        </w:rPr>
        <w:tab/>
        <w:t xml:space="preserve">    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Number of bits in error = 10^(-10 + 3)</w:t>
      </w:r>
    </w:p>
    <w:p w:rsidR="00000000" w:rsidDel="00000000" w:rsidP="00000000" w:rsidRDefault="00000000" w:rsidRPr="00000000" w14:paraId="00000017">
      <w:pPr>
        <w:rPr>
          <w:b w:val="1"/>
          <w:color w:val="2427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ab/>
        <w:tab/>
        <w:tab/>
        <w:tab/>
        <w:t xml:space="preserve">              = 10^ -7 bits</w:t>
      </w:r>
    </w:p>
    <w:p w:rsidR="00000000" w:rsidDel="00000000" w:rsidP="00000000" w:rsidRDefault="00000000" w:rsidRPr="00000000" w14:paraId="00000018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A">
      <w:pPr>
        <w:rPr>
          <w:color w:val="242729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242729"/>
          <w:sz w:val="24"/>
          <w:szCs w:val="24"/>
          <w:highlight w:val="white"/>
          <w:u w:val="single"/>
          <w:rtl w:val="0"/>
        </w:rPr>
        <w:t xml:space="preserve">(ii)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P(10 or more errors in 1000 bits ) = (1000  10)(10</w:t>
      </w: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 xml:space="preserve">-10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 xml:space="preserve">10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(1-10</w:t>
      </w: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 xml:space="preserve">-10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 xml:space="preserve">1000-10</w:t>
      </w:r>
    </w:p>
    <w:p w:rsidR="00000000" w:rsidDel="00000000" w:rsidP="00000000" w:rsidRDefault="00000000" w:rsidRPr="00000000" w14:paraId="0000001B">
      <w:pPr>
        <w:rPr>
          <w:color w:val="242729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ab/>
        <w:tab/>
        <w:tab/>
        <w:tab/>
        <w:tab/>
        <w:tab/>
        <w:t xml:space="preserve">        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= 10</w:t>
      </w: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 xml:space="preserve">-10(10)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(1-10</w:t>
      </w: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 xml:space="preserve">-10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 xml:space="preserve">1000-10</w:t>
      </w:r>
    </w:p>
    <w:p w:rsidR="00000000" w:rsidDel="00000000" w:rsidP="00000000" w:rsidRDefault="00000000" w:rsidRPr="00000000" w14:paraId="0000001C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72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Putting (1-10</w:t>
      </w: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 xml:space="preserve">-10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242729"/>
          <w:sz w:val="24"/>
          <w:szCs w:val="24"/>
          <w:highlight w:val="white"/>
          <w:vertAlign w:val="superscript"/>
          <w:rtl w:val="0"/>
        </w:rPr>
        <w:t xml:space="preserve">1000-10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 as 0.99 , we have</w:t>
      </w:r>
    </w:p>
    <w:p w:rsidR="00000000" w:rsidDel="00000000" w:rsidP="00000000" w:rsidRDefault="00000000" w:rsidRPr="00000000" w14:paraId="0000001E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242729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               P(10 errors in 1000 bits)  =  0.99* 10</w:t>
      </w:r>
      <w:r w:rsidDel="00000000" w:rsidR="00000000" w:rsidRPr="00000000">
        <w:rPr>
          <w:b w:val="1"/>
          <w:color w:val="242729"/>
          <w:sz w:val="24"/>
          <w:szCs w:val="24"/>
          <w:highlight w:val="white"/>
          <w:vertAlign w:val="superscript"/>
          <w:rtl w:val="0"/>
        </w:rPr>
        <w:t xml:space="preserve">-100</w:t>
      </w:r>
    </w:p>
    <w:p w:rsidR="00000000" w:rsidDel="00000000" w:rsidP="00000000" w:rsidRDefault="00000000" w:rsidRPr="00000000" w14:paraId="00000020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u w:val="single"/>
          <w:rtl w:val="0"/>
        </w:rPr>
        <w:t xml:space="preserve">(iii)</w:t>
      </w: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We know that there are total 16 favourable outcomes for Alina(3 Queens(from               other suits) and 13 spades). </w:t>
      </w:r>
    </w:p>
    <w:p w:rsidR="00000000" w:rsidDel="00000000" w:rsidP="00000000" w:rsidRDefault="00000000" w:rsidRPr="00000000" w14:paraId="00000026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ab/>
        <w:t xml:space="preserve">Now probability of alina winning one night is = 16/52 = 4/13</w:t>
      </w:r>
    </w:p>
    <w:p w:rsidR="00000000" w:rsidDel="00000000" w:rsidP="00000000" w:rsidRDefault="00000000" w:rsidRPr="00000000" w14:paraId="00000028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ab/>
        <w:t xml:space="preserve">While the probability of her losing at the night is = 9/13</w:t>
      </w:r>
    </w:p>
    <w:p w:rsidR="00000000" w:rsidDel="00000000" w:rsidP="00000000" w:rsidRDefault="00000000" w:rsidRPr="00000000" w14:paraId="00000029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ab/>
        <w:t xml:space="preserve">Now her probable earning for a night is = 4*4/13 + (-1)*9/13</w:t>
      </w:r>
    </w:p>
    <w:p w:rsidR="00000000" w:rsidDel="00000000" w:rsidP="00000000" w:rsidRDefault="00000000" w:rsidRPr="00000000" w14:paraId="0000002B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         = 7/13</w:t>
      </w:r>
    </w:p>
    <w:p w:rsidR="00000000" w:rsidDel="00000000" w:rsidP="00000000" w:rsidRDefault="00000000" w:rsidRPr="00000000" w14:paraId="0000002C">
      <w:pPr>
        <w:ind w:left="0" w:firstLine="720"/>
        <w:rPr>
          <w:b w:val="1"/>
          <w:color w:val="2427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Similarly her probable earning for a month will be = 7/13 * 30</w:t>
      </w:r>
    </w:p>
    <w:p w:rsidR="00000000" w:rsidDel="00000000" w:rsidP="00000000" w:rsidRDefault="00000000" w:rsidRPr="00000000" w14:paraId="0000002D">
      <w:pPr>
        <w:ind w:left="5040" w:firstLine="720"/>
        <w:rPr>
          <w:b w:val="1"/>
          <w:color w:val="2427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          = $ 16.1538</w:t>
      </w:r>
    </w:p>
    <w:p w:rsidR="00000000" w:rsidDel="00000000" w:rsidP="00000000" w:rsidRDefault="00000000" w:rsidRPr="00000000" w14:paraId="0000002E">
      <w:pPr>
        <w:ind w:left="0" w:firstLine="0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