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3BDA8" w14:textId="54A0A930" w:rsidR="00BD33CF" w:rsidRDefault="00BD33CF" w:rsidP="00BD33CF">
      <w:pPr>
        <w:jc w:val="both"/>
        <w:rPr>
          <w:rFonts w:ascii="Times New Roman" w:hAnsi="Times New Roman" w:cs="Times New Roman"/>
          <w:b/>
          <w:bCs/>
        </w:rPr>
      </w:pPr>
      <w:r>
        <w:rPr>
          <w:rFonts w:ascii="Times New Roman" w:hAnsi="Times New Roman" w:cs="Times New Roman"/>
          <w:b/>
          <w:bCs/>
        </w:rPr>
        <w:t xml:space="preserve">Name: </w:t>
      </w:r>
      <w:proofErr w:type="spellStart"/>
      <w:r w:rsidR="00530255">
        <w:rPr>
          <w:rFonts w:ascii="Times New Roman" w:hAnsi="Times New Roman" w:cs="Times New Roman"/>
        </w:rPr>
        <w:t>Anurag</w:t>
      </w:r>
      <w:proofErr w:type="spellEnd"/>
      <w:r w:rsidR="00530255">
        <w:rPr>
          <w:rFonts w:ascii="Times New Roman" w:hAnsi="Times New Roman" w:cs="Times New Roman"/>
        </w:rPr>
        <w:t xml:space="preserve"> Anil </w:t>
      </w:r>
      <w:proofErr w:type="spellStart"/>
      <w:r w:rsidR="00530255">
        <w:rPr>
          <w:rFonts w:ascii="Times New Roman" w:hAnsi="Times New Roman" w:cs="Times New Roman"/>
        </w:rPr>
        <w:t>Mhaske</w:t>
      </w:r>
      <w:proofErr w:type="spellEnd"/>
    </w:p>
    <w:p w14:paraId="022FE227" w14:textId="52DAD50E" w:rsidR="00BD33CF" w:rsidRDefault="00BD33CF" w:rsidP="00BD33CF">
      <w:pPr>
        <w:jc w:val="both"/>
        <w:rPr>
          <w:rFonts w:ascii="Times New Roman" w:hAnsi="Times New Roman" w:cs="Times New Roman"/>
          <w:b/>
          <w:bCs/>
        </w:rPr>
      </w:pPr>
      <w:r>
        <w:rPr>
          <w:rFonts w:ascii="Times New Roman" w:hAnsi="Times New Roman" w:cs="Times New Roman"/>
          <w:b/>
          <w:bCs/>
        </w:rPr>
        <w:t xml:space="preserve">Roll no: </w:t>
      </w:r>
      <w:r w:rsidR="00530255">
        <w:rPr>
          <w:rFonts w:ascii="Times New Roman" w:hAnsi="Times New Roman" w:cs="Times New Roman"/>
        </w:rPr>
        <w:t>282003</w:t>
      </w:r>
    </w:p>
    <w:p w14:paraId="0203990F" w14:textId="266E4A82" w:rsidR="00BD33CF" w:rsidRDefault="00BD33CF" w:rsidP="00BD33CF">
      <w:pPr>
        <w:jc w:val="both"/>
        <w:rPr>
          <w:rFonts w:ascii="Times New Roman" w:hAnsi="Times New Roman" w:cs="Times New Roman"/>
          <w:b/>
          <w:bCs/>
        </w:rPr>
      </w:pPr>
      <w:r>
        <w:rPr>
          <w:rFonts w:ascii="Times New Roman" w:hAnsi="Times New Roman" w:cs="Times New Roman"/>
          <w:b/>
          <w:bCs/>
        </w:rPr>
        <w:t xml:space="preserve">Batch: </w:t>
      </w:r>
      <w:r w:rsidR="00530255">
        <w:rPr>
          <w:rFonts w:ascii="Times New Roman" w:hAnsi="Times New Roman" w:cs="Times New Roman"/>
        </w:rPr>
        <w:t>B1</w:t>
      </w:r>
      <w:bookmarkStart w:id="0" w:name="_GoBack"/>
      <w:bookmarkEnd w:id="0"/>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mr-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6AE7861C" w:rsidR="00D422E0" w:rsidRPr="00B9103F" w:rsidRDefault="0029194D" w:rsidP="00D422E0">
      <w:pPr>
        <w:spacing w:line="276" w:lineRule="auto"/>
        <w:jc w:val="center"/>
        <w:rPr>
          <w:rFonts w:ascii="Times New Roman" w:hAnsi="Times New Roman" w:cs="Times New Roman"/>
          <w:noProof/>
          <w:sz w:val="24"/>
          <w:szCs w:val="24"/>
        </w:rPr>
      </w:pPr>
      <w:r w:rsidRPr="00B9103F">
        <w:rPr>
          <w:rFonts w:ascii="Times New Roman" w:hAnsi="Times New Roman" w:cs="Times New Roman"/>
          <w:noProof/>
          <w:sz w:val="24"/>
          <w:szCs w:val="24"/>
          <w:lang w:val="en-US" w:bidi="mr-IN"/>
        </w:rPr>
        <w:lastRenderedPageBreak/>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7"/>
                    <a:stretch>
                      <a:fillRect/>
                    </a:stretch>
                  </pic:blipFill>
                  <pic:spPr>
                    <a:xfrm>
                      <a:off x="0" y="0"/>
                      <a:ext cx="5925151" cy="3861151"/>
                    </a:xfrm>
                    <a:prstGeom prst="rect">
                      <a:avLst/>
                    </a:prstGeom>
                  </pic:spPr>
                </pic:pic>
              </a:graphicData>
            </a:graphic>
          </wp:inline>
        </w:drawing>
      </w:r>
      <w:r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
  </w:num>
  <w:num w:numId="5">
    <w:abstractNumId w:val="13"/>
  </w:num>
  <w:num w:numId="6">
    <w:abstractNumId w:val="6"/>
  </w:num>
  <w:num w:numId="7">
    <w:abstractNumId w:val="7"/>
  </w:num>
  <w:num w:numId="8">
    <w:abstractNumId w:val="9"/>
  </w:num>
  <w:num w:numId="9">
    <w:abstractNumId w:val="2"/>
  </w:num>
  <w:num w:numId="10">
    <w:abstractNumId w:val="10"/>
  </w:num>
  <w:num w:numId="11">
    <w:abstractNumId w:val="5"/>
  </w:num>
  <w:num w:numId="12">
    <w:abstractNumId w:val="8"/>
  </w:num>
  <w:num w:numId="13">
    <w:abstractNumId w:val="3"/>
  </w:num>
  <w:num w:numId="14">
    <w:abstractNumId w:val="16"/>
  </w:num>
  <w:num w:numId="15">
    <w:abstractNumId w:val="15"/>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0255"/>
    <w:rsid w:val="005320C4"/>
    <w:rsid w:val="005B538D"/>
    <w:rsid w:val="005D3C54"/>
    <w:rsid w:val="006366A7"/>
    <w:rsid w:val="006502BF"/>
    <w:rsid w:val="00727080"/>
    <w:rsid w:val="007C1BB6"/>
    <w:rsid w:val="00830438"/>
    <w:rsid w:val="008C4151"/>
    <w:rsid w:val="00922D92"/>
    <w:rsid w:val="00963667"/>
    <w:rsid w:val="009B5811"/>
    <w:rsid w:val="009E5381"/>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SHUBHAM</cp:lastModifiedBy>
  <cp:revision>8</cp:revision>
  <dcterms:created xsi:type="dcterms:W3CDTF">2024-04-06T12:55:00Z</dcterms:created>
  <dcterms:modified xsi:type="dcterms:W3CDTF">2025-04-08T13:06:00Z</dcterms:modified>
</cp:coreProperties>
</file>