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A20CF2" w:rsidR="1BAB5C67" w:rsidP="1BAB5C67" w:rsidRDefault="1BAB5C67" w14:paraId="64F9171C" w14:textId="6FD9AC28">
      <w:pPr>
        <w:jc w:val="center"/>
        <w:rPr>
          <w:sz w:val="48"/>
          <w:szCs w:val="48"/>
        </w:rPr>
      </w:pPr>
    </w:p>
    <w:p w:rsidRPr="00A20CF2" w:rsidR="003A18CD" w:rsidP="00A61650" w:rsidRDefault="00070EC5" w14:paraId="4893A1F1" w14:textId="0A9D81F5">
      <w:pPr>
        <w:jc w:val="center"/>
        <w:rPr>
          <w:sz w:val="48"/>
          <w:szCs w:val="48"/>
        </w:rPr>
      </w:pPr>
      <w:r w:rsidRPr="0B4913FD" w:rsidR="00070EC5">
        <w:rPr>
          <w:sz w:val="48"/>
          <w:szCs w:val="48"/>
        </w:rPr>
        <w:t>Access To Program &amp; Data (APD)</w:t>
      </w:r>
    </w:p>
    <w:p w:rsidRPr="00A20CF2" w:rsidR="00A61650" w:rsidP="00A61650" w:rsidRDefault="0018171C" w14:paraId="7A986128" w14:textId="33F4BEFE">
      <w:pPr>
        <w:jc w:val="center"/>
        <w:rPr>
          <w:sz w:val="48"/>
          <w:szCs w:val="48"/>
        </w:rPr>
      </w:pPr>
      <w:r w:rsidRPr="00A20CF2">
        <w:rPr>
          <w:sz w:val="48"/>
          <w:szCs w:val="48"/>
        </w:rPr>
        <w:t>Control Narrative</w:t>
      </w:r>
      <w:r w:rsidRPr="00A20CF2" w:rsidR="00A61650">
        <w:rPr>
          <w:sz w:val="48"/>
          <w:szCs w:val="48"/>
        </w:rPr>
        <w:t xml:space="preserve"> </w:t>
      </w:r>
      <w:r w:rsidRPr="00A20CF2" w:rsidR="004766FB">
        <w:rPr>
          <w:sz w:val="48"/>
          <w:szCs w:val="48"/>
        </w:rPr>
        <w:t>Document</w:t>
      </w:r>
    </w:p>
    <w:p w:rsidRPr="00A20CF2" w:rsidR="1BAB5C67" w:rsidP="1BAB5C67" w:rsidRDefault="1BAB5C67" w14:paraId="2941E313" w14:textId="21AE0DA2">
      <w:pPr>
        <w:jc w:val="center"/>
        <w:rPr>
          <w:sz w:val="48"/>
          <w:szCs w:val="48"/>
        </w:rPr>
      </w:pPr>
    </w:p>
    <w:sdt>
      <w:sdtPr>
        <w:id w:val="922999995"/>
        <w:docPartObj>
          <w:docPartGallery w:val="Table of Contents"/>
          <w:docPartUnique/>
        </w:docPartObj>
        <w:rPr>
          <w:rFonts w:ascii="Aptos" w:hAnsi="Aptos" w:eastAsia="游ゴシック" w:cs="Arial" w:asciiTheme="minorAscii" w:hAnsiTheme="minorAscii" w:eastAsiaTheme="minorEastAsia" w:cstheme="minorBidi"/>
          <w:color w:val="auto"/>
          <w:kern w:val="2"/>
          <w:sz w:val="22"/>
          <w:szCs w:val="22"/>
          <w14:ligatures w14:val="standardContextual"/>
        </w:rPr>
      </w:sdtPr>
      <w:sdtContent>
        <w:p w:rsidRPr="00A20CF2" w:rsidR="004C20E4" w:rsidRDefault="004C20E4" w14:paraId="086BFA5E" w14:textId="5F0B740B">
          <w:pPr>
            <w:pStyle w:val="TOCHeading"/>
            <w:rPr>
              <w:rFonts w:asciiTheme="minorHAnsi" w:hAnsiTheme="minorHAnsi"/>
            </w:rPr>
          </w:pPr>
          <w:r w:rsidRPr="00A20CF2">
            <w:rPr>
              <w:rFonts w:asciiTheme="minorHAnsi" w:hAnsiTheme="minorHAnsi"/>
            </w:rPr>
            <w:t>Table of Contents</w:t>
          </w:r>
        </w:p>
        <w:p w:rsidR="00DD11AA" w:rsidRDefault="0049217E" w14:paraId="6D606572" w14:textId="668E064A">
          <w:pPr>
            <w:pStyle w:val="TOC1"/>
            <w:tabs>
              <w:tab w:val="right" w:leader="dot" w:pos="9350"/>
            </w:tabs>
            <w:rPr>
              <w:rFonts w:eastAsiaTheme="minorEastAsia"/>
              <w:noProof/>
              <w:sz w:val="24"/>
              <w:szCs w:val="24"/>
              <w:lang w:eastAsia="en-GB"/>
            </w:rPr>
          </w:pPr>
          <w:r w:rsidRPr="00A20CF2">
            <w:fldChar w:fldCharType="begin"/>
          </w:r>
          <w:r w:rsidRPr="00A20CF2" w:rsidR="004C20E4">
            <w:instrText>TOC \o "1-1" \z \u \h</w:instrText>
          </w:r>
          <w:r w:rsidRPr="00A20CF2">
            <w:fldChar w:fldCharType="separate"/>
          </w:r>
          <w:hyperlink w:history="1" w:anchor="_Toc238718423">
            <w:r w:rsidRPr="00B57334" w:rsidR="00DD11AA">
              <w:rPr>
                <w:rStyle w:val="Hyperlink"/>
                <w:noProof/>
              </w:rPr>
              <w:t>Glossary</w:t>
            </w:r>
            <w:r w:rsidR="00DD11AA">
              <w:rPr>
                <w:noProof/>
                <w:webHidden/>
              </w:rPr>
              <w:tab/>
            </w:r>
            <w:r w:rsidR="00DD11AA">
              <w:rPr>
                <w:noProof/>
                <w:webHidden/>
              </w:rPr>
              <w:fldChar w:fldCharType="begin"/>
            </w:r>
            <w:r w:rsidR="00DD11AA">
              <w:rPr>
                <w:noProof/>
                <w:webHidden/>
              </w:rPr>
              <w:instrText xml:space="preserve"> PAGEREF _Toc238718423 \h </w:instrText>
            </w:r>
            <w:r w:rsidR="00DD11AA">
              <w:rPr>
                <w:noProof/>
                <w:webHidden/>
              </w:rPr>
            </w:r>
            <w:r w:rsidR="00DD11AA">
              <w:rPr>
                <w:noProof/>
                <w:webHidden/>
              </w:rPr>
              <w:fldChar w:fldCharType="separate"/>
            </w:r>
            <w:r w:rsidR="00DD11AA">
              <w:rPr>
                <w:noProof/>
                <w:webHidden/>
              </w:rPr>
              <w:t>2</w:t>
            </w:r>
            <w:r w:rsidR="00DD11AA">
              <w:rPr>
                <w:noProof/>
                <w:webHidden/>
              </w:rPr>
              <w:fldChar w:fldCharType="end"/>
            </w:r>
          </w:hyperlink>
        </w:p>
        <w:p w:rsidR="00DD11AA" w:rsidRDefault="00DD11AA" w14:paraId="2620C21F" w14:textId="5EDDBDAA">
          <w:pPr>
            <w:pStyle w:val="TOC1"/>
            <w:tabs>
              <w:tab w:val="right" w:leader="dot" w:pos="9350"/>
            </w:tabs>
            <w:rPr>
              <w:rFonts w:eastAsiaTheme="minorEastAsia"/>
              <w:noProof/>
              <w:sz w:val="24"/>
              <w:szCs w:val="24"/>
              <w:lang w:eastAsia="en-GB"/>
            </w:rPr>
          </w:pPr>
          <w:hyperlink w:history="1" w:anchor="_Toc238718424">
            <w:r w:rsidRPr="00B57334">
              <w:rPr>
                <w:rStyle w:val="Hyperlink"/>
                <w:noProof/>
              </w:rPr>
              <w:t>Purpose of Control Narrative</w:t>
            </w:r>
            <w:r>
              <w:rPr>
                <w:noProof/>
                <w:webHidden/>
              </w:rPr>
              <w:tab/>
            </w:r>
            <w:r>
              <w:rPr>
                <w:noProof/>
                <w:webHidden/>
              </w:rPr>
              <w:fldChar w:fldCharType="begin"/>
            </w:r>
            <w:r>
              <w:rPr>
                <w:noProof/>
                <w:webHidden/>
              </w:rPr>
              <w:instrText xml:space="preserve"> PAGEREF _Toc238718424 \h </w:instrText>
            </w:r>
            <w:r>
              <w:rPr>
                <w:noProof/>
                <w:webHidden/>
              </w:rPr>
            </w:r>
            <w:r>
              <w:rPr>
                <w:noProof/>
                <w:webHidden/>
              </w:rPr>
              <w:fldChar w:fldCharType="separate"/>
            </w:r>
            <w:r>
              <w:rPr>
                <w:noProof/>
                <w:webHidden/>
              </w:rPr>
              <w:t>4</w:t>
            </w:r>
            <w:r>
              <w:rPr>
                <w:noProof/>
                <w:webHidden/>
              </w:rPr>
              <w:fldChar w:fldCharType="end"/>
            </w:r>
          </w:hyperlink>
        </w:p>
        <w:p w:rsidR="00DD11AA" w:rsidRDefault="00DD11AA" w14:paraId="51C3F4E7" w14:textId="5E9F2D40">
          <w:pPr>
            <w:pStyle w:val="TOC1"/>
            <w:tabs>
              <w:tab w:val="right" w:leader="dot" w:pos="9350"/>
            </w:tabs>
            <w:rPr>
              <w:rFonts w:eastAsiaTheme="minorEastAsia"/>
              <w:noProof/>
              <w:sz w:val="24"/>
              <w:szCs w:val="24"/>
              <w:lang w:eastAsia="en-GB"/>
            </w:rPr>
          </w:pPr>
          <w:hyperlink w:history="1" w:anchor="_Toc238718425">
            <w:r w:rsidRPr="00B57334">
              <w:rPr>
                <w:rStyle w:val="Hyperlink"/>
                <w:noProof/>
              </w:rPr>
              <w:t>Scope</w:t>
            </w:r>
            <w:r>
              <w:rPr>
                <w:noProof/>
                <w:webHidden/>
              </w:rPr>
              <w:tab/>
            </w:r>
            <w:r>
              <w:rPr>
                <w:noProof/>
                <w:webHidden/>
              </w:rPr>
              <w:fldChar w:fldCharType="begin"/>
            </w:r>
            <w:r>
              <w:rPr>
                <w:noProof/>
                <w:webHidden/>
              </w:rPr>
              <w:instrText xml:space="preserve"> PAGEREF _Toc238718425 \h </w:instrText>
            </w:r>
            <w:r>
              <w:rPr>
                <w:noProof/>
                <w:webHidden/>
              </w:rPr>
            </w:r>
            <w:r>
              <w:rPr>
                <w:noProof/>
                <w:webHidden/>
              </w:rPr>
              <w:fldChar w:fldCharType="separate"/>
            </w:r>
            <w:r>
              <w:rPr>
                <w:noProof/>
                <w:webHidden/>
              </w:rPr>
              <w:t>5</w:t>
            </w:r>
            <w:r>
              <w:rPr>
                <w:noProof/>
                <w:webHidden/>
              </w:rPr>
              <w:fldChar w:fldCharType="end"/>
            </w:r>
          </w:hyperlink>
        </w:p>
        <w:p w:rsidR="00DD11AA" w:rsidRDefault="00DD11AA" w14:paraId="6597335C" w14:textId="29982160">
          <w:pPr>
            <w:pStyle w:val="TOC1"/>
            <w:tabs>
              <w:tab w:val="right" w:leader="dot" w:pos="9350"/>
            </w:tabs>
            <w:rPr>
              <w:rFonts w:eastAsiaTheme="minorEastAsia"/>
              <w:noProof/>
              <w:sz w:val="24"/>
              <w:szCs w:val="24"/>
              <w:lang w:eastAsia="en-GB"/>
            </w:rPr>
          </w:pPr>
          <w:hyperlink w:history="1" w:anchor="_Toc238718426">
            <w:r w:rsidRPr="00B57334">
              <w:rPr>
                <w:rStyle w:val="Hyperlink"/>
                <w:noProof/>
              </w:rPr>
              <w:t>Overview</w:t>
            </w:r>
            <w:r>
              <w:rPr>
                <w:noProof/>
                <w:webHidden/>
              </w:rPr>
              <w:tab/>
            </w:r>
            <w:r>
              <w:rPr>
                <w:noProof/>
                <w:webHidden/>
              </w:rPr>
              <w:fldChar w:fldCharType="begin"/>
            </w:r>
            <w:r>
              <w:rPr>
                <w:noProof/>
                <w:webHidden/>
              </w:rPr>
              <w:instrText xml:space="preserve"> PAGEREF _Toc238718426 \h </w:instrText>
            </w:r>
            <w:r>
              <w:rPr>
                <w:noProof/>
                <w:webHidden/>
              </w:rPr>
            </w:r>
            <w:r>
              <w:rPr>
                <w:noProof/>
                <w:webHidden/>
              </w:rPr>
              <w:fldChar w:fldCharType="separate"/>
            </w:r>
            <w:r>
              <w:rPr>
                <w:noProof/>
                <w:webHidden/>
              </w:rPr>
              <w:t>7</w:t>
            </w:r>
            <w:r>
              <w:rPr>
                <w:noProof/>
                <w:webHidden/>
              </w:rPr>
              <w:fldChar w:fldCharType="end"/>
            </w:r>
          </w:hyperlink>
        </w:p>
        <w:p w:rsidR="00DD11AA" w:rsidRDefault="00DD11AA" w14:paraId="749A2A68" w14:textId="11B66D5A">
          <w:pPr>
            <w:pStyle w:val="TOC1"/>
            <w:tabs>
              <w:tab w:val="right" w:leader="dot" w:pos="9350"/>
            </w:tabs>
            <w:rPr>
              <w:rFonts w:eastAsiaTheme="minorEastAsia"/>
              <w:noProof/>
              <w:sz w:val="24"/>
              <w:szCs w:val="24"/>
              <w:lang w:eastAsia="en-GB"/>
            </w:rPr>
          </w:pPr>
          <w:hyperlink w:history="1" w:anchor="_Toc238718427">
            <w:r w:rsidRPr="00B57334">
              <w:rPr>
                <w:rStyle w:val="Hyperlink"/>
                <w:rFonts w:ascii="Aptos" w:hAnsi="Aptos"/>
                <w:noProof/>
              </w:rPr>
              <w:t>Access to Programs and Data</w:t>
            </w:r>
            <w:r>
              <w:rPr>
                <w:noProof/>
                <w:webHidden/>
              </w:rPr>
              <w:tab/>
            </w:r>
            <w:r>
              <w:rPr>
                <w:noProof/>
                <w:webHidden/>
              </w:rPr>
              <w:fldChar w:fldCharType="begin"/>
            </w:r>
            <w:r>
              <w:rPr>
                <w:noProof/>
                <w:webHidden/>
              </w:rPr>
              <w:instrText xml:space="preserve"> PAGEREF _Toc238718427 \h </w:instrText>
            </w:r>
            <w:r>
              <w:rPr>
                <w:noProof/>
                <w:webHidden/>
              </w:rPr>
            </w:r>
            <w:r>
              <w:rPr>
                <w:noProof/>
                <w:webHidden/>
              </w:rPr>
              <w:fldChar w:fldCharType="separate"/>
            </w:r>
            <w:r>
              <w:rPr>
                <w:noProof/>
                <w:webHidden/>
              </w:rPr>
              <w:t>15</w:t>
            </w:r>
            <w:r>
              <w:rPr>
                <w:noProof/>
                <w:webHidden/>
              </w:rPr>
              <w:fldChar w:fldCharType="end"/>
            </w:r>
          </w:hyperlink>
        </w:p>
        <w:p w:rsidR="00DD11AA" w:rsidRDefault="00DD11AA" w14:paraId="5959DDC0" w14:textId="424E58EE">
          <w:pPr>
            <w:pStyle w:val="TOC1"/>
            <w:tabs>
              <w:tab w:val="right" w:leader="dot" w:pos="9350"/>
            </w:tabs>
            <w:rPr>
              <w:rFonts w:eastAsiaTheme="minorEastAsia"/>
              <w:noProof/>
              <w:sz w:val="24"/>
              <w:szCs w:val="24"/>
              <w:lang w:eastAsia="en-GB"/>
            </w:rPr>
          </w:pPr>
          <w:hyperlink w:history="1" w:anchor="_Toc238718428">
            <w:r w:rsidRPr="00B57334">
              <w:rPr>
                <w:rStyle w:val="Hyperlink"/>
                <w:noProof/>
              </w:rPr>
              <w:t>Recommended Evidence Management</w:t>
            </w:r>
            <w:r>
              <w:rPr>
                <w:noProof/>
                <w:webHidden/>
              </w:rPr>
              <w:tab/>
            </w:r>
            <w:r>
              <w:rPr>
                <w:noProof/>
                <w:webHidden/>
              </w:rPr>
              <w:fldChar w:fldCharType="begin"/>
            </w:r>
            <w:r>
              <w:rPr>
                <w:noProof/>
                <w:webHidden/>
              </w:rPr>
              <w:instrText xml:space="preserve"> PAGEREF _Toc238718428 \h </w:instrText>
            </w:r>
            <w:r>
              <w:rPr>
                <w:noProof/>
                <w:webHidden/>
              </w:rPr>
            </w:r>
            <w:r>
              <w:rPr>
                <w:noProof/>
                <w:webHidden/>
              </w:rPr>
              <w:fldChar w:fldCharType="separate"/>
            </w:r>
            <w:r>
              <w:rPr>
                <w:noProof/>
                <w:webHidden/>
              </w:rPr>
              <w:t>33</w:t>
            </w:r>
            <w:r>
              <w:rPr>
                <w:noProof/>
                <w:webHidden/>
              </w:rPr>
              <w:fldChar w:fldCharType="end"/>
            </w:r>
          </w:hyperlink>
        </w:p>
        <w:p w:rsidR="00DD11AA" w:rsidRDefault="00DD11AA" w14:paraId="679D0642" w14:textId="3D752B86">
          <w:pPr>
            <w:pStyle w:val="TOC1"/>
            <w:tabs>
              <w:tab w:val="right" w:leader="dot" w:pos="9350"/>
            </w:tabs>
            <w:rPr>
              <w:rFonts w:eastAsiaTheme="minorEastAsia"/>
              <w:noProof/>
              <w:sz w:val="24"/>
              <w:szCs w:val="24"/>
              <w:lang w:eastAsia="en-GB"/>
            </w:rPr>
          </w:pPr>
          <w:hyperlink w:history="1" w:anchor="_Toc238718429">
            <w:r w:rsidRPr="00B57334">
              <w:rPr>
                <w:rStyle w:val="Hyperlink"/>
                <w:noProof/>
              </w:rPr>
              <w:t>Appendix</w:t>
            </w:r>
            <w:r>
              <w:rPr>
                <w:noProof/>
                <w:webHidden/>
              </w:rPr>
              <w:tab/>
            </w:r>
            <w:r>
              <w:rPr>
                <w:noProof/>
                <w:webHidden/>
              </w:rPr>
              <w:fldChar w:fldCharType="begin"/>
            </w:r>
            <w:r>
              <w:rPr>
                <w:noProof/>
                <w:webHidden/>
              </w:rPr>
              <w:instrText xml:space="preserve"> PAGEREF _Toc238718429 \h </w:instrText>
            </w:r>
            <w:r>
              <w:rPr>
                <w:noProof/>
                <w:webHidden/>
              </w:rPr>
            </w:r>
            <w:r>
              <w:rPr>
                <w:noProof/>
                <w:webHidden/>
              </w:rPr>
              <w:fldChar w:fldCharType="separate"/>
            </w:r>
            <w:r>
              <w:rPr>
                <w:noProof/>
                <w:webHidden/>
              </w:rPr>
              <w:t>41</w:t>
            </w:r>
            <w:r>
              <w:rPr>
                <w:noProof/>
                <w:webHidden/>
              </w:rPr>
              <w:fldChar w:fldCharType="end"/>
            </w:r>
          </w:hyperlink>
        </w:p>
        <w:p w:rsidRPr="00A20CF2" w:rsidR="0049217E" w:rsidP="1BAB5C67" w:rsidRDefault="0049217E" w14:paraId="4DF3549D" w14:textId="0E060751">
          <w:pPr>
            <w:pStyle w:val="TOC1"/>
            <w:tabs>
              <w:tab w:val="right" w:leader="dot" w:pos="9345"/>
            </w:tabs>
            <w:rPr>
              <w:rStyle w:val="Hyperlink"/>
              <w:noProof/>
            </w:rPr>
          </w:pPr>
          <w:r w:rsidRPr="00A20CF2">
            <w:fldChar w:fldCharType="end"/>
          </w:r>
        </w:p>
      </w:sdtContent>
      <w:sdtEndPr>
        <w:rPr>
          <w:rFonts w:ascii="Aptos" w:hAnsi="Aptos" w:eastAsia="游ゴシック" w:cs="Arial" w:asciiTheme="minorAscii" w:hAnsiTheme="minorAscii" w:eastAsiaTheme="minorEastAsia" w:cstheme="minorBidi"/>
          <w:color w:val="auto"/>
          <w:sz w:val="22"/>
          <w:szCs w:val="22"/>
        </w:rPr>
      </w:sdtEndPr>
    </w:sdt>
    <w:p w:rsidRPr="00A20CF2" w:rsidR="004C20E4" w:rsidP="0006621B" w:rsidRDefault="005A1CCA" w14:paraId="3170AD9C" w14:textId="2FAAF3F2">
      <w:pPr>
        <w:jc w:val="center"/>
        <w:rPr>
          <w:b/>
          <w:bCs/>
          <w:color w:val="C00000"/>
        </w:rPr>
      </w:pPr>
      <w:r w:rsidRPr="00A20CF2">
        <w:br/>
      </w:r>
      <w:r w:rsidRPr="00A20CF2" w:rsidR="00EF2E49">
        <w:rPr>
          <w:noProof/>
          <w:sz w:val="48"/>
          <w:szCs w:val="48"/>
        </w:rPr>
        <mc:AlternateContent>
          <mc:Choice Requires="wps">
            <w:drawing>
              <wp:anchor distT="0" distB="0" distL="114300" distR="114300" simplePos="0" relativeHeight="251658240" behindDoc="0" locked="0" layoutInCell="1" allowOverlap="1" wp14:anchorId="4C5D4655" wp14:editId="3160064B">
                <wp:simplePos x="0" y="0"/>
                <wp:positionH relativeFrom="column">
                  <wp:posOffset>0</wp:posOffset>
                </wp:positionH>
                <wp:positionV relativeFrom="paragraph">
                  <wp:posOffset>184150</wp:posOffset>
                </wp:positionV>
                <wp:extent cx="5720487" cy="482803"/>
                <wp:effectExtent l="0" t="0" r="13970" b="12700"/>
                <wp:wrapNone/>
                <wp:docPr id="1808423034" name="Rectangle 1"/>
                <wp:cNvGraphicFramePr/>
                <a:graphic xmlns:a="http://schemas.openxmlformats.org/drawingml/2006/main">
                  <a:graphicData uri="http://schemas.microsoft.com/office/word/2010/wordprocessingShape">
                    <wps:wsp>
                      <wps:cNvSpPr/>
                      <wps:spPr>
                        <a:xfrm>
                          <a:off x="0" y="0"/>
                          <a:ext cx="5720487" cy="48280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Pr="004208E0" w:rsidR="00AA6586" w:rsidP="00AA6586" w:rsidRDefault="00AA6586" w14:paraId="5567EBCD" w14:textId="77777777">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r>
                            <w:r w:rsidRPr="004208E0">
                              <w:rPr>
                                <w:i/>
                                <w:iCs/>
                                <w:color w:val="FFFFFF" w:themeColor="background1"/>
                                <w:highlight w:val="red"/>
                              </w:rPr>
                              <w:t>SOX LEVEL UPDATES TO BE HIGHLIGHTED ONCE SOX GAP ANALYSIS IS FINALISED.</w:t>
                            </w:r>
                          </w:p>
                          <w:p w:rsidR="00EF2E49" w:rsidP="00EF2E49" w:rsidRDefault="00EF2E49" w14:paraId="7BC0D4A7" w14:textId="59A621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FA41BD">
              <v:rect id="Rectangle 1" style="position:absolute;left:0;text-align:left;margin-left:0;margin-top:14.5pt;width:450.4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color="#030e13 [484]" strokeweight="1pt" w14:anchorId="4C5D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">
                <v:textbox>
                  <w:txbxContent>
                    <w:p w:rsidRPr="004208E0" w:rsidR="00AA6586" w:rsidP="00AA6586" w:rsidRDefault="00AA6586" w14:paraId="21D53C49" w14:textId="77777777">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r>
                      <w:r w:rsidRPr="004208E0">
                        <w:rPr>
                          <w:i/>
                          <w:iCs/>
                          <w:color w:val="FFFFFF" w:themeColor="background1"/>
                          <w:highlight w:val="red"/>
                        </w:rPr>
                        <w:t>SOX LEVEL UPDATES TO BE HIGHLIGHTED ONCE SOX GAP ANALYSIS IS FINALISED.</w:t>
                      </w:r>
                    </w:p>
                    <w:p w:rsidR="00EF2E49" w:rsidP="00EF2E49" w:rsidRDefault="00EF2E49" w14:paraId="672A6659" w14:textId="59A621B4">
                      <w:pPr>
                        <w:jc w:val="center"/>
                      </w:pPr>
                    </w:p>
                  </w:txbxContent>
                </v:textbox>
              </v:rect>
            </w:pict>
          </mc:Fallback>
        </mc:AlternateContent>
      </w:r>
    </w:p>
    <w:p w:rsidRPr="00A20CF2" w:rsidR="00D977B8" w:rsidP="00D977B8" w:rsidRDefault="00D977B8" w14:paraId="359C431A" w14:textId="77777777">
      <w:pPr>
        <w:rPr>
          <w:b/>
          <w:bCs/>
        </w:rPr>
      </w:pPr>
    </w:p>
    <w:p w:rsidRPr="00A20CF2" w:rsidR="00FA2E62" w:rsidP="1BAB5C67" w:rsidRDefault="006F7936" w14:paraId="62533065" w14:textId="7426B630">
      <w:pPr>
        <w:pStyle w:val="Heading2"/>
        <w:rPr>
          <w:rFonts w:asciiTheme="minorHAnsi" w:hAnsiTheme="minorHAnsi"/>
        </w:rPr>
      </w:pPr>
      <w:r w:rsidRPr="00A20CF2">
        <w:rPr>
          <w:rFonts w:asciiTheme="minorHAnsi" w:hAnsiTheme="minorHAnsi"/>
        </w:rPr>
        <w:t>Document Control</w:t>
      </w:r>
    </w:p>
    <w:tbl>
      <w:tblPr>
        <w:tblStyle w:val="TableGrid"/>
        <w:tblW w:w="0" w:type="auto"/>
        <w:tblLook w:val="04A0" w:firstRow="1" w:lastRow="0" w:firstColumn="1" w:lastColumn="0" w:noHBand="0" w:noVBand="1"/>
      </w:tblPr>
      <w:tblGrid>
        <w:gridCol w:w="1306"/>
        <w:gridCol w:w="2037"/>
        <w:gridCol w:w="2446"/>
        <w:gridCol w:w="1674"/>
        <w:gridCol w:w="1887"/>
      </w:tblGrid>
      <w:tr w:rsidRPr="00A20CF2" w:rsidR="00263FFB" w:rsidTr="0061601E" w14:paraId="7D660E58" w14:textId="77777777">
        <w:tc>
          <w:tcPr>
            <w:tcW w:w="1052" w:type="dxa"/>
            <w:shd w:val="clear" w:color="auto" w:fill="C00000"/>
          </w:tcPr>
          <w:p w:rsidRPr="00A20CF2" w:rsidR="00263FFB" w:rsidP="0061601E" w:rsidRDefault="00E7408D" w14:paraId="5A1C9FD8" w14:textId="4D85D8E1">
            <w:pPr>
              <w:jc w:val="center"/>
              <w:rPr>
                <w:sz w:val="20"/>
                <w:szCs w:val="20"/>
              </w:rPr>
            </w:pPr>
            <w:r w:rsidRPr="00A20CF2">
              <w:rPr>
                <w:sz w:val="20"/>
                <w:szCs w:val="20"/>
              </w:rPr>
              <w:t>Domain</w:t>
            </w:r>
            <w:r w:rsidRPr="00A20CF2" w:rsidR="00263FFB">
              <w:rPr>
                <w:sz w:val="20"/>
                <w:szCs w:val="20"/>
              </w:rPr>
              <w:t>:</w:t>
            </w:r>
          </w:p>
        </w:tc>
        <w:tc>
          <w:tcPr>
            <w:tcW w:w="2036" w:type="dxa"/>
            <w:shd w:val="clear" w:color="auto" w:fill="C00000"/>
          </w:tcPr>
          <w:p w:rsidRPr="00A20CF2" w:rsidR="00263FFB" w:rsidP="0061601E" w:rsidRDefault="00263FFB" w14:paraId="172CFAF0" w14:textId="77777777">
            <w:pPr>
              <w:jc w:val="center"/>
              <w:rPr>
                <w:sz w:val="20"/>
                <w:szCs w:val="20"/>
              </w:rPr>
            </w:pPr>
            <w:r w:rsidRPr="00A20CF2">
              <w:rPr>
                <w:sz w:val="20"/>
                <w:szCs w:val="20"/>
              </w:rPr>
              <w:t xml:space="preserve">Next Review Date: </w:t>
            </w:r>
          </w:p>
        </w:tc>
        <w:tc>
          <w:tcPr>
            <w:tcW w:w="2568" w:type="dxa"/>
            <w:shd w:val="clear" w:color="auto" w:fill="C00000"/>
          </w:tcPr>
          <w:p w:rsidRPr="00A20CF2" w:rsidR="00263FFB" w:rsidP="0061601E" w:rsidRDefault="00263FFB" w14:paraId="33A37805" w14:textId="77777777">
            <w:pPr>
              <w:jc w:val="center"/>
              <w:rPr>
                <w:sz w:val="20"/>
                <w:szCs w:val="20"/>
              </w:rPr>
            </w:pPr>
            <w:r w:rsidRPr="00A20CF2">
              <w:rPr>
                <w:sz w:val="20"/>
                <w:szCs w:val="20"/>
              </w:rPr>
              <w:t>Document Owner:</w:t>
            </w:r>
          </w:p>
        </w:tc>
        <w:tc>
          <w:tcPr>
            <w:tcW w:w="1754" w:type="dxa"/>
            <w:shd w:val="clear" w:color="auto" w:fill="C00000"/>
          </w:tcPr>
          <w:p w:rsidRPr="00A20CF2" w:rsidR="00263FFB" w:rsidP="0061601E" w:rsidRDefault="00263FFB" w14:paraId="21401F73" w14:textId="77777777">
            <w:pPr>
              <w:jc w:val="center"/>
              <w:rPr>
                <w:sz w:val="20"/>
                <w:szCs w:val="20"/>
              </w:rPr>
            </w:pPr>
            <w:r w:rsidRPr="00A20CF2">
              <w:rPr>
                <w:sz w:val="20"/>
                <w:szCs w:val="20"/>
              </w:rPr>
              <w:t>Control Owner:</w:t>
            </w:r>
          </w:p>
        </w:tc>
        <w:tc>
          <w:tcPr>
            <w:tcW w:w="1940" w:type="dxa"/>
            <w:shd w:val="clear" w:color="auto" w:fill="C00000"/>
          </w:tcPr>
          <w:p w:rsidRPr="00A20CF2" w:rsidR="00263FFB" w:rsidP="0061601E" w:rsidRDefault="00263FFB" w14:paraId="34034B21" w14:textId="77777777">
            <w:pPr>
              <w:jc w:val="center"/>
              <w:rPr>
                <w:color w:val="000000" w:themeColor="text1"/>
                <w:sz w:val="20"/>
                <w:szCs w:val="20"/>
              </w:rPr>
            </w:pPr>
            <w:r w:rsidRPr="00A20CF2">
              <w:rPr>
                <w:sz w:val="20"/>
                <w:szCs w:val="20"/>
              </w:rPr>
              <w:t>Classification:</w:t>
            </w:r>
          </w:p>
        </w:tc>
      </w:tr>
      <w:tr w:rsidRPr="00A20CF2" w:rsidR="00263FFB" w:rsidTr="0061601E" w14:paraId="032D5574" w14:textId="77777777">
        <w:tc>
          <w:tcPr>
            <w:tcW w:w="1052" w:type="dxa"/>
          </w:tcPr>
          <w:p w:rsidRPr="00A20CF2" w:rsidR="00263FFB" w:rsidP="0061601E" w:rsidRDefault="002E1C79" w14:paraId="4F41529C" w14:textId="7DBA41F1">
            <w:pPr>
              <w:rPr>
                <w:sz w:val="20"/>
                <w:szCs w:val="20"/>
              </w:rPr>
            </w:pPr>
            <w:r w:rsidRPr="002E1C79">
              <w:rPr>
                <w:sz w:val="20"/>
                <w:szCs w:val="20"/>
              </w:rPr>
              <w:t>Common Access To Program &amp; Data</w:t>
            </w:r>
            <w:r>
              <w:rPr>
                <w:sz w:val="20"/>
                <w:szCs w:val="20"/>
              </w:rPr>
              <w:t xml:space="preserve"> M</w:t>
            </w:r>
            <w:r w:rsidRPr="002E1C79">
              <w:rPr>
                <w:sz w:val="20"/>
                <w:szCs w:val="20"/>
              </w:rPr>
              <w:t>anagement</w:t>
            </w:r>
          </w:p>
        </w:tc>
        <w:tc>
          <w:tcPr>
            <w:tcW w:w="2036" w:type="dxa"/>
          </w:tcPr>
          <w:p w:rsidRPr="00A20CF2" w:rsidR="00263FFB" w:rsidP="0061601E" w:rsidRDefault="00263FFB" w14:paraId="180B0244" w14:textId="77777777">
            <w:pPr>
              <w:rPr>
                <w:sz w:val="20"/>
                <w:szCs w:val="20"/>
              </w:rPr>
            </w:pPr>
            <w:r w:rsidRPr="00A20CF2">
              <w:rPr>
                <w:color w:val="000000" w:themeColor="text1"/>
                <w:sz w:val="20"/>
                <w:szCs w:val="20"/>
                <w:highlight w:val="yellow"/>
              </w:rPr>
              <w:t>TBC</w:t>
            </w:r>
          </w:p>
        </w:tc>
        <w:tc>
          <w:tcPr>
            <w:tcW w:w="2568" w:type="dxa"/>
          </w:tcPr>
          <w:p w:rsidRPr="00A20CF2" w:rsidR="00263FFB" w:rsidP="0061601E" w:rsidRDefault="00263FFB" w14:paraId="7962AB23" w14:textId="77777777">
            <w:pPr>
              <w:rPr>
                <w:sz w:val="20"/>
                <w:szCs w:val="20"/>
              </w:rPr>
            </w:pPr>
            <w:r w:rsidRPr="00A20CF2">
              <w:rPr>
                <w:color w:val="000000" w:themeColor="text1"/>
                <w:sz w:val="20"/>
                <w:szCs w:val="20"/>
                <w:highlight w:val="yellow"/>
              </w:rPr>
              <w:t>TBC</w:t>
            </w:r>
          </w:p>
        </w:tc>
        <w:tc>
          <w:tcPr>
            <w:tcW w:w="1754" w:type="dxa"/>
          </w:tcPr>
          <w:p w:rsidRPr="00A20CF2" w:rsidR="00263FFB" w:rsidP="0061601E" w:rsidRDefault="00263FFB" w14:paraId="594C6602" w14:textId="77777777">
            <w:pPr>
              <w:rPr>
                <w:sz w:val="20"/>
                <w:szCs w:val="20"/>
              </w:rPr>
            </w:pPr>
            <w:r w:rsidRPr="00A20CF2">
              <w:rPr>
                <w:color w:val="000000" w:themeColor="text1"/>
                <w:sz w:val="20"/>
                <w:szCs w:val="20"/>
                <w:highlight w:val="yellow"/>
              </w:rPr>
              <w:t>TBC</w:t>
            </w:r>
          </w:p>
        </w:tc>
        <w:tc>
          <w:tcPr>
            <w:tcW w:w="1940" w:type="dxa"/>
          </w:tcPr>
          <w:p w:rsidRPr="00A20CF2" w:rsidR="00263FFB" w:rsidP="0061601E" w:rsidRDefault="00263FFB" w14:paraId="62F24426" w14:textId="77777777">
            <w:pPr>
              <w:rPr>
                <w:sz w:val="20"/>
                <w:szCs w:val="20"/>
              </w:rPr>
            </w:pPr>
            <w:r w:rsidRPr="00A20CF2">
              <w:rPr>
                <w:color w:val="000000" w:themeColor="text1"/>
                <w:sz w:val="20"/>
                <w:szCs w:val="20"/>
                <w:highlight w:val="yellow"/>
              </w:rPr>
              <w:t>TBC</w:t>
            </w:r>
          </w:p>
        </w:tc>
      </w:tr>
      <w:tr w:rsidRPr="00A20CF2" w:rsidR="00263FFB" w:rsidTr="0061601E" w14:paraId="2C143AC2" w14:textId="77777777">
        <w:tc>
          <w:tcPr>
            <w:tcW w:w="1052" w:type="dxa"/>
            <w:shd w:val="clear" w:color="auto" w:fill="C00000"/>
          </w:tcPr>
          <w:p w:rsidRPr="00A20CF2" w:rsidR="00263FFB" w:rsidP="0061601E" w:rsidRDefault="00263FFB" w14:paraId="7D33E8FA" w14:textId="77777777">
            <w:pPr>
              <w:jc w:val="center"/>
              <w:rPr>
                <w:sz w:val="20"/>
                <w:szCs w:val="20"/>
              </w:rPr>
            </w:pPr>
            <w:r w:rsidRPr="00A20CF2">
              <w:rPr>
                <w:sz w:val="20"/>
                <w:szCs w:val="20"/>
              </w:rPr>
              <w:t>Version</w:t>
            </w:r>
          </w:p>
        </w:tc>
        <w:tc>
          <w:tcPr>
            <w:tcW w:w="2036" w:type="dxa"/>
            <w:shd w:val="clear" w:color="auto" w:fill="C00000"/>
          </w:tcPr>
          <w:p w:rsidRPr="00A20CF2" w:rsidR="00263FFB" w:rsidP="0061601E" w:rsidRDefault="00263FFB" w14:paraId="4B7DB49C" w14:textId="77777777">
            <w:pPr>
              <w:jc w:val="center"/>
              <w:rPr>
                <w:sz w:val="20"/>
                <w:szCs w:val="20"/>
              </w:rPr>
            </w:pPr>
            <w:commentRangeStart w:id="1"/>
            <w:commentRangeStart w:id="2"/>
            <w:commentRangeStart w:id="3"/>
            <w:r w:rsidRPr="00A20CF2">
              <w:rPr>
                <w:sz w:val="20"/>
                <w:szCs w:val="20"/>
              </w:rPr>
              <w:t>Date</w:t>
            </w:r>
            <w:commentRangeEnd w:id="1"/>
            <w:r w:rsidRPr="00A20CF2" w:rsidR="00B96DF3">
              <w:rPr>
                <w:rStyle w:val="CommentReference"/>
                <w:sz w:val="20"/>
                <w:szCs w:val="20"/>
              </w:rPr>
              <w:commentReference w:id="1"/>
            </w:r>
            <w:commentRangeEnd w:id="2"/>
            <w:r>
              <w:rPr>
                <w:rStyle w:val="CommentReference"/>
              </w:rPr>
              <w:commentReference w:id="2"/>
            </w:r>
            <w:commentRangeEnd w:id="3"/>
            <w:r>
              <w:rPr>
                <w:rStyle w:val="CommentReference"/>
              </w:rPr>
              <w:commentReference w:id="3"/>
            </w:r>
          </w:p>
        </w:tc>
        <w:tc>
          <w:tcPr>
            <w:tcW w:w="2568" w:type="dxa"/>
            <w:shd w:val="clear" w:color="auto" w:fill="C00000"/>
          </w:tcPr>
          <w:p w:rsidRPr="00A20CF2" w:rsidR="00263FFB" w:rsidP="0061601E" w:rsidRDefault="00263FFB" w14:paraId="3086A3E8" w14:textId="77777777">
            <w:pPr>
              <w:jc w:val="center"/>
              <w:rPr>
                <w:sz w:val="20"/>
                <w:szCs w:val="20"/>
              </w:rPr>
            </w:pPr>
            <w:r w:rsidRPr="00A20CF2">
              <w:rPr>
                <w:sz w:val="20"/>
                <w:szCs w:val="20"/>
              </w:rPr>
              <w:t>Description of Changes</w:t>
            </w:r>
          </w:p>
        </w:tc>
        <w:tc>
          <w:tcPr>
            <w:tcW w:w="1754" w:type="dxa"/>
            <w:shd w:val="clear" w:color="auto" w:fill="C00000"/>
          </w:tcPr>
          <w:p w:rsidRPr="00A20CF2" w:rsidR="00263FFB" w:rsidP="0061601E" w:rsidRDefault="00263FFB" w14:paraId="384ACFF3" w14:textId="77777777">
            <w:pPr>
              <w:jc w:val="center"/>
              <w:rPr>
                <w:sz w:val="20"/>
                <w:szCs w:val="20"/>
              </w:rPr>
            </w:pPr>
            <w:r w:rsidRPr="00A20CF2">
              <w:rPr>
                <w:sz w:val="20"/>
                <w:szCs w:val="20"/>
              </w:rPr>
              <w:t>Author</w:t>
            </w:r>
          </w:p>
        </w:tc>
        <w:tc>
          <w:tcPr>
            <w:tcW w:w="1940" w:type="dxa"/>
            <w:shd w:val="clear" w:color="auto" w:fill="C00000"/>
          </w:tcPr>
          <w:p w:rsidRPr="00A20CF2" w:rsidR="00263FFB" w:rsidP="0061601E" w:rsidRDefault="00263FFB" w14:paraId="291880DC" w14:textId="77777777">
            <w:pPr>
              <w:jc w:val="center"/>
              <w:rPr>
                <w:sz w:val="20"/>
                <w:szCs w:val="20"/>
              </w:rPr>
            </w:pPr>
            <w:r w:rsidRPr="00A20CF2">
              <w:rPr>
                <w:sz w:val="20"/>
                <w:szCs w:val="20"/>
              </w:rPr>
              <w:t>Approver</w:t>
            </w:r>
          </w:p>
        </w:tc>
      </w:tr>
      <w:tr w:rsidRPr="00A20CF2" w:rsidR="00263FFB" w:rsidTr="0061601E" w14:paraId="441C7D2B" w14:textId="77777777">
        <w:tc>
          <w:tcPr>
            <w:tcW w:w="1052" w:type="dxa"/>
          </w:tcPr>
          <w:p w:rsidRPr="00A20CF2" w:rsidR="00263FFB" w:rsidP="0061601E" w:rsidRDefault="00263FFB" w14:paraId="1F1EFF38" w14:textId="77777777">
            <w:pPr>
              <w:rPr>
                <w:sz w:val="20"/>
                <w:szCs w:val="20"/>
                <w:highlight w:val="yellow"/>
              </w:rPr>
            </w:pPr>
            <w:r w:rsidRPr="00A20CF2">
              <w:rPr>
                <w:sz w:val="20"/>
                <w:szCs w:val="20"/>
                <w:highlight w:val="yellow"/>
              </w:rPr>
              <w:t>V0.1</w:t>
            </w:r>
          </w:p>
        </w:tc>
        <w:tc>
          <w:tcPr>
            <w:tcW w:w="2036" w:type="dxa"/>
          </w:tcPr>
          <w:p w:rsidRPr="00A20CF2" w:rsidR="00263FFB" w:rsidP="0061601E" w:rsidRDefault="00263FFB" w14:paraId="0331B98D" w14:textId="77777777">
            <w:pPr>
              <w:rPr>
                <w:sz w:val="20"/>
                <w:szCs w:val="20"/>
                <w:highlight w:val="yellow"/>
              </w:rPr>
            </w:pPr>
            <w:r w:rsidRPr="00A20CF2">
              <w:rPr>
                <w:sz w:val="20"/>
                <w:szCs w:val="20"/>
                <w:highlight w:val="yellow"/>
              </w:rPr>
              <w:t>TBC</w:t>
            </w:r>
          </w:p>
        </w:tc>
        <w:tc>
          <w:tcPr>
            <w:tcW w:w="2568" w:type="dxa"/>
          </w:tcPr>
          <w:p w:rsidRPr="00A20CF2" w:rsidR="00263FFB" w:rsidP="0061601E" w:rsidRDefault="00263FFB" w14:paraId="25A7FE29" w14:textId="77777777">
            <w:pPr>
              <w:rPr>
                <w:sz w:val="20"/>
                <w:szCs w:val="20"/>
                <w:highlight w:val="yellow"/>
              </w:rPr>
            </w:pPr>
            <w:r w:rsidRPr="00A20CF2">
              <w:rPr>
                <w:sz w:val="20"/>
                <w:szCs w:val="20"/>
                <w:highlight w:val="yellow"/>
              </w:rPr>
              <w:t>DRAFT</w:t>
            </w:r>
          </w:p>
        </w:tc>
        <w:tc>
          <w:tcPr>
            <w:tcW w:w="1754" w:type="dxa"/>
          </w:tcPr>
          <w:p w:rsidRPr="00A20CF2" w:rsidR="00263FFB" w:rsidP="0061601E" w:rsidRDefault="00263FFB" w14:paraId="38CE3D9E" w14:textId="77777777">
            <w:pPr>
              <w:rPr>
                <w:sz w:val="20"/>
                <w:szCs w:val="20"/>
                <w:highlight w:val="yellow"/>
              </w:rPr>
            </w:pPr>
            <w:r w:rsidRPr="00A20CF2">
              <w:rPr>
                <w:sz w:val="20"/>
                <w:szCs w:val="20"/>
                <w:highlight w:val="yellow"/>
              </w:rPr>
              <w:t>TBC</w:t>
            </w:r>
          </w:p>
        </w:tc>
        <w:tc>
          <w:tcPr>
            <w:tcW w:w="1940" w:type="dxa"/>
          </w:tcPr>
          <w:p w:rsidRPr="00A20CF2" w:rsidR="00263FFB" w:rsidP="0061601E" w:rsidRDefault="00263FFB" w14:paraId="5B1EB542" w14:textId="77777777">
            <w:pPr>
              <w:rPr>
                <w:sz w:val="20"/>
                <w:szCs w:val="20"/>
                <w:highlight w:val="yellow"/>
              </w:rPr>
            </w:pPr>
            <w:r w:rsidRPr="00A20CF2">
              <w:rPr>
                <w:sz w:val="20"/>
                <w:szCs w:val="20"/>
                <w:highlight w:val="yellow"/>
              </w:rPr>
              <w:t>TBC</w:t>
            </w:r>
          </w:p>
        </w:tc>
      </w:tr>
      <w:tr w:rsidRPr="00A20CF2" w:rsidR="00263FFB" w:rsidTr="0061601E" w14:paraId="54749734" w14:textId="77777777">
        <w:tc>
          <w:tcPr>
            <w:tcW w:w="1052" w:type="dxa"/>
          </w:tcPr>
          <w:p w:rsidRPr="00A20CF2" w:rsidR="00263FFB" w:rsidP="0061601E" w:rsidRDefault="00263FFB" w14:paraId="13FAAC72" w14:textId="77777777">
            <w:pPr>
              <w:rPr>
                <w:sz w:val="20"/>
                <w:szCs w:val="20"/>
              </w:rPr>
            </w:pPr>
          </w:p>
        </w:tc>
        <w:tc>
          <w:tcPr>
            <w:tcW w:w="2036" w:type="dxa"/>
          </w:tcPr>
          <w:p w:rsidRPr="00A20CF2" w:rsidR="00263FFB" w:rsidP="0061601E" w:rsidRDefault="00263FFB" w14:paraId="12B65261" w14:textId="77777777">
            <w:pPr>
              <w:rPr>
                <w:sz w:val="20"/>
                <w:szCs w:val="20"/>
              </w:rPr>
            </w:pPr>
          </w:p>
        </w:tc>
        <w:tc>
          <w:tcPr>
            <w:tcW w:w="2568" w:type="dxa"/>
          </w:tcPr>
          <w:p w:rsidRPr="00A20CF2" w:rsidR="00263FFB" w:rsidP="0061601E" w:rsidRDefault="00263FFB" w14:paraId="77831938" w14:textId="77777777">
            <w:pPr>
              <w:rPr>
                <w:sz w:val="20"/>
                <w:szCs w:val="20"/>
              </w:rPr>
            </w:pPr>
          </w:p>
        </w:tc>
        <w:tc>
          <w:tcPr>
            <w:tcW w:w="1754" w:type="dxa"/>
          </w:tcPr>
          <w:p w:rsidRPr="00A20CF2" w:rsidR="00263FFB" w:rsidP="0061601E" w:rsidRDefault="00263FFB" w14:paraId="7B6B6C35" w14:textId="77777777">
            <w:pPr>
              <w:rPr>
                <w:sz w:val="20"/>
                <w:szCs w:val="20"/>
              </w:rPr>
            </w:pPr>
          </w:p>
        </w:tc>
        <w:tc>
          <w:tcPr>
            <w:tcW w:w="1940" w:type="dxa"/>
          </w:tcPr>
          <w:p w:rsidRPr="00A20CF2" w:rsidR="00263FFB" w:rsidP="0061601E" w:rsidRDefault="00263FFB" w14:paraId="632318A0" w14:textId="77777777">
            <w:pPr>
              <w:rPr>
                <w:sz w:val="20"/>
                <w:szCs w:val="20"/>
              </w:rPr>
            </w:pPr>
          </w:p>
        </w:tc>
      </w:tr>
    </w:tbl>
    <w:p w:rsidRPr="00A20CF2" w:rsidR="00F776BF" w:rsidRDefault="00F776BF" w14:paraId="7805A7A4" w14:textId="2B590675">
      <w:pPr>
        <w:rPr>
          <w:rFonts w:eastAsiaTheme="majorEastAsia" w:cstheme="majorBidi"/>
          <w:color w:val="0F4761" w:themeColor="accent1" w:themeShade="BF"/>
          <w:sz w:val="40"/>
          <w:szCs w:val="40"/>
        </w:rPr>
      </w:pPr>
      <w:bookmarkStart w:name="_Toc207129222" w:id="4"/>
    </w:p>
    <w:p w:rsidRPr="00A20CF2" w:rsidR="005B4ACB" w:rsidRDefault="005B4ACB" w14:paraId="62B7F846" w14:textId="77777777">
      <w:pPr>
        <w:rPr>
          <w:rFonts w:eastAsiaTheme="majorEastAsia" w:cstheme="majorBidi"/>
          <w:color w:val="0F4761" w:themeColor="accent1" w:themeShade="BF"/>
          <w:sz w:val="32"/>
          <w:szCs w:val="32"/>
        </w:rPr>
      </w:pPr>
      <w:r w:rsidRPr="00A20CF2">
        <w:rPr>
          <w:sz w:val="32"/>
          <w:szCs w:val="32"/>
        </w:rPr>
        <w:br w:type="page"/>
      </w:r>
    </w:p>
    <w:p w:rsidRPr="00A20CF2" w:rsidR="00A27DB1" w:rsidP="003F3A42" w:rsidRDefault="003A18CD" w14:paraId="34AB0F23" w14:textId="093F76A9">
      <w:pPr>
        <w:pStyle w:val="Heading1"/>
        <w:rPr>
          <w:rFonts w:asciiTheme="minorHAnsi" w:hAnsiTheme="minorHAnsi"/>
          <w:sz w:val="32"/>
          <w:szCs w:val="32"/>
        </w:rPr>
      </w:pPr>
      <w:bookmarkStart w:name="_Toc238718423" w:id="5"/>
      <w:r w:rsidRPr="00A20CF2">
        <w:rPr>
          <w:rFonts w:asciiTheme="minorHAnsi" w:hAnsiTheme="minorHAnsi"/>
          <w:sz w:val="32"/>
          <w:szCs w:val="32"/>
        </w:rPr>
        <w:t>Glossary</w:t>
      </w:r>
      <w:bookmarkEnd w:id="4"/>
      <w:bookmarkEnd w:id="5"/>
    </w:p>
    <w:p w:rsidRPr="00A20CF2" w:rsidR="00A27DB1" w:rsidP="003A18CD" w:rsidRDefault="00A27DB1" w14:paraId="7361F261" w14:textId="77777777">
      <w:pPr>
        <w:ind w:left="360"/>
      </w:pPr>
    </w:p>
    <w:tbl>
      <w:tblPr>
        <w:tblStyle w:val="GridTable4"/>
        <w:tblW w:w="9350" w:type="dxa"/>
        <w:tblLook w:val="04A0" w:firstRow="1" w:lastRow="0" w:firstColumn="1" w:lastColumn="0" w:noHBand="0" w:noVBand="1"/>
      </w:tblPr>
      <w:tblGrid>
        <w:gridCol w:w="1555"/>
        <w:gridCol w:w="7795"/>
      </w:tblGrid>
      <w:tr w:rsidRPr="00A20CF2" w:rsidR="00FA219F" w:rsidTr="00792F67" w14:paraId="00452429" w14:textId="77777777">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rsidRPr="00A20CF2" w:rsidR="00FA219F" w:rsidP="0061601E" w:rsidRDefault="00FA219F" w14:paraId="4A0B797C" w14:textId="77777777">
            <w:pPr>
              <w:rPr>
                <w:rFonts w:eastAsia="Times New Roman" w:cs="Segoe UI"/>
                <w:kern w:val="0"/>
                <w:sz w:val="16"/>
                <w:szCs w:val="16"/>
                <w:lang w:eastAsia="en-GB"/>
                <w14:ligatures w14:val="none"/>
              </w:rPr>
            </w:pPr>
            <w:r w:rsidRPr="00A20CF2">
              <w:rPr>
                <w:rFonts w:eastAsia="Times New Roman" w:cs="Segoe UI"/>
                <w:kern w:val="0"/>
                <w:sz w:val="16"/>
                <w:szCs w:val="16"/>
                <w:lang w:eastAsia="en-GB"/>
                <w14:ligatures w14:val="none"/>
              </w:rPr>
              <w:t>Term</w:t>
            </w:r>
          </w:p>
        </w:tc>
        <w:tc>
          <w:tcPr>
            <w:tcW w:w="7795" w:type="dxa"/>
            <w:shd w:val="clear" w:color="auto" w:fill="C60C30"/>
            <w:noWrap/>
            <w:hideMark/>
          </w:tcPr>
          <w:p w:rsidRPr="00A20CF2" w:rsidR="00FA219F" w:rsidP="0061601E" w:rsidRDefault="00FA219F" w14:paraId="3540568D" w14:textId="77777777">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A20CF2">
              <w:rPr>
                <w:rFonts w:eastAsia="Times New Roman" w:cs="Segoe UI"/>
                <w:kern w:val="0"/>
                <w:sz w:val="16"/>
                <w:szCs w:val="16"/>
                <w:lang w:eastAsia="en-GB"/>
                <w14:ligatures w14:val="none"/>
              </w:rPr>
              <w:t>Definition</w:t>
            </w:r>
          </w:p>
        </w:tc>
      </w:tr>
      <w:tr w:rsidRPr="00A20CF2" w:rsidR="00FA219F" w:rsidTr="0061601E" w14:paraId="1C207EBB"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rsidRPr="00A20CF2" w:rsidR="00FA219F" w:rsidP="0061601E" w:rsidRDefault="00FA219F" w14:paraId="7788F090" w14:textId="7777777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ACTDIR Domain</w:t>
            </w:r>
          </w:p>
        </w:tc>
        <w:tc>
          <w:tcPr>
            <w:tcW w:w="7795" w:type="dxa"/>
            <w:noWrap/>
            <w:hideMark/>
          </w:tcPr>
          <w:p w:rsidRPr="00A20CF2" w:rsidR="00FA219F" w:rsidP="0061601E" w:rsidRDefault="004F6A45" w14:paraId="5B81C2F1" w14:textId="163A682D">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Legacy Active Directory domain supporting authentication and authorization services</w:t>
            </w:r>
            <w:r w:rsidRPr="00A20CF2" w:rsidR="00FA219F">
              <w:rPr>
                <w:rFonts w:eastAsia="Times New Roman" w:cs="Segoe UI"/>
                <w:color w:val="000000"/>
                <w:kern w:val="0"/>
                <w:sz w:val="16"/>
                <w:szCs w:val="16"/>
                <w:lang w:eastAsia="en-GB"/>
                <w14:ligatures w14:val="none"/>
              </w:rPr>
              <w:t>.</w:t>
            </w:r>
          </w:p>
        </w:tc>
      </w:tr>
      <w:tr w:rsidRPr="00A20CF2" w:rsidR="00FA219F" w:rsidTr="0061601E" w14:paraId="2BE156A6"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rsidRPr="00A20CF2" w:rsidR="00FA219F" w:rsidP="0061601E" w:rsidRDefault="00FA219F" w14:paraId="25AA83FB" w14:textId="7777777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AD</w:t>
            </w:r>
          </w:p>
        </w:tc>
        <w:tc>
          <w:tcPr>
            <w:tcW w:w="7795" w:type="dxa"/>
            <w:noWrap/>
            <w:hideMark/>
          </w:tcPr>
          <w:p w:rsidRPr="00A20CF2" w:rsidR="00FA219F" w:rsidP="0061601E" w:rsidRDefault="00FA219F" w14:paraId="199608EE" w14:textId="777777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Pr="00A20CF2" w:rsidR="00376393" w:rsidTr="0061601E" w14:paraId="68393DE1"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376393" w:rsidP="00376393" w:rsidRDefault="00376393" w14:paraId="7AD00C30" w14:textId="67F3EDBF">
            <w:pPr>
              <w:rPr>
                <w:rFonts w:eastAsia="Times New Roman" w:cs="Segoe UI"/>
                <w:color w:val="000000"/>
                <w:kern w:val="0"/>
                <w:sz w:val="16"/>
                <w:szCs w:val="16"/>
                <w:lang w:eastAsia="en-GB"/>
                <w14:ligatures w14:val="none"/>
              </w:rPr>
            </w:pPr>
            <w:r w:rsidRPr="00A20CF2">
              <w:rPr>
                <w:rStyle w:val="normaltextrun"/>
                <w:rFonts w:cs="Arial"/>
                <w:sz w:val="16"/>
                <w:szCs w:val="16"/>
              </w:rPr>
              <w:t>Azure AD / Microsoft Entra</w:t>
            </w:r>
            <w:r w:rsidRPr="00A20CF2">
              <w:rPr>
                <w:rStyle w:val="eop"/>
                <w:rFonts w:cs="Arial"/>
                <w:sz w:val="16"/>
                <w:szCs w:val="16"/>
              </w:rPr>
              <w:t> </w:t>
            </w:r>
          </w:p>
        </w:tc>
        <w:tc>
          <w:tcPr>
            <w:tcW w:w="7795" w:type="dxa"/>
            <w:noWrap/>
          </w:tcPr>
          <w:p w:rsidRPr="00A20CF2" w:rsidR="00376393" w:rsidP="00376393" w:rsidRDefault="00376393" w14:paraId="1A707B5C" w14:textId="2C4A2AB4">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Microsoft cloud identity capability referenced as the strategic future-state identity platform. Entra onboarding remains a later-phase activity</w:t>
            </w:r>
            <w:r w:rsidRPr="00A20CF2" w:rsidR="00626FEB">
              <w:rPr>
                <w:rStyle w:val="normaltextrun"/>
                <w:rFonts w:cs="Arial"/>
                <w:sz w:val="16"/>
                <w:szCs w:val="16"/>
              </w:rPr>
              <w:t>.</w:t>
            </w:r>
          </w:p>
        </w:tc>
      </w:tr>
      <w:tr w:rsidRPr="00A20CF2" w:rsidR="00A20CF2" w:rsidTr="0061601E" w14:paraId="462DDF99"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A20CF2" w:rsidP="00376393" w:rsidRDefault="00080D22" w14:paraId="5B8AD0D9" w14:textId="2055731A">
            <w:pPr>
              <w:rPr>
                <w:rStyle w:val="normaltextrun"/>
                <w:rFonts w:cs="Arial"/>
                <w:sz w:val="16"/>
                <w:szCs w:val="16"/>
              </w:rPr>
            </w:pPr>
            <w:r w:rsidRPr="00080D22">
              <w:rPr>
                <w:rStyle w:val="normaltextrun"/>
                <w:rFonts w:cs="Arial"/>
                <w:sz w:val="16"/>
                <w:szCs w:val="16"/>
              </w:rPr>
              <w:t>Birthright Access</w:t>
            </w:r>
          </w:p>
        </w:tc>
        <w:tc>
          <w:tcPr>
            <w:tcW w:w="7795" w:type="dxa"/>
            <w:noWrap/>
          </w:tcPr>
          <w:p w:rsidR="00A20CF2" w:rsidP="00376393" w:rsidRDefault="00A20CF2" w14:paraId="723E816E" w14:textId="3BF3DDBC">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A20CF2">
              <w:rPr>
                <w:rStyle w:val="normaltextrun"/>
                <w:rFonts w:cs="Arial"/>
                <w:sz w:val="16"/>
                <w:szCs w:val="16"/>
              </w:rPr>
              <w:t xml:space="preserve">Access automatically provisioned to a user based on their employment status, job role, business </w:t>
            </w:r>
            <w:r w:rsidRPr="00A20CF2" w:rsidR="000C3D91">
              <w:rPr>
                <w:rStyle w:val="normaltextrun"/>
                <w:rFonts w:cs="Arial"/>
                <w:sz w:val="16"/>
                <w:szCs w:val="16"/>
              </w:rPr>
              <w:t>function,</w:t>
            </w:r>
            <w:r w:rsidRPr="00A20CF2">
              <w:rPr>
                <w:rStyle w:val="normaltextrun"/>
                <w:rFonts w:cs="Arial"/>
                <w:sz w:val="16"/>
                <w:szCs w:val="16"/>
              </w:rPr>
              <w:t xml:space="preserve"> or organi</w:t>
            </w:r>
            <w:r>
              <w:rPr>
                <w:rStyle w:val="normaltextrun"/>
                <w:rFonts w:cs="Arial"/>
                <w:sz w:val="16"/>
                <w:szCs w:val="16"/>
              </w:rPr>
              <w:t>s</w:t>
            </w:r>
            <w:r w:rsidRPr="00A20CF2">
              <w:rPr>
                <w:rStyle w:val="normaltextrun"/>
                <w:rFonts w:cs="Arial"/>
                <w:sz w:val="16"/>
                <w:szCs w:val="16"/>
              </w:rPr>
              <w:t xml:space="preserve">ational assignment. </w:t>
            </w:r>
          </w:p>
          <w:p w:rsidRPr="00A20CF2" w:rsidR="00A20CF2" w:rsidP="00376393" w:rsidRDefault="00A20CF2" w14:paraId="777B09A4" w14:textId="6A23CE90">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A20CF2">
              <w:rPr>
                <w:rStyle w:val="normaltextrun"/>
                <w:rFonts w:cs="Arial"/>
                <w:sz w:val="16"/>
                <w:szCs w:val="16"/>
              </w:rPr>
              <w:t xml:space="preserve">Birthright access typically includes baseline access required for a user to perform their role, such as network, Active Directory, </w:t>
            </w:r>
            <w:r w:rsidRPr="00A20CF2" w:rsidR="000C3D91">
              <w:rPr>
                <w:rStyle w:val="normaltextrun"/>
                <w:rFonts w:cs="Arial"/>
                <w:sz w:val="16"/>
                <w:szCs w:val="16"/>
              </w:rPr>
              <w:t>email,</w:t>
            </w:r>
            <w:r w:rsidRPr="00A20CF2">
              <w:rPr>
                <w:rStyle w:val="normaltextrun"/>
                <w:rFonts w:cs="Arial"/>
                <w:sz w:val="16"/>
                <w:szCs w:val="16"/>
              </w:rPr>
              <w:t xml:space="preserve"> or other standard corporate services, and is provisioned through established identity lifecycle processes without requiring separate application-specific access requests.</w:t>
            </w:r>
          </w:p>
        </w:tc>
      </w:tr>
      <w:tr w:rsidRPr="00A20CF2" w:rsidR="00376393" w:rsidTr="0061601E" w14:paraId="4A6EFEDE"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376393" w:rsidP="00376393" w:rsidRDefault="00376393" w14:paraId="127D92ED" w14:textId="2B0A50AE">
            <w:pPr>
              <w:rPr>
                <w:rFonts w:eastAsia="Times New Roman" w:cs="Segoe UI"/>
                <w:color w:val="000000"/>
                <w:kern w:val="0"/>
                <w:sz w:val="16"/>
                <w:szCs w:val="16"/>
                <w:lang w:eastAsia="en-GB"/>
                <w14:ligatures w14:val="none"/>
              </w:rPr>
            </w:pPr>
            <w:r w:rsidRPr="00A20CF2">
              <w:rPr>
                <w:rStyle w:val="normaltextrun"/>
                <w:rFonts w:cs="Arial"/>
                <w:sz w:val="16"/>
                <w:szCs w:val="16"/>
              </w:rPr>
              <w:t>CIS</w:t>
            </w:r>
            <w:r w:rsidRPr="00A20CF2">
              <w:rPr>
                <w:rStyle w:val="eop"/>
                <w:rFonts w:cs="Arial"/>
                <w:sz w:val="16"/>
                <w:szCs w:val="16"/>
              </w:rPr>
              <w:t> </w:t>
            </w:r>
          </w:p>
        </w:tc>
        <w:tc>
          <w:tcPr>
            <w:tcW w:w="7795" w:type="dxa"/>
            <w:noWrap/>
          </w:tcPr>
          <w:p w:rsidRPr="00A20CF2" w:rsidR="00376393" w:rsidP="00376393" w:rsidRDefault="00376393" w14:paraId="767A3C7A" w14:textId="45C5F0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Centre for Internet Security – baseline security configuration standards referenced in relation to AD security policies.</w:t>
            </w:r>
            <w:r w:rsidRPr="00A20CF2">
              <w:rPr>
                <w:rStyle w:val="eop"/>
                <w:rFonts w:cs="Arial"/>
                <w:sz w:val="16"/>
                <w:szCs w:val="16"/>
              </w:rPr>
              <w:t> </w:t>
            </w:r>
          </w:p>
        </w:tc>
      </w:tr>
      <w:tr w:rsidRPr="00A20CF2" w:rsidR="00376393" w:rsidTr="00974191" w14:paraId="4C64E04F"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376393" w:rsidP="00376393" w:rsidRDefault="00376393" w14:paraId="2ED97FEE" w14:textId="55AF62BB">
            <w:pPr>
              <w:rPr>
                <w:rFonts w:eastAsia="Times New Roman" w:cs="Segoe UI"/>
                <w:color w:val="000000"/>
                <w:kern w:val="0"/>
                <w:sz w:val="16"/>
                <w:szCs w:val="16"/>
                <w:lang w:eastAsia="en-GB"/>
                <w14:ligatures w14:val="none"/>
              </w:rPr>
            </w:pPr>
            <w:r w:rsidRPr="00A20CF2">
              <w:rPr>
                <w:rStyle w:val="normaltextrun"/>
                <w:rFonts w:cs="Arial"/>
                <w:sz w:val="16"/>
                <w:szCs w:val="16"/>
              </w:rPr>
              <w:t>CSOS</w:t>
            </w:r>
            <w:r w:rsidRPr="00A20CF2">
              <w:rPr>
                <w:rStyle w:val="eop"/>
                <w:rFonts w:cs="Arial"/>
                <w:sz w:val="16"/>
                <w:szCs w:val="16"/>
              </w:rPr>
              <w:t> </w:t>
            </w:r>
          </w:p>
        </w:tc>
        <w:tc>
          <w:tcPr>
            <w:tcW w:w="7795" w:type="dxa"/>
            <w:noWrap/>
          </w:tcPr>
          <w:p w:rsidRPr="00A20CF2" w:rsidR="00376393" w:rsidP="00376393" w:rsidRDefault="00376393" w14:paraId="690DAAF8" w14:textId="446B951F">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Critical application tagging referenced within SailPoint for application lifecycle and access governance considerations.</w:t>
            </w:r>
            <w:r w:rsidRPr="00A20CF2">
              <w:rPr>
                <w:rStyle w:val="eop"/>
                <w:rFonts w:cs="Arial"/>
                <w:sz w:val="16"/>
                <w:szCs w:val="16"/>
              </w:rPr>
              <w:t> </w:t>
            </w:r>
          </w:p>
        </w:tc>
      </w:tr>
      <w:tr w:rsidRPr="00A20CF2" w:rsidR="00AE2758" w:rsidTr="00EE21B3" w14:paraId="6DE3873E"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AE2758" w:rsidP="00AE2758" w:rsidRDefault="00AE2758" w14:paraId="36D1511A" w14:textId="3EC47DA0">
            <w:pPr>
              <w:rPr>
                <w:rFonts w:eastAsia="Times New Roman" w:cs="Segoe UI"/>
                <w:color w:val="000000"/>
                <w:kern w:val="0"/>
                <w:sz w:val="16"/>
                <w:szCs w:val="16"/>
                <w:lang w:eastAsia="en-GB"/>
                <w14:ligatures w14:val="none"/>
              </w:rPr>
            </w:pPr>
            <w:r w:rsidRPr="00A20CF2">
              <w:rPr>
                <w:rStyle w:val="normaltextrun"/>
                <w:rFonts w:cs="Arial"/>
                <w:sz w:val="16"/>
                <w:szCs w:val="16"/>
              </w:rPr>
              <w:t>IAM</w:t>
            </w:r>
            <w:r w:rsidRPr="00A20CF2">
              <w:rPr>
                <w:rStyle w:val="eop"/>
                <w:rFonts w:cs="Arial"/>
                <w:sz w:val="16"/>
                <w:szCs w:val="16"/>
              </w:rPr>
              <w:t> </w:t>
            </w:r>
          </w:p>
        </w:tc>
        <w:tc>
          <w:tcPr>
            <w:tcW w:w="7795" w:type="dxa"/>
            <w:noWrap/>
          </w:tcPr>
          <w:p w:rsidRPr="00A20CF2" w:rsidR="00AE2758" w:rsidP="00AE2758" w:rsidRDefault="00F1585C" w14:paraId="1721270B" w14:textId="5797348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 xml:space="preserve">Framework and tools </w:t>
            </w:r>
            <w:r w:rsidRPr="00A20CF2" w:rsidR="00A06D51">
              <w:rPr>
                <w:rStyle w:val="normaltextrun"/>
                <w:rFonts w:cs="Arial"/>
                <w:sz w:val="16"/>
                <w:szCs w:val="16"/>
              </w:rPr>
              <w:t>are used</w:t>
            </w:r>
            <w:r w:rsidRPr="00A20CF2">
              <w:rPr>
                <w:rStyle w:val="normaltextrun"/>
                <w:rFonts w:cs="Arial"/>
                <w:sz w:val="16"/>
                <w:szCs w:val="16"/>
              </w:rPr>
              <w:t xml:space="preserve"> to manage digital identities and control user access to systems</w:t>
            </w:r>
            <w:r w:rsidRPr="00A20CF2" w:rsidR="00AE2758">
              <w:rPr>
                <w:rStyle w:val="normaltextrun"/>
                <w:rFonts w:cs="Arial"/>
                <w:sz w:val="16"/>
                <w:szCs w:val="16"/>
              </w:rPr>
              <w:t>.</w:t>
            </w:r>
            <w:r w:rsidRPr="00A20CF2" w:rsidR="00AE2758">
              <w:rPr>
                <w:rStyle w:val="eop"/>
                <w:rFonts w:cs="Arial"/>
                <w:sz w:val="16"/>
                <w:szCs w:val="16"/>
              </w:rPr>
              <w:t> </w:t>
            </w:r>
          </w:p>
        </w:tc>
      </w:tr>
      <w:tr w:rsidRPr="00A20CF2" w:rsidR="00AE2758" w:rsidTr="00EE21B3" w14:paraId="07303EFA"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AE2758" w:rsidP="00AE2758" w:rsidRDefault="00AE2758" w14:paraId="24D7701D" w14:textId="567FAE9C">
            <w:pPr>
              <w:rPr>
                <w:rFonts w:eastAsia="Times New Roman" w:cs="Segoe UI"/>
                <w:color w:val="000000"/>
                <w:kern w:val="0"/>
                <w:sz w:val="16"/>
                <w:szCs w:val="16"/>
                <w:lang w:eastAsia="en-GB"/>
                <w14:ligatures w14:val="none"/>
              </w:rPr>
            </w:pPr>
            <w:r w:rsidRPr="00A20CF2">
              <w:rPr>
                <w:rStyle w:val="normaltextrun"/>
                <w:rFonts w:cs="Arial"/>
                <w:sz w:val="16"/>
                <w:szCs w:val="16"/>
              </w:rPr>
              <w:t>LAMS / Manage Access Team</w:t>
            </w:r>
            <w:r w:rsidRPr="00A20CF2">
              <w:rPr>
                <w:rStyle w:val="eop"/>
                <w:rFonts w:cs="Arial"/>
                <w:sz w:val="16"/>
                <w:szCs w:val="16"/>
              </w:rPr>
              <w:t> </w:t>
            </w:r>
          </w:p>
        </w:tc>
        <w:tc>
          <w:tcPr>
            <w:tcW w:w="7795" w:type="dxa"/>
            <w:noWrap/>
          </w:tcPr>
          <w:p w:rsidRPr="00A20CF2" w:rsidR="00AE2758" w:rsidP="00AE2758" w:rsidRDefault="00AE2758" w14:paraId="77F4D8DB" w14:textId="7B5A679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Team referenced in relation to SailPoint / access management operation, UAR configuration and data integrity checks.</w:t>
            </w:r>
            <w:r w:rsidRPr="00A20CF2">
              <w:rPr>
                <w:rStyle w:val="eop"/>
                <w:rFonts w:cs="Arial"/>
                <w:sz w:val="16"/>
                <w:szCs w:val="16"/>
              </w:rPr>
              <w:t> </w:t>
            </w:r>
          </w:p>
        </w:tc>
      </w:tr>
      <w:tr w:rsidRPr="00A20CF2" w:rsidR="004800CA" w:rsidTr="00EE21B3" w14:paraId="635F787C"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4800CA" w:rsidP="004800CA" w:rsidRDefault="004800CA" w14:paraId="67C2FBEE" w14:textId="78D60D4F">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ITSM Tool</w:t>
            </w:r>
          </w:p>
        </w:tc>
        <w:tc>
          <w:tcPr>
            <w:tcW w:w="7795" w:type="dxa"/>
            <w:noWrap/>
          </w:tcPr>
          <w:p w:rsidRPr="00A20CF2" w:rsidR="004800CA" w:rsidP="004800CA" w:rsidRDefault="004800CA" w14:paraId="3E47CBBA" w14:textId="46C997B2">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Enterprise platform used to log, approve, track, and evidence IT service requests (e.g., ServiceNow).</w:t>
            </w:r>
          </w:p>
        </w:tc>
      </w:tr>
      <w:tr w:rsidRPr="00A20CF2" w:rsidR="004800CA" w:rsidTr="00306B50" w14:paraId="279CDAA8"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4800CA" w:rsidP="004800CA" w:rsidRDefault="004800CA" w14:paraId="4AF8B2CA" w14:textId="3ECD553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Jira Service Management</w:t>
            </w:r>
          </w:p>
        </w:tc>
        <w:tc>
          <w:tcPr>
            <w:tcW w:w="7795" w:type="dxa"/>
            <w:noWrap/>
          </w:tcPr>
          <w:p w:rsidRPr="00A20CF2" w:rsidR="004800CA" w:rsidP="004800CA" w:rsidRDefault="004800CA" w14:paraId="41EFCD1E" w14:textId="664AF8BE">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JSM – Internal service desk platform used for managing requests, incidents, track code development related work items, and change activities.</w:t>
            </w:r>
          </w:p>
        </w:tc>
      </w:tr>
      <w:tr w:rsidRPr="00A20CF2" w:rsidR="004800CA" w:rsidTr="004800CA" w14:paraId="3E636629"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4800CA" w:rsidP="004800CA" w:rsidRDefault="004800CA" w14:paraId="72A2B1E8" w14:textId="6535821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OPD ID</w:t>
            </w:r>
          </w:p>
        </w:tc>
        <w:tc>
          <w:tcPr>
            <w:tcW w:w="7795" w:type="dxa"/>
            <w:noWrap/>
          </w:tcPr>
          <w:p w:rsidRPr="00A20CF2" w:rsidR="004800CA" w:rsidP="004800CA" w:rsidRDefault="004800CA" w14:paraId="669006D7" w14:textId="50CC89DE">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Corporate network user identity used for authentication (typically linked to SSO/AD).</w:t>
            </w:r>
          </w:p>
        </w:tc>
      </w:tr>
      <w:tr w:rsidRPr="00A20CF2" w:rsidR="008C1141" w:rsidTr="004800CA" w14:paraId="369052BD"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8C1141" w:rsidP="008C1141" w:rsidRDefault="008C1141" w14:paraId="0652F6A2" w14:textId="68128EFE">
            <w:pPr>
              <w:rPr>
                <w:rFonts w:eastAsia="Times New Roman" w:cs="Segoe UI"/>
                <w:color w:val="000000"/>
                <w:kern w:val="0"/>
                <w:sz w:val="16"/>
                <w:szCs w:val="16"/>
                <w:lang w:eastAsia="en-GB"/>
                <w14:ligatures w14:val="none"/>
              </w:rPr>
            </w:pPr>
            <w:r w:rsidRPr="00A20CF2">
              <w:rPr>
                <w:rStyle w:val="normaltextrun"/>
                <w:rFonts w:cs="Arial"/>
                <w:sz w:val="16"/>
                <w:szCs w:val="16"/>
              </w:rPr>
              <w:t>PAM</w:t>
            </w:r>
            <w:r w:rsidRPr="00A20CF2">
              <w:rPr>
                <w:rStyle w:val="eop"/>
                <w:rFonts w:cs="Arial"/>
                <w:sz w:val="16"/>
                <w:szCs w:val="16"/>
              </w:rPr>
              <w:t> </w:t>
            </w:r>
          </w:p>
        </w:tc>
        <w:tc>
          <w:tcPr>
            <w:tcW w:w="7795" w:type="dxa"/>
            <w:noWrap/>
          </w:tcPr>
          <w:p w:rsidRPr="00A20CF2" w:rsidR="008C1141" w:rsidP="008C1141" w:rsidRDefault="008C1141" w14:paraId="37CC601F" w14:textId="2B049B3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Privileged Access Management – controls over elevated access and administrative activity.</w:t>
            </w:r>
            <w:r w:rsidRPr="00A20CF2">
              <w:rPr>
                <w:rStyle w:val="eop"/>
                <w:rFonts w:cs="Arial"/>
                <w:sz w:val="16"/>
                <w:szCs w:val="16"/>
              </w:rPr>
              <w:t> </w:t>
            </w:r>
          </w:p>
        </w:tc>
      </w:tr>
      <w:tr w:rsidRPr="00A20CF2" w:rsidR="008C1141" w:rsidTr="004800CA" w14:paraId="2B89B5A7"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8C1141" w:rsidP="008C1141" w:rsidRDefault="008C1141" w14:paraId="59C2EF74" w14:textId="725B91FD">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P1 / P2 / P3 / P4</w:t>
            </w:r>
          </w:p>
        </w:tc>
        <w:tc>
          <w:tcPr>
            <w:tcW w:w="7795" w:type="dxa"/>
            <w:noWrap/>
          </w:tcPr>
          <w:p w:rsidRPr="00A20CF2" w:rsidR="008C1141" w:rsidP="008C1141" w:rsidRDefault="008C1141" w14:paraId="26692A55" w14:textId="3DFC977D">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Incident severity classifications used to govern escalation and response.</w:t>
            </w:r>
          </w:p>
        </w:tc>
      </w:tr>
      <w:tr w:rsidRPr="00A20CF2" w:rsidR="008C1141" w:rsidTr="008C1141" w14:paraId="1953984D"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8C1141" w:rsidP="008C1141" w:rsidRDefault="008C1141" w14:paraId="5D0A990A" w14:textId="1E4C6490">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PII</w:t>
            </w:r>
          </w:p>
        </w:tc>
        <w:tc>
          <w:tcPr>
            <w:tcW w:w="7795" w:type="dxa"/>
            <w:noWrap/>
          </w:tcPr>
          <w:p w:rsidRPr="00A20CF2" w:rsidR="008C1141" w:rsidP="008C1141" w:rsidRDefault="008C1141" w14:paraId="7A9DF882" w14:textId="73BAAD18">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Personally Identifiable Information</w:t>
            </w:r>
          </w:p>
        </w:tc>
      </w:tr>
      <w:tr w:rsidRPr="00A20CF2" w:rsidR="00B64094" w:rsidTr="008C1141" w14:paraId="27DB78A2"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B64094" w:rsidP="008C1141" w:rsidRDefault="00B64094" w14:paraId="115E5A54" w14:textId="12CB3BC6">
            <w:pPr>
              <w:rPr>
                <w:rFonts w:eastAsia="Times New Roman" w:cs="Segoe UI"/>
                <w:color w:val="000000"/>
                <w:kern w:val="0"/>
                <w:sz w:val="16"/>
                <w:szCs w:val="16"/>
                <w:lang w:eastAsia="en-GB"/>
                <w14:ligatures w14:val="none"/>
              </w:rPr>
            </w:pPr>
            <w:r w:rsidRPr="00B64094">
              <w:rPr>
                <w:rFonts w:eastAsia="Times New Roman" w:cs="Segoe UI"/>
                <w:color w:val="000000"/>
                <w:kern w:val="0"/>
                <w:sz w:val="16"/>
                <w:szCs w:val="16"/>
                <w:lang w:eastAsia="en-GB"/>
                <w14:ligatures w14:val="none"/>
              </w:rPr>
              <w:t>Permanent Employees</w:t>
            </w:r>
          </w:p>
        </w:tc>
        <w:tc>
          <w:tcPr>
            <w:tcW w:w="7795" w:type="dxa"/>
            <w:noWrap/>
          </w:tcPr>
          <w:p w:rsidRPr="00A20CF2" w:rsidR="00B64094" w:rsidP="008C1141" w:rsidRDefault="00B64094" w14:paraId="6BBC0A13" w14:textId="1832A50F">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B64094">
              <w:rPr>
                <w:rFonts w:eastAsia="Times New Roman" w:cs="Segoe UI"/>
                <w:color w:val="000000"/>
                <w:kern w:val="0"/>
                <w:sz w:val="16"/>
                <w:szCs w:val="16"/>
                <w:lang w:eastAsia="en-GB"/>
                <w14:ligatures w14:val="none"/>
              </w:rPr>
              <w:t>Individuals whose lifecycle events are sourced from SAP HR.</w:t>
            </w:r>
          </w:p>
        </w:tc>
      </w:tr>
      <w:tr w:rsidRPr="00A20CF2" w:rsidR="00EC5761" w:rsidTr="008C1141" w14:paraId="1C2765F1"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B64094" w:rsidR="00EC5761" w:rsidP="008C1141" w:rsidRDefault="00EC5761" w14:paraId="4B547E7A" w14:textId="42D8944C">
            <w:pPr>
              <w:rPr>
                <w:rFonts w:eastAsia="Times New Roman" w:cs="Segoe UI"/>
                <w:color w:val="000000"/>
                <w:kern w:val="0"/>
                <w:sz w:val="16"/>
                <w:szCs w:val="16"/>
                <w:lang w:eastAsia="en-GB"/>
                <w14:ligatures w14:val="none"/>
              </w:rPr>
            </w:pPr>
            <w:r w:rsidRPr="00EC5761">
              <w:rPr>
                <w:rFonts w:eastAsia="Times New Roman" w:cs="Segoe UI"/>
                <w:color w:val="000000"/>
                <w:kern w:val="0"/>
                <w:sz w:val="16"/>
                <w:szCs w:val="16"/>
                <w:lang w:eastAsia="en-GB"/>
                <w14:ligatures w14:val="none"/>
              </w:rPr>
              <w:t>Privileged Users</w:t>
            </w:r>
          </w:p>
        </w:tc>
        <w:tc>
          <w:tcPr>
            <w:tcW w:w="7795" w:type="dxa"/>
            <w:noWrap/>
          </w:tcPr>
          <w:p w:rsidRPr="00B64094" w:rsidR="00EC5761" w:rsidP="008C1141" w:rsidRDefault="00EC5761" w14:paraId="0384E3E4" w14:textId="4E97EC56">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C5761">
              <w:rPr>
                <w:rFonts w:eastAsia="Times New Roman" w:cs="Segoe UI"/>
                <w:color w:val="000000"/>
                <w:kern w:val="0"/>
                <w:sz w:val="16"/>
                <w:szCs w:val="16"/>
                <w:lang w:eastAsia="en-GB"/>
                <w14:ligatures w14:val="none"/>
              </w:rPr>
              <w:t>Users with elevated administrative, security or business privileged access.</w:t>
            </w:r>
          </w:p>
        </w:tc>
      </w:tr>
      <w:tr w:rsidRPr="00A20CF2" w:rsidR="008522CF" w:rsidTr="008C1141" w14:paraId="220769EE"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8522CF" w:rsidP="008522CF" w:rsidRDefault="008522CF" w14:paraId="37068C3A" w14:textId="1972FB83">
            <w:pPr>
              <w:rPr>
                <w:rFonts w:eastAsia="Times New Roman" w:cs="Segoe UI"/>
                <w:color w:val="000000"/>
                <w:kern w:val="0"/>
                <w:sz w:val="16"/>
                <w:szCs w:val="16"/>
                <w:lang w:eastAsia="en-GB"/>
                <w14:ligatures w14:val="none"/>
              </w:rPr>
            </w:pPr>
            <w:r w:rsidRPr="00A20CF2">
              <w:rPr>
                <w:rStyle w:val="normaltextrun"/>
                <w:rFonts w:cs="Arial"/>
                <w:sz w:val="16"/>
                <w:szCs w:val="16"/>
              </w:rPr>
              <w:t>SAP HR</w:t>
            </w:r>
            <w:r w:rsidRPr="00A20CF2">
              <w:rPr>
                <w:rStyle w:val="eop"/>
                <w:rFonts w:cs="Arial"/>
                <w:sz w:val="16"/>
                <w:szCs w:val="16"/>
              </w:rPr>
              <w:t> </w:t>
            </w:r>
          </w:p>
        </w:tc>
        <w:tc>
          <w:tcPr>
            <w:tcW w:w="7795" w:type="dxa"/>
            <w:noWrap/>
          </w:tcPr>
          <w:p w:rsidRPr="00A20CF2" w:rsidR="008522CF" w:rsidP="008522CF" w:rsidRDefault="008522CF" w14:paraId="113E6723" w14:textId="09F37EA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HR source system used for permanent employee lifecycle events, including manager data, job code </w:t>
            </w:r>
            <w:r w:rsidRPr="00A20CF2" w:rsidR="000C3D91">
              <w:rPr>
                <w:rStyle w:val="normaltextrun"/>
                <w:rFonts w:cs="Arial"/>
                <w:sz w:val="16"/>
                <w:szCs w:val="16"/>
              </w:rPr>
              <w:t>changes,</w:t>
            </w:r>
            <w:r w:rsidRPr="00A20CF2">
              <w:rPr>
                <w:rStyle w:val="normaltextrun"/>
                <w:rFonts w:cs="Arial"/>
                <w:sz w:val="16"/>
                <w:szCs w:val="16"/>
              </w:rPr>
              <w:t> and termination feeds into SailPoint.</w:t>
            </w:r>
            <w:r w:rsidRPr="00A20CF2">
              <w:rPr>
                <w:rStyle w:val="eop"/>
                <w:rFonts w:cs="Arial"/>
                <w:sz w:val="16"/>
                <w:szCs w:val="16"/>
              </w:rPr>
              <w:t> </w:t>
            </w:r>
          </w:p>
        </w:tc>
      </w:tr>
      <w:tr w:rsidRPr="00A20CF2" w:rsidR="008C1141" w:rsidTr="0061601E" w14:paraId="2C7F8C4A"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rsidRPr="00A20CF2" w:rsidR="008C1141" w:rsidP="008C1141" w:rsidRDefault="008C1141" w14:paraId="1C451F6F" w14:textId="7777777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SailPoint (IAM)</w:t>
            </w:r>
          </w:p>
        </w:tc>
        <w:tc>
          <w:tcPr>
            <w:tcW w:w="7795" w:type="dxa"/>
            <w:noWrap/>
            <w:hideMark/>
          </w:tcPr>
          <w:p w:rsidRPr="00A20CF2" w:rsidR="008C1141" w:rsidP="008C1141" w:rsidRDefault="003E7861" w14:paraId="22D3A577" w14:textId="78F22DD9">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Identity and Access Management tool used for provisioning, deprovisioning, and access certification in some environments.</w:t>
            </w:r>
          </w:p>
        </w:tc>
      </w:tr>
      <w:tr w:rsidRPr="00A20CF2" w:rsidR="008C1141" w:rsidTr="0061601E" w14:paraId="49DCB66C"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rsidRPr="00A20CF2" w:rsidR="008C1141" w:rsidP="008C1141" w:rsidRDefault="008C1141" w14:paraId="3435C65B" w14:textId="77777777">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SDLC</w:t>
            </w:r>
          </w:p>
        </w:tc>
        <w:tc>
          <w:tcPr>
            <w:tcW w:w="7795" w:type="dxa"/>
            <w:noWrap/>
            <w:hideMark/>
          </w:tcPr>
          <w:p w:rsidRPr="00A20CF2" w:rsidR="008C1141" w:rsidP="008C1141" w:rsidRDefault="008C1141" w14:paraId="0E0751E0" w14:textId="7CF4E4E9">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 xml:space="preserve">Software Development Life Cycle </w:t>
            </w:r>
            <w:r w:rsidRPr="00A20CF2" w:rsidR="008C2DAD">
              <w:rPr>
                <w:rStyle w:val="normaltextrun"/>
                <w:rFonts w:cs="Arial"/>
                <w:sz w:val="16"/>
                <w:szCs w:val="16"/>
              </w:rPr>
              <w:t>–</w:t>
            </w:r>
            <w:r w:rsidRPr="00A20CF2" w:rsidR="008C2DAD">
              <w:rPr>
                <w:rFonts w:eastAsia="Times New Roman" w:cs="Segoe UI"/>
                <w:color w:val="000000"/>
                <w:kern w:val="0"/>
                <w:sz w:val="16"/>
                <w:szCs w:val="16"/>
                <w:lang w:eastAsia="en-GB"/>
                <w14:ligatures w14:val="none"/>
              </w:rPr>
              <w:t xml:space="preserve"> </w:t>
            </w:r>
            <w:r w:rsidRPr="00A20CF2">
              <w:rPr>
                <w:rFonts w:eastAsia="Times New Roman" w:cs="Segoe UI"/>
                <w:color w:val="000000"/>
                <w:kern w:val="0"/>
                <w:sz w:val="16"/>
                <w:szCs w:val="16"/>
                <w:lang w:eastAsia="en-GB"/>
                <w14:ligatures w14:val="none"/>
              </w:rPr>
              <w:t>End-to-end process for planning, developing, testing, and deploying systems or changes.</w:t>
            </w:r>
          </w:p>
        </w:tc>
      </w:tr>
      <w:tr w:rsidRPr="00A20CF2" w:rsidR="005166E0" w:rsidTr="0061601E" w14:paraId="4033FED2"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5166E0" w:rsidP="008C1141" w:rsidRDefault="005166E0" w14:paraId="6AF6706B" w14:textId="75F47DDB">
            <w:pPr>
              <w:rPr>
                <w:rFonts w:eastAsia="Times New Roman" w:cs="Segoe UI"/>
                <w:color w:val="000000"/>
                <w:kern w:val="0"/>
                <w:sz w:val="16"/>
                <w:szCs w:val="16"/>
                <w:lang w:eastAsia="en-GB"/>
                <w14:ligatures w14:val="none"/>
              </w:rPr>
            </w:pPr>
            <w:r w:rsidRPr="005166E0">
              <w:rPr>
                <w:rFonts w:eastAsia="Times New Roman" w:cs="Segoe UI"/>
                <w:color w:val="000000"/>
                <w:kern w:val="0"/>
                <w:sz w:val="16"/>
                <w:szCs w:val="16"/>
                <w:lang w:eastAsia="en-GB"/>
                <w14:ligatures w14:val="none"/>
              </w:rPr>
              <w:t>Service Accounts</w:t>
            </w:r>
          </w:p>
        </w:tc>
        <w:tc>
          <w:tcPr>
            <w:tcW w:w="7795" w:type="dxa"/>
            <w:noWrap/>
          </w:tcPr>
          <w:p w:rsidRPr="00A20CF2" w:rsidR="005166E0" w:rsidP="008C1141" w:rsidRDefault="005166E0" w14:paraId="0B43B99A" w14:textId="6C6367A5">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166E0">
              <w:rPr>
                <w:rFonts w:eastAsia="Times New Roman" w:cs="Segoe UI"/>
                <w:color w:val="000000"/>
                <w:kern w:val="0"/>
                <w:sz w:val="16"/>
                <w:szCs w:val="16"/>
                <w:lang w:eastAsia="en-GB"/>
                <w14:ligatures w14:val="none"/>
              </w:rPr>
              <w:t>Non-personal accounts used for automated application or system processing.</w:t>
            </w:r>
          </w:p>
        </w:tc>
      </w:tr>
      <w:tr w:rsidRPr="00A20CF2" w:rsidR="007F377B" w:rsidTr="007F377B" w14:paraId="4A4C213A"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7F377B" w:rsidP="007F377B" w:rsidRDefault="007F377B" w14:paraId="334F21FB" w14:textId="3D2D132A">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ServiceDesk Plus</w:t>
            </w:r>
          </w:p>
        </w:tc>
        <w:tc>
          <w:tcPr>
            <w:tcW w:w="7795" w:type="dxa"/>
            <w:noWrap/>
          </w:tcPr>
          <w:p w:rsidRPr="00A20CF2" w:rsidR="007F377B" w:rsidP="007F377B" w:rsidRDefault="007F377B" w14:paraId="7DD75E5D" w14:textId="054507AE">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Ticketing tool used for access requests and related workflow evidence in the current-state process.</w:t>
            </w:r>
          </w:p>
        </w:tc>
      </w:tr>
      <w:tr w:rsidRPr="00A20CF2" w:rsidR="007F377B" w:rsidTr="007F377B" w14:paraId="135BB9DA"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7F377B" w:rsidP="007F377B" w:rsidRDefault="007F377B" w14:paraId="65A38942" w14:textId="75B769EE">
            <w:pPr>
              <w:rPr>
                <w:rFonts w:eastAsia="Times New Roman" w:cs="Segoe UI"/>
                <w:color w:val="000000"/>
                <w:kern w:val="0"/>
                <w:sz w:val="16"/>
                <w:szCs w:val="16"/>
                <w:lang w:eastAsia="en-GB"/>
                <w14:ligatures w14:val="none"/>
              </w:rPr>
            </w:pPr>
            <w:r w:rsidRPr="00A20CF2">
              <w:rPr>
                <w:rStyle w:val="normaltextrun"/>
                <w:rFonts w:cs="Arial"/>
                <w:sz w:val="16"/>
                <w:szCs w:val="16"/>
              </w:rPr>
              <w:t>ServiceNow</w:t>
            </w:r>
            <w:r w:rsidRPr="00A20CF2">
              <w:rPr>
                <w:rStyle w:val="eop"/>
                <w:rFonts w:cs="Arial"/>
                <w:sz w:val="16"/>
                <w:szCs w:val="16"/>
              </w:rPr>
              <w:t> </w:t>
            </w:r>
          </w:p>
        </w:tc>
        <w:tc>
          <w:tcPr>
            <w:tcW w:w="7795" w:type="dxa"/>
            <w:noWrap/>
          </w:tcPr>
          <w:p w:rsidRPr="00A20CF2" w:rsidR="007F377B" w:rsidP="007F377B" w:rsidRDefault="007F377B" w14:paraId="4DD584FD" w14:textId="4527C9C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Enterprise ITSM platform used for access requests, approvals, workflow </w:t>
            </w:r>
            <w:r w:rsidRPr="00A20CF2" w:rsidR="000C3D91">
              <w:rPr>
                <w:rStyle w:val="normaltextrun"/>
                <w:rFonts w:cs="Arial"/>
                <w:sz w:val="16"/>
                <w:szCs w:val="16"/>
              </w:rPr>
              <w:t>evidence,</w:t>
            </w:r>
            <w:r w:rsidRPr="00A20CF2">
              <w:rPr>
                <w:rStyle w:val="normaltextrun"/>
                <w:rFonts w:cs="Arial"/>
                <w:sz w:val="16"/>
                <w:szCs w:val="16"/>
              </w:rPr>
              <w:t> and AD change governance.</w:t>
            </w:r>
            <w:r w:rsidRPr="00A20CF2">
              <w:rPr>
                <w:rStyle w:val="eop"/>
                <w:rFonts w:cs="Arial"/>
                <w:sz w:val="16"/>
                <w:szCs w:val="16"/>
              </w:rPr>
              <w:t> </w:t>
            </w:r>
          </w:p>
        </w:tc>
      </w:tr>
      <w:tr w:rsidRPr="00A20CF2" w:rsidR="00DC2470" w:rsidTr="007F377B" w14:paraId="1BAE2722"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6DB52E44" w14:textId="5D33A8BE">
            <w:pPr>
              <w:rPr>
                <w:rStyle w:val="normaltextrun"/>
                <w:rFonts w:cs="Arial"/>
                <w:sz w:val="16"/>
                <w:szCs w:val="16"/>
              </w:rPr>
            </w:pPr>
            <w:r w:rsidRPr="00A20CF2">
              <w:rPr>
                <w:rFonts w:eastAsia="Times New Roman" w:cs="Segoe UI"/>
                <w:color w:val="000000"/>
                <w:kern w:val="0"/>
                <w:sz w:val="16"/>
                <w:szCs w:val="16"/>
                <w:lang w:eastAsia="en-GB"/>
                <w14:ligatures w14:val="none"/>
              </w:rPr>
              <w:t>SSO</w:t>
            </w:r>
          </w:p>
        </w:tc>
        <w:tc>
          <w:tcPr>
            <w:tcW w:w="7795" w:type="dxa"/>
            <w:noWrap/>
          </w:tcPr>
          <w:p w:rsidRPr="00A20CF2" w:rsidR="00DC2470" w:rsidP="00DC2470" w:rsidRDefault="00DC2470" w14:paraId="5ABCE51B" w14:textId="21DD686D">
            <w:pPr>
              <w:cnfStyle w:val="000000100000" w:firstRow="0" w:lastRow="0" w:firstColumn="0" w:lastColumn="0" w:oddVBand="0" w:evenVBand="0" w:oddHBand="1" w:evenHBand="0" w:firstRowFirstColumn="0" w:firstRowLastColumn="0" w:lastRowFirstColumn="0" w:lastRowLastColumn="0"/>
              <w:rPr>
                <w:rStyle w:val="normaltextrun"/>
                <w:rFonts w:cs="Arial"/>
                <w:sz w:val="16"/>
                <w:szCs w:val="16"/>
              </w:rPr>
            </w:pPr>
            <w:r w:rsidRPr="00A20CF2">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Pr="00A20CF2" w:rsidR="00DC2470" w:rsidTr="007F377B" w14:paraId="38E7F34F"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7D8B460B" w14:textId="45FBEA8D">
            <w:pPr>
              <w:rPr>
                <w:rStyle w:val="normaltextrun"/>
                <w:rFonts w:cs="Arial"/>
                <w:sz w:val="16"/>
                <w:szCs w:val="16"/>
              </w:rPr>
            </w:pPr>
            <w:r w:rsidRPr="00A20CF2">
              <w:rPr>
                <w:rFonts w:eastAsia="Times New Roman" w:cs="Segoe UI"/>
                <w:color w:val="000000"/>
                <w:kern w:val="0"/>
                <w:sz w:val="16"/>
                <w:szCs w:val="16"/>
                <w:lang w:eastAsia="en-GB"/>
                <w14:ligatures w14:val="none"/>
              </w:rPr>
              <w:t>SFTP</w:t>
            </w:r>
          </w:p>
        </w:tc>
        <w:tc>
          <w:tcPr>
            <w:tcW w:w="7795" w:type="dxa"/>
            <w:noWrap/>
          </w:tcPr>
          <w:p w:rsidRPr="00A20CF2" w:rsidR="00DC2470" w:rsidP="00DC2470" w:rsidRDefault="00DC2470" w14:paraId="630B05BC" w14:textId="6C61EB9A">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A20CF2">
              <w:rPr>
                <w:rFonts w:eastAsia="Times New Roman" w:cs="Segoe UI"/>
                <w:color w:val="000000"/>
                <w:kern w:val="0"/>
                <w:sz w:val="16"/>
                <w:szCs w:val="16"/>
                <w:lang w:eastAsia="en-GB"/>
                <w14:ligatures w14:val="none"/>
              </w:rPr>
              <w:t>Secure File Transfer Protocol – Secure method for transferring files between systems.</w:t>
            </w:r>
          </w:p>
        </w:tc>
      </w:tr>
      <w:tr w:rsidRPr="00A20CF2" w:rsidR="00DC2470" w:rsidTr="007F377B" w14:paraId="28F67F62"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5BDE8F1E" w14:textId="03985E9F">
            <w:pPr>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SLA</w:t>
            </w:r>
          </w:p>
        </w:tc>
        <w:tc>
          <w:tcPr>
            <w:tcW w:w="7795" w:type="dxa"/>
            <w:noWrap/>
          </w:tcPr>
          <w:p w:rsidRPr="00A20CF2" w:rsidR="00DC2470" w:rsidP="00DC2470" w:rsidRDefault="00DC2470" w14:paraId="04256092" w14:textId="0772ADFE">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eastAsia="Times New Roman" w:cs="Segoe UI"/>
                <w:color w:val="000000"/>
                <w:kern w:val="0"/>
                <w:sz w:val="16"/>
                <w:szCs w:val="16"/>
                <w:lang w:eastAsia="en-GB"/>
                <w14:ligatures w14:val="none"/>
              </w:rPr>
              <w:t>Service level agreement</w:t>
            </w:r>
          </w:p>
        </w:tc>
      </w:tr>
      <w:tr w:rsidRPr="00A20CF2" w:rsidR="00EF645C" w:rsidTr="007F377B" w14:paraId="6598188F"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EF645C" w:rsidP="00DC2470" w:rsidRDefault="00EC5761" w14:paraId="29F78C6B" w14:textId="32FB53C4">
            <w:pPr>
              <w:rPr>
                <w:rFonts w:eastAsia="Times New Roman" w:cs="Segoe UI"/>
                <w:color w:val="000000"/>
                <w:kern w:val="0"/>
                <w:sz w:val="16"/>
                <w:szCs w:val="16"/>
                <w:lang w:eastAsia="en-GB"/>
                <w14:ligatures w14:val="none"/>
              </w:rPr>
            </w:pPr>
            <w:r w:rsidRPr="00EC5761">
              <w:rPr>
                <w:rFonts w:eastAsia="Times New Roman" w:cs="Segoe UI"/>
                <w:color w:val="000000"/>
                <w:kern w:val="0"/>
                <w:sz w:val="16"/>
                <w:szCs w:val="16"/>
                <w:lang w:eastAsia="en-GB"/>
                <w14:ligatures w14:val="none"/>
              </w:rPr>
              <w:t>Third-Party Users</w:t>
            </w:r>
          </w:p>
        </w:tc>
        <w:tc>
          <w:tcPr>
            <w:tcW w:w="7795" w:type="dxa"/>
            <w:noWrap/>
          </w:tcPr>
          <w:p w:rsidRPr="00A20CF2" w:rsidR="00EF645C" w:rsidP="00DC2470" w:rsidRDefault="00EC5761" w14:paraId="18D2AF34" w14:textId="00A4CC7E">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C5761">
              <w:rPr>
                <w:rFonts w:eastAsia="Times New Roman" w:cs="Segoe UI"/>
                <w:color w:val="000000"/>
                <w:kern w:val="0"/>
                <w:sz w:val="16"/>
                <w:szCs w:val="16"/>
                <w:lang w:eastAsia="en-GB"/>
                <w14:ligatures w14:val="none"/>
              </w:rPr>
              <w:t xml:space="preserve">Contractors, suppliers, temporary </w:t>
            </w:r>
            <w:r w:rsidRPr="00EC5761" w:rsidR="000C3D91">
              <w:rPr>
                <w:rFonts w:eastAsia="Times New Roman" w:cs="Segoe UI"/>
                <w:color w:val="000000"/>
                <w:kern w:val="0"/>
                <w:sz w:val="16"/>
                <w:szCs w:val="16"/>
                <w:lang w:eastAsia="en-GB"/>
                <w14:ligatures w14:val="none"/>
              </w:rPr>
              <w:t>workers,</w:t>
            </w:r>
            <w:r w:rsidRPr="00EC5761">
              <w:rPr>
                <w:rFonts w:eastAsia="Times New Roman" w:cs="Segoe UI"/>
                <w:color w:val="000000"/>
                <w:kern w:val="0"/>
                <w:sz w:val="16"/>
                <w:szCs w:val="16"/>
                <w:lang w:eastAsia="en-GB"/>
                <w14:ligatures w14:val="none"/>
              </w:rPr>
              <w:t xml:space="preserve"> and external parties whose identities are maintained outside SAP HR and administered through SailPoint or designated identity administration processes.</w:t>
            </w:r>
          </w:p>
        </w:tc>
      </w:tr>
      <w:tr w:rsidRPr="00A20CF2" w:rsidR="0014216E" w:rsidTr="007F377B" w14:paraId="1C5EDF0E"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14216E" w:rsidP="00DC2470" w:rsidRDefault="008F17FC" w14:paraId="05FAB56E" w14:textId="3022CBAD">
            <w:pPr>
              <w:rPr>
                <w:rFonts w:eastAsia="Times New Roman" w:cs="Segoe UI"/>
                <w:color w:val="000000"/>
                <w:kern w:val="0"/>
                <w:sz w:val="16"/>
                <w:szCs w:val="16"/>
                <w:lang w:eastAsia="en-GB"/>
                <w14:ligatures w14:val="none"/>
              </w:rPr>
            </w:pPr>
            <w:r w:rsidRPr="008F17FC">
              <w:rPr>
                <w:rFonts w:eastAsia="Times New Roman" w:cs="Segoe UI"/>
                <w:color w:val="000000"/>
                <w:kern w:val="0"/>
                <w:sz w:val="16"/>
                <w:szCs w:val="16"/>
                <w:lang w:eastAsia="en-GB"/>
                <w14:ligatures w14:val="none"/>
              </w:rPr>
              <w:t>Two-Way Connector</w:t>
            </w:r>
          </w:p>
        </w:tc>
        <w:tc>
          <w:tcPr>
            <w:tcW w:w="7795" w:type="dxa"/>
            <w:noWrap/>
          </w:tcPr>
          <w:p w:rsidRPr="00A20CF2" w:rsidR="0014216E" w:rsidP="00DC2470" w:rsidRDefault="0014216E" w14:paraId="7E0EE472" w14:textId="35E0C04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14216E">
              <w:rPr>
                <w:rFonts w:eastAsia="Times New Roman" w:cs="Segoe UI"/>
                <w:color w:val="000000"/>
                <w:kern w:val="0"/>
                <w:sz w:val="16"/>
                <w:szCs w:val="16"/>
                <w:lang w:eastAsia="en-GB"/>
                <w14:ligatures w14:val="none"/>
              </w:rPr>
              <w:t>A SailPoint integration that can both read account/entitlement data from an application and execute provisioning or deprovisioning actions back to that application.</w:t>
            </w:r>
          </w:p>
        </w:tc>
      </w:tr>
      <w:tr w:rsidRPr="00A20CF2" w:rsidR="008F17FC" w:rsidTr="007F377B" w14:paraId="5F54F4D9"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8F17FC" w:rsidP="00DC2470" w:rsidRDefault="008F17FC" w14:paraId="11FDE78B" w14:textId="0C40E561">
            <w:pPr>
              <w:rPr>
                <w:rFonts w:eastAsia="Times New Roman" w:cs="Segoe UI"/>
                <w:color w:val="000000"/>
                <w:kern w:val="0"/>
                <w:sz w:val="16"/>
                <w:szCs w:val="16"/>
                <w:lang w:eastAsia="en-GB"/>
                <w14:ligatures w14:val="none"/>
              </w:rPr>
            </w:pPr>
            <w:r w:rsidRPr="008F17FC">
              <w:rPr>
                <w:rFonts w:eastAsia="Times New Roman" w:cs="Segoe UI"/>
                <w:color w:val="000000"/>
                <w:kern w:val="0"/>
                <w:sz w:val="16"/>
                <w:szCs w:val="16"/>
                <w:lang w:eastAsia="en-GB"/>
                <w14:ligatures w14:val="none"/>
              </w:rPr>
              <w:t>One-Way Connector</w:t>
            </w:r>
          </w:p>
        </w:tc>
        <w:tc>
          <w:tcPr>
            <w:tcW w:w="7795" w:type="dxa"/>
            <w:noWrap/>
          </w:tcPr>
          <w:p w:rsidRPr="0014216E" w:rsidR="008F17FC" w:rsidP="00DC2470" w:rsidRDefault="008F17FC" w14:paraId="54A88075" w14:textId="235F138F">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8F17FC">
              <w:rPr>
                <w:rFonts w:eastAsia="Times New Roman" w:cs="Segoe UI"/>
                <w:color w:val="000000"/>
                <w:kern w:val="0"/>
                <w:sz w:val="16"/>
                <w:szCs w:val="16"/>
                <w:lang w:eastAsia="en-GB"/>
                <w14:ligatures w14:val="none"/>
              </w:rPr>
              <w:t>A SailPoint integration that imports account or entitlement information for governance purposes but does not perform automated provisioning or removal activities in the target application.</w:t>
            </w:r>
          </w:p>
        </w:tc>
      </w:tr>
      <w:tr w:rsidRPr="00A20CF2" w:rsidR="00820A4E" w:rsidTr="007F377B" w14:paraId="02CCC00A"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8F17FC" w:rsidR="00820A4E" w:rsidP="00DC2470" w:rsidRDefault="00302641" w14:paraId="1CBFF895" w14:textId="58D5857A">
            <w:pPr>
              <w:rPr>
                <w:rFonts w:eastAsia="Times New Roman" w:cs="Segoe UI"/>
                <w:color w:val="000000"/>
                <w:kern w:val="0"/>
                <w:sz w:val="16"/>
                <w:szCs w:val="16"/>
                <w:lang w:eastAsia="en-GB"/>
                <w14:ligatures w14:val="none"/>
              </w:rPr>
            </w:pPr>
            <w:r w:rsidRPr="00302641">
              <w:rPr>
                <w:rFonts w:eastAsia="Times New Roman" w:cs="Segoe UI"/>
                <w:color w:val="000000"/>
                <w:kern w:val="0"/>
                <w:sz w:val="16"/>
                <w:szCs w:val="16"/>
                <w:lang w:eastAsia="en-GB"/>
                <w14:ligatures w14:val="none"/>
              </w:rPr>
              <w:t>Read-Only Integration</w:t>
            </w:r>
          </w:p>
        </w:tc>
        <w:tc>
          <w:tcPr>
            <w:tcW w:w="7795" w:type="dxa"/>
            <w:noWrap/>
          </w:tcPr>
          <w:p w:rsidRPr="008F17FC" w:rsidR="00820A4E" w:rsidP="00DC2470" w:rsidRDefault="00820A4E" w14:paraId="0BB03ACF" w14:textId="63AA6B6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820A4E">
              <w:rPr>
                <w:rFonts w:eastAsia="Times New Roman" w:cs="Segoe UI"/>
                <w:color w:val="000000"/>
                <w:kern w:val="0"/>
                <w:sz w:val="16"/>
                <w:szCs w:val="16"/>
                <w:lang w:eastAsia="en-GB"/>
                <w14:ligatures w14:val="none"/>
              </w:rPr>
              <w:t>An integration that allows SailPoint to retrieve account and entitlement information for certification, reporting and governance activities but does not permit SailPoint to create, modify or remove access within the target application.</w:t>
            </w:r>
          </w:p>
        </w:tc>
      </w:tr>
      <w:tr w:rsidRPr="00A20CF2" w:rsidR="00DC2470" w:rsidTr="007F377B" w14:paraId="7EBD8882"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450A0F94" w14:textId="55898D8A">
            <w:pPr>
              <w:rPr>
                <w:rFonts w:eastAsia="Times New Roman" w:cs="Segoe UI"/>
                <w:color w:val="000000"/>
                <w:kern w:val="0"/>
                <w:sz w:val="16"/>
                <w:szCs w:val="16"/>
                <w:lang w:eastAsia="en-GB"/>
                <w14:ligatures w14:val="none"/>
              </w:rPr>
            </w:pPr>
            <w:r w:rsidRPr="00A20CF2">
              <w:rPr>
                <w:rStyle w:val="normaltextrun"/>
                <w:rFonts w:cs="Arial"/>
                <w:sz w:val="16"/>
                <w:szCs w:val="16"/>
              </w:rPr>
              <w:t>UAM</w:t>
            </w:r>
            <w:r w:rsidRPr="00A20CF2">
              <w:rPr>
                <w:rStyle w:val="eop"/>
                <w:rFonts w:cs="Arial"/>
                <w:sz w:val="16"/>
                <w:szCs w:val="16"/>
              </w:rPr>
              <w:t> </w:t>
            </w:r>
          </w:p>
        </w:tc>
        <w:tc>
          <w:tcPr>
            <w:tcW w:w="7795" w:type="dxa"/>
            <w:noWrap/>
          </w:tcPr>
          <w:p w:rsidRPr="00A20CF2" w:rsidR="00DC2470" w:rsidP="00DC2470" w:rsidRDefault="00DC2470" w14:paraId="2E04870B" w14:textId="1907BDA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Style w:val="normaltextrun"/>
                <w:rFonts w:cs="Arial"/>
                <w:sz w:val="16"/>
                <w:szCs w:val="16"/>
              </w:rPr>
              <w:t>User Access Management service desk team responsible for provisioning execution for certain applications.</w:t>
            </w:r>
            <w:r w:rsidRPr="00A20CF2">
              <w:rPr>
                <w:rStyle w:val="eop"/>
                <w:rFonts w:cs="Arial"/>
                <w:sz w:val="16"/>
                <w:szCs w:val="16"/>
              </w:rPr>
              <w:t> </w:t>
            </w:r>
          </w:p>
        </w:tc>
      </w:tr>
      <w:tr w:rsidRPr="00A20CF2" w:rsidR="00DC2470" w:rsidTr="007F377B" w14:paraId="11516E2D"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5845C929" w14:textId="7151C734">
            <w:pPr>
              <w:rPr>
                <w:rStyle w:val="normaltextrun"/>
                <w:rFonts w:cs="Arial"/>
                <w:sz w:val="16"/>
                <w:szCs w:val="16"/>
              </w:rPr>
            </w:pPr>
            <w:r w:rsidRPr="00A20CF2">
              <w:rPr>
                <w:rStyle w:val="normaltextrun"/>
                <w:rFonts w:cs="Arial"/>
                <w:sz w:val="16"/>
                <w:szCs w:val="16"/>
              </w:rPr>
              <w:t>Wipro</w:t>
            </w:r>
            <w:r w:rsidRPr="00A20CF2">
              <w:rPr>
                <w:rStyle w:val="eop"/>
                <w:rFonts w:cs="Arial"/>
                <w:sz w:val="16"/>
                <w:szCs w:val="16"/>
              </w:rPr>
              <w:t> </w:t>
            </w:r>
          </w:p>
        </w:tc>
        <w:tc>
          <w:tcPr>
            <w:tcW w:w="7795" w:type="dxa"/>
            <w:noWrap/>
          </w:tcPr>
          <w:p w:rsidRPr="00A20CF2" w:rsidR="00DC2470" w:rsidP="00DC2470" w:rsidRDefault="00DC2470" w14:paraId="08431A37" w14:textId="69540CCD">
            <w:pPr>
              <w:cnfStyle w:val="000000100000" w:firstRow="0" w:lastRow="0" w:firstColumn="0" w:lastColumn="0" w:oddVBand="0" w:evenVBand="0" w:oddHBand="1" w:evenHBand="0" w:firstRowFirstColumn="0" w:firstRowLastColumn="0" w:lastRowFirstColumn="0" w:lastRowLastColumn="0"/>
              <w:rPr>
                <w:rStyle w:val="normaltextrun"/>
                <w:rFonts w:cs="Arial"/>
                <w:sz w:val="16"/>
                <w:szCs w:val="16"/>
              </w:rPr>
            </w:pPr>
            <w:r w:rsidRPr="00A20CF2">
              <w:rPr>
                <w:rStyle w:val="normaltextrun"/>
                <w:rFonts w:cs="Arial"/>
                <w:sz w:val="16"/>
                <w:szCs w:val="16"/>
              </w:rPr>
              <w:t>Third-party service provider referenced in relation to UAM, AD operation, change support and service desk activity.</w:t>
            </w:r>
            <w:r w:rsidRPr="00A20CF2">
              <w:rPr>
                <w:rStyle w:val="eop"/>
                <w:rFonts w:cs="Arial"/>
                <w:sz w:val="16"/>
                <w:szCs w:val="16"/>
              </w:rPr>
              <w:t> </w:t>
            </w:r>
          </w:p>
        </w:tc>
      </w:tr>
      <w:tr w:rsidRPr="00A20CF2" w:rsidR="00DC2470" w:rsidTr="0061601E" w14:paraId="4F576784"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68BA09A3" w14:textId="77777777">
            <w:pPr>
              <w:rPr>
                <w:rFonts w:eastAsia="Times New Roman" w:cs="Segoe UI"/>
                <w:color w:val="000000"/>
                <w:kern w:val="0"/>
                <w:sz w:val="16"/>
                <w:szCs w:val="16"/>
                <w:lang w:eastAsia="en-GB"/>
                <w14:ligatures w14:val="none"/>
              </w:rPr>
            </w:pPr>
            <w:r w:rsidRPr="00A20CF2">
              <w:rPr>
                <w:rFonts w:cs="Segoe UI"/>
                <w:color w:val="000000"/>
                <w:sz w:val="16"/>
                <w:szCs w:val="16"/>
              </w:rPr>
              <w:t>CAB</w:t>
            </w:r>
          </w:p>
        </w:tc>
        <w:tc>
          <w:tcPr>
            <w:tcW w:w="7795" w:type="dxa"/>
            <w:noWrap/>
          </w:tcPr>
          <w:p w:rsidRPr="00A20CF2" w:rsidR="00DC2470" w:rsidP="00DC2470" w:rsidRDefault="00DC2470" w14:paraId="4410B0B2" w14:textId="777777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Change Advisory Board – Cross-functional committee that evaluates and approves changes based on risk and impact.</w:t>
            </w:r>
          </w:p>
        </w:tc>
      </w:tr>
      <w:tr w:rsidRPr="00A20CF2" w:rsidR="00DC2470" w:rsidTr="0061601E" w14:paraId="5C2BAB91"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672B1E66" w14:textId="77777777">
            <w:pPr>
              <w:rPr>
                <w:rFonts w:eastAsia="Times New Roman" w:cs="Segoe UI"/>
                <w:color w:val="000000"/>
                <w:kern w:val="0"/>
                <w:sz w:val="16"/>
                <w:szCs w:val="16"/>
                <w:lang w:eastAsia="en-GB"/>
                <w14:ligatures w14:val="none"/>
              </w:rPr>
            </w:pPr>
            <w:r w:rsidRPr="00A20CF2">
              <w:rPr>
                <w:rFonts w:cs="Segoe UI"/>
                <w:color w:val="000000"/>
                <w:sz w:val="16"/>
                <w:szCs w:val="16"/>
              </w:rPr>
              <w:t>CRB</w:t>
            </w:r>
          </w:p>
        </w:tc>
        <w:tc>
          <w:tcPr>
            <w:tcW w:w="7795" w:type="dxa"/>
            <w:noWrap/>
          </w:tcPr>
          <w:p w:rsidRPr="00A20CF2" w:rsidR="00DC2470" w:rsidP="00DC2470" w:rsidRDefault="00DC2470" w14:paraId="7C3A1B06" w14:textId="777777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Change Review Board – Governance body responsible for reviewing and approving system changes.</w:t>
            </w:r>
          </w:p>
        </w:tc>
      </w:tr>
      <w:tr w:rsidRPr="00A20CF2" w:rsidR="00DC2470" w:rsidTr="0061601E" w14:paraId="30754BF4"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1261B338" w14:textId="77777777">
            <w:pPr>
              <w:rPr>
                <w:rFonts w:cs="Segoe UI"/>
                <w:color w:val="000000"/>
                <w:sz w:val="16"/>
                <w:szCs w:val="16"/>
              </w:rPr>
            </w:pPr>
            <w:r w:rsidRPr="00A20CF2">
              <w:rPr>
                <w:rFonts w:cs="Segoe UI"/>
                <w:color w:val="000000"/>
                <w:sz w:val="16"/>
                <w:szCs w:val="16"/>
              </w:rPr>
              <w:t>CUEC</w:t>
            </w:r>
          </w:p>
        </w:tc>
        <w:tc>
          <w:tcPr>
            <w:tcW w:w="7795" w:type="dxa"/>
            <w:noWrap/>
          </w:tcPr>
          <w:p w:rsidRPr="00A20CF2" w:rsidR="00DC2470" w:rsidP="00DC2470" w:rsidRDefault="00DC2470" w14:paraId="49252124" w14:textId="77777777">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A20CF2">
              <w:rPr>
                <w:rFonts w:cs="Segoe UI"/>
                <w:color w:val="000000"/>
                <w:sz w:val="16"/>
                <w:szCs w:val="16"/>
              </w:rPr>
              <w:t>Complementary User Entity Control required internally where reliance is placed on vendor-managed controls.</w:t>
            </w:r>
          </w:p>
        </w:tc>
      </w:tr>
      <w:tr w:rsidRPr="00A20CF2" w:rsidR="00DC2470" w:rsidTr="0061601E" w14:paraId="07C30A96"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1EEF9C5F" w14:textId="77777777">
            <w:pPr>
              <w:rPr>
                <w:rFonts w:eastAsia="Times New Roman" w:cs="Segoe UI"/>
                <w:color w:val="000000"/>
                <w:kern w:val="0"/>
                <w:sz w:val="16"/>
                <w:szCs w:val="16"/>
                <w:lang w:eastAsia="en-GB"/>
                <w14:ligatures w14:val="none"/>
              </w:rPr>
            </w:pPr>
            <w:r w:rsidRPr="00A20CF2">
              <w:rPr>
                <w:rFonts w:cs="Segoe UI"/>
                <w:color w:val="000000"/>
                <w:sz w:val="16"/>
                <w:szCs w:val="16"/>
              </w:rPr>
              <w:t>DR</w:t>
            </w:r>
          </w:p>
        </w:tc>
        <w:tc>
          <w:tcPr>
            <w:tcW w:w="7795" w:type="dxa"/>
            <w:noWrap/>
          </w:tcPr>
          <w:p w:rsidRPr="00A20CF2" w:rsidR="00DC2470" w:rsidP="00DC2470" w:rsidRDefault="00DC2470" w14:paraId="694E9BFC" w14:textId="777777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Disaster Recovery – Process and capability to restore systems and data after a disruption or failure.</w:t>
            </w:r>
          </w:p>
        </w:tc>
      </w:tr>
      <w:tr w:rsidRPr="00A20CF2" w:rsidR="00DC2470" w:rsidTr="0061601E" w14:paraId="0EF8EF21"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369A2A78" w14:textId="77777777">
            <w:pPr>
              <w:rPr>
                <w:rFonts w:eastAsia="Times New Roman" w:cs="Segoe UI"/>
                <w:color w:val="000000"/>
                <w:kern w:val="0"/>
                <w:sz w:val="16"/>
                <w:szCs w:val="16"/>
                <w:lang w:eastAsia="en-GB"/>
                <w14:ligatures w14:val="none"/>
              </w:rPr>
            </w:pPr>
            <w:r w:rsidRPr="00A20CF2">
              <w:rPr>
                <w:rFonts w:cs="Segoe UI"/>
                <w:color w:val="000000"/>
                <w:sz w:val="16"/>
                <w:szCs w:val="16"/>
              </w:rPr>
              <w:t>Privileged Access</w:t>
            </w:r>
          </w:p>
        </w:tc>
        <w:tc>
          <w:tcPr>
            <w:tcW w:w="7795" w:type="dxa"/>
            <w:noWrap/>
          </w:tcPr>
          <w:p w:rsidRPr="00A20CF2" w:rsidR="00DC2470" w:rsidP="00DC2470" w:rsidRDefault="00DC2470" w14:paraId="535C175B" w14:textId="777777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Elevated access that allows administrative or configuration-level system actions.</w:t>
            </w:r>
          </w:p>
        </w:tc>
      </w:tr>
      <w:tr w:rsidRPr="00A20CF2" w:rsidR="00CE5C6F" w:rsidTr="0061601E" w14:paraId="243A94E0"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CE5C6F" w:rsidP="00DC2470" w:rsidRDefault="00CE5C6F" w14:paraId="64B7456C" w14:textId="794CE485">
            <w:pPr>
              <w:rPr>
                <w:rFonts w:cs="Segoe UI"/>
                <w:color w:val="000000"/>
                <w:sz w:val="16"/>
                <w:szCs w:val="16"/>
              </w:rPr>
            </w:pPr>
            <w:r w:rsidRPr="00A20CF2">
              <w:rPr>
                <w:rFonts w:cs="Segoe UI"/>
                <w:color w:val="000000"/>
                <w:sz w:val="16"/>
                <w:szCs w:val="16"/>
              </w:rPr>
              <w:t>High</w:t>
            </w:r>
            <w:r w:rsidRPr="00A20CF2" w:rsidR="00A06D51">
              <w:rPr>
                <w:rFonts w:cs="Segoe UI"/>
                <w:color w:val="000000"/>
                <w:sz w:val="16"/>
                <w:szCs w:val="16"/>
              </w:rPr>
              <w:t xml:space="preserve"> </w:t>
            </w:r>
            <w:r w:rsidRPr="00A20CF2">
              <w:rPr>
                <w:rFonts w:cs="Segoe UI"/>
                <w:color w:val="000000"/>
                <w:sz w:val="16"/>
                <w:szCs w:val="16"/>
              </w:rPr>
              <w:t>Risk Service Account</w:t>
            </w:r>
          </w:p>
        </w:tc>
        <w:tc>
          <w:tcPr>
            <w:tcW w:w="7795" w:type="dxa"/>
            <w:noWrap/>
          </w:tcPr>
          <w:p w:rsidRPr="00A20CF2" w:rsidR="00CE5C6F" w:rsidP="00DC2470" w:rsidRDefault="00CE5C6F" w14:paraId="65EF3113" w14:textId="0972279D">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A20CF2">
              <w:rPr>
                <w:rFonts w:cs="Segoe UI"/>
                <w:color w:val="000000"/>
                <w:sz w:val="16"/>
                <w:szCs w:val="16"/>
              </w:rPr>
              <w:t xml:space="preserve">A service, technical or non-personal account that has elevated privileges, supports critical business or infrastructure services, accesses financially relevant applications or data, or could significantly impact system security, </w:t>
            </w:r>
            <w:r w:rsidRPr="00A20CF2" w:rsidR="000C3D91">
              <w:rPr>
                <w:rFonts w:cs="Segoe UI"/>
                <w:color w:val="000000"/>
                <w:sz w:val="16"/>
                <w:szCs w:val="16"/>
              </w:rPr>
              <w:t>availability,</w:t>
            </w:r>
            <w:r w:rsidRPr="00A20CF2">
              <w:rPr>
                <w:rFonts w:cs="Segoe UI"/>
                <w:color w:val="000000"/>
                <w:sz w:val="16"/>
                <w:szCs w:val="16"/>
              </w:rPr>
              <w:t xml:space="preserve"> or integrity if misused. Such accounts require designated ownership, periodic review, validation of business need and enhanced governance compared to standard user accounts.</w:t>
            </w:r>
          </w:p>
        </w:tc>
      </w:tr>
      <w:tr w:rsidRPr="00A20CF2" w:rsidR="00DC2470" w:rsidTr="0061601E" w14:paraId="42B04206"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7EFA7C22" w14:textId="77777777">
            <w:pPr>
              <w:rPr>
                <w:rFonts w:eastAsia="Times New Roman" w:cs="Segoe UI"/>
                <w:color w:val="000000"/>
                <w:kern w:val="0"/>
                <w:sz w:val="16"/>
                <w:szCs w:val="16"/>
                <w:lang w:eastAsia="en-GB"/>
                <w14:ligatures w14:val="none"/>
              </w:rPr>
            </w:pPr>
            <w:r w:rsidRPr="00A20CF2">
              <w:rPr>
                <w:rFonts w:cs="Segoe UI"/>
                <w:color w:val="000000"/>
                <w:sz w:val="16"/>
                <w:szCs w:val="16"/>
              </w:rPr>
              <w:t>SOC Report</w:t>
            </w:r>
          </w:p>
        </w:tc>
        <w:tc>
          <w:tcPr>
            <w:tcW w:w="7795" w:type="dxa"/>
            <w:noWrap/>
          </w:tcPr>
          <w:p w:rsidRPr="00A20CF2" w:rsidR="00DC2470" w:rsidP="00DC2470" w:rsidRDefault="00DC2470" w14:paraId="6A791890" w14:textId="777777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System and Organisation Controls report – independent assurance report covering controls at a third-party service organisation, such as a SaaS vendor.</w:t>
            </w:r>
          </w:p>
        </w:tc>
      </w:tr>
      <w:tr w:rsidRPr="00A20CF2" w:rsidR="00DC2470" w:rsidTr="0061601E" w14:paraId="5275FDDD"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7EE1C7BA" w14:textId="77777777">
            <w:pPr>
              <w:rPr>
                <w:rFonts w:eastAsia="Times New Roman" w:cs="Segoe UI"/>
                <w:color w:val="000000"/>
                <w:kern w:val="0"/>
                <w:sz w:val="16"/>
                <w:szCs w:val="16"/>
                <w:lang w:eastAsia="en-GB"/>
                <w14:ligatures w14:val="none"/>
              </w:rPr>
            </w:pPr>
            <w:r w:rsidRPr="00A20CF2">
              <w:rPr>
                <w:rFonts w:cs="Segoe UI"/>
                <w:color w:val="000000"/>
                <w:sz w:val="16"/>
                <w:szCs w:val="16"/>
              </w:rPr>
              <w:t>SoD</w:t>
            </w:r>
          </w:p>
        </w:tc>
        <w:tc>
          <w:tcPr>
            <w:tcW w:w="7795" w:type="dxa"/>
            <w:noWrap/>
          </w:tcPr>
          <w:p w:rsidRPr="00A20CF2" w:rsidR="00DC2470" w:rsidP="00DC2470" w:rsidRDefault="00DC2470" w14:paraId="36B82BD3" w14:textId="777777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Segregation of Duties – Control ensuring separation of conflicting responsibilities to prevent fraud or error.</w:t>
            </w:r>
          </w:p>
        </w:tc>
      </w:tr>
      <w:tr w:rsidRPr="00A20CF2" w:rsidR="00DC2470" w:rsidTr="0061601E" w14:paraId="37BBD282"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rsidRPr="00A20CF2" w:rsidR="00DC2470" w:rsidP="00DC2470" w:rsidRDefault="00DC2470" w14:paraId="1A117685" w14:textId="77777777">
            <w:pPr>
              <w:rPr>
                <w:rFonts w:eastAsia="Times New Roman" w:cs="Segoe UI"/>
                <w:color w:val="000000"/>
                <w:kern w:val="0"/>
                <w:sz w:val="16"/>
                <w:szCs w:val="16"/>
                <w:lang w:eastAsia="en-GB"/>
                <w14:ligatures w14:val="none"/>
              </w:rPr>
            </w:pPr>
            <w:r w:rsidRPr="00A20CF2">
              <w:rPr>
                <w:rFonts w:cs="Segoe UI"/>
                <w:color w:val="000000"/>
                <w:sz w:val="16"/>
                <w:szCs w:val="16"/>
              </w:rPr>
              <w:t>UAR</w:t>
            </w:r>
          </w:p>
        </w:tc>
        <w:tc>
          <w:tcPr>
            <w:tcW w:w="7795" w:type="dxa"/>
            <w:noWrap/>
          </w:tcPr>
          <w:p w:rsidRPr="00A20CF2" w:rsidR="00DC2470" w:rsidP="00DC2470" w:rsidRDefault="00DC2470" w14:paraId="2AFC9A65" w14:textId="777777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A20CF2">
              <w:rPr>
                <w:rFonts w:cs="Segoe UI"/>
                <w:color w:val="000000"/>
                <w:sz w:val="16"/>
                <w:szCs w:val="16"/>
              </w:rPr>
              <w:t>User Access Review – periodic certification of user access to validate appropriateness and business need.</w:t>
            </w:r>
          </w:p>
        </w:tc>
      </w:tr>
    </w:tbl>
    <w:p w:rsidRPr="00A20CF2" w:rsidR="00C61C3D" w:rsidRDefault="00C61C3D" w14:paraId="41BCF952" w14:textId="77777777">
      <w:pPr>
        <w:rPr>
          <w:rFonts w:eastAsiaTheme="majorEastAsia" w:cstheme="majorBidi"/>
          <w:color w:val="0F4761" w:themeColor="accent1" w:themeShade="BF"/>
          <w:sz w:val="40"/>
          <w:szCs w:val="40"/>
        </w:rPr>
      </w:pPr>
      <w:r w:rsidRPr="00A20CF2">
        <w:br w:type="page"/>
      </w:r>
    </w:p>
    <w:p w:rsidRPr="00A20CF2" w:rsidR="006F7936" w:rsidP="006F7936" w:rsidRDefault="006F7936" w14:paraId="0A4DF077" w14:textId="68E1C090">
      <w:pPr>
        <w:pStyle w:val="Heading1"/>
        <w:rPr>
          <w:rFonts w:asciiTheme="minorHAnsi" w:hAnsiTheme="minorHAnsi"/>
          <w:sz w:val="32"/>
          <w:szCs w:val="32"/>
        </w:rPr>
      </w:pPr>
      <w:bookmarkStart w:name="_Toc238718424" w:id="6"/>
      <w:r w:rsidRPr="00A20CF2">
        <w:rPr>
          <w:rFonts w:asciiTheme="minorHAnsi" w:hAnsiTheme="minorHAnsi"/>
          <w:sz w:val="32"/>
          <w:szCs w:val="32"/>
        </w:rPr>
        <w:t>P</w:t>
      </w:r>
      <w:r w:rsidRPr="0046145C" w:rsidR="0046145C">
        <w:rPr>
          <w:rFonts w:asciiTheme="minorHAnsi" w:hAnsiTheme="minorHAnsi"/>
          <w:sz w:val="32"/>
          <w:szCs w:val="32"/>
        </w:rPr>
        <w:t>urpose of Control Narrative</w:t>
      </w:r>
      <w:bookmarkEnd w:id="6"/>
    </w:p>
    <w:p w:rsidRPr="00A20CF2" w:rsidR="00B849E7" w:rsidP="00B849E7" w:rsidRDefault="00B849E7" w14:paraId="2C31F5B4" w14:textId="6AE0F288">
      <w:pPr>
        <w:rPr>
          <w:strike/>
        </w:rPr>
      </w:pPr>
      <w:r w:rsidRPr="00A20CF2">
        <w:t xml:space="preserve">The purpose of this Control Narrative (CN) is to define the governance, control design, and operational procedures supporting </w:t>
      </w:r>
      <w:r w:rsidRPr="00A20CF2" w:rsidR="000372FB">
        <w:t>Access to Programs and Data</w:t>
      </w:r>
      <w:r w:rsidRPr="00A20CF2" w:rsidR="00A0664D">
        <w:t xml:space="preserve"> (</w:t>
      </w:r>
      <w:commentRangeStart w:id="7"/>
      <w:commentRangeStart w:id="8"/>
      <w:commentRangeStart w:id="9"/>
      <w:commentRangeStart w:id="10"/>
      <w:commentRangeStart w:id="11"/>
      <w:r w:rsidRPr="00A20CF2" w:rsidR="00A0664D">
        <w:t>APD</w:t>
      </w:r>
      <w:commentRangeEnd w:id="7"/>
      <w:r w:rsidRPr="00A20CF2" w:rsidR="001E48E3">
        <w:rPr>
          <w:rStyle w:val="CommentReference"/>
          <w:sz w:val="22"/>
          <w:szCs w:val="22"/>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commentRangeEnd w:id="11"/>
      <w:r>
        <w:rPr>
          <w:rStyle w:val="CommentReference"/>
        </w:rPr>
        <w:commentReference w:id="11"/>
      </w:r>
      <w:r w:rsidRPr="00A20CF2" w:rsidR="00A0664D">
        <w:t>)</w:t>
      </w:r>
      <w:r w:rsidRPr="00A20CF2" w:rsidR="00392CD6">
        <w:t xml:space="preserve"> controls</w:t>
      </w:r>
      <w:r w:rsidRPr="00A20CF2">
        <w:t>.</w:t>
      </w:r>
    </w:p>
    <w:p w:rsidRPr="00A20CF2" w:rsidR="00B849E7" w:rsidP="00B849E7" w:rsidRDefault="00B849E7" w14:paraId="13ABD2BC" w14:textId="5E4ED022">
      <w:pPr>
        <w:rPr>
          <w:lang w:eastAsia="en-GB"/>
        </w:rPr>
      </w:pPr>
      <w:r w:rsidRPr="00A20CF2">
        <w:t xml:space="preserve">This CN is intended to document relevant </w:t>
      </w:r>
      <w:r w:rsidRPr="00A20CF2" w:rsidR="00A0664D">
        <w:t>APD</w:t>
      </w:r>
      <w:r w:rsidRPr="00A20CF2" w:rsidR="00E94638">
        <w:t xml:space="preserve"> </w:t>
      </w:r>
      <w:r w:rsidRPr="00A20CF2">
        <w:t>IT General Controls (ITGCs) associated with the in-scope application</w:t>
      </w:r>
      <w:r w:rsidRPr="00A20CF2" w:rsidR="003D1A8F">
        <w:t>s</w:t>
      </w:r>
      <w:r w:rsidRPr="00A20CF2" w:rsidR="00386C0C">
        <w:t xml:space="preserve"> </w:t>
      </w:r>
      <w:r w:rsidRPr="00A20CF2" w:rsidR="00307E69">
        <w:t xml:space="preserve">that follows </w:t>
      </w:r>
      <w:r w:rsidRPr="00A20CF2" w:rsidR="00386C0C">
        <w:t xml:space="preserve">common access </w:t>
      </w:r>
      <w:r w:rsidRPr="00A20CF2" w:rsidR="00C6348E">
        <w:t>management and</w:t>
      </w:r>
      <w:r w:rsidRPr="00A20CF2">
        <w:t xml:space="preserve"> supports the effectiveness of Internal Controls over Financial Reporting (ICOFR / ICFR), SOX readiness, and audit requirements.</w:t>
      </w:r>
    </w:p>
    <w:p w:rsidRPr="00A20CF2" w:rsidR="00B849E7" w:rsidP="00B849E7" w:rsidRDefault="00B849E7" w14:paraId="41C02FB1" w14:textId="539CFDE3">
      <w:pPr>
        <w:rPr>
          <w:lang w:eastAsia="en-GB"/>
        </w:rPr>
      </w:pPr>
      <w:r w:rsidRPr="00A20CF2">
        <w:t>The control framework supports ICOFR / SOX readiness and establishes traceable and auditable processes for the following ITGC domains:</w:t>
      </w:r>
    </w:p>
    <w:p w:rsidR="00F00E55" w:rsidP="0054553C" w:rsidRDefault="00B849E7" w14:paraId="72493877" w14:textId="25CEBF3C">
      <w:pPr>
        <w:pStyle w:val="ListParagraph"/>
        <w:numPr>
          <w:ilvl w:val="0"/>
          <w:numId w:val="4"/>
        </w:numPr>
      </w:pPr>
      <w:r w:rsidRPr="00A20CF2">
        <w:t xml:space="preserve">Access To Program &amp; Data (APD) </w:t>
      </w:r>
      <w:r w:rsidRPr="008B2EE0" w:rsidR="008B2EE0">
        <w:t xml:space="preserve">including </w:t>
      </w:r>
      <w:r w:rsidR="008B2EE0">
        <w:t>APD</w:t>
      </w:r>
      <w:r w:rsidRPr="008B2EE0" w:rsidR="008B2EE0">
        <w:t xml:space="preserve">.C01 to </w:t>
      </w:r>
      <w:r w:rsidR="008B2EE0">
        <w:t>APD</w:t>
      </w:r>
      <w:r w:rsidRPr="008B2EE0" w:rsidR="008B2EE0">
        <w:t>.C</w:t>
      </w:r>
      <w:r w:rsidR="008B2EE0">
        <w:t>12</w:t>
      </w:r>
      <w:r w:rsidR="00F00E55">
        <w:t xml:space="preserve"> </w:t>
      </w:r>
    </w:p>
    <w:p w:rsidRPr="00F00E55" w:rsidR="0054553C" w:rsidP="00F00E55" w:rsidRDefault="0054553C" w14:paraId="534A3D91" w14:textId="6750D2DF">
      <w:r>
        <w:t xml:space="preserve">The objective of the APD controls is to reduce the risk of unauthorised or inappropriate access </w:t>
      </w:r>
      <w:r w:rsidRPr="00F00E55">
        <w:t xml:space="preserve">affecting financially relevant applications, data, privileged </w:t>
      </w:r>
      <w:r w:rsidRPr="00F00E55" w:rsidR="000C3D91">
        <w:t>functions,</w:t>
      </w:r>
      <w:r w:rsidRPr="00F00E55">
        <w:t xml:space="preserve"> or financial reporting. This includes governance over user lifecycle management, access provisioning and modification, access revocation, periodic access reviews, privileged access, </w:t>
      </w:r>
      <w:r w:rsidRPr="00F00E55" w:rsidR="000C3D91">
        <w:t>authentication,</w:t>
      </w:r>
      <w:r w:rsidRPr="00F00E55">
        <w:t xml:space="preserve"> and segregation of duties.</w:t>
      </w:r>
    </w:p>
    <w:p w:rsidRPr="00F00E55" w:rsidR="0054553C" w:rsidP="0054553C" w:rsidRDefault="0054553C" w14:paraId="52094AF5" w14:textId="0D8A3F44">
      <w:r w:rsidRPr="00F00E55">
        <w:t xml:space="preserve">The common APD process provides the overarching governance framework for identity lifecycle events, access requests, approvals, fulfilment, deprovisioning, </w:t>
      </w:r>
      <w:r w:rsidRPr="00F00E55" w:rsidR="000C3D91">
        <w:t>recertification,</w:t>
      </w:r>
      <w:r w:rsidRPr="00F00E55">
        <w:t xml:space="preserve"> and access-related monitoring. Application and platform-specific arrangements, including role models, connector capabilities, fulfilment routes, authentication methods, privileged-access configurations and review mechanisms, are documented within the relevant application Control Narratives where they differ from or support the common process.</w:t>
      </w:r>
    </w:p>
    <w:p w:rsidRPr="00A20CF2" w:rsidR="00F00E55" w:rsidP="00706DEF" w:rsidRDefault="0054553C" w14:paraId="01138AE3" w14:textId="1019F16B">
      <w:r w:rsidRPr="00F00E55">
        <w:t>Change Management and Third-Party Risk Management are separate ITGC control domains. Their interaction with APD is signposted within this narrative, while the detailed control activities are documented within the separate common Change Management and TPRM Control Narratives.</w:t>
      </w:r>
    </w:p>
    <w:tbl>
      <w:tblPr>
        <w:tblStyle w:val="PlainTable1"/>
        <w:tblW w:w="9437" w:type="dxa"/>
        <w:tblLayout w:type="fixed"/>
        <w:tblLook w:val="04A0" w:firstRow="1" w:lastRow="0" w:firstColumn="1" w:lastColumn="0" w:noHBand="0" w:noVBand="1"/>
      </w:tblPr>
      <w:tblGrid>
        <w:gridCol w:w="1271"/>
        <w:gridCol w:w="5020"/>
        <w:gridCol w:w="3146"/>
      </w:tblGrid>
      <w:tr w:rsidRPr="00A20CF2" w:rsidR="006946A4" w:rsidTr="006946A4" w14:paraId="25EDEB87"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71" w:type="dxa"/>
            <w:shd w:val="clear" w:color="auto" w:fill="C00000"/>
            <w:hideMark/>
          </w:tcPr>
          <w:p w:rsidRPr="00A20CF2" w:rsidR="006946A4" w:rsidP="0075765B" w:rsidRDefault="006946A4" w14:paraId="1924A62C" w14:textId="77777777">
            <w:pPr>
              <w:spacing w:after="160" w:line="259" w:lineRule="auto"/>
              <w:rPr>
                <w:sz w:val="16"/>
                <w:szCs w:val="16"/>
              </w:rPr>
            </w:pPr>
            <w:commentRangeStart w:id="12"/>
            <w:r w:rsidRPr="00A20CF2">
              <w:rPr>
                <w:sz w:val="16"/>
                <w:szCs w:val="16"/>
              </w:rPr>
              <w:t>Role</w:t>
            </w:r>
          </w:p>
        </w:tc>
        <w:tc>
          <w:tcPr>
            <w:tcW w:w="5020" w:type="dxa"/>
            <w:shd w:val="clear" w:color="auto" w:fill="C00000"/>
            <w:hideMark/>
          </w:tcPr>
          <w:p w:rsidRPr="00A20CF2" w:rsidR="006946A4" w:rsidP="0075765B" w:rsidRDefault="006946A4" w14:paraId="2E07B077"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20CF2">
              <w:rPr>
                <w:sz w:val="16"/>
                <w:szCs w:val="16"/>
              </w:rPr>
              <w:t>Access to Programs &amp; Data</w:t>
            </w:r>
          </w:p>
        </w:tc>
        <w:tc>
          <w:tcPr>
            <w:tcW w:w="3146" w:type="dxa"/>
            <w:shd w:val="clear" w:color="auto" w:fill="C00000"/>
            <w:hideMark/>
          </w:tcPr>
          <w:p w:rsidRPr="00A20CF2" w:rsidR="006946A4" w:rsidP="0075765B" w:rsidRDefault="006946A4" w14:paraId="78098DD5" w14:textId="5C131C99">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20CF2">
              <w:rPr>
                <w:sz w:val="16"/>
                <w:szCs w:val="16"/>
              </w:rPr>
              <w:t>SOX Reliance Status</w:t>
            </w:r>
            <w:commentRangeEnd w:id="12"/>
            <w:r w:rsidRPr="00A20CF2" w:rsidR="00057793">
              <w:rPr>
                <w:rStyle w:val="CommentReference"/>
              </w:rPr>
              <w:commentReference w:id="12"/>
            </w:r>
          </w:p>
        </w:tc>
      </w:tr>
      <w:tr w:rsidRPr="00A20CF2" w:rsidR="006946A4" w:rsidTr="006946A4" w14:paraId="1ABD78A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311D9258" w14:textId="59D229CE">
            <w:pPr>
              <w:rPr>
                <w:bCs w:val="0"/>
                <w:sz w:val="16"/>
                <w:szCs w:val="16"/>
              </w:rPr>
            </w:pPr>
            <w:r w:rsidRPr="00A20CF2">
              <w:rPr>
                <w:rFonts w:cs="Aptos Narrow"/>
                <w:kern w:val="0"/>
                <w:sz w:val="16"/>
                <w:szCs w:val="16"/>
              </w:rPr>
              <w:t>APD.C01</w:t>
            </w:r>
          </w:p>
        </w:tc>
        <w:tc>
          <w:tcPr>
            <w:tcW w:w="5020" w:type="dxa"/>
          </w:tcPr>
          <w:p w:rsidRPr="00A20CF2" w:rsidR="006946A4" w:rsidP="006946A4" w:rsidRDefault="006946A4" w14:paraId="56840AF7" w14:textId="3E1E1652">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APD Policies and Procedures</w:t>
            </w:r>
          </w:p>
        </w:tc>
        <w:tc>
          <w:tcPr>
            <w:tcW w:w="3146" w:type="dxa"/>
          </w:tcPr>
          <w:p w:rsidRPr="00A20CF2" w:rsidR="006946A4" w:rsidP="006946A4" w:rsidRDefault="006946A4" w14:paraId="22A58D22" w14:textId="12A102D2">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Non-Key Control</w:t>
            </w:r>
          </w:p>
        </w:tc>
      </w:tr>
      <w:tr w:rsidRPr="00A20CF2" w:rsidR="006946A4" w:rsidTr="006946A4" w14:paraId="0E4266F3"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4C54016F" w14:textId="6D613111">
            <w:pPr>
              <w:rPr>
                <w:rFonts w:cs="Aptos Narrow"/>
                <w:kern w:val="0"/>
                <w:sz w:val="16"/>
                <w:szCs w:val="16"/>
              </w:rPr>
            </w:pPr>
            <w:r w:rsidRPr="00A20CF2">
              <w:rPr>
                <w:rFonts w:cs="Aptos Narrow"/>
                <w:kern w:val="0"/>
                <w:sz w:val="16"/>
                <w:szCs w:val="16"/>
              </w:rPr>
              <w:t>APD.C02</w:t>
            </w:r>
          </w:p>
        </w:tc>
        <w:tc>
          <w:tcPr>
            <w:tcW w:w="5020" w:type="dxa"/>
          </w:tcPr>
          <w:p w:rsidRPr="00A20CF2" w:rsidR="006946A4" w:rsidP="006946A4" w:rsidRDefault="006946A4" w14:paraId="4DC7DD35" w14:textId="44A4563B">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A20CF2">
              <w:rPr>
                <w:rFonts w:cs="Aptos Narrow"/>
                <w:kern w:val="0"/>
                <w:sz w:val="16"/>
                <w:szCs w:val="16"/>
              </w:rPr>
              <w:t>User Profile / Roles Management</w:t>
            </w:r>
          </w:p>
        </w:tc>
        <w:tc>
          <w:tcPr>
            <w:tcW w:w="3146" w:type="dxa"/>
          </w:tcPr>
          <w:p w:rsidRPr="00A20CF2" w:rsidR="006946A4" w:rsidP="006946A4" w:rsidRDefault="006946A4" w14:paraId="077E2AF3" w14:textId="6F8CF56A">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A20CF2">
              <w:rPr>
                <w:rFonts w:cs="Aptos Narrow"/>
                <w:kern w:val="0"/>
                <w:sz w:val="16"/>
                <w:szCs w:val="16"/>
              </w:rPr>
              <w:t>Key Control</w:t>
            </w:r>
          </w:p>
        </w:tc>
      </w:tr>
      <w:tr w:rsidRPr="00A20CF2" w:rsidR="006946A4" w:rsidTr="006946A4" w14:paraId="090BA2B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1CB953B" w14:textId="04EF0B0B">
            <w:pPr>
              <w:rPr>
                <w:bCs w:val="0"/>
                <w:sz w:val="16"/>
                <w:szCs w:val="16"/>
              </w:rPr>
            </w:pPr>
            <w:r w:rsidRPr="00A20CF2">
              <w:rPr>
                <w:rFonts w:cs="Aptos Narrow"/>
                <w:kern w:val="0"/>
                <w:sz w:val="16"/>
                <w:szCs w:val="16"/>
              </w:rPr>
              <w:t>APD.C03</w:t>
            </w:r>
          </w:p>
        </w:tc>
        <w:tc>
          <w:tcPr>
            <w:tcW w:w="5020" w:type="dxa"/>
          </w:tcPr>
          <w:p w:rsidRPr="00A20CF2" w:rsidR="006946A4" w:rsidP="006946A4" w:rsidRDefault="00AB661A" w14:paraId="2A28F976" w14:textId="3A91DC93">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Access Provisioning / Joiners</w:t>
            </w:r>
          </w:p>
        </w:tc>
        <w:tc>
          <w:tcPr>
            <w:tcW w:w="3146" w:type="dxa"/>
          </w:tcPr>
          <w:p w:rsidRPr="00A20CF2" w:rsidR="006946A4" w:rsidP="006946A4" w:rsidRDefault="006946A4" w14:paraId="00F6F59E" w14:textId="1F06BAE4">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16B342C1"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1E6E95F6" w14:textId="603C89C7">
            <w:pPr>
              <w:rPr>
                <w:bCs w:val="0"/>
                <w:sz w:val="16"/>
                <w:szCs w:val="16"/>
              </w:rPr>
            </w:pPr>
            <w:r w:rsidRPr="00A20CF2">
              <w:rPr>
                <w:rFonts w:cs="Aptos Narrow"/>
                <w:kern w:val="0"/>
                <w:sz w:val="16"/>
                <w:szCs w:val="16"/>
              </w:rPr>
              <w:t>APD.C04</w:t>
            </w:r>
          </w:p>
        </w:tc>
        <w:tc>
          <w:tcPr>
            <w:tcW w:w="5020" w:type="dxa"/>
          </w:tcPr>
          <w:p w:rsidRPr="00A20CF2" w:rsidR="006946A4" w:rsidP="006946A4" w:rsidRDefault="00EE4459" w14:paraId="137BB06C" w14:textId="6EB987FB">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Access Modification / Movers</w:t>
            </w:r>
          </w:p>
        </w:tc>
        <w:tc>
          <w:tcPr>
            <w:tcW w:w="3146" w:type="dxa"/>
          </w:tcPr>
          <w:p w:rsidRPr="00A20CF2" w:rsidR="006946A4" w:rsidP="006946A4" w:rsidRDefault="006946A4" w14:paraId="0B2BDF9A" w14:textId="49E8F2F1">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1252E39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614A367" w14:textId="08BCE211">
            <w:pPr>
              <w:rPr>
                <w:bCs w:val="0"/>
                <w:sz w:val="16"/>
                <w:szCs w:val="16"/>
              </w:rPr>
            </w:pPr>
            <w:r w:rsidRPr="00A20CF2">
              <w:rPr>
                <w:rFonts w:cs="Aptos Narrow"/>
                <w:kern w:val="0"/>
                <w:sz w:val="16"/>
                <w:szCs w:val="16"/>
              </w:rPr>
              <w:t>APD.C05</w:t>
            </w:r>
          </w:p>
        </w:tc>
        <w:tc>
          <w:tcPr>
            <w:tcW w:w="5020" w:type="dxa"/>
          </w:tcPr>
          <w:p w:rsidRPr="00A20CF2" w:rsidR="006946A4" w:rsidP="006946A4" w:rsidRDefault="00794C6F" w14:paraId="10CD9697" w14:textId="311D9A8F">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 xml:space="preserve">Access Deprovisioing / Leavers (Access </w:t>
            </w:r>
            <w:r w:rsidRPr="00A20CF2" w:rsidR="006946A4">
              <w:rPr>
                <w:rFonts w:cs="Aptos Narrow"/>
                <w:kern w:val="0"/>
                <w:sz w:val="16"/>
                <w:szCs w:val="16"/>
              </w:rPr>
              <w:t>Revocation</w:t>
            </w:r>
            <w:r w:rsidRPr="00A20CF2">
              <w:rPr>
                <w:rFonts w:cs="Aptos Narrow"/>
                <w:kern w:val="0"/>
                <w:sz w:val="16"/>
                <w:szCs w:val="16"/>
              </w:rPr>
              <w:t>)</w:t>
            </w:r>
          </w:p>
        </w:tc>
        <w:tc>
          <w:tcPr>
            <w:tcW w:w="3146" w:type="dxa"/>
          </w:tcPr>
          <w:p w:rsidRPr="00A20CF2" w:rsidR="006946A4" w:rsidP="006946A4" w:rsidRDefault="006946A4" w14:paraId="3A16CF2F" w14:textId="229E1168">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09FE6164"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10F21FA1" w14:textId="250E9461">
            <w:pPr>
              <w:rPr>
                <w:bCs w:val="0"/>
                <w:sz w:val="16"/>
                <w:szCs w:val="16"/>
              </w:rPr>
            </w:pPr>
            <w:r w:rsidRPr="00A20CF2">
              <w:rPr>
                <w:rFonts w:cs="Aptos Narrow"/>
                <w:kern w:val="0"/>
                <w:sz w:val="16"/>
                <w:szCs w:val="16"/>
              </w:rPr>
              <w:t>APD.C06</w:t>
            </w:r>
          </w:p>
        </w:tc>
        <w:tc>
          <w:tcPr>
            <w:tcW w:w="5020" w:type="dxa"/>
          </w:tcPr>
          <w:p w:rsidRPr="00A20CF2" w:rsidR="006946A4" w:rsidP="006946A4" w:rsidRDefault="006946A4" w14:paraId="33B41C0F" w14:textId="3B5F1FA9">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Periodic Review of Terminated and Transferred Users</w:t>
            </w:r>
          </w:p>
        </w:tc>
        <w:tc>
          <w:tcPr>
            <w:tcW w:w="3146" w:type="dxa"/>
          </w:tcPr>
          <w:p w:rsidRPr="00A20CF2" w:rsidR="006946A4" w:rsidP="006946A4" w:rsidRDefault="006946A4" w14:paraId="1FA54A9C" w14:textId="4B4E68BE">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3EC586D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EEAE0BD" w14:textId="1A150C67">
            <w:pPr>
              <w:rPr>
                <w:bCs w:val="0"/>
                <w:sz w:val="16"/>
                <w:szCs w:val="16"/>
              </w:rPr>
            </w:pPr>
            <w:r w:rsidRPr="00A20CF2">
              <w:rPr>
                <w:rFonts w:cs="Aptos Narrow"/>
                <w:kern w:val="0"/>
                <w:sz w:val="16"/>
                <w:szCs w:val="16"/>
              </w:rPr>
              <w:t>APD.C07</w:t>
            </w:r>
          </w:p>
        </w:tc>
        <w:tc>
          <w:tcPr>
            <w:tcW w:w="5020" w:type="dxa"/>
          </w:tcPr>
          <w:p w:rsidRPr="00A20CF2" w:rsidR="006946A4" w:rsidP="006946A4" w:rsidRDefault="006946A4" w14:paraId="13BCA155" w14:textId="34899AEB">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User Access Review (Normal and Privileged)</w:t>
            </w:r>
          </w:p>
        </w:tc>
        <w:tc>
          <w:tcPr>
            <w:tcW w:w="3146" w:type="dxa"/>
          </w:tcPr>
          <w:p w:rsidRPr="00A20CF2" w:rsidR="006946A4" w:rsidP="006946A4" w:rsidRDefault="006946A4" w14:paraId="4685F84B" w14:textId="1E08F87F">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044112D4"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3AD3AE97" w14:textId="5931F2C8">
            <w:pPr>
              <w:rPr>
                <w:bCs w:val="0"/>
                <w:sz w:val="16"/>
                <w:szCs w:val="16"/>
              </w:rPr>
            </w:pPr>
            <w:r w:rsidRPr="00A20CF2">
              <w:rPr>
                <w:rFonts w:cs="Aptos Narrow"/>
                <w:kern w:val="0"/>
                <w:sz w:val="16"/>
                <w:szCs w:val="16"/>
              </w:rPr>
              <w:t>APD.C08</w:t>
            </w:r>
          </w:p>
        </w:tc>
        <w:tc>
          <w:tcPr>
            <w:tcW w:w="5020" w:type="dxa"/>
          </w:tcPr>
          <w:p w:rsidRPr="00A20CF2" w:rsidR="006946A4" w:rsidP="006946A4" w:rsidRDefault="006946A4" w14:paraId="65DDBCAE" w14:textId="6C3BC9E8">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Privilege Accounts Access Management</w:t>
            </w:r>
          </w:p>
        </w:tc>
        <w:tc>
          <w:tcPr>
            <w:tcW w:w="3146" w:type="dxa"/>
          </w:tcPr>
          <w:p w:rsidRPr="00A20CF2" w:rsidR="006946A4" w:rsidP="006946A4" w:rsidRDefault="006946A4" w14:paraId="069C59A6" w14:textId="4CBDAEA9">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6E42263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4F7C0257" w14:textId="23E25A18">
            <w:pPr>
              <w:rPr>
                <w:bCs w:val="0"/>
                <w:sz w:val="16"/>
                <w:szCs w:val="16"/>
              </w:rPr>
            </w:pPr>
            <w:r w:rsidRPr="00A20CF2">
              <w:rPr>
                <w:rFonts w:cs="Aptos Narrow"/>
                <w:kern w:val="0"/>
                <w:sz w:val="16"/>
                <w:szCs w:val="16"/>
              </w:rPr>
              <w:t>APD.C09</w:t>
            </w:r>
          </w:p>
        </w:tc>
        <w:tc>
          <w:tcPr>
            <w:tcW w:w="5020" w:type="dxa"/>
          </w:tcPr>
          <w:p w:rsidRPr="00A20CF2" w:rsidR="006946A4" w:rsidP="006946A4" w:rsidRDefault="006946A4" w14:paraId="6372ADB4" w14:textId="3DA7163F">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Privileged and Sensitive Activities Monitoring</w:t>
            </w:r>
          </w:p>
        </w:tc>
        <w:tc>
          <w:tcPr>
            <w:tcW w:w="3146" w:type="dxa"/>
          </w:tcPr>
          <w:p w:rsidRPr="00A20CF2" w:rsidR="006946A4" w:rsidP="006946A4" w:rsidRDefault="006946A4" w14:paraId="417EB406" w14:textId="4E0D4C52">
            <w:pPr>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0A911F43"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AC1E9E4" w14:textId="6F35D308">
            <w:pPr>
              <w:spacing w:after="160" w:line="259" w:lineRule="auto"/>
              <w:rPr>
                <w:sz w:val="16"/>
                <w:szCs w:val="16"/>
              </w:rPr>
            </w:pPr>
            <w:r w:rsidRPr="00A20CF2">
              <w:rPr>
                <w:rFonts w:cs="Aptos Narrow"/>
                <w:kern w:val="0"/>
                <w:sz w:val="16"/>
                <w:szCs w:val="16"/>
              </w:rPr>
              <w:t>APD.C10</w:t>
            </w:r>
          </w:p>
        </w:tc>
        <w:tc>
          <w:tcPr>
            <w:tcW w:w="5020" w:type="dxa"/>
          </w:tcPr>
          <w:p w:rsidRPr="00A20CF2" w:rsidR="006946A4" w:rsidP="006946A4" w:rsidRDefault="006946A4" w14:paraId="7C36DA38" w14:textId="7EEDD3A9">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Access Authentication</w:t>
            </w:r>
          </w:p>
        </w:tc>
        <w:tc>
          <w:tcPr>
            <w:tcW w:w="3146" w:type="dxa"/>
          </w:tcPr>
          <w:p w:rsidRPr="00A20CF2" w:rsidR="006946A4" w:rsidP="006946A4" w:rsidRDefault="006946A4" w14:paraId="5F5E8310" w14:textId="04DE010B">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3CAFAAD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C69084E" w14:textId="53DAC635">
            <w:pPr>
              <w:spacing w:after="160" w:line="259" w:lineRule="auto"/>
              <w:rPr>
                <w:sz w:val="16"/>
                <w:szCs w:val="16"/>
              </w:rPr>
            </w:pPr>
            <w:r w:rsidRPr="00A20CF2">
              <w:rPr>
                <w:rFonts w:cs="Aptos Narrow"/>
                <w:kern w:val="0"/>
                <w:sz w:val="16"/>
                <w:szCs w:val="16"/>
              </w:rPr>
              <w:t>APD.C11</w:t>
            </w:r>
          </w:p>
        </w:tc>
        <w:tc>
          <w:tcPr>
            <w:tcW w:w="5020" w:type="dxa"/>
          </w:tcPr>
          <w:p w:rsidRPr="00A20CF2" w:rsidR="006946A4" w:rsidP="006946A4" w:rsidRDefault="006946A4" w14:paraId="647096AA" w14:textId="025222A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 xml:space="preserve">Segregation of </w:t>
            </w:r>
            <w:r w:rsidRPr="00A20CF2" w:rsidR="00370FA5">
              <w:rPr>
                <w:rFonts w:cs="Aptos Narrow"/>
                <w:kern w:val="0"/>
                <w:sz w:val="16"/>
                <w:szCs w:val="16"/>
              </w:rPr>
              <w:t>D</w:t>
            </w:r>
            <w:r w:rsidRPr="00A20CF2">
              <w:rPr>
                <w:rFonts w:cs="Aptos Narrow"/>
                <w:kern w:val="0"/>
                <w:sz w:val="16"/>
                <w:szCs w:val="16"/>
              </w:rPr>
              <w:t>uties periodic detective checks</w:t>
            </w:r>
          </w:p>
        </w:tc>
        <w:tc>
          <w:tcPr>
            <w:tcW w:w="3146" w:type="dxa"/>
          </w:tcPr>
          <w:p w:rsidRPr="00A20CF2" w:rsidR="006946A4" w:rsidP="006946A4" w:rsidRDefault="006946A4" w14:paraId="4E50DB30" w14:textId="1C4F03EB">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20CF2">
              <w:rPr>
                <w:rFonts w:cs="Aptos Narrow"/>
                <w:kern w:val="0"/>
                <w:sz w:val="16"/>
                <w:szCs w:val="16"/>
              </w:rPr>
              <w:t>Key Control</w:t>
            </w:r>
          </w:p>
        </w:tc>
      </w:tr>
      <w:tr w:rsidRPr="00A20CF2" w:rsidR="006946A4" w:rsidTr="006946A4" w14:paraId="189B9AAD"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tcPr>
          <w:p w:rsidRPr="00A20CF2" w:rsidR="006946A4" w:rsidP="006946A4" w:rsidRDefault="006946A4" w14:paraId="7D0705AA" w14:textId="1E561E8C">
            <w:pPr>
              <w:rPr>
                <w:sz w:val="16"/>
                <w:szCs w:val="16"/>
              </w:rPr>
            </w:pPr>
            <w:r w:rsidRPr="00A20CF2">
              <w:rPr>
                <w:rFonts w:cs="Aptos Narrow"/>
                <w:kern w:val="0"/>
                <w:sz w:val="16"/>
                <w:szCs w:val="16"/>
              </w:rPr>
              <w:t>APD.C12</w:t>
            </w:r>
          </w:p>
        </w:tc>
        <w:tc>
          <w:tcPr>
            <w:tcW w:w="5020" w:type="dxa"/>
          </w:tcPr>
          <w:p w:rsidRPr="00A20CF2" w:rsidR="006946A4" w:rsidP="006946A4" w:rsidRDefault="006946A4" w14:paraId="11713F6D" w14:textId="6722A7B9">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 xml:space="preserve">Segregation of Duties </w:t>
            </w:r>
            <w:r w:rsidRPr="00A20CF2" w:rsidR="00AB6CC1">
              <w:rPr>
                <w:rFonts w:cs="Aptos Narrow"/>
                <w:kern w:val="0"/>
                <w:sz w:val="16"/>
                <w:szCs w:val="16"/>
              </w:rPr>
              <w:t>r</w:t>
            </w:r>
            <w:r w:rsidRPr="00A20CF2">
              <w:rPr>
                <w:rFonts w:cs="Aptos Narrow"/>
                <w:kern w:val="0"/>
                <w:sz w:val="16"/>
                <w:szCs w:val="16"/>
              </w:rPr>
              <w:t>uleset review</w:t>
            </w:r>
          </w:p>
        </w:tc>
        <w:tc>
          <w:tcPr>
            <w:tcW w:w="3146" w:type="dxa"/>
          </w:tcPr>
          <w:p w:rsidRPr="00A20CF2" w:rsidR="006946A4" w:rsidP="006946A4" w:rsidRDefault="006946A4" w14:paraId="409AE508" w14:textId="3FF8A161">
            <w:pPr>
              <w:cnfStyle w:val="000000000000" w:firstRow="0" w:lastRow="0" w:firstColumn="0" w:lastColumn="0" w:oddVBand="0" w:evenVBand="0" w:oddHBand="0" w:evenHBand="0" w:firstRowFirstColumn="0" w:firstRowLastColumn="0" w:lastRowFirstColumn="0" w:lastRowLastColumn="0"/>
              <w:rPr>
                <w:sz w:val="16"/>
                <w:szCs w:val="16"/>
              </w:rPr>
            </w:pPr>
            <w:r w:rsidRPr="00A20CF2">
              <w:rPr>
                <w:rFonts w:cs="Aptos Narrow"/>
                <w:kern w:val="0"/>
                <w:sz w:val="16"/>
                <w:szCs w:val="16"/>
              </w:rPr>
              <w:t>Key Control</w:t>
            </w:r>
          </w:p>
        </w:tc>
      </w:tr>
    </w:tbl>
    <w:p w:rsidRPr="00A20CF2" w:rsidR="0039598E" w:rsidP="00E10D0A" w:rsidRDefault="00A34C54" w14:paraId="35C33F15" w14:textId="1427336B">
      <w:pPr>
        <w:pStyle w:val="Heading1"/>
        <w:rPr>
          <w:rFonts w:cstheme="minorBidi"/>
          <w:sz w:val="32"/>
          <w:szCs w:val="32"/>
          <w:lang w:eastAsia="en-GB"/>
        </w:rPr>
      </w:pPr>
      <w:bookmarkStart w:name="_Toc234539347" w:id="13"/>
      <w:bookmarkStart w:name="_Toc238718425" w:id="14"/>
      <w:commentRangeStart w:id="15"/>
      <w:commentRangeStart w:id="16"/>
      <w:r w:rsidRPr="00A20CF2">
        <w:rPr>
          <w:rFonts w:cstheme="minorBidi"/>
          <w:sz w:val="32"/>
          <w:szCs w:val="32"/>
        </w:rPr>
        <w:t>Scope</w:t>
      </w:r>
      <w:bookmarkEnd w:id="13"/>
      <w:bookmarkEnd w:id="14"/>
      <w:commentRangeEnd w:id="15"/>
      <w:r w:rsidRPr="00A20CF2" w:rsidR="009A7560">
        <w:rPr>
          <w:rStyle w:val="CommentReference"/>
          <w:sz w:val="40"/>
          <w:szCs w:val="40"/>
        </w:rPr>
        <w:commentReference w:id="15"/>
      </w:r>
      <w:commentRangeEnd w:id="16"/>
      <w:r>
        <w:rPr>
          <w:rStyle w:val="CommentReference"/>
        </w:rPr>
        <w:commentReference w:id="16"/>
      </w:r>
      <w:r w:rsidRPr="00A20CF2" w:rsidR="00D62F25">
        <w:br/>
      </w:r>
    </w:p>
    <w:tbl>
      <w:tblPr>
        <w:tblStyle w:val="TableGrid"/>
        <w:tblW w:w="0" w:type="auto"/>
        <w:tblInd w:w="340" w:type="dxa"/>
        <w:tblLook w:val="04A0" w:firstRow="1" w:lastRow="0" w:firstColumn="1" w:lastColumn="0" w:noHBand="0" w:noVBand="1"/>
      </w:tblPr>
      <w:tblGrid>
        <w:gridCol w:w="3363"/>
        <w:gridCol w:w="5647"/>
      </w:tblGrid>
      <w:tr w:rsidRPr="00A20CF2" w:rsidR="00F020F7" w:rsidTr="0061601E" w14:paraId="2F674808" w14:textId="77777777">
        <w:tc>
          <w:tcPr>
            <w:tcW w:w="2207" w:type="dxa"/>
          </w:tcPr>
          <w:p w:rsidRPr="00A20CF2" w:rsidR="00F020F7" w:rsidP="00F020F7" w:rsidRDefault="00F020F7" w14:paraId="361D90CD" w14:textId="64B4B4B6">
            <w:pPr>
              <w:pStyle w:val="ListParagraph"/>
              <w:ind w:left="0"/>
              <w:rPr>
                <w:b/>
                <w:bCs/>
                <w:sz w:val="18"/>
                <w:szCs w:val="18"/>
              </w:rPr>
            </w:pPr>
            <w:bookmarkStart w:name="_Toc206745771" w:id="17"/>
            <w:r w:rsidRPr="00A20CF2">
              <w:rPr>
                <w:rStyle w:val="normaltextrun"/>
                <w:rFonts w:cs="Arial"/>
                <w:b/>
                <w:bCs/>
                <w:sz w:val="18"/>
                <w:szCs w:val="18"/>
              </w:rPr>
              <w:t>Process Covered</w:t>
            </w:r>
            <w:r w:rsidRPr="00A20CF2">
              <w:rPr>
                <w:rStyle w:val="eop"/>
                <w:rFonts w:cs="Arial"/>
                <w:b/>
                <w:bCs/>
                <w:sz w:val="18"/>
                <w:szCs w:val="18"/>
              </w:rPr>
              <w:t> </w:t>
            </w:r>
          </w:p>
        </w:tc>
        <w:tc>
          <w:tcPr>
            <w:tcW w:w="6803" w:type="dxa"/>
          </w:tcPr>
          <w:p w:rsidRPr="00A20CF2" w:rsidR="00ED4F03" w:rsidP="00ED4F03" w:rsidRDefault="00290063" w14:paraId="511987B5" w14:textId="77777777">
            <w:pPr>
              <w:pStyle w:val="ListParagraph"/>
              <w:ind w:left="0"/>
              <w:rPr>
                <w:sz w:val="18"/>
                <w:szCs w:val="18"/>
              </w:rPr>
            </w:pPr>
            <w:r w:rsidRPr="00A20CF2">
              <w:rPr>
                <w:rStyle w:val="normaltextrun"/>
                <w:rFonts w:cs="Arial"/>
                <w:sz w:val="18"/>
                <w:szCs w:val="18"/>
              </w:rPr>
              <w:t xml:space="preserve">The common Access to Programs and Data (APD) process supports a range of financially relevant </w:t>
            </w:r>
            <w:commentRangeStart w:id="18"/>
            <w:commentRangeStart w:id="19"/>
            <w:commentRangeStart w:id="20"/>
            <w:r w:rsidRPr="00A20CF2" w:rsidR="00F020F7">
              <w:rPr>
                <w:rStyle w:val="normaltextrun"/>
                <w:rFonts w:cs="Arial"/>
                <w:sz w:val="18"/>
                <w:szCs w:val="18"/>
              </w:rPr>
              <w:t>application</w:t>
            </w:r>
            <w:r w:rsidRPr="00A20CF2" w:rsidR="00ED4F03">
              <w:rPr>
                <w:rStyle w:val="normaltextrun"/>
                <w:rFonts w:cs="Arial"/>
                <w:sz w:val="18"/>
                <w:szCs w:val="18"/>
              </w:rPr>
              <w:t>s</w:t>
            </w:r>
            <w:r w:rsidRPr="00A20CF2" w:rsidR="00F020F7">
              <w:rPr>
                <w:rStyle w:val="normaltextrun"/>
                <w:rFonts w:cs="Arial"/>
                <w:sz w:val="18"/>
                <w:szCs w:val="18"/>
              </w:rPr>
              <w:t xml:space="preserve"> </w:t>
            </w:r>
            <w:commentRangeEnd w:id="18"/>
            <w:r w:rsidRPr="00A20CF2">
              <w:rPr>
                <w:rStyle w:val="CommentReference"/>
                <w:rFonts w:cs="Arial"/>
                <w:sz w:val="18"/>
                <w:szCs w:val="18"/>
              </w:rPr>
              <w:commentReference w:id="18"/>
            </w:r>
            <w:commentRangeEnd w:id="19"/>
            <w:r>
              <w:rPr>
                <w:rStyle w:val="CommentReference"/>
              </w:rPr>
              <w:commentReference w:id="19"/>
            </w:r>
            <w:commentRangeEnd w:id="20"/>
            <w:r>
              <w:rPr>
                <w:rStyle w:val="CommentReference"/>
              </w:rPr>
              <w:commentReference w:id="20"/>
            </w:r>
            <w:r w:rsidRPr="00A20CF2" w:rsidR="00ED4F03">
              <w:rPr>
                <w:rStyle w:val="normaltextrun"/>
                <w:rFonts w:cs="Arial"/>
                <w:sz w:val="18"/>
                <w:szCs w:val="18"/>
              </w:rPr>
              <w:t xml:space="preserve">and </w:t>
            </w:r>
            <w:r w:rsidRPr="00A20CF2">
              <w:rPr>
                <w:sz w:val="18"/>
                <w:szCs w:val="18"/>
              </w:rPr>
              <w:t xml:space="preserve">platforms that utilise one or more components of the common identity and access management framework, including provisioning, modification, revocation, authentication, privileged access management, user access reviews (UARs) and segregation of duties controls. </w:t>
            </w:r>
          </w:p>
          <w:p w:rsidRPr="00A20CF2" w:rsidR="00ED4F03" w:rsidP="00ED4F03" w:rsidRDefault="00ED4F03" w14:paraId="26AB4903" w14:textId="77777777">
            <w:pPr>
              <w:pStyle w:val="ListParagraph"/>
              <w:ind w:left="0"/>
            </w:pPr>
          </w:p>
          <w:p w:rsidRPr="00A20CF2" w:rsidR="00ED4F03" w:rsidP="00ED4F03" w:rsidRDefault="00BA3B98" w14:paraId="6D6F0936" w14:textId="01E90814">
            <w:pPr>
              <w:pStyle w:val="ListParagraph"/>
              <w:ind w:left="0"/>
              <w:rPr>
                <w:sz w:val="18"/>
                <w:szCs w:val="18"/>
              </w:rPr>
            </w:pPr>
            <w:r>
              <w:rPr>
                <w:sz w:val="18"/>
                <w:szCs w:val="18"/>
              </w:rPr>
              <w:t xml:space="preserve">Out of the </w:t>
            </w:r>
            <w:r w:rsidR="004A4E18">
              <w:rPr>
                <w:sz w:val="18"/>
                <w:szCs w:val="18"/>
              </w:rPr>
              <w:t>a</w:t>
            </w:r>
            <w:r w:rsidRPr="00A20CF2" w:rsidR="00290063">
              <w:rPr>
                <w:sz w:val="18"/>
                <w:szCs w:val="18"/>
              </w:rPr>
              <w:t xml:space="preserve">pplications </w:t>
            </w:r>
            <w:r w:rsidR="004A4E18">
              <w:rPr>
                <w:sz w:val="18"/>
                <w:szCs w:val="18"/>
              </w:rPr>
              <w:t xml:space="preserve">in scope for the Elevate program, </w:t>
            </w:r>
            <w:r w:rsidRPr="00A20CF2" w:rsidR="00290063">
              <w:rPr>
                <w:sz w:val="18"/>
                <w:szCs w:val="18"/>
              </w:rPr>
              <w:t>AIS, Atlas, UKRIS, Black</w:t>
            </w:r>
            <w:r w:rsidR="00AF366D">
              <w:rPr>
                <w:sz w:val="18"/>
                <w:szCs w:val="18"/>
              </w:rPr>
              <w:t>l</w:t>
            </w:r>
            <w:r w:rsidRPr="00A20CF2" w:rsidR="00290063">
              <w:rPr>
                <w:sz w:val="18"/>
                <w:szCs w:val="18"/>
              </w:rPr>
              <w:t>ine, CCS, SAP GL, FCCS, Tagetik, PTX, SAP Ariba, Guidewire, Anaplan, Azure Data Platform, DXC Assure, FDS, Global IP, Synergy, eTC/Wallstreet, Eclipse, Igloo, S360, RESQ and Mainframe</w:t>
            </w:r>
            <w:r w:rsidR="00613112">
              <w:rPr>
                <w:sz w:val="18"/>
                <w:szCs w:val="18"/>
              </w:rPr>
              <w:t xml:space="preserve">, the </w:t>
            </w:r>
            <w:r w:rsidRPr="001D702C" w:rsidR="00613112">
              <w:rPr>
                <w:b/>
                <w:bCs/>
                <w:sz w:val="18"/>
                <w:szCs w:val="18"/>
              </w:rPr>
              <w:t>ones currently operating under, or leveraging aspects of, the common APD process include</w:t>
            </w:r>
            <w:r w:rsidR="00613112">
              <w:rPr>
                <w:sz w:val="18"/>
                <w:szCs w:val="18"/>
              </w:rPr>
              <w:t xml:space="preserve"> </w:t>
            </w:r>
            <w:r w:rsidRPr="00613112" w:rsidR="00613112">
              <w:rPr>
                <w:sz w:val="18"/>
                <w:szCs w:val="18"/>
              </w:rPr>
              <w:t>AIS, Atlas, UKRIS, CCS, SAP GL, PTX, SAP Ariba, Guidewire</w:t>
            </w:r>
            <w:r w:rsidR="0061033F">
              <w:rPr>
                <w:sz w:val="18"/>
                <w:szCs w:val="18"/>
              </w:rPr>
              <w:t>,</w:t>
            </w:r>
            <w:r w:rsidRPr="00613112" w:rsidR="00613112">
              <w:rPr>
                <w:sz w:val="18"/>
                <w:szCs w:val="18"/>
              </w:rPr>
              <w:t xml:space="preserve"> Azure Data Platform, DXC Assure, FDS, Global IP, Synergy, Eclipse, Igloo, S360, RESQ and Mainframe</w:t>
            </w:r>
            <w:r w:rsidR="0061033F">
              <w:rPr>
                <w:sz w:val="18"/>
                <w:szCs w:val="18"/>
              </w:rPr>
              <w:t>.</w:t>
            </w:r>
          </w:p>
          <w:p w:rsidRPr="00A20CF2" w:rsidR="00ED4F03" w:rsidP="00ED4F03" w:rsidRDefault="00ED4F03" w14:paraId="2FD938A0" w14:textId="77777777">
            <w:pPr>
              <w:pStyle w:val="ListParagraph"/>
              <w:ind w:left="0"/>
              <w:rPr>
                <w:sz w:val="18"/>
                <w:szCs w:val="18"/>
              </w:rPr>
            </w:pPr>
          </w:p>
          <w:p w:rsidRPr="00A20CF2" w:rsidR="00636E41" w:rsidP="00290063" w:rsidRDefault="00290063" w14:paraId="22DE418A" w14:textId="0E44C5A5">
            <w:pPr>
              <w:pStyle w:val="ListParagraph"/>
              <w:ind w:left="0"/>
              <w:rPr>
                <w:sz w:val="18"/>
                <w:szCs w:val="18"/>
              </w:rPr>
            </w:pPr>
            <w:r w:rsidRPr="00A20CF2">
              <w:rPr>
                <w:sz w:val="18"/>
                <w:szCs w:val="18"/>
              </w:rPr>
              <w:t xml:space="preserve">Application-specific variations, manual activities, fulfilment approaches, role models, authentication methods, user access review </w:t>
            </w:r>
            <w:r w:rsidRPr="00A20CF2" w:rsidR="0015254D">
              <w:rPr>
                <w:sz w:val="18"/>
                <w:szCs w:val="18"/>
              </w:rPr>
              <w:t>mechanisms,</w:t>
            </w:r>
            <w:r w:rsidRPr="00A20CF2">
              <w:rPr>
                <w:sz w:val="18"/>
                <w:szCs w:val="18"/>
              </w:rPr>
              <w:t xml:space="preserve"> and access governance requirements are documented within the respective application control narratives where applicable. This common APD narrative focuses on the overarching access management processes and controls that operate across all or part of the application population.</w:t>
            </w:r>
          </w:p>
          <w:p w:rsidRPr="00A20CF2" w:rsidR="00ED4F03" w:rsidP="00290063" w:rsidRDefault="00ED4F03" w14:paraId="2748D02E" w14:textId="748A7586">
            <w:pPr>
              <w:pStyle w:val="ListParagraph"/>
              <w:ind w:left="0"/>
              <w:rPr>
                <w:sz w:val="18"/>
                <w:szCs w:val="18"/>
              </w:rPr>
            </w:pPr>
          </w:p>
        </w:tc>
      </w:tr>
      <w:tr w:rsidRPr="00A20CF2" w:rsidR="00F020F7" w:rsidTr="0061601E" w14:paraId="253BC072" w14:textId="77777777">
        <w:tc>
          <w:tcPr>
            <w:tcW w:w="2207" w:type="dxa"/>
          </w:tcPr>
          <w:p w:rsidRPr="00A20CF2" w:rsidR="00F020F7" w:rsidP="00F020F7" w:rsidRDefault="00F020F7" w14:paraId="4C6D94F4" w14:textId="385A0F2E">
            <w:pPr>
              <w:rPr>
                <w:b/>
                <w:bCs/>
                <w:sz w:val="18"/>
                <w:szCs w:val="18"/>
              </w:rPr>
            </w:pPr>
            <w:r w:rsidRPr="00A20CF2">
              <w:rPr>
                <w:rStyle w:val="normaltextrun"/>
                <w:rFonts w:cs="Arial"/>
                <w:b/>
                <w:bCs/>
                <w:sz w:val="18"/>
                <w:szCs w:val="18"/>
              </w:rPr>
              <w:t>Systems / Platforms Referenced</w:t>
            </w:r>
            <w:r w:rsidRPr="00A20CF2">
              <w:rPr>
                <w:rStyle w:val="eop"/>
                <w:rFonts w:cs="Arial"/>
                <w:b/>
                <w:bCs/>
                <w:sz w:val="18"/>
                <w:szCs w:val="18"/>
              </w:rPr>
              <w:t> </w:t>
            </w:r>
          </w:p>
        </w:tc>
        <w:tc>
          <w:tcPr>
            <w:tcW w:w="6803" w:type="dxa"/>
          </w:tcPr>
          <w:p w:rsidRPr="00A20CF2" w:rsidR="00F020F7" w:rsidP="00F020F7" w:rsidRDefault="00F020F7" w14:paraId="22F828A3" w14:textId="2B9D767E">
            <w:pPr>
              <w:pStyle w:val="ListParagraph"/>
              <w:ind w:left="0"/>
              <w:rPr>
                <w:rFonts w:eastAsia="Aptos"/>
                <w:sz w:val="18"/>
                <w:szCs w:val="18"/>
              </w:rPr>
            </w:pPr>
            <w:r w:rsidRPr="00A20CF2">
              <w:rPr>
                <w:rStyle w:val="normaltextrun"/>
                <w:rFonts w:cs="Arial"/>
                <w:sz w:val="18"/>
                <w:szCs w:val="18"/>
              </w:rPr>
              <w:t>SailPoint, SAP HR, ServiceNow, Active Directory, Azure AD / Microsoft Entra</w:t>
            </w:r>
            <w:r w:rsidRPr="00A20CF2" w:rsidR="00A347E8">
              <w:rPr>
                <w:rStyle w:val="normaltextrun"/>
                <w:rFonts w:cs="Arial"/>
                <w:sz w:val="18"/>
                <w:szCs w:val="18"/>
              </w:rPr>
              <w:t xml:space="preserve">, LAMS / Manage </w:t>
            </w:r>
            <w:r w:rsidRPr="00A20CF2" w:rsidR="0015254D">
              <w:rPr>
                <w:rStyle w:val="normaltextrun"/>
                <w:rFonts w:cs="Arial"/>
                <w:sz w:val="18"/>
                <w:szCs w:val="18"/>
              </w:rPr>
              <w:t>Access,</w:t>
            </w:r>
            <w:r w:rsidRPr="00A20CF2" w:rsidR="00A347E8">
              <w:rPr>
                <w:rStyle w:val="normaltextrun"/>
                <w:rFonts w:cs="Arial"/>
                <w:sz w:val="18"/>
                <w:szCs w:val="18"/>
              </w:rPr>
              <w:t xml:space="preserve"> and application-specific fulfilment routes. </w:t>
            </w:r>
            <w:r w:rsidRPr="00A20CF2" w:rsidR="00A347E8">
              <w:rPr>
                <w:rStyle w:val="normaltextrun"/>
                <w:rFonts w:cs="Arial"/>
                <w:sz w:val="18"/>
                <w:szCs w:val="18"/>
              </w:rPr>
              <w:br/>
            </w:r>
            <w:r w:rsidRPr="00A20CF2" w:rsidR="004F1511">
              <w:rPr>
                <w:rStyle w:val="eop"/>
                <w:rFonts w:cs="Arial"/>
                <w:sz w:val="18"/>
                <w:szCs w:val="18"/>
              </w:rPr>
              <w:br/>
            </w:r>
            <w:r w:rsidRPr="00A20CF2" w:rsidR="004F1511">
              <w:rPr>
                <w:rFonts w:eastAsia="Aptos"/>
                <w:sz w:val="18"/>
                <w:szCs w:val="18"/>
              </w:rPr>
              <w:t>Common</w:t>
            </w:r>
            <w:r w:rsidRPr="00A20CF2" w:rsidR="00BE68C7">
              <w:rPr>
                <w:rFonts w:eastAsia="Aptos"/>
                <w:sz w:val="18"/>
                <w:szCs w:val="18"/>
              </w:rPr>
              <w:t xml:space="preserve"> APD </w:t>
            </w:r>
            <w:r w:rsidRPr="00A20CF2" w:rsidR="004F1511">
              <w:rPr>
                <w:rFonts w:eastAsia="Aptos"/>
                <w:sz w:val="18"/>
                <w:szCs w:val="18"/>
              </w:rPr>
              <w:t xml:space="preserve">process implications are supplemented by selected current-state considerations for </w:t>
            </w:r>
            <w:r w:rsidRPr="00A20CF2" w:rsidR="00BE68C7">
              <w:rPr>
                <w:rFonts w:eastAsia="Aptos"/>
                <w:sz w:val="18"/>
                <w:szCs w:val="18"/>
              </w:rPr>
              <w:t xml:space="preserve">AIS, CCS, DXC C&amp;S Assure, Atlas, Synergy, Global IP, Igloo, Azure Data </w:t>
            </w:r>
            <w:r w:rsidRPr="00A20CF2" w:rsidR="0015254D">
              <w:rPr>
                <w:rFonts w:eastAsia="Aptos"/>
                <w:sz w:val="18"/>
                <w:szCs w:val="18"/>
              </w:rPr>
              <w:t>Platform,</w:t>
            </w:r>
            <w:r w:rsidRPr="00A20CF2" w:rsidR="00BE68C7">
              <w:rPr>
                <w:rFonts w:eastAsia="Aptos"/>
                <w:sz w:val="18"/>
                <w:szCs w:val="18"/>
              </w:rPr>
              <w:t xml:space="preserve"> and selected applications using direct or AD group-based connectors. </w:t>
            </w:r>
          </w:p>
        </w:tc>
      </w:tr>
      <w:tr w:rsidRPr="00A20CF2" w:rsidR="00F020F7" w:rsidTr="0061601E" w14:paraId="6792BD3F" w14:textId="77777777">
        <w:tc>
          <w:tcPr>
            <w:tcW w:w="2207" w:type="dxa"/>
          </w:tcPr>
          <w:p w:rsidRPr="00A20CF2" w:rsidR="00F020F7" w:rsidP="00F020F7" w:rsidRDefault="00F020F7" w14:paraId="17841F57" w14:textId="4A98B36C">
            <w:pPr>
              <w:rPr>
                <w:b/>
                <w:bCs/>
                <w:sz w:val="18"/>
                <w:szCs w:val="18"/>
              </w:rPr>
            </w:pPr>
            <w:r w:rsidRPr="00A20CF2">
              <w:rPr>
                <w:rStyle w:val="normaltextrun"/>
                <w:rFonts w:cs="Arial"/>
                <w:b/>
                <w:bCs/>
                <w:sz w:val="18"/>
                <w:szCs w:val="18"/>
              </w:rPr>
              <w:t>User Populations</w:t>
            </w:r>
            <w:r w:rsidRPr="00A20CF2">
              <w:rPr>
                <w:rStyle w:val="eop"/>
                <w:rFonts w:cs="Arial"/>
                <w:b/>
                <w:bCs/>
                <w:sz w:val="18"/>
                <w:szCs w:val="18"/>
              </w:rPr>
              <w:t> </w:t>
            </w:r>
          </w:p>
        </w:tc>
        <w:tc>
          <w:tcPr>
            <w:tcW w:w="6803" w:type="dxa"/>
          </w:tcPr>
          <w:p w:rsidRPr="00A20CF2" w:rsidR="00F020F7" w:rsidP="00F020F7" w:rsidRDefault="00F020F7" w14:paraId="42B2FCA2" w14:textId="1F6C07B8">
            <w:pPr>
              <w:pStyle w:val="ListParagraph"/>
              <w:ind w:left="0"/>
              <w:rPr>
                <w:rFonts w:eastAsia="Aptos"/>
                <w:sz w:val="18"/>
                <w:szCs w:val="18"/>
              </w:rPr>
            </w:pPr>
            <w:r w:rsidRPr="00A20CF2">
              <w:rPr>
                <w:rStyle w:val="normaltextrun"/>
                <w:rFonts w:cs="Arial"/>
                <w:sz w:val="18"/>
                <w:szCs w:val="18"/>
              </w:rPr>
              <w:t xml:space="preserve">Permanent employees, third-party / supplier users, global / overseas users, internal application users, service accounts, </w:t>
            </w:r>
            <w:commentRangeStart w:id="21"/>
            <w:commentRangeStart w:id="22"/>
            <w:r w:rsidRPr="00A20CF2">
              <w:rPr>
                <w:rStyle w:val="normaltextrun"/>
                <w:rFonts w:cs="Arial"/>
                <w:sz w:val="18"/>
                <w:szCs w:val="18"/>
              </w:rPr>
              <w:t>high-risk service </w:t>
            </w:r>
            <w:r w:rsidRPr="00A20CF2" w:rsidR="0015254D">
              <w:rPr>
                <w:rStyle w:val="normaltextrun"/>
                <w:rFonts w:cs="Arial"/>
                <w:sz w:val="18"/>
                <w:szCs w:val="18"/>
              </w:rPr>
              <w:t>accounts,</w:t>
            </w:r>
            <w:r w:rsidRPr="00A20CF2">
              <w:rPr>
                <w:rStyle w:val="normaltextrun"/>
                <w:rFonts w:cs="Arial"/>
                <w:sz w:val="18"/>
                <w:szCs w:val="18"/>
              </w:rPr>
              <w:t> </w:t>
            </w:r>
            <w:commentRangeEnd w:id="21"/>
            <w:r w:rsidRPr="00A20CF2" w:rsidR="0060723B">
              <w:rPr>
                <w:rStyle w:val="CommentReference"/>
                <w:rFonts w:cs="Arial"/>
                <w:sz w:val="18"/>
                <w:szCs w:val="18"/>
              </w:rPr>
              <w:commentReference w:id="21"/>
            </w:r>
            <w:commentRangeEnd w:id="22"/>
            <w:r>
              <w:rPr>
                <w:rStyle w:val="CommentReference"/>
              </w:rPr>
              <w:commentReference w:id="22"/>
            </w:r>
            <w:r w:rsidRPr="00A20CF2">
              <w:rPr>
                <w:rStyle w:val="normaltextrun"/>
                <w:rFonts w:cs="Arial"/>
                <w:sz w:val="18"/>
                <w:szCs w:val="18"/>
              </w:rPr>
              <w:t>and privileged / administrative users.</w:t>
            </w:r>
            <w:r w:rsidRPr="00A20CF2">
              <w:rPr>
                <w:rStyle w:val="eop"/>
                <w:rFonts w:cs="Arial"/>
                <w:sz w:val="18"/>
                <w:szCs w:val="18"/>
              </w:rPr>
              <w:t> </w:t>
            </w:r>
          </w:p>
        </w:tc>
      </w:tr>
      <w:tr w:rsidRPr="00A20CF2" w:rsidR="00F020F7" w:rsidTr="0061601E" w14:paraId="48907323" w14:textId="77777777">
        <w:tc>
          <w:tcPr>
            <w:tcW w:w="2207" w:type="dxa"/>
          </w:tcPr>
          <w:p w:rsidRPr="00A20CF2" w:rsidR="00F020F7" w:rsidP="00F020F7" w:rsidRDefault="00F020F7" w14:paraId="6DB91FDE" w14:textId="2033EC9C">
            <w:pPr>
              <w:rPr>
                <w:b/>
                <w:bCs/>
                <w:sz w:val="18"/>
                <w:szCs w:val="18"/>
              </w:rPr>
            </w:pPr>
            <w:r w:rsidRPr="00A20CF2">
              <w:rPr>
                <w:rStyle w:val="normaltextrun"/>
                <w:rFonts w:cs="Arial"/>
                <w:b/>
                <w:bCs/>
                <w:sz w:val="18"/>
                <w:szCs w:val="18"/>
              </w:rPr>
              <w:t>In-Scope ITGC Domain</w:t>
            </w:r>
            <w:r w:rsidRPr="00A20CF2">
              <w:rPr>
                <w:rStyle w:val="eop"/>
                <w:rFonts w:cs="Arial"/>
                <w:b/>
                <w:bCs/>
                <w:sz w:val="18"/>
                <w:szCs w:val="18"/>
              </w:rPr>
              <w:t> </w:t>
            </w:r>
          </w:p>
        </w:tc>
        <w:tc>
          <w:tcPr>
            <w:tcW w:w="6803" w:type="dxa"/>
          </w:tcPr>
          <w:p w:rsidRPr="00A20CF2" w:rsidR="00F020F7" w:rsidP="00F020F7" w:rsidRDefault="00F020F7" w14:paraId="72086ED2" w14:textId="0601C98E">
            <w:pPr>
              <w:pStyle w:val="ListParagraph"/>
              <w:ind w:left="0"/>
              <w:rPr>
                <w:rFonts w:eastAsia="Aptos"/>
                <w:sz w:val="18"/>
                <w:szCs w:val="18"/>
              </w:rPr>
            </w:pPr>
            <w:r w:rsidRPr="00A20CF2">
              <w:rPr>
                <w:rStyle w:val="normaltextrun"/>
                <w:rFonts w:cs="Arial"/>
                <w:sz w:val="18"/>
                <w:szCs w:val="18"/>
              </w:rPr>
              <w:t>Access to Programs and Data, including APD.C01 to APD.C12 control areas.</w:t>
            </w:r>
            <w:r w:rsidRPr="00A20CF2">
              <w:rPr>
                <w:rStyle w:val="eop"/>
                <w:rFonts w:cs="Arial"/>
                <w:sz w:val="18"/>
                <w:szCs w:val="18"/>
              </w:rPr>
              <w:t> </w:t>
            </w:r>
          </w:p>
        </w:tc>
      </w:tr>
      <w:tr w:rsidRPr="00A20CF2" w:rsidR="0057559B" w14:paraId="33D7AAB7" w14:textId="77777777">
        <w:tc>
          <w:tcPr>
            <w:tcW w:w="2207" w:type="dxa"/>
          </w:tcPr>
          <w:p w:rsidRPr="00A20CF2" w:rsidR="0057559B" w:rsidP="0057559B" w:rsidRDefault="0057559B" w14:paraId="14A048A3" w14:textId="77777777">
            <w:pPr>
              <w:rPr>
                <w:sz w:val="18"/>
                <w:szCs w:val="18"/>
              </w:rPr>
            </w:pPr>
            <w:commentRangeStart w:id="23"/>
            <w:commentRangeStart w:id="24"/>
            <w:commentRangeStart w:id="25"/>
            <w:commentRangeStart w:id="26"/>
            <w:r w:rsidRPr="00A20CF2">
              <w:rPr>
                <w:b/>
                <w:bCs/>
                <w:sz w:val="18"/>
                <w:szCs w:val="18"/>
              </w:rPr>
              <w:t>Environments</w:t>
            </w:r>
            <w:commentRangeEnd w:id="23"/>
            <w:r w:rsidRPr="00A20CF2" w:rsidR="00197970">
              <w:rPr>
                <w:rStyle w:val="CommentReference"/>
                <w:sz w:val="18"/>
                <w:szCs w:val="18"/>
              </w:rPr>
              <w:commentReference w:id="23"/>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p>
          <w:p w:rsidRPr="00A20CF2" w:rsidR="0057559B" w:rsidP="0057559B" w:rsidRDefault="0057559B" w14:paraId="28433426" w14:textId="77777777">
            <w:pPr>
              <w:pStyle w:val="ListParagraph"/>
              <w:ind w:left="0"/>
              <w:rPr>
                <w:b/>
                <w:bCs/>
                <w:sz w:val="18"/>
                <w:szCs w:val="18"/>
              </w:rPr>
            </w:pPr>
          </w:p>
        </w:tc>
        <w:tc>
          <w:tcPr>
            <w:tcW w:w="6803" w:type="dxa"/>
            <w:vAlign w:val="center"/>
          </w:tcPr>
          <w:p w:rsidRPr="00A20CF2" w:rsidR="006B0AB5" w:rsidP="003C35F4" w:rsidRDefault="003C35F4" w14:paraId="03CD6B49" w14:textId="77777777">
            <w:pPr>
              <w:rPr>
                <w:sz w:val="18"/>
                <w:szCs w:val="18"/>
              </w:rPr>
            </w:pPr>
            <w:r w:rsidRPr="00A20CF2">
              <w:rPr>
                <w:sz w:val="18"/>
                <w:szCs w:val="18"/>
              </w:rPr>
              <w:t xml:space="preserve">The common APD process primarily governs access to production environments and the user populations with access to </w:t>
            </w:r>
            <w:r w:rsidRPr="00A20CF2" w:rsidR="006B0AB5">
              <w:rPr>
                <w:sz w:val="18"/>
                <w:szCs w:val="18"/>
              </w:rPr>
              <w:t>production</w:t>
            </w:r>
            <w:r w:rsidRPr="00A20CF2">
              <w:rPr>
                <w:sz w:val="18"/>
                <w:szCs w:val="18"/>
              </w:rPr>
              <w:t xml:space="preserve"> environments. </w:t>
            </w:r>
          </w:p>
          <w:p w:rsidRPr="00A20CF2" w:rsidR="006B0AB5" w:rsidP="003C35F4" w:rsidRDefault="006B0AB5" w14:paraId="6B57E3EE" w14:textId="77777777">
            <w:pPr>
              <w:rPr>
                <w:sz w:val="18"/>
                <w:szCs w:val="18"/>
              </w:rPr>
            </w:pPr>
          </w:p>
          <w:p w:rsidRPr="00A20CF2" w:rsidR="003C35F4" w:rsidP="003C35F4" w:rsidRDefault="003C35F4" w14:paraId="2AE4B944" w14:textId="7A996F83">
            <w:pPr>
              <w:rPr>
                <w:sz w:val="18"/>
                <w:szCs w:val="18"/>
              </w:rPr>
            </w:pPr>
            <w:r w:rsidRPr="00A20CF2">
              <w:rPr>
                <w:sz w:val="18"/>
                <w:szCs w:val="18"/>
              </w:rPr>
              <w:t>SailPoint, ServiceNow and Active Directory configurations supporting production access are relevant where they initiate, approve, provision, modify, revoke, certify or evidence user access.</w:t>
            </w:r>
          </w:p>
          <w:p w:rsidRPr="00A20CF2" w:rsidR="003C35F4" w:rsidP="006B0AB5" w:rsidRDefault="003C35F4" w14:paraId="23A429AA" w14:textId="77777777">
            <w:pPr>
              <w:rPr>
                <w:sz w:val="18"/>
                <w:szCs w:val="18"/>
              </w:rPr>
            </w:pPr>
          </w:p>
          <w:p w:rsidRPr="00A20CF2" w:rsidR="007F2F43" w:rsidP="003C35F4" w:rsidRDefault="003C35F4" w14:paraId="4BDF3C6B" w14:textId="2591510D">
            <w:pPr>
              <w:pStyle w:val="ListParagraph"/>
              <w:ind w:left="0"/>
              <w:rPr>
                <w:sz w:val="18"/>
                <w:szCs w:val="18"/>
              </w:rPr>
            </w:pPr>
            <w:r w:rsidRPr="00A20CF2">
              <w:rPr>
                <w:sz w:val="18"/>
                <w:szCs w:val="18"/>
              </w:rPr>
              <w:t xml:space="preserve">Individual applications may have different environment structures, technology </w:t>
            </w:r>
            <w:r w:rsidRPr="00A20CF2" w:rsidR="0015254D">
              <w:rPr>
                <w:sz w:val="18"/>
                <w:szCs w:val="18"/>
              </w:rPr>
              <w:t>landscapes,</w:t>
            </w:r>
            <w:r w:rsidRPr="00A20CF2">
              <w:rPr>
                <w:sz w:val="18"/>
                <w:szCs w:val="18"/>
              </w:rPr>
              <w:t xml:space="preserve"> and access models. Non-production environments (e.g. Development, Test and UAT) are </w:t>
            </w:r>
            <w:r w:rsidRPr="00A20CF2" w:rsidR="0015254D">
              <w:rPr>
                <w:sz w:val="18"/>
                <w:szCs w:val="18"/>
              </w:rPr>
              <w:t>outside</w:t>
            </w:r>
            <w:r w:rsidRPr="00A20CF2">
              <w:rPr>
                <w:sz w:val="18"/>
                <w:szCs w:val="18"/>
              </w:rPr>
              <w:t xml:space="preserve"> the scope of this common APD narrative unless access to those environments can directly impact production processing, support production migrations, contain production or financially relevant data, or provide privileged access pathways to production. Application-specific environment considerations are documented within the relevant application control narratives where applicable.</w:t>
            </w:r>
          </w:p>
          <w:p w:rsidRPr="00A20CF2" w:rsidR="00BD249B" w:rsidP="003C35F4" w:rsidRDefault="00BD249B" w14:paraId="35345618" w14:textId="6BDF2EEE">
            <w:pPr>
              <w:pStyle w:val="ListParagraph"/>
              <w:ind w:left="0"/>
              <w:rPr>
                <w:sz w:val="18"/>
                <w:szCs w:val="18"/>
              </w:rPr>
            </w:pPr>
          </w:p>
        </w:tc>
      </w:tr>
      <w:tr w:rsidRPr="00A20CF2" w:rsidR="00CD6B83" w:rsidTr="007A51CD" w14:paraId="2C9C3A71" w14:textId="77777777">
        <w:tc>
          <w:tcPr>
            <w:tcW w:w="2207" w:type="dxa"/>
          </w:tcPr>
          <w:p w:rsidRPr="00A20CF2" w:rsidR="00CD6B83" w:rsidP="00CD6B83" w:rsidRDefault="00CD6B83" w14:paraId="77D63D88" w14:textId="7397E3CA">
            <w:pPr>
              <w:pStyle w:val="ListParagraph"/>
              <w:ind w:left="0"/>
              <w:rPr>
                <w:b/>
                <w:bCs/>
                <w:sz w:val="18"/>
                <w:szCs w:val="18"/>
              </w:rPr>
            </w:pPr>
            <w:r w:rsidRPr="00A20CF2">
              <w:rPr>
                <w:b/>
                <w:bCs/>
                <w:sz w:val="18"/>
                <w:szCs w:val="18"/>
              </w:rPr>
              <w:t>In Scope ITGC Domains</w:t>
            </w:r>
          </w:p>
        </w:tc>
        <w:tc>
          <w:tcPr>
            <w:tcW w:w="6803" w:type="dxa"/>
          </w:tcPr>
          <w:p w:rsidR="00AA20F3" w:rsidRDefault="00D2435F" w14:paraId="5BF5E5A4" w14:textId="77777777">
            <w:pPr>
              <w:rPr>
                <w:sz w:val="18"/>
                <w:szCs w:val="18"/>
              </w:rPr>
            </w:pPr>
            <w:r w:rsidRPr="00A20CF2">
              <w:rPr>
                <w:b/>
                <w:sz w:val="18"/>
                <w:szCs w:val="18"/>
              </w:rPr>
              <w:t>Access to Programs and Data</w:t>
            </w:r>
            <w:r w:rsidRPr="00A20CF2">
              <w:rPr>
                <w:sz w:val="18"/>
                <w:szCs w:val="18"/>
              </w:rPr>
              <w:t>, including provisioning, modification, deprovisioning, recertification, privileged access, authentication, and segregation of duties.</w:t>
            </w:r>
          </w:p>
          <w:p w:rsidRPr="00A20CF2" w:rsidR="0046145C" w:rsidP="0046145C" w:rsidRDefault="0046145C" w14:paraId="71037494" w14:textId="0175DE8D">
            <w:pPr>
              <w:rPr>
                <w:sz w:val="18"/>
                <w:szCs w:val="18"/>
                <w:lang w:eastAsia="en-GB"/>
              </w:rPr>
            </w:pPr>
          </w:p>
        </w:tc>
      </w:tr>
      <w:tr w:rsidRPr="00A20CF2" w:rsidR="00CD6B83" w:rsidTr="007A51CD" w14:paraId="67589FAA" w14:textId="77777777">
        <w:tc>
          <w:tcPr>
            <w:tcW w:w="2207" w:type="dxa"/>
          </w:tcPr>
          <w:p w:rsidRPr="00A20CF2" w:rsidR="00CD6B83" w:rsidP="00CD6B83" w:rsidRDefault="00CD6B83" w14:paraId="007AD174" w14:textId="7841606E">
            <w:pPr>
              <w:pStyle w:val="ListParagraph"/>
              <w:ind w:left="0"/>
              <w:rPr>
                <w:b/>
                <w:bCs/>
                <w:sz w:val="18"/>
                <w:szCs w:val="18"/>
              </w:rPr>
            </w:pPr>
            <w:r w:rsidRPr="00A20CF2">
              <w:rPr>
                <w:b/>
                <w:bCs/>
                <w:sz w:val="18"/>
                <w:szCs w:val="18"/>
              </w:rPr>
              <w:t>Explicit Exclusions</w:t>
            </w:r>
          </w:p>
        </w:tc>
        <w:tc>
          <w:tcPr>
            <w:tcW w:w="6803" w:type="dxa"/>
          </w:tcPr>
          <w:p w:rsidRPr="00A20CF2" w:rsidR="00623383" w:rsidP="0046145C" w:rsidRDefault="00623383" w14:paraId="642B3A11" w14:textId="77777777">
            <w:pPr>
              <w:pStyle w:val="ListParagraph"/>
              <w:numPr>
                <w:ilvl w:val="0"/>
                <w:numId w:val="31"/>
              </w:numPr>
              <w:spacing w:after="160" w:line="259" w:lineRule="auto"/>
              <w:rPr>
                <w:sz w:val="18"/>
                <w:szCs w:val="18"/>
              </w:rPr>
            </w:pPr>
            <w:r w:rsidRPr="00A20CF2">
              <w:rPr>
                <w:sz w:val="18"/>
                <w:szCs w:val="18"/>
              </w:rPr>
              <w:t>Application-specific ITGCs outside the common access management lifecycle are addressed in the respective application Control Narratives where relevant.</w:t>
            </w:r>
          </w:p>
          <w:p w:rsidRPr="00A20CF2" w:rsidR="001A1672" w:rsidP="0046145C" w:rsidRDefault="00623383" w14:paraId="02C1FECD" w14:textId="05321723">
            <w:pPr>
              <w:pStyle w:val="ListParagraph"/>
              <w:numPr>
                <w:ilvl w:val="0"/>
                <w:numId w:val="31"/>
              </w:numPr>
              <w:spacing w:after="160" w:line="259" w:lineRule="auto"/>
              <w:rPr>
                <w:sz w:val="18"/>
                <w:szCs w:val="18"/>
              </w:rPr>
            </w:pPr>
            <w:r w:rsidRPr="00A20CF2">
              <w:rPr>
                <w:sz w:val="18"/>
                <w:szCs w:val="18"/>
              </w:rPr>
              <w:t xml:space="preserve">Operating system, </w:t>
            </w:r>
            <w:r w:rsidRPr="00A20CF2" w:rsidR="0015254D">
              <w:rPr>
                <w:sz w:val="18"/>
                <w:szCs w:val="18"/>
              </w:rPr>
              <w:t>database,</w:t>
            </w:r>
            <w:r w:rsidRPr="00A20CF2">
              <w:rPr>
                <w:sz w:val="18"/>
                <w:szCs w:val="18"/>
              </w:rPr>
              <w:t xml:space="preserve"> and infrastructure controls are outside this common APD narrative unless directly relevant to AD or access administration</w:t>
            </w:r>
            <w:r w:rsidRPr="00A20CF2" w:rsidR="00340225">
              <w:rPr>
                <w:sz w:val="18"/>
                <w:szCs w:val="18"/>
              </w:rPr>
              <w:t>.</w:t>
            </w:r>
          </w:p>
        </w:tc>
      </w:tr>
    </w:tbl>
    <w:p w:rsidR="0046145C" w:rsidP="003A18CD" w:rsidRDefault="0046145C" w14:paraId="20626E68" w14:textId="77777777">
      <w:pPr>
        <w:pStyle w:val="Heading1"/>
        <w:rPr>
          <w:rFonts w:asciiTheme="minorHAnsi" w:hAnsiTheme="minorHAnsi"/>
          <w:sz w:val="32"/>
          <w:szCs w:val="32"/>
        </w:rPr>
      </w:pPr>
      <w:bookmarkStart w:name="_Toc207129225" w:id="27"/>
      <w:bookmarkEnd w:id="17"/>
    </w:p>
    <w:p w:rsidR="0046145C" w:rsidRDefault="0046145C" w14:paraId="521BF3DD" w14:textId="77777777">
      <w:pPr>
        <w:rPr>
          <w:rFonts w:eastAsiaTheme="majorEastAsia" w:cstheme="majorBidi"/>
          <w:color w:val="0F4761" w:themeColor="accent1" w:themeShade="BF"/>
          <w:sz w:val="32"/>
          <w:szCs w:val="32"/>
        </w:rPr>
      </w:pPr>
      <w:r>
        <w:rPr>
          <w:sz w:val="32"/>
          <w:szCs w:val="32"/>
        </w:rPr>
        <w:br w:type="page"/>
      </w:r>
    </w:p>
    <w:p w:rsidRPr="00A20CF2" w:rsidR="003A18CD" w:rsidP="003A18CD" w:rsidRDefault="003A18CD" w14:paraId="2E4B5172" w14:textId="2412E5CD">
      <w:pPr>
        <w:pStyle w:val="Heading1"/>
        <w:rPr>
          <w:rFonts w:asciiTheme="minorHAnsi" w:hAnsiTheme="minorHAnsi"/>
          <w:sz w:val="32"/>
          <w:szCs w:val="32"/>
        </w:rPr>
      </w:pPr>
      <w:bookmarkStart w:name="_Toc238718426" w:id="28"/>
      <w:r w:rsidRPr="00A20CF2">
        <w:rPr>
          <w:rFonts w:asciiTheme="minorHAnsi" w:hAnsiTheme="minorHAnsi"/>
          <w:sz w:val="32"/>
          <w:szCs w:val="32"/>
        </w:rPr>
        <w:t>Overview</w:t>
      </w:r>
      <w:bookmarkEnd w:id="27"/>
      <w:bookmarkEnd w:id="28"/>
    </w:p>
    <w:p w:rsidRPr="00A20CF2" w:rsidR="00F93D24" w:rsidP="009D4238" w:rsidRDefault="00F93D24" w14:paraId="24F555B6" w14:textId="77777777">
      <w:pPr>
        <w:spacing w:after="0"/>
      </w:pPr>
    </w:p>
    <w:p w:rsidRPr="00A20CF2" w:rsidR="00200983" w:rsidP="003D4E72" w:rsidRDefault="009D4238" w14:paraId="0274345A" w14:textId="77777777">
      <w:pPr>
        <w:spacing w:after="0"/>
        <w:rPr>
          <w:b/>
          <w:bCs/>
        </w:rPr>
      </w:pPr>
      <w:r w:rsidRPr="00A20CF2">
        <w:rPr>
          <w:b/>
          <w:bCs/>
        </w:rPr>
        <w:t>Business Purpose &amp; Financial Reporting Relevance</w:t>
      </w:r>
    </w:p>
    <w:p w:rsidRPr="00A20CF2" w:rsidR="00200983" w:rsidP="003D4E72" w:rsidRDefault="00200983" w14:paraId="58E6F0A5" w14:textId="77777777">
      <w:pPr>
        <w:spacing w:after="0"/>
      </w:pPr>
    </w:p>
    <w:p w:rsidRPr="00A20CF2" w:rsidR="00ED611F" w:rsidRDefault="0026367A" w14:paraId="5A326B6F" w14:textId="4B12F14F">
      <w:pPr>
        <w:spacing w:after="0"/>
      </w:pPr>
      <w:r w:rsidRPr="00A20CF2">
        <w:t xml:space="preserve">Access management is a common ITGC process supporting the integrity of financially relevant applications. </w:t>
      </w:r>
      <w:r w:rsidRPr="00A20CF2" w:rsidR="00D8655E">
        <w:t>Intact</w:t>
      </w:r>
      <w:r w:rsidRPr="00A20CF2">
        <w:t xml:space="preserve"> relies on central identity tools and workflow platforms to initiate, approve, provision, amend, </w:t>
      </w:r>
      <w:r w:rsidRPr="00A20CF2" w:rsidR="0015254D">
        <w:t>recertify,</w:t>
      </w:r>
      <w:r w:rsidRPr="00A20CF2">
        <w:t xml:space="preserve"> and revoke access. </w:t>
      </w:r>
    </w:p>
    <w:p w:rsidRPr="00A20CF2" w:rsidR="00ED611F" w:rsidRDefault="00ED611F" w14:paraId="3598027D" w14:textId="77777777">
      <w:pPr>
        <w:spacing w:after="0"/>
      </w:pPr>
    </w:p>
    <w:p w:rsidRPr="00A20CF2" w:rsidR="00467CC0" w:rsidRDefault="0026367A" w14:paraId="5A14A9B0" w14:textId="5B5060A2">
      <w:pPr>
        <w:spacing w:after="0"/>
      </w:pPr>
      <w:r w:rsidRPr="00A20CF2">
        <w:t>As the organisation moves towards US SOX expectations, the access process evidence that access is authorised before provisioning, aligned to business need, reviewed periodically, removed when no longer required, and supported by complete and accurate user populations</w:t>
      </w:r>
      <w:r w:rsidRPr="00A20CF2" w:rsidR="00467CC0">
        <w:t>.</w:t>
      </w:r>
    </w:p>
    <w:p w:rsidRPr="00A20CF2" w:rsidR="00D67F6B" w:rsidP="003D4E72" w:rsidRDefault="00D67F6B" w14:paraId="36A063E9" w14:textId="77777777">
      <w:pPr>
        <w:spacing w:after="0"/>
        <w:rPr>
          <w:b/>
          <w:bCs/>
        </w:rPr>
      </w:pPr>
    </w:p>
    <w:p w:rsidRPr="00A20CF2" w:rsidR="00200983" w:rsidP="003D4E72" w:rsidRDefault="00965080" w14:paraId="16194EAD" w14:textId="0AFDA086">
      <w:pPr>
        <w:spacing w:after="0"/>
        <w:rPr>
          <w:b/>
          <w:bCs/>
        </w:rPr>
      </w:pPr>
      <w:r>
        <w:rPr>
          <w:b/>
          <w:bCs/>
        </w:rPr>
        <w:t xml:space="preserve">Process </w:t>
      </w:r>
      <w:r w:rsidRPr="00A20CF2" w:rsidR="003D4E72">
        <w:rPr>
          <w:b/>
          <w:bCs/>
        </w:rPr>
        <w:t>Model</w:t>
      </w:r>
    </w:p>
    <w:p w:rsidRPr="00A20CF2" w:rsidR="00200983" w:rsidP="003D4E72" w:rsidRDefault="00200983" w14:paraId="59E4B2D5" w14:textId="77777777">
      <w:pPr>
        <w:spacing w:after="0"/>
        <w:rPr>
          <w:b/>
          <w:bCs/>
        </w:rPr>
      </w:pPr>
    </w:p>
    <w:p w:rsidRPr="00A20CF2" w:rsidR="00AA5ED8" w:rsidP="00AA5ED8" w:rsidRDefault="00AA5ED8" w14:paraId="47953B10" w14:textId="06653F08">
      <w:r w:rsidRPr="00A20CF2">
        <w:t xml:space="preserve">The IAM ecosystem uses SAP HR as the authoritative source for permanent employee lifecycle events, SailPoint for identity lifecycle management (including provisioning, deprovisioning, </w:t>
      </w:r>
      <w:r w:rsidRPr="00A20CF2" w:rsidR="0015254D">
        <w:t>aggregation,</w:t>
      </w:r>
      <w:r w:rsidRPr="00A20CF2">
        <w:t xml:space="preserve"> and access recertification), and ServiceNow for application access requests and approval workflows.</w:t>
      </w:r>
    </w:p>
    <w:p w:rsidRPr="00A20CF2" w:rsidR="00AA5ED8" w:rsidP="00AA5ED8" w:rsidRDefault="00AA5ED8" w14:paraId="1A8FF9A6" w14:textId="59D899E8">
      <w:r w:rsidRPr="00A20CF2">
        <w:t xml:space="preserve">Permanent employee joiner, </w:t>
      </w:r>
      <w:r w:rsidRPr="00A20CF2" w:rsidR="0015254D">
        <w:t>mover,</w:t>
      </w:r>
      <w:r w:rsidRPr="00A20CF2">
        <w:t xml:space="preserve"> and leaver events are initiated through SAP HR and processed through SailPoint. SailPoint can automatically provision baseline </w:t>
      </w:r>
      <w:commentRangeStart w:id="29"/>
      <w:commentRangeStart w:id="30"/>
      <w:r w:rsidRPr="00A20CF2">
        <w:t>birthright access</w:t>
      </w:r>
      <w:commentRangeEnd w:id="29"/>
      <w:r w:rsidRPr="00A20CF2" w:rsidR="00F75F4C">
        <w:rPr>
          <w:rStyle w:val="CommentReference"/>
          <w:sz w:val="22"/>
          <w:szCs w:val="22"/>
        </w:rPr>
        <w:commentReference w:id="29"/>
      </w:r>
      <w:commentRangeEnd w:id="30"/>
      <w:r>
        <w:rPr>
          <w:rStyle w:val="CommentReference"/>
        </w:rPr>
        <w:commentReference w:id="30"/>
      </w:r>
      <w:r w:rsidRPr="00A20CF2">
        <w:t xml:space="preserve">, such as Active Directory and email accounts, while application-specific entitlements are requested separately through ServiceNow using application-specific forms and approval routes. Third-party users </w:t>
      </w:r>
      <w:r w:rsidRPr="00A20CF2" w:rsidR="006C00CD">
        <w:t xml:space="preserve">are </w:t>
      </w:r>
      <w:r w:rsidRPr="00A20CF2">
        <w:t>created directly within SailPoint by authorised third-party administrators rather than through SAP HR, while global and overseas users follow regional HR processes and</w:t>
      </w:r>
      <w:r w:rsidRPr="00A20CF2" w:rsidR="00F36CB0">
        <w:t xml:space="preserve"> </w:t>
      </w:r>
      <w:r w:rsidRPr="00A20CF2">
        <w:t>require ServiceNow requests when access to UK-owned applications is required.</w:t>
      </w:r>
    </w:p>
    <w:p w:rsidR="00AA5ED8" w:rsidP="00AA5ED8" w:rsidRDefault="00AA5ED8" w14:paraId="7D1D3D4D" w14:textId="26E14E85">
      <w:r w:rsidRPr="00A20CF2">
        <w:t xml:space="preserve">Provisioning and deprovisioning capabilities </w:t>
      </w:r>
      <w:commentRangeStart w:id="31"/>
      <w:commentRangeStart w:id="32"/>
      <w:commentRangeStart w:id="33"/>
      <w:commentRangeStart w:id="34"/>
      <w:r w:rsidRPr="00A20CF2">
        <w:t xml:space="preserve">vary by application and connector type. </w:t>
      </w:r>
      <w:commentRangeEnd w:id="31"/>
      <w:r w:rsidRPr="00A20CF2" w:rsidR="0032075B">
        <w:rPr>
          <w:rStyle w:val="CommentReference"/>
          <w:sz w:val="22"/>
          <w:szCs w:val="22"/>
        </w:rPr>
        <w:commentReference w:id="31"/>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r w:rsidRPr="00A20CF2">
        <w:t xml:space="preserve">Applications integrated through </w:t>
      </w:r>
      <w:commentRangeStart w:id="35"/>
      <w:commentRangeStart w:id="36"/>
      <w:r w:rsidRPr="00A20CF2">
        <w:t>two-way connectors</w:t>
      </w:r>
      <w:r w:rsidRPr="00A20CF2" w:rsidR="00F36CB0">
        <w:t xml:space="preserve"> </w:t>
      </w:r>
      <w:commentRangeEnd w:id="35"/>
      <w:r w:rsidRPr="00A20CF2" w:rsidR="00D31980">
        <w:rPr>
          <w:rStyle w:val="CommentReference"/>
          <w:sz w:val="22"/>
          <w:szCs w:val="22"/>
        </w:rPr>
        <w:commentReference w:id="35"/>
      </w:r>
      <w:commentRangeEnd w:id="36"/>
      <w:r>
        <w:rPr>
          <w:rStyle w:val="CommentReference"/>
        </w:rPr>
        <w:commentReference w:id="36"/>
      </w:r>
      <w:r w:rsidRPr="00A20CF2">
        <w:t xml:space="preserve">support direct provisioning and revocation through SailPoint, while </w:t>
      </w:r>
      <w:commentRangeStart w:id="37"/>
      <w:commentRangeStart w:id="38"/>
      <w:r w:rsidRPr="00A20CF2">
        <w:t xml:space="preserve">one-way </w:t>
      </w:r>
      <w:commentRangeEnd w:id="37"/>
      <w:r w:rsidRPr="00A20CF2" w:rsidR="00D31980">
        <w:rPr>
          <w:rStyle w:val="CommentReference"/>
          <w:sz w:val="22"/>
          <w:szCs w:val="22"/>
        </w:rPr>
        <w:commentReference w:id="37"/>
      </w:r>
      <w:commentRangeEnd w:id="38"/>
      <w:r>
        <w:rPr>
          <w:rStyle w:val="CommentReference"/>
        </w:rPr>
        <w:commentReference w:id="38"/>
      </w:r>
      <w:r w:rsidRPr="00A20CF2">
        <w:t xml:space="preserve">or </w:t>
      </w:r>
      <w:commentRangeStart w:id="39"/>
      <w:commentRangeStart w:id="40"/>
      <w:r w:rsidRPr="00A20CF2">
        <w:t xml:space="preserve">read-only </w:t>
      </w:r>
      <w:commentRangeEnd w:id="39"/>
      <w:r w:rsidRPr="00A20CF2" w:rsidR="00D31980">
        <w:rPr>
          <w:rStyle w:val="CommentReference"/>
          <w:sz w:val="22"/>
          <w:szCs w:val="22"/>
        </w:rPr>
        <w:commentReference w:id="39"/>
      </w:r>
      <w:commentRangeEnd w:id="40"/>
      <w:r>
        <w:rPr>
          <w:rStyle w:val="CommentReference"/>
        </w:rPr>
        <w:commentReference w:id="40"/>
      </w:r>
      <w:r w:rsidRPr="00A20CF2">
        <w:t>integrations support aggregation only, requiring fulfilment through ServiceNow requests (RITMs) and</w:t>
      </w:r>
      <w:r w:rsidRPr="00A20CF2" w:rsidR="00471D2C">
        <w:t xml:space="preserve"> </w:t>
      </w:r>
      <w:r w:rsidRPr="00A20CF2">
        <w:t>/</w:t>
      </w:r>
      <w:r w:rsidRPr="00A20CF2" w:rsidR="00471D2C">
        <w:t xml:space="preserve"> </w:t>
      </w:r>
      <w:r w:rsidRPr="00A20CF2">
        <w:t xml:space="preserve">or </w:t>
      </w:r>
      <w:commentRangeStart w:id="41"/>
      <w:commentRangeStart w:id="42"/>
      <w:commentRangeStart w:id="43"/>
      <w:r w:rsidRPr="00A20CF2">
        <w:t>manual activities</w:t>
      </w:r>
      <w:commentRangeEnd w:id="41"/>
      <w:r w:rsidRPr="00A20CF2" w:rsidR="0028193C">
        <w:rPr>
          <w:rStyle w:val="CommentReference"/>
          <w:sz w:val="22"/>
          <w:szCs w:val="22"/>
        </w:rPr>
        <w:commentReference w:id="41"/>
      </w:r>
      <w:commentRangeEnd w:id="42"/>
      <w:r>
        <w:rPr>
          <w:rStyle w:val="CommentReference"/>
        </w:rPr>
        <w:commentReference w:id="42"/>
      </w:r>
      <w:commentRangeEnd w:id="43"/>
      <w:r>
        <w:rPr>
          <w:rStyle w:val="CommentReference"/>
        </w:rPr>
        <w:commentReference w:id="43"/>
      </w:r>
      <w:r w:rsidRPr="00A20CF2">
        <w:t xml:space="preserve">. Depending on the application, these activities </w:t>
      </w:r>
      <w:r w:rsidRPr="00A20CF2" w:rsidR="00F36CB0">
        <w:t>are</w:t>
      </w:r>
      <w:r w:rsidRPr="00A20CF2">
        <w:t xml:space="preserve"> performed by UAM, Intact RSA, Wipro, application support </w:t>
      </w:r>
      <w:r w:rsidRPr="00A20CF2" w:rsidR="0015254D">
        <w:t>teams,</w:t>
      </w:r>
      <w:r w:rsidRPr="00A20CF2">
        <w:t xml:space="preserve"> or systems analysts.</w:t>
      </w:r>
    </w:p>
    <w:tbl>
      <w:tblPr>
        <w:tblStyle w:val="PlainTable1"/>
        <w:tblW w:w="8923" w:type="dxa"/>
        <w:tblLayout w:type="fixed"/>
        <w:tblLook w:val="04A0" w:firstRow="1" w:lastRow="0" w:firstColumn="1" w:lastColumn="0" w:noHBand="0" w:noVBand="1"/>
      </w:tblPr>
      <w:tblGrid>
        <w:gridCol w:w="1802"/>
        <w:gridCol w:w="7121"/>
      </w:tblGrid>
      <w:tr w:rsidRPr="006A2324" w:rsidR="00FF4E31" w:rsidTr="00FF4E31" w14:paraId="7D8B8320" w14:textId="7777777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02" w:type="dxa"/>
            <w:shd w:val="clear" w:color="auto" w:fill="C00000"/>
            <w:hideMark/>
          </w:tcPr>
          <w:p w:rsidRPr="006A2324" w:rsidR="00FF4E31" w:rsidP="0075765B" w:rsidRDefault="00FF4E31" w14:paraId="15F463D4" w14:textId="4EEE2F4C">
            <w:pPr>
              <w:spacing w:after="160" w:line="259" w:lineRule="auto"/>
              <w:rPr>
                <w:sz w:val="16"/>
                <w:szCs w:val="16"/>
              </w:rPr>
            </w:pPr>
            <w:r w:rsidRPr="006A2324">
              <w:rPr>
                <w:sz w:val="16"/>
                <w:szCs w:val="16"/>
              </w:rPr>
              <w:t>Application</w:t>
            </w:r>
          </w:p>
        </w:tc>
        <w:tc>
          <w:tcPr>
            <w:tcW w:w="7121" w:type="dxa"/>
            <w:shd w:val="clear" w:color="auto" w:fill="C00000"/>
            <w:hideMark/>
          </w:tcPr>
          <w:p w:rsidRPr="006A2324" w:rsidR="00FF4E31" w:rsidP="0075765B" w:rsidRDefault="00FF4E31" w14:paraId="5BA68691" w14:textId="2B45BB80">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6A2324">
              <w:rPr>
                <w:sz w:val="16"/>
                <w:szCs w:val="16"/>
              </w:rPr>
              <w:t>SailPoint Integration Type</w:t>
            </w:r>
          </w:p>
        </w:tc>
      </w:tr>
      <w:tr w:rsidRPr="006A2324" w:rsidR="00FF4E31" w:rsidTr="00FF4E31" w14:paraId="431A5AFE"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6C325783" w14:textId="0F70701C">
            <w:pPr>
              <w:rPr>
                <w:bCs w:val="0"/>
                <w:sz w:val="16"/>
                <w:szCs w:val="16"/>
              </w:rPr>
            </w:pPr>
            <w:r w:rsidRPr="006A2324">
              <w:rPr>
                <w:sz w:val="16"/>
                <w:szCs w:val="16"/>
              </w:rPr>
              <w:t>AIS</w:t>
            </w:r>
          </w:p>
        </w:tc>
        <w:tc>
          <w:tcPr>
            <w:tcW w:w="7121" w:type="dxa"/>
            <w:vAlign w:val="center"/>
          </w:tcPr>
          <w:p w:rsidRPr="006A2324" w:rsidR="00FF4E31" w:rsidP="00057B5F" w:rsidRDefault="00FF4E31" w14:paraId="62542437" w14:textId="67898EE7">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Globalscape + Direct Connection (service accounts)</w:t>
            </w:r>
          </w:p>
        </w:tc>
      </w:tr>
      <w:tr w:rsidRPr="006A2324" w:rsidR="00FF4E31" w:rsidTr="00FF4E31" w14:paraId="26B8F851"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6521AAF2" w14:textId="233C1E9E">
            <w:pPr>
              <w:rPr>
                <w:rFonts w:cs="Aptos Narrow"/>
                <w:kern w:val="0"/>
                <w:sz w:val="16"/>
                <w:szCs w:val="16"/>
              </w:rPr>
            </w:pPr>
            <w:r w:rsidRPr="006A2324">
              <w:rPr>
                <w:sz w:val="16"/>
                <w:szCs w:val="16"/>
              </w:rPr>
              <w:t>Atlas</w:t>
            </w:r>
          </w:p>
        </w:tc>
        <w:tc>
          <w:tcPr>
            <w:tcW w:w="7121" w:type="dxa"/>
            <w:vAlign w:val="center"/>
          </w:tcPr>
          <w:p w:rsidRPr="006A2324" w:rsidR="00FF4E31" w:rsidP="00057B5F" w:rsidRDefault="00FF4E31" w14:paraId="57A7FC99" w14:textId="546F600D">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6A2324">
              <w:rPr>
                <w:sz w:val="16"/>
                <w:szCs w:val="16"/>
              </w:rPr>
              <w:t>Direct Connection</w:t>
            </w:r>
          </w:p>
        </w:tc>
      </w:tr>
      <w:tr w:rsidRPr="006A2324" w:rsidR="00FF4E31" w:rsidTr="00FF4E31" w14:paraId="467EAD8F"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211B0070" w14:textId="4FC4A598">
            <w:pPr>
              <w:rPr>
                <w:bCs w:val="0"/>
                <w:sz w:val="16"/>
                <w:szCs w:val="16"/>
              </w:rPr>
            </w:pPr>
            <w:r w:rsidRPr="006A2324">
              <w:rPr>
                <w:sz w:val="16"/>
                <w:szCs w:val="16"/>
              </w:rPr>
              <w:t>UKRIS</w:t>
            </w:r>
          </w:p>
        </w:tc>
        <w:tc>
          <w:tcPr>
            <w:tcW w:w="7121" w:type="dxa"/>
            <w:vAlign w:val="center"/>
          </w:tcPr>
          <w:p w:rsidRPr="006A2324" w:rsidR="00FF4E31" w:rsidP="00057B5F" w:rsidRDefault="00FF4E31" w14:paraId="23EC8754" w14:textId="46118E03">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Globalscape</w:t>
            </w:r>
          </w:p>
        </w:tc>
      </w:tr>
      <w:tr w:rsidRPr="006A2324" w:rsidR="00FF4E31" w:rsidTr="00FF4E31" w14:paraId="6FB31F5C"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04D526A3" w14:textId="54A7CF7D">
            <w:pPr>
              <w:rPr>
                <w:bCs w:val="0"/>
                <w:sz w:val="16"/>
                <w:szCs w:val="16"/>
              </w:rPr>
            </w:pPr>
            <w:r w:rsidRPr="006A2324">
              <w:rPr>
                <w:sz w:val="16"/>
                <w:szCs w:val="16"/>
              </w:rPr>
              <w:t>Blackline</w:t>
            </w:r>
          </w:p>
        </w:tc>
        <w:tc>
          <w:tcPr>
            <w:tcW w:w="7121" w:type="dxa"/>
            <w:vAlign w:val="center"/>
          </w:tcPr>
          <w:p w:rsidRPr="006A2324" w:rsidR="00FF4E31" w:rsidP="00057B5F" w:rsidRDefault="00BA7AE7" w14:paraId="0037ECF9" w14:textId="50F3CF8D">
            <w:pPr>
              <w:cnfStyle w:val="000000000000" w:firstRow="0" w:lastRow="0" w:firstColumn="0" w:lastColumn="0" w:oddVBand="0" w:evenVBand="0" w:oddHBand="0" w:evenHBand="0" w:firstRowFirstColumn="0" w:firstRowLastColumn="0" w:lastRowFirstColumn="0" w:lastRowLastColumn="0"/>
              <w:rPr>
                <w:sz w:val="16"/>
                <w:szCs w:val="16"/>
              </w:rPr>
            </w:pPr>
            <w:r w:rsidRPr="006A2324">
              <w:rPr>
                <w:color w:val="FFC000"/>
                <w:sz w:val="16"/>
                <w:szCs w:val="16"/>
              </w:rPr>
              <w:t>&lt;</w:t>
            </w:r>
            <w:r w:rsidRPr="006A2324" w:rsidR="00FF4E31">
              <w:rPr>
                <w:color w:val="FFC000"/>
                <w:sz w:val="16"/>
                <w:szCs w:val="16"/>
              </w:rPr>
              <w:t>To be updated by In</w:t>
            </w:r>
            <w:r w:rsidRPr="006A2324">
              <w:rPr>
                <w:color w:val="FFC000"/>
                <w:sz w:val="16"/>
                <w:szCs w:val="16"/>
              </w:rPr>
              <w:t>t</w:t>
            </w:r>
            <w:r w:rsidRPr="006A2324" w:rsidR="00FF4E31">
              <w:rPr>
                <w:color w:val="FFC000"/>
                <w:sz w:val="16"/>
                <w:szCs w:val="16"/>
              </w:rPr>
              <w:t>act</w:t>
            </w:r>
            <w:r w:rsidRPr="006A2324">
              <w:rPr>
                <w:color w:val="FFC000"/>
                <w:sz w:val="16"/>
                <w:szCs w:val="16"/>
              </w:rPr>
              <w:t>&gt;</w:t>
            </w:r>
            <w:r w:rsidRPr="006A2324">
              <w:rPr>
                <w:sz w:val="16"/>
                <w:szCs w:val="16"/>
              </w:rPr>
              <w:t xml:space="preserve"> </w:t>
            </w:r>
            <w:r w:rsidRPr="006A2324" w:rsidR="00FF4E31">
              <w:rPr>
                <w:sz w:val="16"/>
                <w:szCs w:val="16"/>
              </w:rPr>
              <w:t>Standalone process</w:t>
            </w:r>
          </w:p>
        </w:tc>
      </w:tr>
      <w:tr w:rsidRPr="006A2324" w:rsidR="00FF4E31" w:rsidTr="00FF4E31" w14:paraId="09D374CE"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45C706C8" w14:textId="52E4E2F1">
            <w:pPr>
              <w:rPr>
                <w:bCs w:val="0"/>
                <w:sz w:val="16"/>
                <w:szCs w:val="16"/>
              </w:rPr>
            </w:pPr>
            <w:r w:rsidRPr="006A2324">
              <w:rPr>
                <w:sz w:val="16"/>
                <w:szCs w:val="16"/>
              </w:rPr>
              <w:t>CCS</w:t>
            </w:r>
          </w:p>
        </w:tc>
        <w:tc>
          <w:tcPr>
            <w:tcW w:w="7121" w:type="dxa"/>
            <w:vAlign w:val="center"/>
          </w:tcPr>
          <w:p w:rsidRPr="006A2324" w:rsidR="00FF4E31" w:rsidP="00057B5F" w:rsidRDefault="00FF4E31" w14:paraId="7F5BF1F5" w14:textId="31E32805">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Direct Connection</w:t>
            </w:r>
          </w:p>
        </w:tc>
      </w:tr>
      <w:tr w:rsidRPr="006A2324" w:rsidR="00FF4E31" w:rsidTr="00FF4E31" w14:paraId="0C77A6B0"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1034AEBF" w14:textId="728313F1">
            <w:pPr>
              <w:rPr>
                <w:bCs w:val="0"/>
                <w:sz w:val="16"/>
                <w:szCs w:val="16"/>
              </w:rPr>
            </w:pPr>
            <w:r w:rsidRPr="006A2324">
              <w:rPr>
                <w:sz w:val="16"/>
                <w:szCs w:val="16"/>
              </w:rPr>
              <w:t>SAP GL</w:t>
            </w:r>
          </w:p>
        </w:tc>
        <w:tc>
          <w:tcPr>
            <w:tcW w:w="7121" w:type="dxa"/>
            <w:vAlign w:val="center"/>
          </w:tcPr>
          <w:p w:rsidRPr="006A2324" w:rsidR="00FF4E31" w:rsidP="00057B5F" w:rsidRDefault="00FF4E31" w14:paraId="502099CC" w14:textId="29A0F35F">
            <w:pPr>
              <w:cnfStyle w:val="000000000000" w:firstRow="0" w:lastRow="0" w:firstColumn="0" w:lastColumn="0" w:oddVBand="0" w:evenVBand="0" w:oddHBand="0" w:evenHBand="0" w:firstRowFirstColumn="0" w:firstRowLastColumn="0" w:lastRowFirstColumn="0" w:lastRowLastColumn="0"/>
              <w:rPr>
                <w:sz w:val="16"/>
                <w:szCs w:val="16"/>
              </w:rPr>
            </w:pPr>
            <w:r w:rsidRPr="006A2324">
              <w:rPr>
                <w:sz w:val="16"/>
                <w:szCs w:val="16"/>
              </w:rPr>
              <w:t>Globalscape</w:t>
            </w:r>
          </w:p>
        </w:tc>
      </w:tr>
      <w:tr w:rsidRPr="006A2324" w:rsidR="00FF4E31" w:rsidTr="00FF4E31" w14:paraId="4D5698BC"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65425DBD" w14:textId="1EA54FDE">
            <w:pPr>
              <w:rPr>
                <w:bCs w:val="0"/>
                <w:sz w:val="16"/>
                <w:szCs w:val="16"/>
              </w:rPr>
            </w:pPr>
            <w:r w:rsidRPr="006A2324">
              <w:rPr>
                <w:sz w:val="16"/>
                <w:szCs w:val="16"/>
              </w:rPr>
              <w:t>FCCS</w:t>
            </w:r>
          </w:p>
        </w:tc>
        <w:tc>
          <w:tcPr>
            <w:tcW w:w="7121" w:type="dxa"/>
            <w:vAlign w:val="center"/>
          </w:tcPr>
          <w:p w:rsidRPr="006A2324" w:rsidR="00FF4E31" w:rsidP="00057B5F" w:rsidRDefault="00FF4E31" w14:paraId="3E131784" w14:textId="46F5AEA5">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Direct Connection via AD Groups</w:t>
            </w:r>
          </w:p>
        </w:tc>
      </w:tr>
      <w:tr w:rsidRPr="006A2324" w:rsidR="00FF4E31" w:rsidTr="00FF4E31" w14:paraId="78BE1812"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0E2E433C" w14:textId="5A39D638">
            <w:pPr>
              <w:rPr>
                <w:bCs w:val="0"/>
                <w:sz w:val="16"/>
                <w:szCs w:val="16"/>
              </w:rPr>
            </w:pPr>
            <w:r w:rsidRPr="006A2324">
              <w:rPr>
                <w:sz w:val="16"/>
                <w:szCs w:val="16"/>
              </w:rPr>
              <w:t>Tagetik</w:t>
            </w:r>
          </w:p>
        </w:tc>
        <w:tc>
          <w:tcPr>
            <w:tcW w:w="7121" w:type="dxa"/>
            <w:vAlign w:val="center"/>
          </w:tcPr>
          <w:p w:rsidRPr="006A2324" w:rsidR="00FF4E31" w:rsidP="00057B5F" w:rsidRDefault="00FF4E31" w14:paraId="1FD60D98" w14:textId="77DBF9DB">
            <w:pPr>
              <w:cnfStyle w:val="000000000000" w:firstRow="0" w:lastRow="0" w:firstColumn="0" w:lastColumn="0" w:oddVBand="0" w:evenVBand="0" w:oddHBand="0" w:evenHBand="0" w:firstRowFirstColumn="0" w:firstRowLastColumn="0" w:lastRowFirstColumn="0" w:lastRowLastColumn="0"/>
              <w:rPr>
                <w:sz w:val="16"/>
                <w:szCs w:val="16"/>
              </w:rPr>
            </w:pPr>
            <w:r w:rsidRPr="006A2324">
              <w:rPr>
                <w:sz w:val="16"/>
                <w:szCs w:val="16"/>
              </w:rPr>
              <w:t>Direct Connection</w:t>
            </w:r>
          </w:p>
        </w:tc>
      </w:tr>
      <w:tr w:rsidRPr="006A2324" w:rsidR="00FF4E31" w:rsidTr="00FF4E31" w14:paraId="53D86BF0"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2FAE535D" w14:textId="4D0D4CC1">
            <w:pPr>
              <w:rPr>
                <w:bCs w:val="0"/>
                <w:sz w:val="16"/>
                <w:szCs w:val="16"/>
              </w:rPr>
            </w:pPr>
            <w:r w:rsidRPr="006A2324">
              <w:rPr>
                <w:sz w:val="16"/>
                <w:szCs w:val="16"/>
              </w:rPr>
              <w:t>PTX</w:t>
            </w:r>
          </w:p>
        </w:tc>
        <w:tc>
          <w:tcPr>
            <w:tcW w:w="7121" w:type="dxa"/>
            <w:vAlign w:val="center"/>
          </w:tcPr>
          <w:p w:rsidRPr="006A2324" w:rsidR="00FF4E31" w:rsidP="00057B5F" w:rsidRDefault="004818C9" w14:paraId="4DC0F51F" w14:textId="0FF81D7E">
            <w:pPr>
              <w:cnfStyle w:val="000000100000" w:firstRow="0" w:lastRow="0" w:firstColumn="0" w:lastColumn="0" w:oddVBand="0" w:evenVBand="0" w:oddHBand="1" w:evenHBand="0" w:firstRowFirstColumn="0" w:firstRowLastColumn="0" w:lastRowFirstColumn="0" w:lastRowLastColumn="0"/>
              <w:rPr>
                <w:sz w:val="16"/>
                <w:szCs w:val="16"/>
              </w:rPr>
            </w:pPr>
            <w:r w:rsidRPr="006A2324">
              <w:rPr>
                <w:color w:val="FFC000"/>
                <w:sz w:val="16"/>
                <w:szCs w:val="16"/>
              </w:rPr>
              <w:t>&lt;To be updated by Intact&gt;</w:t>
            </w:r>
            <w:r w:rsidRPr="006A2324">
              <w:rPr>
                <w:sz w:val="16"/>
                <w:szCs w:val="16"/>
              </w:rPr>
              <w:t xml:space="preserve"> </w:t>
            </w:r>
          </w:p>
        </w:tc>
      </w:tr>
      <w:tr w:rsidRPr="006A2324" w:rsidR="00FF4E31" w:rsidTr="00FF4E31" w14:paraId="6675E157"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30B1BAF8" w14:textId="33000A1B">
            <w:pPr>
              <w:spacing w:after="160" w:line="259" w:lineRule="auto"/>
              <w:rPr>
                <w:sz w:val="16"/>
                <w:szCs w:val="16"/>
              </w:rPr>
            </w:pPr>
            <w:r w:rsidRPr="006A2324">
              <w:rPr>
                <w:sz w:val="16"/>
                <w:szCs w:val="16"/>
              </w:rPr>
              <w:t>SAP Ariba</w:t>
            </w:r>
          </w:p>
        </w:tc>
        <w:tc>
          <w:tcPr>
            <w:tcW w:w="7121" w:type="dxa"/>
            <w:vAlign w:val="center"/>
          </w:tcPr>
          <w:p w:rsidRPr="006A2324" w:rsidR="00FF4E31" w:rsidP="00057B5F" w:rsidRDefault="00245B8F" w14:paraId="2D5E7B56" w14:textId="4E9937FA">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6A2324">
              <w:rPr>
                <w:color w:val="FFC000"/>
                <w:sz w:val="16"/>
                <w:szCs w:val="16"/>
              </w:rPr>
              <w:t>&lt;To be updated by Intact&gt;</w:t>
            </w:r>
          </w:p>
        </w:tc>
      </w:tr>
      <w:tr w:rsidRPr="006A2324" w:rsidR="00FF4E31" w:rsidTr="00FF4E31" w14:paraId="1F4665C1"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5352A949" w14:textId="7713269E">
            <w:pPr>
              <w:spacing w:after="160" w:line="259" w:lineRule="auto"/>
              <w:rPr>
                <w:sz w:val="16"/>
                <w:szCs w:val="16"/>
              </w:rPr>
            </w:pPr>
            <w:r w:rsidRPr="006A2324">
              <w:rPr>
                <w:sz w:val="16"/>
                <w:szCs w:val="16"/>
              </w:rPr>
              <w:t>Guidewire</w:t>
            </w:r>
          </w:p>
        </w:tc>
        <w:tc>
          <w:tcPr>
            <w:tcW w:w="7121" w:type="dxa"/>
            <w:vAlign w:val="center"/>
          </w:tcPr>
          <w:p w:rsidRPr="006A2324" w:rsidR="00FF4E31" w:rsidP="00057B5F" w:rsidRDefault="00FF4E31" w14:paraId="253537D4" w14:textId="34BD6B6B">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Direct Connection</w:t>
            </w:r>
          </w:p>
        </w:tc>
      </w:tr>
      <w:tr w:rsidRPr="006A2324" w:rsidR="00FF4E31" w:rsidTr="00FF4E31" w14:paraId="437439AF"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6ABA6F4F" w14:textId="61CEB0A0">
            <w:pPr>
              <w:rPr>
                <w:sz w:val="16"/>
                <w:szCs w:val="16"/>
              </w:rPr>
            </w:pPr>
            <w:r w:rsidRPr="006A2324">
              <w:rPr>
                <w:sz w:val="16"/>
                <w:szCs w:val="16"/>
              </w:rPr>
              <w:t>Anaplan</w:t>
            </w:r>
          </w:p>
        </w:tc>
        <w:tc>
          <w:tcPr>
            <w:tcW w:w="7121" w:type="dxa"/>
            <w:vAlign w:val="center"/>
          </w:tcPr>
          <w:p w:rsidRPr="006A2324" w:rsidR="00FF4E31" w:rsidP="00057B5F" w:rsidRDefault="00FF4E31" w14:paraId="0D4D0D82" w14:textId="515AD246">
            <w:pPr>
              <w:cnfStyle w:val="000000000000" w:firstRow="0" w:lastRow="0" w:firstColumn="0" w:lastColumn="0" w:oddVBand="0" w:evenVBand="0" w:oddHBand="0" w:evenHBand="0" w:firstRowFirstColumn="0" w:firstRowLastColumn="0" w:lastRowFirstColumn="0" w:lastRowLastColumn="0"/>
              <w:rPr>
                <w:sz w:val="16"/>
                <w:szCs w:val="16"/>
              </w:rPr>
            </w:pPr>
            <w:r w:rsidRPr="006A2324">
              <w:rPr>
                <w:sz w:val="16"/>
                <w:szCs w:val="16"/>
              </w:rPr>
              <w:t>Direct Connection</w:t>
            </w:r>
          </w:p>
        </w:tc>
      </w:tr>
      <w:tr w:rsidRPr="006A2324" w:rsidR="00FF4E31" w:rsidTr="00FF4E31" w14:paraId="789D3B42"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08274150" w14:textId="2441B3B4">
            <w:pPr>
              <w:rPr>
                <w:rFonts w:cs="Aptos Narrow"/>
                <w:kern w:val="0"/>
                <w:sz w:val="16"/>
                <w:szCs w:val="16"/>
              </w:rPr>
            </w:pPr>
            <w:r w:rsidRPr="006A2324">
              <w:rPr>
                <w:sz w:val="16"/>
                <w:szCs w:val="16"/>
              </w:rPr>
              <w:t>Azure Data Platform</w:t>
            </w:r>
          </w:p>
        </w:tc>
        <w:tc>
          <w:tcPr>
            <w:tcW w:w="7121" w:type="dxa"/>
            <w:vAlign w:val="center"/>
          </w:tcPr>
          <w:p w:rsidRPr="006A2324" w:rsidR="00FF4E31" w:rsidP="00057B5F" w:rsidRDefault="00245B8F" w14:paraId="650153AE" w14:textId="37F94C23">
            <w:pPr>
              <w:cnfStyle w:val="000000100000" w:firstRow="0" w:lastRow="0" w:firstColumn="0" w:lastColumn="0" w:oddVBand="0" w:evenVBand="0" w:oddHBand="1" w:evenHBand="0" w:firstRowFirstColumn="0" w:firstRowLastColumn="0" w:lastRowFirstColumn="0" w:lastRowLastColumn="0"/>
              <w:rPr>
                <w:rFonts w:cs="Aptos Narrow"/>
                <w:kern w:val="0"/>
                <w:sz w:val="16"/>
                <w:szCs w:val="16"/>
              </w:rPr>
            </w:pPr>
            <w:commentRangeStart w:id="46"/>
            <w:commentRangeStart w:id="47"/>
            <w:r w:rsidRPr="006A2324">
              <w:rPr>
                <w:color w:val="FFC000"/>
                <w:sz w:val="16"/>
                <w:szCs w:val="16"/>
              </w:rPr>
              <w:t>&lt;To be updated by Intact&gt;</w:t>
            </w:r>
            <w:commentRangeEnd w:id="46"/>
            <w:r w:rsidRPr="006A2324" w:rsidR="00C87A83">
              <w:rPr>
                <w:rStyle w:val="CommentReference"/>
                <w:rFonts w:cs="Aptos Narrow"/>
                <w:kern w:val="0"/>
              </w:rPr>
              <w:commentReference w:id="46"/>
            </w:r>
            <w:commentRangeEnd w:id="47"/>
            <w:r>
              <w:rPr>
                <w:rStyle w:val="CommentReference"/>
              </w:rPr>
              <w:commentReference w:id="47"/>
            </w:r>
          </w:p>
        </w:tc>
      </w:tr>
      <w:tr w:rsidRPr="006A2324" w:rsidR="00FF4E31" w:rsidTr="00FF4E31" w14:paraId="3C1BA32E"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36DE017B" w14:textId="6490DE27">
            <w:pPr>
              <w:rPr>
                <w:rFonts w:cs="Aptos Narrow"/>
                <w:kern w:val="0"/>
                <w:sz w:val="16"/>
                <w:szCs w:val="16"/>
              </w:rPr>
            </w:pPr>
            <w:r w:rsidRPr="006A2324">
              <w:rPr>
                <w:sz w:val="16"/>
                <w:szCs w:val="16"/>
              </w:rPr>
              <w:t>DXC Assure</w:t>
            </w:r>
          </w:p>
        </w:tc>
        <w:tc>
          <w:tcPr>
            <w:tcW w:w="7121" w:type="dxa"/>
            <w:vAlign w:val="center"/>
          </w:tcPr>
          <w:p w:rsidRPr="006A2324" w:rsidR="00FF4E31" w:rsidP="00057B5F" w:rsidRDefault="00FF4E31" w14:paraId="7DEBAAFD" w14:textId="24A75BD5">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6A2324">
              <w:rPr>
                <w:sz w:val="16"/>
                <w:szCs w:val="16"/>
              </w:rPr>
              <w:t>Direct Connection via AD Groups</w:t>
            </w:r>
          </w:p>
        </w:tc>
      </w:tr>
      <w:tr w:rsidRPr="006A2324" w:rsidR="00FF4E31" w:rsidTr="00FF4E31" w14:paraId="3074B2BC"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547CB4FA" w14:textId="437AAFCE">
            <w:pPr>
              <w:rPr>
                <w:rFonts w:cs="Aptos Narrow"/>
                <w:kern w:val="0"/>
                <w:sz w:val="16"/>
                <w:szCs w:val="16"/>
              </w:rPr>
            </w:pPr>
            <w:r w:rsidRPr="006A2324">
              <w:rPr>
                <w:sz w:val="16"/>
                <w:szCs w:val="16"/>
              </w:rPr>
              <w:t>FDS</w:t>
            </w:r>
          </w:p>
        </w:tc>
        <w:tc>
          <w:tcPr>
            <w:tcW w:w="7121" w:type="dxa"/>
            <w:vAlign w:val="center"/>
          </w:tcPr>
          <w:p w:rsidRPr="006A2324" w:rsidR="00FF4E31" w:rsidP="00057B5F" w:rsidRDefault="00FF4E31" w14:paraId="4F37ADB1" w14:textId="54B738DE">
            <w:pPr>
              <w:cnfStyle w:val="000000100000" w:firstRow="0" w:lastRow="0" w:firstColumn="0" w:lastColumn="0" w:oddVBand="0" w:evenVBand="0" w:oddHBand="1" w:evenHBand="0" w:firstRowFirstColumn="0" w:firstRowLastColumn="0" w:lastRowFirstColumn="0" w:lastRowLastColumn="0"/>
              <w:rPr>
                <w:rFonts w:cs="Aptos Narrow"/>
                <w:kern w:val="0"/>
                <w:sz w:val="16"/>
                <w:szCs w:val="16"/>
              </w:rPr>
            </w:pPr>
            <w:r w:rsidRPr="006A2324">
              <w:rPr>
                <w:sz w:val="16"/>
                <w:szCs w:val="16"/>
              </w:rPr>
              <w:t>Direct Connection</w:t>
            </w:r>
          </w:p>
        </w:tc>
      </w:tr>
      <w:tr w:rsidRPr="006A2324" w:rsidR="00FF4E31" w:rsidTr="00FF4E31" w14:paraId="4F321347"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7C502E62" w14:textId="140D7DFC">
            <w:pPr>
              <w:rPr>
                <w:rFonts w:cs="Aptos Narrow"/>
                <w:kern w:val="0"/>
                <w:sz w:val="16"/>
                <w:szCs w:val="16"/>
              </w:rPr>
            </w:pPr>
            <w:r w:rsidRPr="006A2324">
              <w:rPr>
                <w:sz w:val="16"/>
                <w:szCs w:val="16"/>
              </w:rPr>
              <w:t>Global IP</w:t>
            </w:r>
          </w:p>
        </w:tc>
        <w:tc>
          <w:tcPr>
            <w:tcW w:w="7121" w:type="dxa"/>
            <w:vAlign w:val="center"/>
          </w:tcPr>
          <w:p w:rsidRPr="006A2324" w:rsidR="00FF4E31" w:rsidP="00057B5F" w:rsidRDefault="00FF4E31" w14:paraId="2B10546D" w14:textId="64A6DE26">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6A2324">
              <w:rPr>
                <w:sz w:val="16"/>
                <w:szCs w:val="16"/>
              </w:rPr>
              <w:t>Direct Connection</w:t>
            </w:r>
          </w:p>
        </w:tc>
      </w:tr>
      <w:tr w:rsidRPr="006A2324" w:rsidR="00FF4E31" w:rsidTr="00FF4E31" w14:paraId="42229FE6"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06FE71CF" w14:textId="70A53B15">
            <w:pPr>
              <w:rPr>
                <w:rFonts w:cs="Aptos Narrow"/>
                <w:kern w:val="0"/>
                <w:sz w:val="16"/>
                <w:szCs w:val="16"/>
              </w:rPr>
            </w:pPr>
            <w:r w:rsidRPr="006A2324">
              <w:rPr>
                <w:sz w:val="16"/>
                <w:szCs w:val="16"/>
              </w:rPr>
              <w:t>Synergy</w:t>
            </w:r>
          </w:p>
        </w:tc>
        <w:tc>
          <w:tcPr>
            <w:tcW w:w="7121" w:type="dxa"/>
            <w:vAlign w:val="center"/>
          </w:tcPr>
          <w:p w:rsidRPr="006A2324" w:rsidR="00FF4E31" w:rsidP="00057B5F" w:rsidRDefault="00FF4E31" w14:paraId="6A60D28F" w14:textId="0DD88852">
            <w:pPr>
              <w:cnfStyle w:val="000000100000" w:firstRow="0" w:lastRow="0" w:firstColumn="0" w:lastColumn="0" w:oddVBand="0" w:evenVBand="0" w:oddHBand="1" w:evenHBand="0" w:firstRowFirstColumn="0" w:firstRowLastColumn="0" w:lastRowFirstColumn="0" w:lastRowLastColumn="0"/>
              <w:rPr>
                <w:rFonts w:cs="Aptos Narrow"/>
                <w:kern w:val="0"/>
                <w:sz w:val="16"/>
                <w:szCs w:val="16"/>
              </w:rPr>
            </w:pPr>
            <w:r w:rsidRPr="006A2324">
              <w:rPr>
                <w:sz w:val="16"/>
                <w:szCs w:val="16"/>
              </w:rPr>
              <w:t>Globalscape</w:t>
            </w:r>
          </w:p>
        </w:tc>
      </w:tr>
      <w:tr w:rsidRPr="006A2324" w:rsidR="00FF4E31" w:rsidTr="00FF4E31" w14:paraId="7199F3FE"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70B500B4" w14:textId="46F276A6">
            <w:pPr>
              <w:rPr>
                <w:rFonts w:cs="Aptos Narrow"/>
                <w:kern w:val="0"/>
                <w:sz w:val="16"/>
                <w:szCs w:val="16"/>
              </w:rPr>
            </w:pPr>
            <w:r w:rsidRPr="006A2324">
              <w:rPr>
                <w:sz w:val="16"/>
                <w:szCs w:val="16"/>
              </w:rPr>
              <w:t>eTC / Wallstreet</w:t>
            </w:r>
          </w:p>
        </w:tc>
        <w:tc>
          <w:tcPr>
            <w:tcW w:w="7121" w:type="dxa"/>
            <w:vAlign w:val="center"/>
          </w:tcPr>
          <w:p w:rsidRPr="006A2324" w:rsidR="00FF4E31" w:rsidP="00057B5F" w:rsidRDefault="00FF4E31" w14:paraId="6AE8F65E" w14:textId="5EBE955F">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6A2324">
              <w:rPr>
                <w:sz w:val="16"/>
                <w:szCs w:val="16"/>
              </w:rPr>
              <w:t>Globalscape</w:t>
            </w:r>
          </w:p>
        </w:tc>
      </w:tr>
      <w:tr w:rsidRPr="006A2324" w:rsidR="00FF4E31" w:rsidTr="00FF4E31" w14:paraId="4F8B4E30"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6A084C99" w14:textId="507539E6">
            <w:pPr>
              <w:rPr>
                <w:rFonts w:cs="Aptos Narrow"/>
                <w:kern w:val="0"/>
                <w:sz w:val="16"/>
                <w:szCs w:val="16"/>
              </w:rPr>
            </w:pPr>
            <w:r w:rsidRPr="006A2324">
              <w:rPr>
                <w:sz w:val="16"/>
                <w:szCs w:val="16"/>
              </w:rPr>
              <w:t>Eclipse</w:t>
            </w:r>
          </w:p>
        </w:tc>
        <w:tc>
          <w:tcPr>
            <w:tcW w:w="7121" w:type="dxa"/>
            <w:vAlign w:val="center"/>
          </w:tcPr>
          <w:p w:rsidRPr="006A2324" w:rsidR="00FF4E31" w:rsidP="00057B5F" w:rsidRDefault="00245B8F" w14:paraId="5B6F667E" w14:textId="4936819A">
            <w:pPr>
              <w:cnfStyle w:val="000000100000" w:firstRow="0" w:lastRow="0" w:firstColumn="0" w:lastColumn="0" w:oddVBand="0" w:evenVBand="0" w:oddHBand="1" w:evenHBand="0" w:firstRowFirstColumn="0" w:firstRowLastColumn="0" w:lastRowFirstColumn="0" w:lastRowLastColumn="0"/>
              <w:rPr>
                <w:rFonts w:cs="Aptos Narrow"/>
                <w:kern w:val="0"/>
                <w:sz w:val="16"/>
                <w:szCs w:val="16"/>
              </w:rPr>
            </w:pPr>
            <w:r w:rsidRPr="006A2324">
              <w:rPr>
                <w:color w:val="FFC000"/>
                <w:sz w:val="16"/>
                <w:szCs w:val="16"/>
              </w:rPr>
              <w:t>&lt;To be updated by Intact&gt;</w:t>
            </w:r>
            <w:r w:rsidRPr="006A2324">
              <w:rPr>
                <w:sz w:val="16"/>
                <w:szCs w:val="16"/>
              </w:rPr>
              <w:t xml:space="preserve"> </w:t>
            </w:r>
            <w:r w:rsidRPr="006A2324" w:rsidR="00FF4E31">
              <w:rPr>
                <w:sz w:val="16"/>
                <w:szCs w:val="16"/>
              </w:rPr>
              <w:t>Standalone process</w:t>
            </w:r>
          </w:p>
        </w:tc>
      </w:tr>
      <w:tr w:rsidRPr="006A2324" w:rsidR="00FF4E31" w:rsidTr="00FF4E31" w14:paraId="1761BFE8"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FF4E31" w:rsidP="00057B5F" w:rsidRDefault="00FF4E31" w14:paraId="07EA4421" w14:textId="3F3A84D2">
            <w:pPr>
              <w:rPr>
                <w:rFonts w:cs="Aptos Narrow"/>
                <w:kern w:val="0"/>
                <w:sz w:val="16"/>
                <w:szCs w:val="16"/>
              </w:rPr>
            </w:pPr>
            <w:r w:rsidRPr="006A2324">
              <w:rPr>
                <w:sz w:val="16"/>
                <w:szCs w:val="16"/>
              </w:rPr>
              <w:t>Igloo</w:t>
            </w:r>
          </w:p>
        </w:tc>
        <w:tc>
          <w:tcPr>
            <w:tcW w:w="7121" w:type="dxa"/>
            <w:vAlign w:val="center"/>
          </w:tcPr>
          <w:p w:rsidRPr="006A2324" w:rsidR="00FF4E31" w:rsidP="00057B5F" w:rsidRDefault="00FF4E31" w14:paraId="41445B1D" w14:textId="43064741">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6A2324">
              <w:rPr>
                <w:sz w:val="16"/>
                <w:szCs w:val="16"/>
              </w:rPr>
              <w:t>Direct Connection via AD</w:t>
            </w:r>
          </w:p>
        </w:tc>
      </w:tr>
      <w:tr w:rsidRPr="006A2324" w:rsidR="006A2324" w:rsidTr="00FF4E31" w14:paraId="37C57A79"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6A2324" w:rsidP="006A2324" w:rsidRDefault="006A2324" w14:paraId="6DD6D0EE" w14:textId="6D9FD3D1">
            <w:pPr>
              <w:rPr>
                <w:sz w:val="16"/>
                <w:szCs w:val="16"/>
              </w:rPr>
            </w:pPr>
            <w:r w:rsidRPr="006A2324">
              <w:rPr>
                <w:sz w:val="16"/>
                <w:szCs w:val="16"/>
              </w:rPr>
              <w:t>360</w:t>
            </w:r>
          </w:p>
        </w:tc>
        <w:tc>
          <w:tcPr>
            <w:tcW w:w="7121" w:type="dxa"/>
            <w:vAlign w:val="center"/>
          </w:tcPr>
          <w:p w:rsidRPr="006A2324" w:rsidR="006A2324" w:rsidP="006A2324" w:rsidRDefault="006A2324" w14:paraId="651A29E1" w14:textId="756E38C3">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Direct Connection via AD</w:t>
            </w:r>
          </w:p>
        </w:tc>
      </w:tr>
      <w:tr w:rsidRPr="006A2324" w:rsidR="006A2324" w:rsidTr="00FF4E31" w14:paraId="63BF2C98" w14:textId="77777777">
        <w:trPr>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6A2324" w:rsidP="006A2324" w:rsidRDefault="006A2324" w14:paraId="1226B8C6" w14:textId="0B5C2705">
            <w:pPr>
              <w:rPr>
                <w:sz w:val="16"/>
                <w:szCs w:val="16"/>
              </w:rPr>
            </w:pPr>
            <w:r w:rsidRPr="006A2324">
              <w:rPr>
                <w:sz w:val="16"/>
                <w:szCs w:val="16"/>
              </w:rPr>
              <w:t>RESQ</w:t>
            </w:r>
          </w:p>
        </w:tc>
        <w:tc>
          <w:tcPr>
            <w:tcW w:w="7121" w:type="dxa"/>
            <w:vAlign w:val="center"/>
          </w:tcPr>
          <w:p w:rsidRPr="006A2324" w:rsidR="006A2324" w:rsidP="006A2324" w:rsidRDefault="006A2324" w14:paraId="728B4411" w14:textId="2084746C">
            <w:pPr>
              <w:cnfStyle w:val="000000000000" w:firstRow="0" w:lastRow="0" w:firstColumn="0" w:lastColumn="0" w:oddVBand="0" w:evenVBand="0" w:oddHBand="0" w:evenHBand="0" w:firstRowFirstColumn="0" w:firstRowLastColumn="0" w:lastRowFirstColumn="0" w:lastRowLastColumn="0"/>
              <w:rPr>
                <w:sz w:val="16"/>
                <w:szCs w:val="16"/>
              </w:rPr>
            </w:pPr>
            <w:r w:rsidRPr="006A2324">
              <w:rPr>
                <w:sz w:val="16"/>
                <w:szCs w:val="16"/>
              </w:rPr>
              <w:t xml:space="preserve">Direct Connection via AD </w:t>
            </w:r>
          </w:p>
        </w:tc>
      </w:tr>
      <w:tr w:rsidRPr="006A2324" w:rsidR="006A2324" w:rsidTr="00FF4E31" w14:paraId="639D0327" w14:textId="77777777">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02" w:type="dxa"/>
            <w:vAlign w:val="center"/>
          </w:tcPr>
          <w:p w:rsidRPr="006A2324" w:rsidR="006A2324" w:rsidP="006A2324" w:rsidRDefault="006A2324" w14:paraId="0928770A" w14:textId="7AB11ABC">
            <w:pPr>
              <w:rPr>
                <w:sz w:val="16"/>
                <w:szCs w:val="16"/>
              </w:rPr>
            </w:pPr>
            <w:r w:rsidRPr="006A2324">
              <w:rPr>
                <w:sz w:val="16"/>
                <w:szCs w:val="16"/>
              </w:rPr>
              <w:t>Mainframe</w:t>
            </w:r>
          </w:p>
        </w:tc>
        <w:tc>
          <w:tcPr>
            <w:tcW w:w="7121" w:type="dxa"/>
            <w:vAlign w:val="center"/>
          </w:tcPr>
          <w:p w:rsidRPr="006A2324" w:rsidR="006A2324" w:rsidP="006A2324" w:rsidRDefault="006A2324" w14:paraId="706B68B6" w14:textId="775B97AD">
            <w:pPr>
              <w:cnfStyle w:val="000000100000" w:firstRow="0" w:lastRow="0" w:firstColumn="0" w:lastColumn="0" w:oddVBand="0" w:evenVBand="0" w:oddHBand="1" w:evenHBand="0" w:firstRowFirstColumn="0" w:firstRowLastColumn="0" w:lastRowFirstColumn="0" w:lastRowLastColumn="0"/>
              <w:rPr>
                <w:sz w:val="16"/>
                <w:szCs w:val="16"/>
              </w:rPr>
            </w:pPr>
            <w:r w:rsidRPr="006A2324">
              <w:rPr>
                <w:sz w:val="16"/>
                <w:szCs w:val="16"/>
              </w:rPr>
              <w:t>RACF Connector</w:t>
            </w:r>
          </w:p>
        </w:tc>
      </w:tr>
    </w:tbl>
    <w:p w:rsidR="00525BF7" w:rsidP="00AA5ED8" w:rsidRDefault="00525BF7" w14:paraId="588A472F" w14:textId="77777777"/>
    <w:p w:rsidR="006A6DD6" w:rsidP="00AA5ED8" w:rsidRDefault="006A6DD6" w14:paraId="5846BA7E" w14:textId="77777777"/>
    <w:p w:rsidR="00E10D0A" w:rsidP="00AA5ED8" w:rsidRDefault="00992D46" w14:paraId="0C80F53C" w14:textId="2A8EEF77">
      <w:r w:rsidRPr="00992D46">
        <w:t xml:space="preserve">Effective 1 July 2026, operational responsibility for SailPoint transferred from Wipro to Intact RSA. The transition represents a change in operational and support ownership only, with no migration or change to the underlying SailPoint platform, </w:t>
      </w:r>
      <w:r w:rsidRPr="00992D46" w:rsidR="00C32E6F">
        <w:t>infrastructure,</w:t>
      </w:r>
      <w:r w:rsidRPr="00992D46">
        <w:t xml:space="preserve"> or technology. The IAM processes and control activities therefore continue under the existing operating model, with execution and evidence responsibilities transferring to the relevant Intact RSA personnel. Updated responsibilities, activity </w:t>
      </w:r>
      <w:r w:rsidRPr="00992D46" w:rsidR="00C32E6F">
        <w:t>ownership,</w:t>
      </w:r>
      <w:r w:rsidRPr="00992D46">
        <w:t xml:space="preserve"> and evidence ownership are reflected through the applicable governance documentation and RACI.</w:t>
      </w:r>
    </w:p>
    <w:p w:rsidRPr="00A20CF2" w:rsidR="006A6DD6" w:rsidP="00AA5ED8" w:rsidRDefault="006A6DD6" w14:paraId="5F90A7F8" w14:textId="77777777"/>
    <w:p w:rsidRPr="00254FD0" w:rsidR="00317933" w:rsidP="00254FD0" w:rsidRDefault="00B608E8" w14:paraId="6D79C676" w14:textId="4A44AACF">
      <w:pPr>
        <w:pStyle w:val="ListParagraph"/>
        <w:numPr>
          <w:ilvl w:val="0"/>
          <w:numId w:val="27"/>
        </w:numPr>
        <w:rPr>
          <w:i/>
          <w:iCs/>
        </w:rPr>
      </w:pPr>
      <w:r w:rsidRPr="00254FD0">
        <w:rPr>
          <w:i/>
          <w:iCs/>
        </w:rPr>
        <w:t>Intact Insurance UK&amp;I</w:t>
      </w:r>
      <w:r w:rsidRPr="00254FD0" w:rsidR="005E187A">
        <w:rPr>
          <w:i/>
          <w:iCs/>
        </w:rPr>
        <w:t xml:space="preserve"> </w:t>
      </w:r>
      <w:r w:rsidRPr="00254FD0">
        <w:rPr>
          <w:i/>
          <w:iCs/>
        </w:rPr>
        <w:t>&lt;APD Policy &amp; Procedures&gt; </w:t>
      </w:r>
      <w:hyperlink w:history="1" r:id="rId15">
        <w:r w:rsidRPr="00254FD0" w:rsidR="00317933">
          <w:rPr>
            <w:rStyle w:val="Hyperlink"/>
            <w:i/>
            <w:iCs/>
            <w:color w:val="auto"/>
          </w:rPr>
          <w:t>UK&amp;I User Access &amp; Password Policy Control Framework Supporting Document 2026</w:t>
        </w:r>
      </w:hyperlink>
    </w:p>
    <w:p w:rsidRPr="006A6DD6" w:rsidR="00440F14" w:rsidP="005F0023" w:rsidRDefault="00440F14" w14:paraId="43F05E20" w14:textId="77777777">
      <w:pPr>
        <w:jc w:val="both"/>
        <w:rPr>
          <w:color w:val="FFFFFF" w:themeColor="background1"/>
          <w:highlight w:val="red"/>
        </w:rPr>
      </w:pPr>
    </w:p>
    <w:p w:rsidR="009A2335" w:rsidP="005F0023" w:rsidRDefault="00440F14" w14:paraId="4186AF3C" w14:textId="7CA5F966">
      <w:pPr>
        <w:jc w:val="both"/>
        <w:rPr>
          <w:i/>
          <w:iCs/>
          <w:color w:val="FFFFFF" w:themeColor="background1"/>
        </w:rPr>
      </w:pPr>
      <w:r w:rsidRPr="00440F14">
        <w:rPr>
          <w:i/>
          <w:iCs/>
          <w:color w:val="FFFFFF" w:themeColor="background1"/>
          <w:highlight w:val="red"/>
        </w:rPr>
        <w:t>Please Note: The Common APD Narrative describes the current</w:t>
      </w:r>
      <w:r>
        <w:rPr>
          <w:i/>
          <w:iCs/>
          <w:color w:val="FFFFFF" w:themeColor="background1"/>
          <w:highlight w:val="red"/>
        </w:rPr>
        <w:t xml:space="preserve"> </w:t>
      </w:r>
      <w:r w:rsidRPr="00440F14">
        <w:rPr>
          <w:i/>
          <w:iCs/>
          <w:color w:val="FFFFFF" w:themeColor="background1"/>
          <w:highlight w:val="red"/>
        </w:rPr>
        <w:t>state common access</w:t>
      </w:r>
      <w:r>
        <w:rPr>
          <w:i/>
          <w:iCs/>
          <w:color w:val="FFFFFF" w:themeColor="background1"/>
          <w:highlight w:val="red"/>
        </w:rPr>
        <w:t xml:space="preserve"> </w:t>
      </w:r>
      <w:r w:rsidRPr="00440F14">
        <w:rPr>
          <w:i/>
          <w:iCs/>
          <w:color w:val="FFFFFF" w:themeColor="background1"/>
          <w:highlight w:val="red"/>
        </w:rPr>
        <w:t xml:space="preserve">management framework. Application-specific control attributes, ownership, </w:t>
      </w:r>
      <w:r w:rsidRPr="00440F14" w:rsidR="00C32E6F">
        <w:rPr>
          <w:i/>
          <w:iCs/>
          <w:color w:val="FFFFFF" w:themeColor="background1"/>
          <w:highlight w:val="red"/>
        </w:rPr>
        <w:t>configuration,</w:t>
      </w:r>
      <w:r w:rsidRPr="00440F14">
        <w:rPr>
          <w:i/>
          <w:iCs/>
          <w:color w:val="FFFFFF" w:themeColor="background1"/>
          <w:highlight w:val="red"/>
        </w:rPr>
        <w:t xml:space="preserve"> and evidence will be validated through the relevant application Control Narratives and SOX TOD procedures. The updated operating</w:t>
      </w:r>
      <w:r w:rsidR="00321F43">
        <w:rPr>
          <w:i/>
          <w:iCs/>
          <w:color w:val="FFFFFF" w:themeColor="background1"/>
          <w:highlight w:val="red"/>
        </w:rPr>
        <w:t xml:space="preserve"> </w:t>
      </w:r>
      <w:r w:rsidRPr="00440F14">
        <w:rPr>
          <w:i/>
          <w:iCs/>
          <w:color w:val="FFFFFF" w:themeColor="background1"/>
          <w:highlight w:val="red"/>
        </w:rPr>
        <w:t>model RACI, including activity ownership, control operation and evidence ownership following the SailPoint transition, will also be validated as part of SOX TOD.</w:t>
      </w:r>
    </w:p>
    <w:p w:rsidR="00B154F6" w:rsidP="005F0023" w:rsidRDefault="00B154F6" w14:paraId="669BF1CE" w14:textId="77777777">
      <w:pPr>
        <w:jc w:val="both"/>
        <w:rPr>
          <w:color w:val="000000" w:themeColor="text1"/>
        </w:rPr>
      </w:pPr>
    </w:p>
    <w:p w:rsidR="002A763B" w:rsidP="005F0023" w:rsidRDefault="002A763B" w14:paraId="692BEE98" w14:textId="77777777">
      <w:pPr>
        <w:jc w:val="both"/>
        <w:rPr>
          <w:color w:val="000000" w:themeColor="text1"/>
        </w:rPr>
      </w:pPr>
    </w:p>
    <w:p w:rsidRPr="00D4479E" w:rsidR="00440F14" w:rsidP="005F0023" w:rsidRDefault="00D4479E" w14:paraId="143552D3" w14:textId="069EA456">
      <w:pPr>
        <w:jc w:val="both"/>
        <w:rPr>
          <w:b/>
          <w:bCs/>
          <w:color w:val="000000" w:themeColor="text1"/>
        </w:rPr>
      </w:pPr>
      <w:r w:rsidRPr="00D4479E">
        <w:rPr>
          <w:b/>
          <w:bCs/>
          <w:color w:val="000000" w:themeColor="text1"/>
        </w:rPr>
        <w:t>Future-State Information:</w:t>
      </w:r>
    </w:p>
    <w:p w:rsidRPr="00A20CF2" w:rsidR="00CA72EE" w:rsidP="00AA5ED8" w:rsidRDefault="00CA72EE" w14:paraId="16CC5B4A" w14:textId="4A702CCB">
      <w:pPr>
        <w:rPr>
          <w:b/>
          <w:bCs/>
          <w:lang w:eastAsia="en-GB"/>
        </w:rPr>
      </w:pPr>
      <w:r w:rsidRPr="00A20CF2">
        <w:rPr>
          <w:b/>
          <w:bCs/>
          <w:lang w:eastAsia="en-GB"/>
        </w:rPr>
        <w:t xml:space="preserve">Active Directory Uplift Context </w:t>
      </w:r>
    </w:p>
    <w:p w:rsidR="00756A0D" w:rsidP="00CA72EE" w:rsidRDefault="00CA72EE" w14:paraId="54075FFA" w14:textId="67AFAF6B">
      <w:pPr>
        <w:rPr>
          <w:lang w:eastAsia="en-GB"/>
        </w:rPr>
      </w:pPr>
      <w:r w:rsidRPr="00A20CF2">
        <w:rPr>
          <w:lang w:eastAsia="en-GB"/>
        </w:rPr>
        <w:t xml:space="preserve">Active Directory underpins authentication and security for a </w:t>
      </w:r>
      <w:r w:rsidRPr="00A20CF2" w:rsidR="004600A4">
        <w:rPr>
          <w:lang w:eastAsia="en-GB"/>
        </w:rPr>
        <w:t>large</w:t>
      </w:r>
      <w:r w:rsidRPr="00A20CF2">
        <w:rPr>
          <w:lang w:eastAsia="en-GB"/>
        </w:rPr>
        <w:t xml:space="preserve"> proportion of Windows based applications. </w:t>
      </w:r>
      <w:r w:rsidRPr="00756A0D" w:rsidR="00756A0D">
        <w:rPr>
          <w:lang w:eastAsia="en-GB"/>
        </w:rPr>
        <w:t xml:space="preserve">The Active Directory (AD) Uplift Programme is a security enhancement initiative designed to improve Active Directory governance, security </w:t>
      </w:r>
      <w:r w:rsidRPr="00756A0D" w:rsidR="00C32E6F">
        <w:rPr>
          <w:lang w:eastAsia="en-GB"/>
        </w:rPr>
        <w:t>posture,</w:t>
      </w:r>
      <w:r w:rsidRPr="00756A0D" w:rsidR="00756A0D">
        <w:rPr>
          <w:lang w:eastAsia="en-GB"/>
        </w:rPr>
        <w:t xml:space="preserve"> and privileged access management capabilities. The programme includes </w:t>
      </w:r>
      <w:r w:rsidRPr="00756A0D" w:rsidR="00AC62CE">
        <w:rPr>
          <w:lang w:eastAsia="en-GB"/>
        </w:rPr>
        <w:t>several</w:t>
      </w:r>
      <w:r w:rsidRPr="00756A0D" w:rsidR="00756A0D">
        <w:rPr>
          <w:lang w:eastAsia="en-GB"/>
        </w:rPr>
        <w:t xml:space="preserve"> remediation and hardening activities which support the access management control environment. Where uplift activities result in recurring operational controls, they are reflected within the relevant APD control areas. The uplift programme itself does not constitute a standalone APD control.</w:t>
      </w:r>
    </w:p>
    <w:p w:rsidR="00756A0D" w:rsidP="00CA72EE" w:rsidRDefault="00756A0D" w14:paraId="3F931391" w14:textId="77777777">
      <w:pPr>
        <w:rPr>
          <w:lang w:eastAsia="en-GB"/>
        </w:rPr>
      </w:pPr>
    </w:p>
    <w:p w:rsidRPr="00A20CF2" w:rsidR="00E10D0A" w:rsidP="00CA72EE" w:rsidRDefault="00CA72EE" w14:paraId="7D0C45D4" w14:textId="2E62E4B0">
      <w:pPr>
        <w:rPr>
          <w:lang w:eastAsia="en-GB"/>
        </w:rPr>
      </w:pPr>
      <w:r w:rsidRPr="00A20CF2">
        <w:rPr>
          <w:b/>
          <w:bCs/>
          <w:lang w:eastAsia="en-GB"/>
        </w:rPr>
        <w:t xml:space="preserve">The </w:t>
      </w:r>
      <w:commentRangeStart w:id="48"/>
      <w:commentRangeStart w:id="49"/>
      <w:commentRangeStart w:id="50"/>
      <w:commentRangeStart w:id="51"/>
      <w:commentRangeStart w:id="52"/>
      <w:r w:rsidRPr="00A20CF2">
        <w:rPr>
          <w:b/>
          <w:bCs/>
          <w:lang w:eastAsia="en-GB"/>
        </w:rPr>
        <w:t>AD uplift programme</w:t>
      </w:r>
      <w:r w:rsidRPr="00A20CF2">
        <w:rPr>
          <w:lang w:eastAsia="en-GB"/>
        </w:rPr>
        <w:t xml:space="preserve"> </w:t>
      </w:r>
      <w:commentRangeEnd w:id="48"/>
      <w:r w:rsidRPr="00A20CF2" w:rsidR="00CE478E">
        <w:rPr>
          <w:rStyle w:val="CommentReference"/>
          <w:sz w:val="22"/>
          <w:szCs w:val="22"/>
          <w:lang w:eastAsia="en-GB"/>
        </w:rPr>
        <w:commentReference w:id="48"/>
      </w:r>
      <w:commentRangeEnd w:id="49"/>
      <w:r>
        <w:rPr>
          <w:rStyle w:val="CommentReference"/>
        </w:rPr>
        <w:commentReference w:id="49"/>
      </w:r>
      <w:commentRangeEnd w:id="50"/>
      <w:r>
        <w:rPr>
          <w:rStyle w:val="CommentReference"/>
        </w:rPr>
        <w:commentReference w:id="50"/>
      </w:r>
      <w:commentRangeEnd w:id="51"/>
      <w:r>
        <w:rPr>
          <w:rStyle w:val="CommentReference"/>
        </w:rPr>
        <w:commentReference w:id="51"/>
      </w:r>
      <w:commentRangeEnd w:id="52"/>
      <w:r>
        <w:rPr>
          <w:rStyle w:val="CommentReference"/>
        </w:rPr>
        <w:commentReference w:id="52"/>
      </w:r>
      <w:r w:rsidRPr="00A20CF2">
        <w:rPr>
          <w:lang w:eastAsia="en-GB"/>
        </w:rPr>
        <w:t xml:space="preserve">was initiated because the legacy on-premises AD environment was not originally designed with modern security principles and had become flat, operationally </w:t>
      </w:r>
      <w:r w:rsidRPr="00A20CF2" w:rsidR="00C32E6F">
        <w:rPr>
          <w:lang w:eastAsia="en-GB"/>
        </w:rPr>
        <w:t>untidy,</w:t>
      </w:r>
      <w:r w:rsidRPr="00A20CF2">
        <w:rPr>
          <w:lang w:eastAsia="en-GB"/>
        </w:rPr>
        <w:t xml:space="preserve"> and insufficiently governed against current cyber risks. The programme introduced a tiered AD structure within the existing AD environment rather than building a completely new AD forest. The programme also applied CIS</w:t>
      </w:r>
      <w:r w:rsidRPr="00A20CF2" w:rsidR="00EE0F53">
        <w:rPr>
          <w:lang w:eastAsia="en-GB"/>
        </w:rPr>
        <w:t xml:space="preserve"> </w:t>
      </w:r>
      <w:r w:rsidRPr="00A20CF2">
        <w:rPr>
          <w:lang w:eastAsia="en-GB"/>
        </w:rPr>
        <w:t>aligned policy settings, migrated objects into secure organisational units, performed pre-scan and post-scan activity and identified exceptions for impactful settings that could disrupt legacy applications.</w:t>
      </w:r>
      <w:r w:rsidR="002A2569">
        <w:rPr>
          <w:lang w:eastAsia="en-GB"/>
        </w:rPr>
        <w:t xml:space="preserve"> </w:t>
      </w:r>
      <w:r w:rsidRPr="00A20CF2">
        <w:rPr>
          <w:lang w:eastAsia="en-GB"/>
        </w:rPr>
        <w:t xml:space="preserve">The AD uplift </w:t>
      </w:r>
      <w:r w:rsidRPr="00A20CF2" w:rsidR="00D04D14">
        <w:rPr>
          <w:lang w:eastAsia="en-GB"/>
        </w:rPr>
        <w:t xml:space="preserve">is </w:t>
      </w:r>
      <w:r w:rsidRPr="00A20CF2">
        <w:rPr>
          <w:lang w:eastAsia="en-GB"/>
        </w:rPr>
        <w:t>a security and governance uplift rather than a direct application functionality change.</w:t>
      </w:r>
      <w:r w:rsidRPr="00A20CF2" w:rsidR="00C355BD">
        <w:rPr>
          <w:lang w:eastAsia="en-GB"/>
        </w:rPr>
        <w:t xml:space="preserve"> </w:t>
      </w:r>
    </w:p>
    <w:p w:rsidRPr="002A2569" w:rsidR="00A70D34" w:rsidP="002A2569" w:rsidRDefault="00D310A6" w14:paraId="77F0F3D0" w14:textId="3ACD0A1A">
      <w:pPr>
        <w:jc w:val="both"/>
        <w:rPr>
          <w:i/>
          <w:iCs/>
          <w:color w:val="FFFFFF" w:themeColor="background1"/>
          <w:lang w:eastAsia="en-GB"/>
        </w:rPr>
      </w:pPr>
      <w:r w:rsidRPr="002A2569">
        <w:rPr>
          <w:i/>
          <w:iCs/>
          <w:color w:val="FFFFFF" w:themeColor="background1"/>
          <w:highlight w:val="red"/>
          <w:lang w:eastAsia="en-GB"/>
        </w:rPr>
        <w:t>Please Note: The AD Uplift Programme is a security and governance initiative rather than a standalone APD control. Recurring activities arising from the uplift are reflected within APD.C08, APD.C09 and APD.C10 where applicable. The programme completion date, remaining migration scope, transition to BAU and ownership of ongoing controls will be validated through SOX TOD and the supporting programme governance documentation.</w:t>
      </w:r>
    </w:p>
    <w:p w:rsidR="000A00EA" w:rsidRDefault="000A00EA" w14:paraId="69441382" w14:textId="3C53FC6B">
      <w:r>
        <w:br w:type="page"/>
      </w:r>
    </w:p>
    <w:p w:rsidRPr="00A20CF2" w:rsidR="00DE1D04" w:rsidRDefault="00DE1D04" w14:paraId="7D075DA0" w14:textId="77777777"/>
    <w:p w:rsidRPr="00A20CF2" w:rsidR="00033720" w:rsidP="00033720" w:rsidRDefault="00033720" w14:paraId="30F5570A" w14:textId="71B81DB8">
      <w:pPr>
        <w:rPr>
          <w:rFonts w:eastAsiaTheme="majorEastAsia" w:cstheme="majorBidi"/>
          <w:color w:val="0F4761" w:themeColor="accent1" w:themeShade="BF"/>
          <w:sz w:val="32"/>
          <w:szCs w:val="32"/>
        </w:rPr>
      </w:pPr>
      <w:r w:rsidRPr="00A20CF2">
        <w:rPr>
          <w:rFonts w:eastAsiaTheme="majorEastAsia" w:cstheme="majorBidi"/>
          <w:color w:val="0F4761" w:themeColor="accent1" w:themeShade="BF"/>
          <w:sz w:val="32"/>
          <w:szCs w:val="32"/>
        </w:rPr>
        <w:t>User Role Matrix</w:t>
      </w:r>
    </w:p>
    <w:p w:rsidR="009C532B" w:rsidP="000A00EA" w:rsidRDefault="009C532B" w14:paraId="54609101" w14:textId="77777777">
      <w:pPr>
        <w:rPr>
          <w:b/>
          <w:bCs/>
        </w:rPr>
      </w:pPr>
      <w:r w:rsidRPr="009C532B">
        <w:rPr>
          <w:b/>
          <w:bCs/>
        </w:rPr>
        <w:t>Roles and Responsibility Ownership</w:t>
      </w:r>
    </w:p>
    <w:p w:rsidRPr="00A20CF2" w:rsidR="000A00EA" w:rsidP="000A00EA" w:rsidRDefault="000A00EA" w14:paraId="3061CA3B" w14:textId="76E899C8">
      <w:pPr>
        <w:rPr>
          <w:b/>
          <w:bCs/>
        </w:rPr>
      </w:pPr>
      <w:r w:rsidRPr="00117909">
        <w:t>The roles below represent common participants in the APD process. Depending on the application, connector model, fulfilment route and review mechanism, responsibilities may vary. Application-specific ownership and accountability are documented within the relevant application control narratives and the UK RCM.</w:t>
      </w:r>
    </w:p>
    <w:tbl>
      <w:tblPr>
        <w:tblStyle w:val="PlainTable1"/>
        <w:tblW w:w="0" w:type="auto"/>
        <w:tblLayout w:type="fixed"/>
        <w:tblLook w:val="04A0" w:firstRow="1" w:lastRow="0" w:firstColumn="1" w:lastColumn="0" w:noHBand="0" w:noVBand="1"/>
      </w:tblPr>
      <w:tblGrid>
        <w:gridCol w:w="1745"/>
        <w:gridCol w:w="1085"/>
        <w:gridCol w:w="4379"/>
        <w:gridCol w:w="2141"/>
      </w:tblGrid>
      <w:tr w:rsidRPr="00A20CF2" w:rsidR="000A00EA" w:rsidTr="0075765B" w14:paraId="7743FF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shd w:val="clear" w:color="auto" w:fill="C00000"/>
            <w:hideMark/>
          </w:tcPr>
          <w:p w:rsidRPr="00A20CF2" w:rsidR="000A00EA" w:rsidP="0075765B" w:rsidRDefault="000A00EA" w14:paraId="32980E2E" w14:textId="77777777">
            <w:pPr>
              <w:spacing w:after="160" w:line="259" w:lineRule="auto"/>
              <w:rPr>
                <w:sz w:val="18"/>
                <w:szCs w:val="18"/>
              </w:rPr>
            </w:pPr>
            <w:commentRangeStart w:id="53"/>
            <w:commentRangeStart w:id="54"/>
            <w:r w:rsidRPr="00A20CF2">
              <w:rPr>
                <w:sz w:val="18"/>
                <w:szCs w:val="18"/>
              </w:rPr>
              <w:t>Role</w:t>
            </w:r>
            <w:commentRangeEnd w:id="53"/>
            <w:r w:rsidRPr="00A20CF2">
              <w:rPr>
                <w:rStyle w:val="CommentReference"/>
                <w:sz w:val="18"/>
                <w:szCs w:val="18"/>
              </w:rPr>
              <w:commentReference w:id="53"/>
            </w:r>
            <w:commentRangeEnd w:id="54"/>
            <w:r>
              <w:rPr>
                <w:rStyle w:val="CommentReference"/>
              </w:rPr>
              <w:commentReference w:id="54"/>
            </w:r>
          </w:p>
        </w:tc>
        <w:tc>
          <w:tcPr>
            <w:tcW w:w="1085" w:type="dxa"/>
            <w:shd w:val="clear" w:color="auto" w:fill="C00000"/>
          </w:tcPr>
          <w:p w:rsidRPr="00A20CF2" w:rsidR="000A00EA" w:rsidP="0075765B" w:rsidRDefault="001D5035" w14:paraId="0E64BEE6" w14:textId="0DFC749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Related</w:t>
            </w:r>
            <w:r w:rsidRPr="00214FF2" w:rsidR="000A00EA">
              <w:rPr>
                <w:sz w:val="18"/>
                <w:szCs w:val="18"/>
              </w:rPr>
              <w:t xml:space="preserve"> APD Controls</w:t>
            </w:r>
          </w:p>
        </w:tc>
        <w:tc>
          <w:tcPr>
            <w:tcW w:w="4379" w:type="dxa"/>
            <w:shd w:val="clear" w:color="auto" w:fill="C00000"/>
            <w:hideMark/>
          </w:tcPr>
          <w:p w:rsidRPr="00A20CF2" w:rsidR="000A00EA" w:rsidP="0075765B" w:rsidRDefault="000A00EA" w14:paraId="49FC3C45"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A20CF2">
              <w:rPr>
                <w:sz w:val="18"/>
                <w:szCs w:val="18"/>
              </w:rPr>
              <w:t>Responsibility</w:t>
            </w:r>
          </w:p>
        </w:tc>
        <w:tc>
          <w:tcPr>
            <w:tcW w:w="2141" w:type="dxa"/>
            <w:shd w:val="clear" w:color="auto" w:fill="C00000"/>
            <w:hideMark/>
          </w:tcPr>
          <w:p w:rsidRPr="00A20CF2" w:rsidR="000A00EA" w:rsidP="0075765B" w:rsidRDefault="000A00EA" w14:paraId="6CA0FE2D"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A20CF2">
              <w:rPr>
                <w:sz w:val="18"/>
                <w:szCs w:val="18"/>
              </w:rPr>
              <w:t>Typical Evidence Produced</w:t>
            </w:r>
          </w:p>
        </w:tc>
      </w:tr>
      <w:tr w:rsidRPr="00A20CF2" w:rsidR="000A00EA" w:rsidTr="0075765B" w14:paraId="0FDE25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06B76F40" w14:textId="77777777">
            <w:pPr>
              <w:spacing w:after="160" w:line="259" w:lineRule="auto"/>
              <w:rPr>
                <w:bCs w:val="0"/>
                <w:sz w:val="18"/>
                <w:szCs w:val="18"/>
              </w:rPr>
            </w:pPr>
            <w:r w:rsidRPr="00A20CF2">
              <w:rPr>
                <w:rStyle w:val="normaltextrun"/>
                <w:rFonts w:cs="Arial"/>
                <w:sz w:val="18"/>
                <w:szCs w:val="18"/>
              </w:rPr>
              <w:t>HR / SAP HR Process Owners</w:t>
            </w:r>
            <w:r w:rsidRPr="00A20CF2">
              <w:rPr>
                <w:rStyle w:val="eop"/>
                <w:rFonts w:cs="Arial"/>
                <w:sz w:val="18"/>
                <w:szCs w:val="18"/>
              </w:rPr>
              <w:t> </w:t>
            </w:r>
          </w:p>
        </w:tc>
        <w:tc>
          <w:tcPr>
            <w:tcW w:w="1085" w:type="dxa"/>
          </w:tcPr>
          <w:p w:rsidRPr="00A20CF2" w:rsidR="000A00EA" w:rsidP="0075765B" w:rsidRDefault="000A00EA" w14:paraId="46339F86"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APD.C02, APD.C03, APD.C04, APD.C05, APD.C06</w:t>
            </w:r>
          </w:p>
        </w:tc>
        <w:tc>
          <w:tcPr>
            <w:tcW w:w="4379" w:type="dxa"/>
          </w:tcPr>
          <w:p w:rsidRPr="00A20CF2" w:rsidR="000A00EA" w:rsidP="0075765B" w:rsidRDefault="000A00EA" w14:paraId="457BB723" w14:textId="53649A5C">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Maintain permanent employee lifecycle data including start date, job code, manager </w:t>
            </w:r>
            <w:r w:rsidRPr="00A20CF2" w:rsidR="00C32E6F">
              <w:rPr>
                <w:rStyle w:val="normaltextrun"/>
                <w:rFonts w:cs="Arial"/>
                <w:sz w:val="18"/>
                <w:szCs w:val="18"/>
              </w:rPr>
              <w:t>information,</w:t>
            </w:r>
            <w:r w:rsidRPr="00A20CF2">
              <w:rPr>
                <w:rStyle w:val="normaltextrun"/>
                <w:rFonts w:cs="Arial"/>
                <w:sz w:val="18"/>
                <w:szCs w:val="18"/>
              </w:rPr>
              <w:t> and termination data that feeds SailPoint.</w:t>
            </w:r>
            <w:r w:rsidRPr="00A20CF2">
              <w:rPr>
                <w:rStyle w:val="eop"/>
                <w:rFonts w:cs="Arial"/>
                <w:sz w:val="18"/>
                <w:szCs w:val="18"/>
              </w:rPr>
              <w:t> </w:t>
            </w:r>
          </w:p>
        </w:tc>
        <w:tc>
          <w:tcPr>
            <w:tcW w:w="2141" w:type="dxa"/>
          </w:tcPr>
          <w:p w:rsidRPr="00A20CF2" w:rsidR="000A00EA" w:rsidP="0075765B" w:rsidRDefault="000A00EA" w14:paraId="362DA34A" w14:textId="7777777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SAP HR records, daily feed evidence, manager data, job code / termination feed details.</w:t>
            </w:r>
            <w:r w:rsidRPr="00A20CF2">
              <w:rPr>
                <w:rStyle w:val="eop"/>
                <w:rFonts w:cs="Arial"/>
                <w:sz w:val="18"/>
                <w:szCs w:val="18"/>
              </w:rPr>
              <w:t> </w:t>
            </w:r>
          </w:p>
        </w:tc>
      </w:tr>
      <w:tr w:rsidRPr="00A20CF2" w:rsidR="000A00EA" w:rsidTr="0075765B" w14:paraId="45F8516B" w14:textId="77777777">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58421A67" w14:textId="77777777">
            <w:pPr>
              <w:spacing w:after="160" w:line="259" w:lineRule="auto"/>
              <w:rPr>
                <w:bCs w:val="0"/>
                <w:sz w:val="18"/>
                <w:szCs w:val="18"/>
              </w:rPr>
            </w:pPr>
            <w:r w:rsidRPr="00A20CF2">
              <w:rPr>
                <w:rStyle w:val="normaltextrun"/>
                <w:rFonts w:cs="Arial"/>
                <w:sz w:val="18"/>
                <w:szCs w:val="18"/>
              </w:rPr>
              <w:t>Line Manager</w:t>
            </w:r>
            <w:r w:rsidRPr="00A20CF2">
              <w:rPr>
                <w:rStyle w:val="eop"/>
                <w:rFonts w:cs="Arial"/>
                <w:sz w:val="18"/>
                <w:szCs w:val="18"/>
              </w:rPr>
              <w:t> </w:t>
            </w:r>
          </w:p>
        </w:tc>
        <w:tc>
          <w:tcPr>
            <w:tcW w:w="1085" w:type="dxa"/>
          </w:tcPr>
          <w:p w:rsidRPr="00A20CF2" w:rsidR="000A00EA" w:rsidP="0075765B" w:rsidRDefault="000A00EA" w14:paraId="7AFBD7F4" w14:textId="77777777">
            <w:pPr>
              <w:cnfStyle w:val="000000000000" w:firstRow="0" w:lastRow="0" w:firstColumn="0" w:lastColumn="0" w:oddVBand="0" w:evenVBand="0" w:oddHBand="0"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APD.C03, APD.C04, APD.C07</w:t>
            </w:r>
          </w:p>
        </w:tc>
        <w:tc>
          <w:tcPr>
            <w:tcW w:w="4379" w:type="dxa"/>
          </w:tcPr>
          <w:p w:rsidRPr="00A20CF2" w:rsidR="000A00EA" w:rsidP="0075765B" w:rsidRDefault="000A00EA" w14:paraId="2A98931E"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Raises or Approves application access requests for employees and reviews access where SailPoint assigns manager-based certification.</w:t>
            </w:r>
            <w:r w:rsidRPr="00A20CF2">
              <w:rPr>
                <w:rStyle w:val="eop"/>
                <w:rFonts w:cs="Arial"/>
                <w:sz w:val="18"/>
                <w:szCs w:val="18"/>
              </w:rPr>
              <w:t> </w:t>
            </w:r>
          </w:p>
        </w:tc>
        <w:tc>
          <w:tcPr>
            <w:tcW w:w="2141" w:type="dxa"/>
          </w:tcPr>
          <w:p w:rsidRPr="00A20CF2" w:rsidR="000A00EA" w:rsidP="0075765B" w:rsidRDefault="000A00EA" w14:paraId="3A50B9E5"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ServiceNow approval record, SailPoint certification decision, email / workflow evidence.</w:t>
            </w:r>
            <w:r w:rsidRPr="00A20CF2">
              <w:rPr>
                <w:rStyle w:val="eop"/>
                <w:rFonts w:cs="Arial"/>
                <w:sz w:val="18"/>
                <w:szCs w:val="18"/>
              </w:rPr>
              <w:t> </w:t>
            </w:r>
          </w:p>
        </w:tc>
      </w:tr>
      <w:tr w:rsidRPr="00A20CF2" w:rsidR="000A00EA" w:rsidTr="0075765B" w14:paraId="3260A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62585DCB" w14:textId="77777777">
            <w:pPr>
              <w:spacing w:after="160" w:line="259" w:lineRule="auto"/>
              <w:rPr>
                <w:bCs w:val="0"/>
                <w:sz w:val="18"/>
                <w:szCs w:val="18"/>
              </w:rPr>
            </w:pPr>
            <w:r w:rsidRPr="00A20CF2">
              <w:rPr>
                <w:rStyle w:val="normaltextrun"/>
                <w:rFonts w:cs="Arial"/>
                <w:sz w:val="18"/>
                <w:szCs w:val="18"/>
              </w:rPr>
              <w:t>Application Owner / System Owner</w:t>
            </w:r>
            <w:r w:rsidRPr="00A20CF2">
              <w:rPr>
                <w:rStyle w:val="eop"/>
                <w:rFonts w:cs="Arial"/>
                <w:sz w:val="18"/>
                <w:szCs w:val="18"/>
              </w:rPr>
              <w:t> </w:t>
            </w:r>
          </w:p>
        </w:tc>
        <w:tc>
          <w:tcPr>
            <w:tcW w:w="1085" w:type="dxa"/>
          </w:tcPr>
          <w:p w:rsidRPr="00A20CF2" w:rsidR="000A00EA" w:rsidP="0075765B" w:rsidRDefault="000A00EA" w14:paraId="73133279"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APD.C02, APD.C03, APD.C04, APD.C07, APD.C11, APD.C12</w:t>
            </w:r>
          </w:p>
        </w:tc>
        <w:tc>
          <w:tcPr>
            <w:tcW w:w="4379" w:type="dxa"/>
          </w:tcPr>
          <w:p w:rsidRPr="00A20CF2" w:rsidR="000A00EA" w:rsidP="0075765B" w:rsidRDefault="000A00EA" w14:paraId="42844438" w14:textId="2B0B7B4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Owns application access model, role </w:t>
            </w:r>
            <w:r w:rsidRPr="00A20CF2" w:rsidR="00C32E6F">
              <w:rPr>
                <w:rStyle w:val="normaltextrun"/>
                <w:rFonts w:cs="Arial"/>
                <w:sz w:val="18"/>
                <w:szCs w:val="18"/>
              </w:rPr>
              <w:t>matrix,</w:t>
            </w:r>
            <w:r w:rsidRPr="00A20CF2">
              <w:rPr>
                <w:rStyle w:val="normaltextrun"/>
                <w:rFonts w:cs="Arial"/>
                <w:sz w:val="18"/>
                <w:szCs w:val="18"/>
              </w:rPr>
              <w:t> or system specific access guidance where applicable; may review access during system owner reviews.</w:t>
            </w:r>
            <w:r w:rsidRPr="00A20CF2">
              <w:rPr>
                <w:rStyle w:val="eop"/>
                <w:rFonts w:cs="Arial"/>
                <w:sz w:val="18"/>
                <w:szCs w:val="18"/>
              </w:rPr>
              <w:t> </w:t>
            </w:r>
          </w:p>
        </w:tc>
        <w:tc>
          <w:tcPr>
            <w:tcW w:w="2141" w:type="dxa"/>
          </w:tcPr>
          <w:p w:rsidRPr="00A20CF2" w:rsidR="000A00EA" w:rsidP="0075765B" w:rsidRDefault="000A00EA" w14:paraId="6739E059" w14:textId="7777777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Role matrix, reviewer certification, access approval / review evidence.</w:t>
            </w:r>
            <w:r w:rsidRPr="00A20CF2">
              <w:rPr>
                <w:rStyle w:val="eop"/>
                <w:rFonts w:cs="Arial"/>
                <w:sz w:val="18"/>
                <w:szCs w:val="18"/>
              </w:rPr>
              <w:t> </w:t>
            </w:r>
          </w:p>
        </w:tc>
      </w:tr>
      <w:tr w:rsidRPr="00A20CF2" w:rsidR="000A00EA" w:rsidTr="0075765B" w14:paraId="2E623A13" w14:textId="77777777">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40BAF4CC" w14:textId="77777777">
            <w:pPr>
              <w:spacing w:after="160" w:line="259" w:lineRule="auto"/>
              <w:rPr>
                <w:bCs w:val="0"/>
                <w:sz w:val="18"/>
                <w:szCs w:val="18"/>
              </w:rPr>
            </w:pPr>
            <w:r w:rsidRPr="00A20CF2">
              <w:rPr>
                <w:rStyle w:val="normaltextrun"/>
                <w:rFonts w:cs="Arial"/>
                <w:sz w:val="18"/>
                <w:szCs w:val="18"/>
              </w:rPr>
              <w:t>UAM / Service Desk Team</w:t>
            </w:r>
            <w:r w:rsidRPr="00A20CF2">
              <w:rPr>
                <w:rStyle w:val="eop"/>
                <w:rFonts w:cs="Arial"/>
                <w:sz w:val="18"/>
                <w:szCs w:val="18"/>
              </w:rPr>
              <w:t> </w:t>
            </w:r>
          </w:p>
        </w:tc>
        <w:tc>
          <w:tcPr>
            <w:tcW w:w="1085" w:type="dxa"/>
          </w:tcPr>
          <w:p w:rsidRPr="00A20CF2" w:rsidR="000A00EA" w:rsidP="0075765B" w:rsidRDefault="000A00EA" w14:paraId="5F4E1E42" w14:textId="77777777">
            <w:pPr>
              <w:cnfStyle w:val="000000000000" w:firstRow="0" w:lastRow="0" w:firstColumn="0" w:lastColumn="0" w:oddVBand="0" w:evenVBand="0" w:oddHBand="0"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APD.C03, APD.C04, APD.C05</w:t>
            </w:r>
          </w:p>
        </w:tc>
        <w:tc>
          <w:tcPr>
            <w:tcW w:w="4379" w:type="dxa"/>
          </w:tcPr>
          <w:p w:rsidRPr="00A20CF2" w:rsidR="000A00EA" w:rsidP="0075765B" w:rsidRDefault="000A00EA" w14:paraId="52EBB63F" w14:textId="43204FD1">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B32AE3">
              <w:rPr>
                <w:rStyle w:val="normaltextrun"/>
                <w:rFonts w:cs="Arial"/>
                <w:sz w:val="18"/>
                <w:szCs w:val="18"/>
              </w:rPr>
              <w:t xml:space="preserve">Executes provisioning, </w:t>
            </w:r>
            <w:r w:rsidRPr="00B32AE3" w:rsidR="00C32E6F">
              <w:rPr>
                <w:rStyle w:val="normaltextrun"/>
                <w:rFonts w:cs="Arial"/>
                <w:sz w:val="18"/>
                <w:szCs w:val="18"/>
              </w:rPr>
              <w:t>modification,</w:t>
            </w:r>
            <w:r w:rsidRPr="00B32AE3">
              <w:rPr>
                <w:rStyle w:val="normaltextrun"/>
                <w:rFonts w:cs="Arial"/>
                <w:sz w:val="18"/>
                <w:szCs w:val="18"/>
              </w:rPr>
              <w:t xml:space="preserve"> and deprovisioning activities for applications where access changes are fulfilled outside SailPoint through ServiceNow requests (RITMs), application administration activities, mailbox-driven </w:t>
            </w:r>
            <w:r w:rsidRPr="00B32AE3" w:rsidR="004B54E4">
              <w:rPr>
                <w:rStyle w:val="normaltextrun"/>
                <w:rFonts w:cs="Arial"/>
                <w:sz w:val="18"/>
                <w:szCs w:val="18"/>
              </w:rPr>
              <w:t>requests,</w:t>
            </w:r>
            <w:r w:rsidRPr="00B32AE3">
              <w:rPr>
                <w:rStyle w:val="normaltextrun"/>
                <w:rFonts w:cs="Arial"/>
                <w:sz w:val="18"/>
                <w:szCs w:val="18"/>
              </w:rPr>
              <w:t xml:space="preserve"> or application suppor</w:t>
            </w:r>
            <w:commentRangeStart w:id="55"/>
            <w:commentRangeStart w:id="56"/>
            <w:r w:rsidRPr="00A20CF2">
              <w:rPr>
                <w:rStyle w:val="normaltextrun"/>
                <w:rFonts w:cs="Arial"/>
                <w:sz w:val="18"/>
                <w:szCs w:val="18"/>
              </w:rPr>
              <w:t>t</w:t>
            </w:r>
            <w:r>
              <w:rPr>
                <w:rStyle w:val="normaltextrun"/>
                <w:rFonts w:cs="Arial"/>
                <w:sz w:val="18"/>
                <w:szCs w:val="18"/>
              </w:rPr>
              <w:t xml:space="preserve"> t</w:t>
            </w:r>
            <w:r w:rsidRPr="00B32AE3">
              <w:rPr>
                <w:rStyle w:val="normaltextrun"/>
                <w:rFonts w:cs="Arial"/>
                <w:sz w:val="18"/>
                <w:szCs w:val="18"/>
              </w:rPr>
              <w:t>eam processes</w:t>
            </w:r>
            <w:r>
              <w:rPr>
                <w:rStyle w:val="normaltextrun"/>
                <w:rFonts w:cs="Arial"/>
                <w:sz w:val="18"/>
                <w:szCs w:val="18"/>
              </w:rPr>
              <w:t>.</w:t>
            </w:r>
            <w:commentRangeEnd w:id="55"/>
            <w:r w:rsidRPr="00A20CF2">
              <w:rPr>
                <w:rStyle w:val="CommentReference"/>
                <w:sz w:val="18"/>
                <w:szCs w:val="18"/>
              </w:rPr>
              <w:commentReference w:id="55"/>
            </w:r>
            <w:commentRangeEnd w:id="56"/>
            <w:r>
              <w:rPr>
                <w:rStyle w:val="CommentReference"/>
              </w:rPr>
              <w:commentReference w:id="56"/>
            </w:r>
          </w:p>
        </w:tc>
        <w:tc>
          <w:tcPr>
            <w:tcW w:w="2141" w:type="dxa"/>
          </w:tcPr>
          <w:p w:rsidRPr="00A20CF2" w:rsidR="000A00EA" w:rsidP="0075765B" w:rsidRDefault="000A00EA" w14:paraId="37BB7AC9"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ServiceNow fulfilment record, provisioning evidence, closure details.</w:t>
            </w:r>
            <w:r w:rsidRPr="00A20CF2">
              <w:rPr>
                <w:rStyle w:val="eop"/>
                <w:rFonts w:cs="Arial"/>
                <w:sz w:val="18"/>
                <w:szCs w:val="18"/>
              </w:rPr>
              <w:t> </w:t>
            </w:r>
          </w:p>
        </w:tc>
      </w:tr>
      <w:tr w:rsidRPr="00A20CF2" w:rsidR="000A00EA" w:rsidTr="0075765B" w14:paraId="616247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095AC891" w14:textId="77777777">
            <w:pPr>
              <w:spacing w:after="160" w:line="259" w:lineRule="auto"/>
              <w:rPr>
                <w:bCs w:val="0"/>
                <w:sz w:val="18"/>
                <w:szCs w:val="18"/>
              </w:rPr>
            </w:pPr>
            <w:r w:rsidRPr="00A20CF2">
              <w:rPr>
                <w:rStyle w:val="normaltextrun"/>
                <w:rFonts w:cs="Arial"/>
                <w:sz w:val="18"/>
                <w:szCs w:val="18"/>
              </w:rPr>
              <w:t>SailPoint / Manage Access / LAMS Team</w:t>
            </w:r>
            <w:r w:rsidRPr="00A20CF2">
              <w:rPr>
                <w:rStyle w:val="eop"/>
                <w:rFonts w:cs="Arial"/>
                <w:sz w:val="18"/>
                <w:szCs w:val="18"/>
              </w:rPr>
              <w:t> </w:t>
            </w:r>
          </w:p>
        </w:tc>
        <w:tc>
          <w:tcPr>
            <w:tcW w:w="1085" w:type="dxa"/>
          </w:tcPr>
          <w:p w:rsidRPr="0088567E" w:rsidR="000A00EA" w:rsidP="0075765B" w:rsidRDefault="000A00EA" w14:paraId="7ACD1819"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APD.C02, APD.C03, APD.C04, APD.C05, APD.C06, APD.C07</w:t>
            </w:r>
          </w:p>
        </w:tc>
        <w:tc>
          <w:tcPr>
            <w:tcW w:w="4379" w:type="dxa"/>
          </w:tcPr>
          <w:p w:rsidRPr="00A20CF2" w:rsidR="000A00EA" w:rsidP="0075765B" w:rsidRDefault="000A00EA" w14:paraId="2922647B" w14:textId="72FDB7D9">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88567E">
              <w:rPr>
                <w:rStyle w:val="normaltextrun"/>
                <w:rFonts w:cs="Arial"/>
                <w:sz w:val="18"/>
                <w:szCs w:val="18"/>
              </w:rPr>
              <w:t xml:space="preserve">Maintains SailPoint configuration, lifecycle events, aggregation tasks, certification campaigns, reviewer assignments, certification configuration, data integrity </w:t>
            </w:r>
            <w:r w:rsidRPr="0088567E" w:rsidR="004B54E4">
              <w:rPr>
                <w:rStyle w:val="normaltextrun"/>
                <w:rFonts w:cs="Arial"/>
                <w:sz w:val="18"/>
                <w:szCs w:val="18"/>
              </w:rPr>
              <w:t>checks,</w:t>
            </w:r>
            <w:r w:rsidRPr="0088567E">
              <w:rPr>
                <w:rStyle w:val="normaltextrun"/>
                <w:rFonts w:cs="Arial"/>
                <w:sz w:val="18"/>
                <w:szCs w:val="18"/>
              </w:rPr>
              <w:t xml:space="preserve"> and application connector evidence.</w:t>
            </w:r>
          </w:p>
        </w:tc>
        <w:tc>
          <w:tcPr>
            <w:tcW w:w="2141" w:type="dxa"/>
          </w:tcPr>
          <w:p w:rsidRPr="00A20CF2" w:rsidR="000A00EA" w:rsidP="0075765B" w:rsidRDefault="000A00EA" w14:paraId="27757DA7" w14:textId="7777777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SailPoint configuration screenshots, aggregation task output, certification configuration, rule evidence.</w:t>
            </w:r>
            <w:r w:rsidRPr="00A20CF2">
              <w:rPr>
                <w:rStyle w:val="eop"/>
                <w:rFonts w:cs="Arial"/>
                <w:sz w:val="18"/>
                <w:szCs w:val="18"/>
              </w:rPr>
              <w:t> </w:t>
            </w:r>
          </w:p>
        </w:tc>
      </w:tr>
      <w:tr w:rsidRPr="00A20CF2" w:rsidR="000A00EA" w:rsidTr="0075765B" w14:paraId="19B7D192" w14:textId="77777777">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1262F522" w14:textId="77777777">
            <w:pPr>
              <w:spacing w:after="160" w:line="259" w:lineRule="auto"/>
              <w:rPr>
                <w:bCs w:val="0"/>
                <w:sz w:val="18"/>
                <w:szCs w:val="18"/>
              </w:rPr>
            </w:pPr>
            <w:r w:rsidRPr="00A20CF2">
              <w:rPr>
                <w:rStyle w:val="normaltextrun"/>
                <w:rFonts w:cs="Arial"/>
                <w:sz w:val="18"/>
                <w:szCs w:val="18"/>
              </w:rPr>
              <w:t>Third-Party Administrators</w:t>
            </w:r>
            <w:r w:rsidRPr="00A20CF2">
              <w:rPr>
                <w:rStyle w:val="eop"/>
                <w:rFonts w:cs="Arial"/>
                <w:sz w:val="18"/>
                <w:szCs w:val="18"/>
              </w:rPr>
              <w:t> </w:t>
            </w:r>
          </w:p>
        </w:tc>
        <w:tc>
          <w:tcPr>
            <w:tcW w:w="1085" w:type="dxa"/>
          </w:tcPr>
          <w:p w:rsidRPr="00A20CF2" w:rsidR="000A00EA" w:rsidP="0075765B" w:rsidRDefault="000A00EA" w14:paraId="7962E6AD" w14:textId="77777777">
            <w:pPr>
              <w:cnfStyle w:val="000000000000" w:firstRow="0" w:lastRow="0" w:firstColumn="0" w:lastColumn="0" w:oddVBand="0" w:evenVBand="0" w:oddHBand="0" w:evenHBand="0" w:firstRowFirstColumn="0" w:firstRowLastColumn="0" w:lastRowFirstColumn="0" w:lastRowLastColumn="0"/>
              <w:rPr>
                <w:rStyle w:val="normaltextrun"/>
                <w:rFonts w:cs="Arial"/>
                <w:sz w:val="18"/>
                <w:szCs w:val="18"/>
              </w:rPr>
            </w:pPr>
            <w:r w:rsidRPr="00774DD9">
              <w:rPr>
                <w:rStyle w:val="normaltextrun"/>
                <w:rFonts w:cs="Arial"/>
                <w:sz w:val="18"/>
                <w:szCs w:val="18"/>
              </w:rPr>
              <w:t>APD.C02, APD.C03, APD.C05, APD.C06</w:t>
            </w:r>
          </w:p>
        </w:tc>
        <w:tc>
          <w:tcPr>
            <w:tcW w:w="4379" w:type="dxa"/>
          </w:tcPr>
          <w:p w:rsidRPr="00A20CF2" w:rsidR="000A00EA" w:rsidP="0075765B" w:rsidRDefault="000A00EA" w14:paraId="62386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Create or maintain third-party user data in SailPoint and perform monthly self-validation of third-party users.</w:t>
            </w:r>
            <w:r w:rsidRPr="00A20CF2">
              <w:rPr>
                <w:rStyle w:val="eop"/>
                <w:rFonts w:cs="Arial"/>
                <w:sz w:val="18"/>
                <w:szCs w:val="18"/>
              </w:rPr>
              <w:t> </w:t>
            </w:r>
          </w:p>
        </w:tc>
        <w:tc>
          <w:tcPr>
            <w:tcW w:w="2141" w:type="dxa"/>
          </w:tcPr>
          <w:p w:rsidRPr="00A20CF2" w:rsidR="000A00EA" w:rsidP="0075765B" w:rsidRDefault="000A00EA" w14:paraId="28B097AF"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SailPoint third-party user records, monthly validation evidence, reviewer evidence.</w:t>
            </w:r>
            <w:r w:rsidRPr="00A20CF2">
              <w:rPr>
                <w:rStyle w:val="eop"/>
                <w:rFonts w:cs="Arial"/>
                <w:sz w:val="18"/>
                <w:szCs w:val="18"/>
              </w:rPr>
              <w:t> </w:t>
            </w:r>
          </w:p>
        </w:tc>
      </w:tr>
      <w:tr w:rsidRPr="00A20CF2" w:rsidR="000A00EA" w:rsidTr="0075765B" w14:paraId="53FDC6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3BEF7BF8" w14:textId="77777777">
            <w:pPr>
              <w:rPr>
                <w:bCs w:val="0"/>
                <w:sz w:val="18"/>
                <w:szCs w:val="18"/>
              </w:rPr>
            </w:pPr>
            <w:r w:rsidRPr="00A20CF2">
              <w:rPr>
                <w:rStyle w:val="normaltextrun"/>
                <w:rFonts w:cs="Arial"/>
                <w:sz w:val="18"/>
                <w:szCs w:val="18"/>
              </w:rPr>
              <w:t>Supplier / Intact Supply Chain Approver</w:t>
            </w:r>
            <w:r w:rsidRPr="00A20CF2">
              <w:rPr>
                <w:rStyle w:val="eop"/>
                <w:rFonts w:cs="Arial"/>
                <w:sz w:val="18"/>
                <w:szCs w:val="18"/>
              </w:rPr>
              <w:t> </w:t>
            </w:r>
          </w:p>
        </w:tc>
        <w:tc>
          <w:tcPr>
            <w:tcW w:w="1085" w:type="dxa"/>
          </w:tcPr>
          <w:p w:rsidRPr="00A20CF2" w:rsidR="000A00EA" w:rsidP="0075765B" w:rsidRDefault="000A00EA" w14:paraId="6D73C031"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8"/>
                <w:szCs w:val="18"/>
              </w:rPr>
            </w:pPr>
            <w:r w:rsidRPr="00214FF2">
              <w:rPr>
                <w:rStyle w:val="normaltextrun"/>
                <w:rFonts w:cs="Arial"/>
                <w:sz w:val="18"/>
                <w:szCs w:val="18"/>
              </w:rPr>
              <w:t>APD.C03, APD.C04, APD.C07</w:t>
            </w:r>
          </w:p>
        </w:tc>
        <w:tc>
          <w:tcPr>
            <w:tcW w:w="4379" w:type="dxa"/>
          </w:tcPr>
          <w:p w:rsidRPr="00A20CF2" w:rsidR="000A00EA" w:rsidP="0075765B" w:rsidRDefault="000A00EA" w14:paraId="0CA1159C"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Approves external user access (e.g.: CCS) and supplier-related access requirements.</w:t>
            </w:r>
            <w:r w:rsidRPr="00A20CF2">
              <w:rPr>
                <w:rStyle w:val="eop"/>
                <w:rFonts w:cs="Arial"/>
                <w:sz w:val="18"/>
                <w:szCs w:val="18"/>
              </w:rPr>
              <w:t> </w:t>
            </w:r>
          </w:p>
        </w:tc>
        <w:tc>
          <w:tcPr>
            <w:tcW w:w="2141" w:type="dxa"/>
          </w:tcPr>
          <w:p w:rsidRPr="00A20CF2" w:rsidR="000A00EA" w:rsidP="0075765B" w:rsidRDefault="000A00EA" w14:paraId="1AC6B440"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SailPoint approval record, supply chain approval evidence.</w:t>
            </w:r>
            <w:r w:rsidRPr="00A20CF2">
              <w:rPr>
                <w:rStyle w:val="eop"/>
                <w:rFonts w:cs="Arial"/>
                <w:sz w:val="18"/>
                <w:szCs w:val="18"/>
              </w:rPr>
              <w:t> </w:t>
            </w:r>
          </w:p>
        </w:tc>
      </w:tr>
      <w:tr w:rsidRPr="00A20CF2" w:rsidR="000A00EA" w:rsidTr="0075765B" w14:paraId="5C2E971A" w14:textId="77777777">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49A2DF06" w14:textId="77777777">
            <w:pPr>
              <w:rPr>
                <w:bCs w:val="0"/>
                <w:sz w:val="18"/>
                <w:szCs w:val="18"/>
              </w:rPr>
            </w:pPr>
            <w:r w:rsidRPr="00A20CF2">
              <w:rPr>
                <w:rStyle w:val="normaltextrun"/>
                <w:rFonts w:cs="Arial"/>
                <w:sz w:val="18"/>
                <w:szCs w:val="18"/>
              </w:rPr>
              <w:t>Claims Platform Team</w:t>
            </w:r>
          </w:p>
        </w:tc>
        <w:tc>
          <w:tcPr>
            <w:tcW w:w="1085" w:type="dxa"/>
          </w:tcPr>
          <w:p w:rsidRPr="00A20CF2" w:rsidR="000A00EA" w:rsidP="0075765B" w:rsidRDefault="000A00EA" w14:paraId="0852B2EA" w14:textId="77777777">
            <w:pPr>
              <w:cnfStyle w:val="000000000000" w:firstRow="0" w:lastRow="0" w:firstColumn="0" w:lastColumn="0" w:oddVBand="0" w:evenVBand="0" w:oddHBand="0" w:evenHBand="0" w:firstRowFirstColumn="0" w:firstRowLastColumn="0" w:lastRowFirstColumn="0" w:lastRowLastColumn="0"/>
              <w:rPr>
                <w:rStyle w:val="normaltextrun"/>
                <w:rFonts w:cs="Arial"/>
                <w:sz w:val="18"/>
                <w:szCs w:val="18"/>
              </w:rPr>
            </w:pPr>
            <w:r w:rsidRPr="00214FF2">
              <w:rPr>
                <w:rStyle w:val="normaltextrun"/>
                <w:rFonts w:cs="Arial"/>
                <w:sz w:val="18"/>
                <w:szCs w:val="18"/>
              </w:rPr>
              <w:t>APD.C03, APD.C04, APD.C05</w:t>
            </w:r>
          </w:p>
        </w:tc>
        <w:tc>
          <w:tcPr>
            <w:tcW w:w="4379" w:type="dxa"/>
          </w:tcPr>
          <w:p w:rsidRPr="00A20CF2" w:rsidR="000A00EA" w:rsidP="0075765B" w:rsidRDefault="000A00EA" w14:paraId="67A6644B"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Performs selected access activities for legacy applications (AIS and CCS) external role additions where applicable.</w:t>
            </w:r>
            <w:r w:rsidRPr="00A20CF2">
              <w:rPr>
                <w:rStyle w:val="eop"/>
                <w:rFonts w:cs="Arial"/>
                <w:sz w:val="18"/>
                <w:szCs w:val="18"/>
              </w:rPr>
              <w:t> </w:t>
            </w:r>
          </w:p>
        </w:tc>
        <w:tc>
          <w:tcPr>
            <w:tcW w:w="2141" w:type="dxa"/>
          </w:tcPr>
          <w:p w:rsidRPr="00A20CF2" w:rsidR="000A00EA" w:rsidP="0075765B" w:rsidRDefault="000A00EA" w14:paraId="75626E4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Mailbox evidence, ServiceNow tickets, role update evidence, confirmation emails.</w:t>
            </w:r>
            <w:r w:rsidRPr="00A20CF2">
              <w:rPr>
                <w:rStyle w:val="eop"/>
                <w:rFonts w:cs="Arial"/>
                <w:sz w:val="18"/>
                <w:szCs w:val="18"/>
              </w:rPr>
              <w:t> </w:t>
            </w:r>
          </w:p>
        </w:tc>
      </w:tr>
      <w:tr w:rsidRPr="00A20CF2" w:rsidR="000A00EA" w:rsidTr="0075765B" w14:paraId="7A6EF3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0267A886" w14:textId="77777777">
            <w:pPr>
              <w:rPr>
                <w:bCs w:val="0"/>
                <w:sz w:val="18"/>
                <w:szCs w:val="18"/>
              </w:rPr>
            </w:pPr>
            <w:r w:rsidRPr="00A20CF2">
              <w:rPr>
                <w:rStyle w:val="normaltextrun"/>
                <w:rFonts w:cs="Arial"/>
                <w:sz w:val="18"/>
                <w:szCs w:val="18"/>
              </w:rPr>
              <w:t>Wipro</w:t>
            </w:r>
            <w:r w:rsidRPr="00A20CF2">
              <w:rPr>
                <w:rStyle w:val="eop"/>
                <w:rFonts w:cs="Arial"/>
                <w:sz w:val="18"/>
                <w:szCs w:val="18"/>
              </w:rPr>
              <w:t> </w:t>
            </w:r>
          </w:p>
        </w:tc>
        <w:tc>
          <w:tcPr>
            <w:tcW w:w="1085" w:type="dxa"/>
          </w:tcPr>
          <w:p w:rsidRPr="00A20CF2" w:rsidR="000A00EA" w:rsidP="0075765B" w:rsidRDefault="000A00EA" w14:paraId="5DB8DB9E"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8"/>
                <w:szCs w:val="18"/>
              </w:rPr>
            </w:pPr>
            <w:r w:rsidRPr="00214FF2">
              <w:rPr>
                <w:rStyle w:val="normaltextrun"/>
                <w:rFonts w:cs="Arial"/>
                <w:sz w:val="18"/>
                <w:szCs w:val="18"/>
              </w:rPr>
              <w:t>APD.C03, APD.C04, APD.C05, APD.C10</w:t>
            </w:r>
          </w:p>
        </w:tc>
        <w:tc>
          <w:tcPr>
            <w:tcW w:w="4379" w:type="dxa"/>
          </w:tcPr>
          <w:p w:rsidRPr="00A20CF2" w:rsidR="000A00EA" w:rsidP="0075765B" w:rsidRDefault="000A00EA" w14:paraId="17CE2C6C" w14:textId="3F123725">
            <w:pPr>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Perform or historically perform UAM / service desk activities, manual emails, password </w:t>
            </w:r>
            <w:r w:rsidRPr="00A20CF2" w:rsidR="004B54E4">
              <w:rPr>
                <w:rStyle w:val="normaltextrun"/>
                <w:rFonts w:cs="Arial"/>
                <w:sz w:val="18"/>
                <w:szCs w:val="18"/>
              </w:rPr>
              <w:t>resets,</w:t>
            </w:r>
            <w:r w:rsidRPr="00A20CF2">
              <w:rPr>
                <w:rStyle w:val="normaltextrun"/>
                <w:rFonts w:cs="Arial"/>
                <w:sz w:val="18"/>
                <w:szCs w:val="18"/>
              </w:rPr>
              <w:t> and AD operations depending on the process.</w:t>
            </w:r>
            <w:r w:rsidRPr="00A20CF2">
              <w:rPr>
                <w:rStyle w:val="eop"/>
                <w:rFonts w:cs="Arial"/>
                <w:sz w:val="18"/>
                <w:szCs w:val="18"/>
              </w:rPr>
              <w:t> </w:t>
            </w:r>
          </w:p>
        </w:tc>
        <w:tc>
          <w:tcPr>
            <w:tcW w:w="2141" w:type="dxa"/>
          </w:tcPr>
          <w:p w:rsidRPr="00A20CF2" w:rsidR="000A00EA" w:rsidP="0075765B" w:rsidRDefault="000A00EA" w14:paraId="5B8AE48E"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A20CF2">
              <w:rPr>
                <w:rStyle w:val="normaltextrun"/>
                <w:rFonts w:cs="Arial"/>
                <w:sz w:val="18"/>
                <w:szCs w:val="18"/>
              </w:rPr>
              <w:t>Service desk records, email notifications, fulfilment evidence, operational artefacts.</w:t>
            </w:r>
            <w:r w:rsidRPr="00A20CF2">
              <w:rPr>
                <w:rStyle w:val="eop"/>
                <w:rFonts w:cs="Arial"/>
                <w:sz w:val="18"/>
                <w:szCs w:val="18"/>
              </w:rPr>
              <w:t> </w:t>
            </w:r>
          </w:p>
        </w:tc>
      </w:tr>
      <w:tr w:rsidRPr="00A20CF2" w:rsidR="000A00EA" w:rsidTr="0075765B" w14:paraId="31838446" w14:textId="77777777">
        <w:tc>
          <w:tcPr>
            <w:cnfStyle w:val="001000000000" w:firstRow="0" w:lastRow="0" w:firstColumn="1" w:lastColumn="0" w:oddVBand="0" w:evenVBand="0" w:oddHBand="0" w:evenHBand="0" w:firstRowFirstColumn="0" w:firstRowLastColumn="0" w:lastRowFirstColumn="0" w:lastRowLastColumn="0"/>
            <w:tcW w:w="1745" w:type="dxa"/>
          </w:tcPr>
          <w:p w:rsidRPr="00A20CF2" w:rsidR="000A00EA" w:rsidP="0075765B" w:rsidRDefault="000A00EA" w14:paraId="0D880B3F" w14:textId="77777777">
            <w:pPr>
              <w:rPr>
                <w:bCs w:val="0"/>
                <w:sz w:val="18"/>
                <w:szCs w:val="18"/>
              </w:rPr>
            </w:pPr>
            <w:r w:rsidRPr="00A20CF2">
              <w:rPr>
                <w:rStyle w:val="normaltextrun"/>
                <w:rFonts w:cs="Arial"/>
                <w:sz w:val="18"/>
                <w:szCs w:val="18"/>
              </w:rPr>
              <w:t>Modern Workplace / AD Team</w:t>
            </w:r>
            <w:r w:rsidRPr="00A20CF2">
              <w:rPr>
                <w:rStyle w:val="eop"/>
                <w:rFonts w:cs="Arial"/>
                <w:sz w:val="18"/>
                <w:szCs w:val="18"/>
              </w:rPr>
              <w:t> </w:t>
            </w:r>
          </w:p>
        </w:tc>
        <w:tc>
          <w:tcPr>
            <w:tcW w:w="1085" w:type="dxa"/>
          </w:tcPr>
          <w:p w:rsidRPr="00A20CF2" w:rsidR="000A00EA" w:rsidP="0075765B" w:rsidRDefault="000A00EA" w14:paraId="3724350C" w14:textId="77777777">
            <w:pPr>
              <w:cnfStyle w:val="000000000000" w:firstRow="0" w:lastRow="0" w:firstColumn="0" w:lastColumn="0" w:oddVBand="0" w:evenVBand="0" w:oddHBand="0" w:evenHBand="0" w:firstRowFirstColumn="0" w:firstRowLastColumn="0" w:lastRowFirstColumn="0" w:lastRowLastColumn="0"/>
              <w:rPr>
                <w:rStyle w:val="normaltextrun"/>
                <w:rFonts w:cs="Arial"/>
                <w:sz w:val="18"/>
                <w:szCs w:val="18"/>
              </w:rPr>
            </w:pPr>
            <w:r w:rsidRPr="00214FF2">
              <w:rPr>
                <w:rStyle w:val="normaltextrun"/>
                <w:rFonts w:cs="Arial"/>
                <w:sz w:val="18"/>
                <w:szCs w:val="18"/>
              </w:rPr>
              <w:t>APD.C08, APD.C09, APD.C10</w:t>
            </w:r>
          </w:p>
        </w:tc>
        <w:tc>
          <w:tcPr>
            <w:tcW w:w="4379" w:type="dxa"/>
          </w:tcPr>
          <w:p w:rsidRPr="00A20CF2" w:rsidR="000A00EA" w:rsidP="0075765B" w:rsidRDefault="000A00EA" w14:paraId="0313D9F1" w14:textId="54FA6015">
            <w:pPr>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Owns AD uplift, AD security policy application, tiering, object migration, exception </w:t>
            </w:r>
            <w:r w:rsidRPr="00A20CF2" w:rsidR="004B54E4">
              <w:rPr>
                <w:rStyle w:val="normaltextrun"/>
                <w:rFonts w:cs="Arial"/>
                <w:sz w:val="18"/>
                <w:szCs w:val="18"/>
              </w:rPr>
              <w:t>tracking,</w:t>
            </w:r>
            <w:r w:rsidRPr="00A20CF2">
              <w:rPr>
                <w:rStyle w:val="normaltextrun"/>
                <w:rFonts w:cs="Arial"/>
                <w:sz w:val="18"/>
                <w:szCs w:val="18"/>
              </w:rPr>
              <w:t> and ServiceNow AD change governance.</w:t>
            </w:r>
            <w:r w:rsidRPr="00A20CF2">
              <w:rPr>
                <w:rStyle w:val="eop"/>
                <w:rFonts w:cs="Arial"/>
                <w:sz w:val="18"/>
                <w:szCs w:val="18"/>
              </w:rPr>
              <w:t> </w:t>
            </w:r>
          </w:p>
        </w:tc>
        <w:tc>
          <w:tcPr>
            <w:tcW w:w="2141" w:type="dxa"/>
          </w:tcPr>
          <w:p w:rsidRPr="00A20CF2" w:rsidR="000A00EA" w:rsidP="0075765B" w:rsidRDefault="000A00EA" w14:paraId="2B9C9817"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A20CF2">
              <w:rPr>
                <w:rStyle w:val="normaltextrun"/>
                <w:rFonts w:cs="Arial"/>
                <w:sz w:val="18"/>
                <w:szCs w:val="18"/>
              </w:rPr>
              <w:t>Design documents, migration evidence, pre/post scan results, ServiceNow change records, exception trackers.</w:t>
            </w:r>
            <w:r w:rsidRPr="00A20CF2">
              <w:rPr>
                <w:rStyle w:val="eop"/>
                <w:rFonts w:cs="Arial"/>
                <w:sz w:val="18"/>
                <w:szCs w:val="18"/>
              </w:rPr>
              <w:t> </w:t>
            </w:r>
          </w:p>
        </w:tc>
      </w:tr>
    </w:tbl>
    <w:p w:rsidRPr="00A20CF2" w:rsidR="000A00EA" w:rsidP="000A00EA" w:rsidRDefault="000A00EA" w14:paraId="1D763AB6" w14:textId="77777777">
      <w:pPr>
        <w:rPr>
          <w:b/>
          <w:bCs/>
        </w:rPr>
      </w:pPr>
    </w:p>
    <w:p w:rsidRPr="00A20CF2" w:rsidR="000A00EA" w:rsidP="000A00EA" w:rsidRDefault="000A00EA" w14:paraId="5BB72451" w14:textId="77777777">
      <w:pPr>
        <w:rPr>
          <w:b/>
          <w:bCs/>
        </w:rPr>
      </w:pPr>
    </w:p>
    <w:p w:rsidR="000A00EA" w:rsidP="000A00EA" w:rsidRDefault="000A00EA" w14:paraId="6E7A88D9" w14:textId="1BF92D37">
      <w:pPr>
        <w:rPr>
          <w:rFonts w:eastAsiaTheme="majorEastAsia" w:cstheme="majorBidi"/>
          <w:b/>
          <w:bCs/>
        </w:rPr>
      </w:pPr>
      <w:r w:rsidRPr="00A20CF2">
        <w:br w:type="page"/>
      </w:r>
    </w:p>
    <w:p w:rsidR="000A00EA" w:rsidP="00FC4427" w:rsidRDefault="000A00EA" w14:paraId="4364F731" w14:textId="77777777">
      <w:pPr>
        <w:rPr>
          <w:rFonts w:eastAsiaTheme="majorEastAsia" w:cstheme="majorBidi"/>
          <w:b/>
          <w:bCs/>
        </w:rPr>
      </w:pPr>
    </w:p>
    <w:p w:rsidRPr="00A20CF2" w:rsidR="000A00EA" w:rsidP="00FC4427" w:rsidRDefault="000A00EA" w14:paraId="67FDEF15" w14:textId="77777777">
      <w:pPr>
        <w:rPr>
          <w:rFonts w:eastAsiaTheme="majorEastAsia" w:cstheme="majorBidi"/>
          <w:b/>
          <w:bCs/>
        </w:rPr>
      </w:pPr>
    </w:p>
    <w:p w:rsidRPr="00A20CF2" w:rsidR="00FC4427" w:rsidP="00FC4427" w:rsidRDefault="00FC4427" w14:paraId="32A8045E" w14:textId="706F0127">
      <w:pPr>
        <w:rPr>
          <w:rFonts w:eastAsiaTheme="majorEastAsia" w:cstheme="majorBidi"/>
          <w:b/>
          <w:bCs/>
        </w:rPr>
      </w:pPr>
      <w:commentRangeStart w:id="57"/>
      <w:commentRangeStart w:id="58"/>
      <w:commentRangeStart w:id="59"/>
      <w:r w:rsidRPr="00A20CF2">
        <w:rPr>
          <w:rFonts w:eastAsiaTheme="majorEastAsia" w:cstheme="majorBidi"/>
          <w:b/>
          <w:bCs/>
        </w:rPr>
        <w:t>ITGC Control Overview</w:t>
      </w:r>
      <w:commentRangeEnd w:id="57"/>
      <w:r w:rsidRPr="00A20CF2" w:rsidR="00486F3A">
        <w:rPr>
          <w:rStyle w:val="CommentReference"/>
          <w:rFonts w:eastAsiaTheme="majorEastAsia" w:cstheme="majorBidi"/>
          <w:b/>
          <w:bCs/>
          <w:sz w:val="22"/>
          <w:szCs w:val="22"/>
        </w:rPr>
        <w:commentReference w:id="57"/>
      </w:r>
      <w:commentRangeEnd w:id="58"/>
      <w:r>
        <w:rPr>
          <w:rStyle w:val="CommentReference"/>
        </w:rPr>
        <w:commentReference w:id="58"/>
      </w:r>
      <w:commentRangeEnd w:id="59"/>
      <w:r>
        <w:rPr>
          <w:rStyle w:val="CommentReference"/>
        </w:rPr>
        <w:commentReference w:id="59"/>
      </w:r>
    </w:p>
    <w:p w:rsidRPr="00A20CF2" w:rsidR="00FC4427" w:rsidP="00FC4427" w:rsidRDefault="00FC4427" w14:paraId="72BC6063" w14:textId="552959B9">
      <w:pPr>
        <w:rPr>
          <w:rFonts w:eastAsiaTheme="majorEastAsia" w:cstheme="majorBidi"/>
          <w:b/>
          <w:bCs/>
        </w:rPr>
      </w:pPr>
      <w:r w:rsidRPr="00A20CF2">
        <w:rPr>
          <w:rFonts w:eastAsiaTheme="majorEastAsia" w:cstheme="majorBidi"/>
          <w:b/>
          <w:bCs/>
        </w:rPr>
        <w:t>Control</w:t>
      </w:r>
      <w:r w:rsidR="00792F67">
        <w:rPr>
          <w:rFonts w:eastAsiaTheme="majorEastAsia" w:cstheme="majorBidi"/>
          <w:b/>
          <w:bCs/>
        </w:rPr>
        <w:t xml:space="preserve"> Domain</w:t>
      </w:r>
      <w:r w:rsidRPr="00A20CF2">
        <w:rPr>
          <w:rFonts w:eastAsiaTheme="majorEastAsia" w:cstheme="majorBidi"/>
          <w:b/>
          <w:bCs/>
        </w:rPr>
        <w:t xml:space="preserve"> </w:t>
      </w:r>
      <w:commentRangeStart w:id="60"/>
      <w:commentRangeStart w:id="61"/>
      <w:r w:rsidRPr="00A20CF2">
        <w:rPr>
          <w:rFonts w:eastAsiaTheme="majorEastAsia" w:cstheme="majorBidi"/>
          <w:b/>
          <w:bCs/>
        </w:rPr>
        <w:t xml:space="preserve">Objectives </w:t>
      </w:r>
      <w:commentRangeEnd w:id="60"/>
      <w:r w:rsidRPr="00A20CF2" w:rsidR="007C6CD4">
        <w:rPr>
          <w:rStyle w:val="CommentReference"/>
          <w:rFonts w:eastAsiaTheme="majorEastAsia" w:cstheme="majorBidi"/>
          <w:b/>
          <w:bCs/>
          <w:sz w:val="22"/>
          <w:szCs w:val="22"/>
        </w:rPr>
        <w:commentReference w:id="60"/>
      </w:r>
      <w:commentRangeEnd w:id="61"/>
      <w:r>
        <w:rPr>
          <w:rStyle w:val="CommentReference"/>
        </w:rPr>
        <w:commentReference w:id="61"/>
      </w:r>
      <w:r w:rsidRPr="00A20CF2">
        <w:rPr>
          <w:rFonts w:eastAsiaTheme="majorEastAsia" w:cstheme="majorBidi"/>
          <w:b/>
          <w:bCs/>
        </w:rPr>
        <w:t>(SOX/ICOFR Lens)</w:t>
      </w:r>
    </w:p>
    <w:p w:rsidRPr="00A20CF2" w:rsidR="00FC4427" w:rsidP="00FC4427" w:rsidRDefault="00FC4427" w14:paraId="3FCAB8CA" w14:textId="5FFD136A">
      <w:pPr>
        <w:rPr>
          <w:rFonts w:eastAsiaTheme="majorEastAsia" w:cstheme="majorBidi"/>
        </w:rPr>
      </w:pPr>
      <w:r w:rsidRPr="00A20CF2">
        <w:rPr>
          <w:rFonts w:eastAsiaTheme="majorEastAsia" w:cstheme="majorBidi"/>
        </w:rPr>
        <w:t xml:space="preserve">Controls documented in this </w:t>
      </w:r>
      <w:r w:rsidRPr="00A20CF2" w:rsidR="003F40D1">
        <w:rPr>
          <w:rFonts w:eastAsiaTheme="majorEastAsia" w:cstheme="majorBidi"/>
        </w:rPr>
        <w:t>CN</w:t>
      </w:r>
      <w:r w:rsidRPr="00A20CF2">
        <w:rPr>
          <w:rFonts w:eastAsiaTheme="majorEastAsia" w:cstheme="majorBidi"/>
        </w:rPr>
        <w:t xml:space="preserve"> are intended to support the following objectives:</w:t>
      </w:r>
    </w:p>
    <w:p w:rsidRPr="00A20CF2" w:rsidR="00BD73E5" w:rsidP="00BD73E5" w:rsidRDefault="00BD73E5" w14:paraId="0A3D0261" w14:textId="77777777">
      <w:pPr>
        <w:pStyle w:val="ListParagraph"/>
        <w:numPr>
          <w:ilvl w:val="0"/>
          <w:numId w:val="9"/>
        </w:numPr>
        <w:rPr>
          <w:rFonts w:eastAsiaTheme="majorEastAsia" w:cstheme="majorBidi"/>
        </w:rPr>
      </w:pPr>
      <w:r w:rsidRPr="00A20CF2">
        <w:rPr>
          <w:rFonts w:eastAsiaTheme="majorEastAsia" w:cstheme="majorBidi"/>
        </w:rPr>
        <w:t>Access to financially relevant systems, applications, and data is authorised, appropriate, and aligned to business responsibilities.</w:t>
      </w:r>
    </w:p>
    <w:p w:rsidRPr="00A20CF2" w:rsidR="00BD73E5" w:rsidP="00BD73E5" w:rsidRDefault="00BD73E5" w14:paraId="6191022D" w14:textId="15B4327E">
      <w:pPr>
        <w:pStyle w:val="ListParagraph"/>
        <w:numPr>
          <w:ilvl w:val="0"/>
          <w:numId w:val="9"/>
        </w:numPr>
        <w:rPr>
          <w:rFonts w:eastAsiaTheme="majorEastAsia" w:cstheme="majorBidi"/>
        </w:rPr>
      </w:pPr>
      <w:r w:rsidRPr="00A20CF2">
        <w:rPr>
          <w:rFonts w:eastAsiaTheme="majorEastAsia" w:cstheme="majorBidi"/>
        </w:rPr>
        <w:t>User access is provisioned, modified, and removed only following appropriate approval and validation procedures</w:t>
      </w:r>
      <w:r w:rsidRPr="00A20CF2" w:rsidR="00557A47">
        <w:rPr>
          <w:rFonts w:eastAsiaTheme="majorEastAsia" w:cstheme="majorBidi"/>
        </w:rPr>
        <w:t xml:space="preserve"> </w:t>
      </w:r>
      <w:r w:rsidRPr="00A20CF2" w:rsidR="0056759C">
        <w:rPr>
          <w:rFonts w:eastAsiaTheme="majorEastAsia" w:cstheme="majorBidi"/>
        </w:rPr>
        <w:t xml:space="preserve">and even </w:t>
      </w:r>
      <w:r w:rsidRPr="00A20CF2" w:rsidR="006C1DEB">
        <w:rPr>
          <w:rFonts w:eastAsiaTheme="majorEastAsia" w:cstheme="majorBidi"/>
        </w:rPr>
        <w:t>for</w:t>
      </w:r>
      <w:r w:rsidRPr="00A20CF2" w:rsidR="00557A47">
        <w:rPr>
          <w:rFonts w:eastAsiaTheme="majorEastAsia" w:cstheme="majorBidi"/>
        </w:rPr>
        <w:t xml:space="preserve"> third-party, </w:t>
      </w:r>
      <w:r w:rsidRPr="00A20CF2" w:rsidR="004B54E4">
        <w:rPr>
          <w:rFonts w:eastAsiaTheme="majorEastAsia" w:cstheme="majorBidi"/>
        </w:rPr>
        <w:t>privileged,</w:t>
      </w:r>
      <w:r w:rsidRPr="00A20CF2" w:rsidR="00557A47">
        <w:rPr>
          <w:rFonts w:eastAsiaTheme="majorEastAsia" w:cstheme="majorBidi"/>
        </w:rPr>
        <w:t xml:space="preserve"> and global-user access.</w:t>
      </w:r>
    </w:p>
    <w:p w:rsidRPr="00A20CF2" w:rsidR="00BD73E5" w:rsidP="00BD73E5" w:rsidRDefault="00BD73E5" w14:paraId="130D685E" w14:textId="77777777">
      <w:pPr>
        <w:pStyle w:val="ListParagraph"/>
        <w:numPr>
          <w:ilvl w:val="0"/>
          <w:numId w:val="9"/>
        </w:numPr>
        <w:rPr>
          <w:rFonts w:eastAsiaTheme="majorEastAsia" w:cstheme="majorBidi"/>
        </w:rPr>
      </w:pPr>
      <w:r w:rsidRPr="00A20CF2">
        <w:rPr>
          <w:rFonts w:eastAsiaTheme="majorEastAsia" w:cstheme="majorBidi"/>
        </w:rPr>
        <w:t>Privileged, administrative, and elevated access is appropriately restricted, authorised, and monitored.</w:t>
      </w:r>
    </w:p>
    <w:p w:rsidRPr="00A20CF2" w:rsidR="00BD73E5" w:rsidP="00BD73E5" w:rsidRDefault="00BD73E5" w14:paraId="0469A6D5" w14:textId="77777777">
      <w:pPr>
        <w:pStyle w:val="ListParagraph"/>
        <w:numPr>
          <w:ilvl w:val="0"/>
          <w:numId w:val="9"/>
        </w:numPr>
        <w:rPr>
          <w:rFonts w:eastAsiaTheme="majorEastAsia" w:cstheme="majorBidi"/>
        </w:rPr>
      </w:pPr>
      <w:r w:rsidRPr="00A20CF2">
        <w:rPr>
          <w:rFonts w:eastAsiaTheme="majorEastAsia" w:cstheme="majorBidi"/>
        </w:rPr>
        <w:t>Access rights remain accurate and appropriate through periodic user access reviews and recertification activities.</w:t>
      </w:r>
    </w:p>
    <w:p w:rsidRPr="00A20CF2" w:rsidR="00BD73E5" w:rsidP="00BD73E5" w:rsidRDefault="00BD73E5" w14:paraId="6431F432" w14:textId="77777777">
      <w:pPr>
        <w:pStyle w:val="ListParagraph"/>
        <w:numPr>
          <w:ilvl w:val="0"/>
          <w:numId w:val="9"/>
        </w:numPr>
        <w:rPr>
          <w:rFonts w:eastAsiaTheme="majorEastAsia" w:cstheme="majorBidi"/>
        </w:rPr>
      </w:pPr>
      <w:r w:rsidRPr="00A20CF2">
        <w:rPr>
          <w:rFonts w:eastAsiaTheme="majorEastAsia" w:cstheme="majorBidi"/>
        </w:rPr>
        <w:t>Segregation of Duties (SoD) conflicts are prevented, identified, or mitigated to reduce the risk of inappropriate activity.</w:t>
      </w:r>
    </w:p>
    <w:p w:rsidRPr="00A20CF2" w:rsidR="00BD73E5" w:rsidP="00BD73E5" w:rsidRDefault="00BD73E5" w14:paraId="6B72128E" w14:textId="77777777">
      <w:pPr>
        <w:pStyle w:val="ListParagraph"/>
        <w:numPr>
          <w:ilvl w:val="0"/>
          <w:numId w:val="9"/>
        </w:numPr>
        <w:rPr>
          <w:rFonts w:eastAsiaTheme="majorEastAsia" w:cstheme="majorBidi"/>
        </w:rPr>
      </w:pPr>
      <w:r w:rsidRPr="00A20CF2">
        <w:rPr>
          <w:rFonts w:eastAsiaTheme="majorEastAsia" w:cstheme="majorBidi"/>
        </w:rPr>
        <w:t>Third-party, vendor, contractor, and support access is appropriately approved, controlled, and removed when no longer required.</w:t>
      </w:r>
    </w:p>
    <w:p w:rsidRPr="00A20CF2" w:rsidR="00BD73E5" w:rsidP="00BD73E5" w:rsidRDefault="00BD73E5" w14:paraId="123EBD1C" w14:textId="77777777">
      <w:pPr>
        <w:pStyle w:val="ListParagraph"/>
        <w:numPr>
          <w:ilvl w:val="0"/>
          <w:numId w:val="9"/>
        </w:numPr>
        <w:rPr>
          <w:rFonts w:eastAsiaTheme="majorEastAsia" w:cstheme="majorBidi"/>
        </w:rPr>
      </w:pPr>
      <w:r w:rsidRPr="00A20CF2">
        <w:rPr>
          <w:rFonts w:eastAsiaTheme="majorEastAsia" w:cstheme="majorBidi"/>
        </w:rPr>
        <w:t>Authentication mechanisms support the protection of systems and data from unauthorised access.</w:t>
      </w:r>
    </w:p>
    <w:p w:rsidRPr="00A20CF2" w:rsidR="00BD73E5" w:rsidP="00BD73E5" w:rsidRDefault="00BD73E5" w14:paraId="0BE9A7D4" w14:textId="77777777">
      <w:pPr>
        <w:pStyle w:val="ListParagraph"/>
        <w:numPr>
          <w:ilvl w:val="0"/>
          <w:numId w:val="9"/>
        </w:numPr>
        <w:rPr>
          <w:rFonts w:eastAsiaTheme="majorEastAsia" w:cstheme="majorBidi"/>
        </w:rPr>
      </w:pPr>
      <w:r w:rsidRPr="00A20CF2">
        <w:rPr>
          <w:rFonts w:eastAsiaTheme="majorEastAsia" w:cstheme="majorBidi"/>
        </w:rPr>
        <w:t>Access-related activities are recorded and retained to support accountability, auditability, and investigation where required.</w:t>
      </w:r>
    </w:p>
    <w:p w:rsidRPr="00A20CF2" w:rsidR="00BD73E5" w:rsidP="00BD73E5" w:rsidRDefault="00BD73E5" w14:paraId="1DD81C87" w14:textId="77777777">
      <w:pPr>
        <w:pStyle w:val="ListParagraph"/>
        <w:numPr>
          <w:ilvl w:val="0"/>
          <w:numId w:val="9"/>
        </w:numPr>
        <w:rPr>
          <w:rFonts w:eastAsiaTheme="majorEastAsia" w:cstheme="majorBidi"/>
        </w:rPr>
      </w:pPr>
      <w:r w:rsidRPr="00A20CF2">
        <w:rPr>
          <w:rFonts w:eastAsiaTheme="majorEastAsia" w:cstheme="majorBidi"/>
        </w:rPr>
        <w:t>Users are granted only the level of access necessary to perform their job responsibilities in accordance with the principle of least privilege.</w:t>
      </w:r>
    </w:p>
    <w:p w:rsidRPr="00A20CF2" w:rsidR="004A29CE" w:rsidP="0061601E" w:rsidRDefault="00BD73E5" w14:paraId="51012E44" w14:textId="77777777">
      <w:pPr>
        <w:pStyle w:val="ListParagraph"/>
        <w:numPr>
          <w:ilvl w:val="0"/>
          <w:numId w:val="9"/>
        </w:numPr>
        <w:rPr>
          <w:rFonts w:eastAsiaTheme="majorEastAsia" w:cstheme="majorBidi"/>
        </w:rPr>
      </w:pPr>
      <w:r w:rsidRPr="00A20CF2">
        <w:rPr>
          <w:rFonts w:eastAsiaTheme="majorEastAsia" w:cstheme="majorBidi"/>
        </w:rPr>
        <w:t>Access management controls reduce the risk of unauthorised transactions, inappropriate changes, or unauthorised access to financially relevant information.</w:t>
      </w:r>
    </w:p>
    <w:p w:rsidRPr="00A20CF2" w:rsidR="00C462FC" w:rsidP="00C462FC" w:rsidRDefault="004A29CE" w14:paraId="24D5E7C6" w14:textId="78EF48B7">
      <w:pPr>
        <w:pStyle w:val="ListParagraph"/>
        <w:numPr>
          <w:ilvl w:val="0"/>
          <w:numId w:val="9"/>
        </w:numPr>
        <w:rPr>
          <w:rFonts w:eastAsiaTheme="majorEastAsia" w:cstheme="majorBidi"/>
        </w:rPr>
      </w:pPr>
      <w:r w:rsidRPr="00A20CF2">
        <w:rPr>
          <w:rFonts w:eastAsiaTheme="majorEastAsia" w:cstheme="majorBidi"/>
        </w:rPr>
        <w:t>User access review populations are complete, accurate, appropriately assigned and remediated through to clos</w:t>
      </w:r>
      <w:r w:rsidRPr="00A20CF2" w:rsidR="00C462FC">
        <w:rPr>
          <w:rFonts w:eastAsiaTheme="majorEastAsia" w:cstheme="majorBidi"/>
        </w:rPr>
        <w:t>ur</w:t>
      </w:r>
      <w:r w:rsidRPr="00A20CF2" w:rsidR="00C462FC">
        <w:t xml:space="preserve">e. </w:t>
      </w:r>
    </w:p>
    <w:p w:rsidR="00C462FC" w:rsidP="00C462FC" w:rsidRDefault="00C462FC" w14:paraId="471AE250" w14:textId="6C8D8354">
      <w:pPr>
        <w:pStyle w:val="ListParagraph"/>
        <w:numPr>
          <w:ilvl w:val="0"/>
          <w:numId w:val="9"/>
        </w:numPr>
        <w:rPr>
          <w:rFonts w:eastAsiaTheme="majorEastAsia" w:cstheme="majorBidi"/>
        </w:rPr>
      </w:pPr>
      <w:r w:rsidRPr="00A20CF2">
        <w:t>So</w:t>
      </w:r>
      <w:r w:rsidRPr="00A20CF2">
        <w:rPr>
          <w:rFonts w:eastAsiaTheme="majorEastAsia" w:cstheme="majorBidi"/>
        </w:rPr>
        <w:t xml:space="preserve">D risks are prevented or detected through role design, workflow approvals, form </w:t>
      </w:r>
      <w:r w:rsidRPr="00A20CF2" w:rsidR="004B54E4">
        <w:rPr>
          <w:rFonts w:eastAsiaTheme="majorEastAsia" w:cstheme="majorBidi"/>
        </w:rPr>
        <w:t>logic,</w:t>
      </w:r>
      <w:r w:rsidRPr="00A20CF2">
        <w:rPr>
          <w:rFonts w:eastAsiaTheme="majorEastAsia" w:cstheme="majorBidi"/>
        </w:rPr>
        <w:t xml:space="preserve"> and ruleset governance.</w:t>
      </w:r>
      <w:r w:rsidRPr="00A20CF2" w:rsidR="004A29CE">
        <w:rPr>
          <w:rFonts w:eastAsiaTheme="majorEastAsia" w:cstheme="majorBidi"/>
        </w:rPr>
        <w:t xml:space="preserve"> </w:t>
      </w:r>
    </w:p>
    <w:p w:rsidR="00D2521B" w:rsidRDefault="00D2521B" w14:paraId="2F5CE73C" w14:textId="05DBAD34">
      <w:pPr>
        <w:rPr>
          <w:rFonts w:eastAsiaTheme="majorEastAsia" w:cstheme="majorBidi"/>
        </w:rPr>
      </w:pPr>
      <w:r>
        <w:rPr>
          <w:rFonts w:eastAsiaTheme="majorEastAsia" w:cstheme="majorBidi"/>
        </w:rPr>
        <w:br w:type="page"/>
      </w:r>
    </w:p>
    <w:p w:rsidRPr="00A20CF2" w:rsidR="00E75011" w:rsidP="009140E8" w:rsidRDefault="00D469B2" w14:paraId="247DDAC2" w14:textId="3410F9AC">
      <w:pPr>
        <w:pStyle w:val="Heading1"/>
        <w:rPr>
          <w:rFonts w:cstheme="minorBidi"/>
          <w:sz w:val="32"/>
          <w:szCs w:val="32"/>
          <w:lang w:eastAsia="en-GB"/>
        </w:rPr>
      </w:pPr>
      <w:bookmarkStart w:name="_Toc207129226" w:id="62"/>
      <w:bookmarkStart w:name="_Toc238718427" w:id="63"/>
      <w:bookmarkEnd w:id="62"/>
      <w:r w:rsidRPr="00A20CF2">
        <w:rPr>
          <w:rFonts w:ascii="Aptos" w:hAnsi="Aptos" w:cstheme="minorBidi"/>
          <w:sz w:val="32"/>
          <w:szCs w:val="32"/>
        </w:rPr>
        <w:t>Access to Programs and Data</w:t>
      </w:r>
      <w:bookmarkEnd w:id="63"/>
    </w:p>
    <w:p w:rsidRPr="00A20CF2" w:rsidR="00EE236F" w:rsidP="00325B26" w:rsidRDefault="00984480" w14:paraId="59694419" w14:textId="0B5ABD65">
      <w:pPr>
        <w:rPr>
          <w:b/>
          <w:bCs/>
        </w:rPr>
      </w:pPr>
      <w:r>
        <w:rPr>
          <w:b/>
          <w:bCs/>
        </w:rPr>
        <w:t xml:space="preserve">1. </w:t>
      </w:r>
      <w:r w:rsidR="00985945">
        <w:rPr>
          <w:b/>
          <w:bCs/>
        </w:rPr>
        <w:t xml:space="preserve">AM </w:t>
      </w:r>
      <w:commentRangeStart w:id="64"/>
      <w:commentRangeStart w:id="65"/>
      <w:commentRangeStart w:id="66"/>
      <w:commentRangeStart w:id="67"/>
      <w:r w:rsidRPr="00A20CF2" w:rsidR="006854D7">
        <w:rPr>
          <w:b/>
          <w:bCs/>
        </w:rPr>
        <w:t xml:space="preserve">Policies </w:t>
      </w:r>
      <w:commentRangeEnd w:id="64"/>
      <w:r w:rsidRPr="00A20CF2">
        <w:rPr>
          <w:rStyle w:val="CommentReference"/>
          <w:b/>
          <w:bCs/>
          <w:sz w:val="22"/>
          <w:szCs w:val="22"/>
        </w:rPr>
        <w:commentReference w:id="64"/>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r w:rsidRPr="00A20CF2" w:rsidR="006854D7">
        <w:rPr>
          <w:b/>
          <w:bCs/>
        </w:rPr>
        <w:t>&amp; Procedures [APD.C01]</w:t>
      </w:r>
      <w:r>
        <w:rPr>
          <w:b/>
          <w:bCs/>
        </w:rPr>
        <w:t xml:space="preserve"> [Non-Key]</w:t>
      </w:r>
    </w:p>
    <w:p w:rsidR="00846F7D" w:rsidP="00846F7D" w:rsidRDefault="00846F7D" w14:paraId="5C72F264" w14:textId="29CAE3E1">
      <w:r w:rsidRPr="0049753E">
        <w:rPr>
          <w:highlight w:val="red"/>
        </w:rPr>
        <w:t xml:space="preserve">Applications Applicable – </w:t>
      </w:r>
      <w:r w:rsidRPr="0049753E" w:rsidR="00833B69">
        <w:rPr>
          <w:highlight w:val="red"/>
        </w:rPr>
        <w:t>Blackline</w:t>
      </w:r>
      <w:r w:rsidRPr="0049753E" w:rsidR="006E70D0">
        <w:rPr>
          <w:highlight w:val="red"/>
        </w:rPr>
        <w:t>, S360, PTX, AIS, UKRIS, FDS, Global IP, Synergy, Eclipse, Atlas, SAP GL, SAP HR, DXC Assure, Guidewire, CCS, RESQ, Igloo, Active Directory UK, CyberArk, SailPoint, ServiceNow, ICM, PLC, Endevor, OPC and Globalscape.</w:t>
      </w:r>
    </w:p>
    <w:p w:rsidRPr="0049753E" w:rsidR="0049753E" w:rsidP="0049753E" w:rsidRDefault="005543D1" w14:paraId="5523EB69" w14:textId="6BFDF3A0">
      <w:r w:rsidRPr="0049753E">
        <w:t xml:space="preserve">APD control applicability varies by application and integration model. An application may use SailPoint for lifecycle processing, </w:t>
      </w:r>
      <w:r w:rsidRPr="0049753E" w:rsidR="004B54E4">
        <w:t>provisioning,</w:t>
      </w:r>
      <w:r w:rsidRPr="0049753E">
        <w:t xml:space="preserve"> and deprovisioning, certification only, access aggregation only, or may operate through ServiceNow or an application-specific manual process. </w:t>
      </w:r>
    </w:p>
    <w:p w:rsidR="0049753E" w:rsidP="006E70D0" w:rsidRDefault="0049753E" w14:paraId="5159FA2A" w14:textId="77777777">
      <w:pPr>
        <w:jc w:val="both"/>
        <w:rPr>
          <w:i/>
          <w:iCs/>
          <w:color w:val="FFFFFF" w:themeColor="background1"/>
          <w:highlight w:val="red"/>
        </w:rPr>
      </w:pPr>
    </w:p>
    <w:p w:rsidRPr="006E70D0" w:rsidR="006E70D0" w:rsidP="006E70D0" w:rsidRDefault="0049753E" w14:paraId="248BEE37" w14:textId="40BDEDD6">
      <w:pPr>
        <w:jc w:val="both"/>
        <w:rPr>
          <w:i/>
          <w:iCs/>
          <w:color w:val="FFFFFF" w:themeColor="background1"/>
        </w:rPr>
      </w:pPr>
      <w:r>
        <w:rPr>
          <w:i/>
          <w:iCs/>
          <w:color w:val="FFFFFF" w:themeColor="background1"/>
          <w:highlight w:val="red"/>
        </w:rPr>
        <w:t xml:space="preserve">Please Note: </w:t>
      </w:r>
      <w:r w:rsidRPr="006E70D0" w:rsidR="005543D1">
        <w:rPr>
          <w:i/>
          <w:iCs/>
          <w:color w:val="FFFFFF" w:themeColor="background1"/>
          <w:highlight w:val="red"/>
        </w:rPr>
        <w:t>The applicable provisioning, modification, revocation, UAR, privileged-access, authentication and SoD control attributes will therefore be confirmed within the relevant application Control Narrative and through SOX TOD.</w:t>
      </w:r>
    </w:p>
    <w:p w:rsidR="00C14645" w:rsidP="006E70D0" w:rsidRDefault="00C14645" w14:paraId="344A61B5" w14:textId="77777777">
      <w:pPr>
        <w:jc w:val="both"/>
      </w:pP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1058"/>
        <w:gridCol w:w="8286"/>
      </w:tblGrid>
      <w:tr w:rsidRPr="00C14645" w:rsidR="00C14645" w:rsidTr="00B27E96" w14:paraId="1C28478D"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C14645" w:rsidR="00C14645" w:rsidP="00B27E96" w:rsidRDefault="00C14645" w14:paraId="24931A46" w14:textId="77777777">
            <w:pPr>
              <w:rPr>
                <w:rFonts w:ascii="Aptos" w:hAnsi="Aptos" w:cs="Times New Roman"/>
                <w:color w:val="FFFFFF"/>
                <w:sz w:val="16"/>
                <w:szCs w:val="16"/>
              </w:rPr>
            </w:pPr>
            <w:r w:rsidRPr="00C14645">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C14645" w:rsidR="00C14645" w:rsidP="00B27E96" w:rsidRDefault="00C14645" w14:paraId="3A63A7C7" w14:textId="77777777">
            <w:pPr>
              <w:rPr>
                <w:color w:val="FFFFFF"/>
                <w:sz w:val="16"/>
                <w:szCs w:val="16"/>
              </w:rPr>
            </w:pPr>
            <w:r w:rsidRPr="00C14645">
              <w:rPr>
                <w:b/>
                <w:bCs/>
                <w:color w:val="FFFFFF"/>
                <w:sz w:val="16"/>
                <w:szCs w:val="16"/>
              </w:rPr>
              <w:t>Current-State Detail</w:t>
            </w:r>
          </w:p>
        </w:tc>
      </w:tr>
      <w:tr w:rsidRPr="00C14645" w:rsidR="00C14645" w:rsidTr="00B27E96" w14:paraId="220E551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504D9FEC" w14:textId="77777777">
            <w:pPr>
              <w:rPr>
                <w:sz w:val="16"/>
                <w:szCs w:val="16"/>
              </w:rPr>
            </w:pPr>
            <w:r w:rsidRPr="00C14645">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4CFD0750" w14:textId="77777777">
            <w:pPr>
              <w:rPr>
                <w:sz w:val="16"/>
                <w:szCs w:val="16"/>
              </w:rPr>
            </w:pPr>
            <w:r w:rsidRPr="00C14645">
              <w:rPr>
                <w:sz w:val="16"/>
                <w:szCs w:val="16"/>
              </w:rPr>
              <w:t>To confirm that access management policies and procedures are formally documented, approved, communicated, and periodically reviewed to support effective internal controls over financial reporting</w:t>
            </w:r>
          </w:p>
        </w:tc>
      </w:tr>
      <w:tr w:rsidRPr="00C14645" w:rsidR="00C14645" w:rsidTr="00B27E96" w14:paraId="0E5D0A71"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1AE322B5" w14:textId="77777777">
            <w:pPr>
              <w:rPr>
                <w:sz w:val="16"/>
                <w:szCs w:val="16"/>
              </w:rPr>
            </w:pPr>
            <w:r w:rsidRPr="00C14645">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16B73AF2" w14:textId="77777777">
            <w:pPr>
              <w:rPr>
                <w:sz w:val="16"/>
                <w:szCs w:val="16"/>
              </w:rPr>
            </w:pPr>
            <w:r w:rsidRPr="00C14645">
              <w:rPr>
                <w:sz w:val="16"/>
                <w:szCs w:val="16"/>
              </w:rPr>
              <w:t>Annual</w:t>
            </w:r>
          </w:p>
        </w:tc>
      </w:tr>
      <w:tr w:rsidRPr="00C14645" w:rsidR="00C14645" w:rsidTr="00B27E96" w14:paraId="68ECED64"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22665131" w14:textId="77777777">
            <w:pPr>
              <w:rPr>
                <w:sz w:val="16"/>
                <w:szCs w:val="16"/>
              </w:rPr>
            </w:pPr>
            <w:r w:rsidRPr="00C14645">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4A458ADC" w14:textId="77777777">
            <w:pPr>
              <w:rPr>
                <w:sz w:val="16"/>
                <w:szCs w:val="16"/>
              </w:rPr>
            </w:pPr>
            <w:r w:rsidRPr="00C14645">
              <w:rPr>
                <w:sz w:val="16"/>
                <w:szCs w:val="16"/>
              </w:rPr>
              <w:t>Security Governance; SailPoint / Manage Access / LAMS Team; Application Owner / System Owner</w:t>
            </w:r>
          </w:p>
        </w:tc>
      </w:tr>
      <w:tr w:rsidRPr="00C14645" w:rsidR="00C14645" w:rsidTr="00B27E96" w14:paraId="76A0B52C"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645BFC81" w14:textId="77777777">
            <w:pPr>
              <w:rPr>
                <w:sz w:val="16"/>
                <w:szCs w:val="16"/>
              </w:rPr>
            </w:pPr>
            <w:r w:rsidRPr="00C14645">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C14645" w:rsidR="00C14645" w:rsidP="00B27E96" w:rsidRDefault="00C14645" w14:paraId="37F2BF46" w14:textId="77777777">
            <w:pPr>
              <w:rPr>
                <w:sz w:val="16"/>
                <w:szCs w:val="16"/>
              </w:rPr>
            </w:pPr>
            <w:r w:rsidRPr="00C14645">
              <w:rPr>
                <w:sz w:val="16"/>
                <w:szCs w:val="16"/>
              </w:rPr>
              <w:t>Material changes trigger an earlier policy review. Policy non-compliance and exceptions require ownership, risk assessment and governance through the applicable GRC process.</w:t>
            </w:r>
          </w:p>
        </w:tc>
      </w:tr>
    </w:tbl>
    <w:p w:rsidRPr="00A20CF2" w:rsidR="00E210ED" w:rsidP="006E70D0" w:rsidRDefault="005543D1" w14:paraId="579170D9" w14:textId="37398259">
      <w:pPr>
        <w:jc w:val="both"/>
      </w:pPr>
      <w:r>
        <w:br/>
      </w:r>
      <w:r w:rsidRPr="00A20CF2" w:rsidR="00E210ED">
        <w:t xml:space="preserve">Access management is governed through the UK&amp;I User Access and Password Policy Control Framework Supporting Document and the supporting IAM / ITSM processes. The framework requires a documented user access management process covering creation, allocation, modification, suspension and deletion of access entitlements, use of passwords and strong authentication, privileged access management, access recertification, RBAC, and third-party / customer access management. Access management is operated through the common IAM and ITSM model using SAP HR, SailPoint / LAMS, ServiceNow, Active Directory and application-specific fulfilment routes, depending on the user population, application </w:t>
      </w:r>
      <w:r w:rsidRPr="00A20CF2" w:rsidR="004B54E4">
        <w:t>integration,</w:t>
      </w:r>
      <w:r w:rsidRPr="00A20CF2" w:rsidR="00E210ED">
        <w:t xml:space="preserve"> and support model</w:t>
      </w:r>
      <w:r w:rsidRPr="00A20CF2" w:rsidR="006F55EB">
        <w:t>.</w:t>
      </w:r>
    </w:p>
    <w:p w:rsidRPr="00A20CF2" w:rsidR="000B1B51" w:rsidP="000B1B51" w:rsidRDefault="000B1B51" w14:paraId="1B8B93FF" w14:textId="2A8C4331">
      <w:r w:rsidRPr="00A20CF2">
        <w:t xml:space="preserve">SAP HR is the authoritative source of permanent employee lifecycle information, including joiner, </w:t>
      </w:r>
      <w:r w:rsidRPr="00A20CF2" w:rsidR="004B54E4">
        <w:t>mover,</w:t>
      </w:r>
      <w:r w:rsidRPr="00A20CF2">
        <w:t xml:space="preserve"> and leaver data. SailPoint supports identity lifecycle processing, </w:t>
      </w:r>
      <w:r w:rsidRPr="00A20CF2" w:rsidR="004B54E4">
        <w:t>provisioning,</w:t>
      </w:r>
      <w:r w:rsidRPr="00A20CF2">
        <w:t xml:space="preserve"> and deprovisioning where integrated connectors exist, access aggregation, </w:t>
      </w:r>
      <w:r w:rsidRPr="00A20CF2" w:rsidR="004B54E4">
        <w:t>certification,</w:t>
      </w:r>
      <w:r w:rsidRPr="00A20CF2">
        <w:t xml:space="preserve"> and rule-based activities. ServiceNow is used to manage application access requests, </w:t>
      </w:r>
      <w:r w:rsidRPr="00A20CF2" w:rsidR="004B54E4">
        <w:t>approvals,</w:t>
      </w:r>
      <w:r w:rsidRPr="00A20CF2">
        <w:t xml:space="preserve"> and workflow routing. While a common governance framework exists, access fulfilment and removal activities vary by application depending on connector capability, approval requirements and whether fulfilment is automated or manual.</w:t>
      </w:r>
    </w:p>
    <w:p w:rsidRPr="00A20CF2" w:rsidR="006F55EB" w:rsidP="004A29F9" w:rsidRDefault="006F55EB" w14:paraId="0E92282A" w14:textId="39C42F82">
      <w:r w:rsidRPr="00A20CF2">
        <w:t xml:space="preserve">Where a system or application is not onboarded to the centrally managed identity governance, authentication or privileged access management platform, the business owner remains responsible for managing the access lifecycle, periodic access review, access </w:t>
      </w:r>
      <w:r w:rsidRPr="00A20CF2" w:rsidR="004B54E4">
        <w:t>administration,</w:t>
      </w:r>
      <w:r w:rsidRPr="00A20CF2">
        <w:t xml:space="preserve"> and adherence to the applicable Intact UK&amp;I policy requirements for that system or application.</w:t>
      </w:r>
    </w:p>
    <w:p w:rsidR="00C53880" w:rsidP="004A29F9" w:rsidRDefault="0042562D" w14:paraId="1360F39A" w14:textId="4455A301">
      <w:r w:rsidRPr="00A20CF2">
        <w:t xml:space="preserve">The policy supporting document is subject to review at least annually or following material change as part of Security Governance activity. The APD narrative should therefore retain the approved policy name, version, owner, review </w:t>
      </w:r>
      <w:r w:rsidRPr="00A20CF2" w:rsidR="004B54E4">
        <w:t>cycle,</w:t>
      </w:r>
      <w:r w:rsidRPr="00A20CF2">
        <w:t xml:space="preserve"> and authoritative policy link as evidence items where available.</w:t>
      </w:r>
      <w:r w:rsidR="00C53880">
        <w:t xml:space="preserve"> </w:t>
      </w:r>
      <w:r w:rsidRPr="00C53880" w:rsidR="00C53880">
        <w:t xml:space="preserve">Evidence of annual policy review, approval or re-approval should be retained, including confirmation of whether control design, control ownership, process </w:t>
      </w:r>
      <w:r w:rsidRPr="00C53880" w:rsidR="004B54E4">
        <w:t>ownership,</w:t>
      </w:r>
      <w:r w:rsidRPr="00C53880" w:rsidR="00C53880">
        <w:t xml:space="preserve"> and evidence ownership remain unchanged or have been updated through the appropriate governance process.</w:t>
      </w:r>
    </w:p>
    <w:p w:rsidRPr="00A20CF2" w:rsidR="001927F4" w:rsidP="004A29F9" w:rsidRDefault="001927F4" w14:paraId="02EDC678" w14:textId="77777777"/>
    <w:p w:rsidR="004E6782" w:rsidP="00AE5F42" w:rsidRDefault="008A7E01" w14:paraId="1F76C312" w14:textId="59BD25D9">
      <w:r w:rsidRPr="00A20CF2">
        <w:t xml:space="preserve">The access management framework is intended to support permanent employees, third-party users, global and overseas users, </w:t>
      </w:r>
      <w:commentRangeStart w:id="68"/>
      <w:commentRangeStart w:id="69"/>
      <w:r w:rsidRPr="00A20CF2">
        <w:t xml:space="preserve">privileged </w:t>
      </w:r>
      <w:r w:rsidRPr="00A20CF2" w:rsidR="004B54E4">
        <w:t>users,</w:t>
      </w:r>
      <w:r w:rsidRPr="00A20CF2">
        <w:t xml:space="preserve"> and service accounts. </w:t>
      </w:r>
      <w:commentRangeEnd w:id="68"/>
      <w:r w:rsidRPr="00A20CF2" w:rsidR="00D535E5">
        <w:rPr>
          <w:rStyle w:val="CommentReference"/>
          <w:sz w:val="22"/>
          <w:szCs w:val="22"/>
        </w:rPr>
        <w:commentReference w:id="68"/>
      </w:r>
      <w:commentRangeEnd w:id="69"/>
      <w:r>
        <w:rPr>
          <w:rStyle w:val="CommentReference"/>
        </w:rPr>
        <w:commentReference w:id="69"/>
      </w:r>
      <w:r w:rsidRPr="00A20CF2">
        <w:t>The model also accommodates both connector</w:t>
      </w:r>
      <w:r w:rsidR="00067954">
        <w:t>-</w:t>
      </w:r>
      <w:r w:rsidRPr="00A20CF2">
        <w:t xml:space="preserve">based applications and applications requiring manual fulfilment. </w:t>
      </w:r>
      <w:r w:rsidRPr="00067954" w:rsidR="00067954">
        <w:t>Access-management requirements are governed through the ERM policy lifecycle, with the supporting policies and procedures subject to periodic review and approval.</w:t>
      </w:r>
    </w:p>
    <w:p w:rsidR="00BB017E" w:rsidP="00AE5F42" w:rsidRDefault="008A7E01" w14:paraId="20188193" w14:textId="77777777">
      <w:r w:rsidRPr="00A20CF2">
        <w:t xml:space="preserve">Operational </w:t>
      </w:r>
      <w:commentRangeStart w:id="70"/>
      <w:commentRangeStart w:id="71"/>
      <w:r w:rsidRPr="00A20CF2">
        <w:t xml:space="preserve">responsibility </w:t>
      </w:r>
      <w:commentRangeEnd w:id="70"/>
      <w:r w:rsidRPr="004E6782" w:rsidR="004E6782">
        <w:rPr>
          <w:rStyle w:val="CommentReference"/>
          <w:sz w:val="22"/>
          <w:szCs w:val="22"/>
        </w:rPr>
        <w:commentReference w:id="70"/>
      </w:r>
      <w:commentRangeEnd w:id="71"/>
      <w:r>
        <w:rPr>
          <w:rStyle w:val="CommentReference"/>
        </w:rPr>
        <w:commentReference w:id="71"/>
      </w:r>
      <w:r w:rsidRPr="004E6782" w:rsidR="004E6782">
        <w:t xml:space="preserve">for SailPoint transitioned from Wipro to Intact RSA on 1 July 2026. </w:t>
      </w:r>
    </w:p>
    <w:p w:rsidR="00BB017E" w:rsidP="00AE5F42" w:rsidRDefault="00BB017E" w14:paraId="2CFE4991" w14:textId="5B99E6A0">
      <w:r w:rsidRPr="00BB017E">
        <w:t xml:space="preserve">This represents a change in operational and support ownership rather than a migration or redesign of the SailPoint platform, </w:t>
      </w:r>
      <w:r w:rsidRPr="00BB017E" w:rsidR="004B54E4">
        <w:t>infrastructure,</w:t>
      </w:r>
      <w:r w:rsidRPr="00BB017E">
        <w:t xml:space="preserve"> or underlying technology. The existing IAM processes and control activities continue to operate, with responsibility for process execution, operational </w:t>
      </w:r>
      <w:r w:rsidRPr="00BB017E" w:rsidR="004B54E4">
        <w:t>support,</w:t>
      </w:r>
      <w:r w:rsidRPr="00BB017E">
        <w:t xml:space="preserve"> and evidence production transferring to the relevant Intact RSA personnel.</w:t>
      </w:r>
    </w:p>
    <w:p w:rsidRPr="00984480" w:rsidR="000F3F86" w:rsidP="00984480" w:rsidRDefault="000F3F86" w14:paraId="32236E49" w14:textId="77777777">
      <w:pPr>
        <w:pStyle w:val="ListParagraph"/>
        <w:numPr>
          <w:ilvl w:val="0"/>
          <w:numId w:val="28"/>
        </w:numPr>
        <w:rPr>
          <w:i/>
          <w:iCs/>
        </w:rPr>
      </w:pPr>
      <w:r w:rsidRPr="00984480">
        <w:rPr>
          <w:i/>
          <w:iCs/>
        </w:rPr>
        <w:t>Intact Insurance UK&amp;I &lt;APD Policy &amp; Procedures&gt; </w:t>
      </w:r>
      <w:hyperlink w:history="1" r:id="rId16">
        <w:r w:rsidRPr="00984480">
          <w:rPr>
            <w:rStyle w:val="Hyperlink"/>
            <w:i/>
            <w:iCs/>
            <w:color w:val="auto"/>
          </w:rPr>
          <w:t>UK&amp;I User Access &amp; Password Policy Control Framework Supporting Document 2026</w:t>
        </w:r>
      </w:hyperlink>
    </w:p>
    <w:p w:rsidRPr="00A20CF2" w:rsidR="000F3F86" w:rsidP="00AE5F42" w:rsidRDefault="000F3F86" w14:paraId="4A04B869" w14:textId="77777777"/>
    <w:p w:rsidR="00192C1F" w:rsidP="00D50C68" w:rsidRDefault="00D50C68" w14:paraId="5E1DD4E2" w14:textId="6BAD44C8">
      <w:pPr>
        <w:jc w:val="both"/>
        <w:rPr>
          <w:i/>
          <w:iCs/>
          <w:color w:val="FFFFFF" w:themeColor="background1"/>
          <w:highlight w:val="red"/>
        </w:rPr>
      </w:pPr>
      <w:r w:rsidRPr="00192C1F">
        <w:rPr>
          <w:i/>
          <w:iCs/>
          <w:color w:val="FFFFFF" w:themeColor="background1"/>
          <w:highlight w:val="red"/>
        </w:rPr>
        <w:t xml:space="preserve">Please Note: As part of SOX TOD, the approved policy name, version, owner, approval date, annual review </w:t>
      </w:r>
      <w:r w:rsidRPr="00192C1F" w:rsidR="004B54E4">
        <w:rPr>
          <w:i/>
          <w:iCs/>
          <w:color w:val="FFFFFF" w:themeColor="background1"/>
          <w:highlight w:val="red"/>
        </w:rPr>
        <w:t>evidence,</w:t>
      </w:r>
      <w:r w:rsidRPr="00192C1F">
        <w:rPr>
          <w:i/>
          <w:iCs/>
          <w:color w:val="FFFFFF" w:themeColor="background1"/>
          <w:highlight w:val="red"/>
        </w:rPr>
        <w:t xml:space="preserve"> and authoritative repository will be validated. The updated operating</w:t>
      </w:r>
      <w:r w:rsidRPr="00192C1F" w:rsidR="0058227A">
        <w:rPr>
          <w:i/>
          <w:iCs/>
          <w:color w:val="FFFFFF" w:themeColor="background1"/>
          <w:highlight w:val="red"/>
        </w:rPr>
        <w:t xml:space="preserve"> </w:t>
      </w:r>
      <w:r w:rsidRPr="00192C1F">
        <w:rPr>
          <w:i/>
          <w:iCs/>
          <w:color w:val="FFFFFF" w:themeColor="background1"/>
          <w:highlight w:val="red"/>
        </w:rPr>
        <w:t>model</w:t>
      </w:r>
      <w:r w:rsidR="009216CE">
        <w:rPr>
          <w:i/>
          <w:iCs/>
          <w:color w:val="FFFFFF" w:themeColor="background1"/>
          <w:highlight w:val="red"/>
        </w:rPr>
        <w:t xml:space="preserve"> </w:t>
      </w:r>
      <w:r w:rsidRPr="00192C1F" w:rsidR="00192C1F">
        <w:rPr>
          <w:i/>
          <w:iCs/>
          <w:color w:val="FFFFFF" w:themeColor="background1"/>
          <w:highlight w:val="red"/>
        </w:rPr>
        <w:t>RACI will be reviewed to confirm current activity ownership, control-operation responsibility and evidence ownership following the transfer of SailPoint responsibilities from Wipro to Intact RSA.</w:t>
      </w:r>
    </w:p>
    <w:p w:rsidR="009216CE" w:rsidP="00D50C68" w:rsidRDefault="009216CE" w14:paraId="14270EDA" w14:textId="77777777">
      <w:pPr>
        <w:jc w:val="both"/>
        <w:rPr>
          <w:color w:val="FFFFFF" w:themeColor="background1"/>
          <w:highlight w:val="red"/>
        </w:rPr>
      </w:pPr>
    </w:p>
    <w:p w:rsidRPr="009216CE" w:rsidR="009216CE" w:rsidP="00D50C68" w:rsidRDefault="009216CE" w14:paraId="5130F52C" w14:textId="77777777">
      <w:pPr>
        <w:jc w:val="both"/>
        <w:rPr>
          <w:color w:val="FFFFFF" w:themeColor="background1"/>
          <w:highlight w:val="red"/>
        </w:rPr>
      </w:pPr>
    </w:p>
    <w:p w:rsidRPr="00A20CF2" w:rsidR="00325B26" w:rsidP="00325B26" w:rsidRDefault="00984480" w14:paraId="558A3BEE" w14:textId="2ACA7565">
      <w:pPr>
        <w:rPr>
          <w:b/>
          <w:bCs/>
        </w:rPr>
      </w:pPr>
      <w:r>
        <w:rPr>
          <w:b/>
          <w:bCs/>
        </w:rPr>
        <w:t xml:space="preserve">2. </w:t>
      </w:r>
      <w:r w:rsidRPr="00A20CF2" w:rsidR="00325B26">
        <w:rPr>
          <w:b/>
          <w:bCs/>
        </w:rPr>
        <w:t>User Profile Management</w:t>
      </w:r>
      <w:r w:rsidRPr="00A20CF2" w:rsidR="00E528ED">
        <w:rPr>
          <w:b/>
          <w:bCs/>
        </w:rPr>
        <w:t xml:space="preserve"> [</w:t>
      </w:r>
      <w:r w:rsidRPr="00A20CF2" w:rsidR="00D647A3">
        <w:rPr>
          <w:b/>
          <w:bCs/>
        </w:rPr>
        <w:t>APD.</w:t>
      </w:r>
      <w:commentRangeStart w:id="72"/>
      <w:commentRangeStart w:id="73"/>
      <w:commentRangeStart w:id="74"/>
      <w:commentRangeStart w:id="75"/>
      <w:commentRangeStart w:id="76"/>
      <w:r w:rsidRPr="00A20CF2" w:rsidR="00D647A3">
        <w:rPr>
          <w:b/>
          <w:bCs/>
        </w:rPr>
        <w:t>C02</w:t>
      </w:r>
      <w:commentRangeEnd w:id="72"/>
      <w:r w:rsidRPr="00A20CF2" w:rsidR="000C5754">
        <w:rPr>
          <w:rStyle w:val="CommentReference"/>
          <w:b/>
          <w:bCs/>
          <w:sz w:val="22"/>
          <w:szCs w:val="22"/>
        </w:rPr>
        <w:commentReference w:id="72"/>
      </w:r>
      <w:commentRangeEnd w:id="73"/>
      <w:r>
        <w:rPr>
          <w:rStyle w:val="CommentReference"/>
        </w:rPr>
        <w:commentReference w:id="73"/>
      </w:r>
      <w:commentRangeEnd w:id="74"/>
      <w:r>
        <w:rPr>
          <w:rStyle w:val="CommentReference"/>
        </w:rPr>
        <w:commentReference w:id="74"/>
      </w:r>
      <w:commentRangeEnd w:id="75"/>
      <w:r>
        <w:rPr>
          <w:rStyle w:val="CommentReference"/>
        </w:rPr>
        <w:commentReference w:id="75"/>
      </w:r>
      <w:commentRangeEnd w:id="76"/>
      <w:r>
        <w:rPr>
          <w:rStyle w:val="CommentReference"/>
        </w:rPr>
        <w:commentReference w:id="76"/>
      </w:r>
      <w:r w:rsidRPr="00A20CF2" w:rsidR="00E528ED">
        <w:rPr>
          <w:b/>
          <w:bCs/>
        </w:rPr>
        <w:t>]</w:t>
      </w:r>
      <w:r>
        <w:rPr>
          <w:b/>
          <w:bCs/>
        </w:rPr>
        <w:t xml:space="preserve"> [Key]</w:t>
      </w:r>
    </w:p>
    <w:p w:rsidRPr="0001726B" w:rsidR="0001726B" w:rsidP="0001726B" w:rsidRDefault="0001726B" w14:paraId="04656C90" w14:textId="7735900A">
      <w:pPr>
        <w:rPr>
          <w:highlight w:val="red"/>
        </w:rPr>
      </w:pPr>
      <w:r w:rsidRPr="0001726B">
        <w:rPr>
          <w:highlight w:val="red"/>
        </w:rPr>
        <w:t>Applications Applicable – Black</w:t>
      </w:r>
      <w:r>
        <w:rPr>
          <w:highlight w:val="red"/>
        </w:rPr>
        <w:t>l</w:t>
      </w:r>
      <w:r w:rsidRPr="0001726B">
        <w:rPr>
          <w:highlight w:val="red"/>
        </w:rPr>
        <w:t>ine, S360, PTX, AIS, UKRIS, FDS, Global IP, Synergy, Eclipse, Atlas, SAP GL, SAP HR, DXC Assure, Guidewire, CCS, RESQ, Igloo, Active Directory UK, CyberArk, SailPoint, ServiceNow, ICM, PLC, Endevor, OPC and Globalscape.</w:t>
      </w:r>
    </w:p>
    <w:p w:rsidR="0001726B" w:rsidP="0001726B" w:rsidRDefault="0001726B" w14:paraId="141B51A1" w14:textId="1CFEFE39">
      <w:r w:rsidRPr="0001726B">
        <w:rPr>
          <w:highlight w:val="red"/>
        </w:rPr>
        <w:t xml:space="preserve">Role and profile management remains relevant across the full population, although the role model, owner, AD-group </w:t>
      </w:r>
      <w:r w:rsidRPr="0001726B" w:rsidR="004B54E4">
        <w:rPr>
          <w:highlight w:val="red"/>
        </w:rPr>
        <w:t>mapping,</w:t>
      </w:r>
      <w:r w:rsidRPr="0001726B">
        <w:rPr>
          <w:highlight w:val="red"/>
        </w:rPr>
        <w:t xml:space="preserve"> and review process vary by application.</w:t>
      </w:r>
    </w:p>
    <w:p w:rsidR="004C08B0" w:rsidP="0001726B" w:rsidRDefault="004C08B0" w14:paraId="2E31688A" w14:textId="77777777"/>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1120"/>
        <w:gridCol w:w="8224"/>
      </w:tblGrid>
      <w:tr w:rsidRPr="009C4DA6" w:rsidR="009C4DA6" w:rsidTr="00B27E96" w14:paraId="3A7D06C8"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9C4DA6" w:rsidR="009C4DA6" w:rsidP="00B27E96" w:rsidRDefault="009C4DA6" w14:paraId="20128F25" w14:textId="77777777">
            <w:pPr>
              <w:rPr>
                <w:rFonts w:ascii="Aptos" w:hAnsi="Aptos" w:cs="Times New Roman"/>
                <w:color w:val="FFFFFF"/>
                <w:sz w:val="16"/>
                <w:szCs w:val="16"/>
              </w:rPr>
            </w:pPr>
            <w:r w:rsidRPr="009C4DA6">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9C4DA6" w:rsidR="009C4DA6" w:rsidP="00B27E96" w:rsidRDefault="009C4DA6" w14:paraId="030A3AC3" w14:textId="77777777">
            <w:pPr>
              <w:rPr>
                <w:color w:val="FFFFFF"/>
                <w:sz w:val="16"/>
                <w:szCs w:val="16"/>
              </w:rPr>
            </w:pPr>
            <w:r w:rsidRPr="009C4DA6">
              <w:rPr>
                <w:b/>
                <w:bCs/>
                <w:color w:val="FFFFFF"/>
                <w:sz w:val="16"/>
                <w:szCs w:val="16"/>
              </w:rPr>
              <w:t>Current-State Detail</w:t>
            </w:r>
          </w:p>
        </w:tc>
      </w:tr>
      <w:tr w:rsidRPr="009C4DA6" w:rsidR="009C4DA6" w:rsidTr="00B27E96" w14:paraId="02325A65"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697A0C7C" w14:textId="77777777">
            <w:pPr>
              <w:rPr>
                <w:sz w:val="16"/>
                <w:szCs w:val="16"/>
              </w:rPr>
            </w:pPr>
            <w:r w:rsidRPr="009C4DA6">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0A3DDC1F" w14:textId="77777777">
            <w:pPr>
              <w:rPr>
                <w:sz w:val="16"/>
                <w:szCs w:val="16"/>
              </w:rPr>
            </w:pPr>
            <w:r w:rsidRPr="009C4DA6">
              <w:rPr>
                <w:sz w:val="16"/>
                <w:szCs w:val="16"/>
              </w:rPr>
              <w:t>To ensure that user access is granted, modified, and revoked in alignment with role-based access principles and organizational policies, minimizing unauthorized access risks.</w:t>
            </w:r>
          </w:p>
        </w:tc>
      </w:tr>
      <w:tr w:rsidRPr="009C4DA6" w:rsidR="009C4DA6" w:rsidTr="00B27E96" w14:paraId="63C9DCE4"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60C292F5" w14:textId="77777777">
            <w:pPr>
              <w:rPr>
                <w:sz w:val="16"/>
                <w:szCs w:val="16"/>
              </w:rPr>
            </w:pPr>
            <w:r w:rsidRPr="009C4DA6">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238C98AD" w14:textId="77777777">
            <w:pPr>
              <w:rPr>
                <w:sz w:val="16"/>
                <w:szCs w:val="16"/>
              </w:rPr>
            </w:pPr>
            <w:r w:rsidRPr="009C4DA6">
              <w:rPr>
                <w:sz w:val="16"/>
                <w:szCs w:val="16"/>
              </w:rPr>
              <w:t>Ad Hoc / On occurrence</w:t>
            </w:r>
          </w:p>
        </w:tc>
      </w:tr>
      <w:tr w:rsidRPr="009C4DA6" w:rsidR="009C4DA6" w:rsidTr="00B27E96" w14:paraId="73B76996"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522C11EF" w14:textId="77777777">
            <w:pPr>
              <w:rPr>
                <w:sz w:val="16"/>
                <w:szCs w:val="16"/>
              </w:rPr>
            </w:pPr>
            <w:r w:rsidRPr="009C4DA6">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7FB8E85E" w14:textId="77777777">
            <w:pPr>
              <w:rPr>
                <w:sz w:val="16"/>
                <w:szCs w:val="16"/>
              </w:rPr>
            </w:pPr>
            <w:r w:rsidRPr="009C4DA6">
              <w:rPr>
                <w:sz w:val="16"/>
                <w:szCs w:val="16"/>
              </w:rPr>
              <w:t>HR / SAP HR Process Owners; Application Owner / System Owner; SailPoint / Manage Access / LAMS Team; Third-Party Administrators</w:t>
            </w:r>
          </w:p>
        </w:tc>
      </w:tr>
      <w:tr w:rsidRPr="009C4DA6" w:rsidR="009C4DA6" w:rsidTr="00B27E96" w14:paraId="33A6AB89"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5E5AA10B" w14:textId="77777777">
            <w:pPr>
              <w:rPr>
                <w:sz w:val="16"/>
                <w:szCs w:val="16"/>
              </w:rPr>
            </w:pPr>
            <w:r w:rsidRPr="009C4DA6">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9C4DA6" w:rsidR="009C4DA6" w:rsidP="00B27E96" w:rsidRDefault="009C4DA6" w14:paraId="55E0FF15" w14:textId="64D3A13A">
            <w:pPr>
              <w:rPr>
                <w:sz w:val="16"/>
                <w:szCs w:val="16"/>
              </w:rPr>
            </w:pPr>
            <w:r w:rsidRPr="009C4DA6">
              <w:rPr>
                <w:sz w:val="16"/>
                <w:szCs w:val="16"/>
              </w:rPr>
              <w:t>Application-specific role, profile, entitlement, AD-group and ownership exceptions are managed by the relevant Application Owner or Business Owner.</w:t>
            </w:r>
          </w:p>
        </w:tc>
      </w:tr>
    </w:tbl>
    <w:p w:rsidR="0001726B" w:rsidP="0001726B" w:rsidRDefault="0001726B" w14:paraId="559C4D71" w14:textId="77777777"/>
    <w:p w:rsidRPr="00A20CF2" w:rsidR="0054191F" w:rsidP="0001726B" w:rsidRDefault="0054191F" w14:paraId="00DF4F45" w14:textId="7717581D">
      <w:r w:rsidRPr="00A20CF2">
        <w:t>User profile management incorporates multiple user populations and identity sources. Permanent employees originate through the HR onboarding process, with employee attributes including manager, job code, start date and termination information maintained within SAP HR and consumed by SailPoint. Third-party users are created directly within SailPoint by authorised third-party administrators. Global and overseas users may originate from regional HR systems and local onboarding processes and</w:t>
      </w:r>
      <w:r w:rsidRPr="00A20CF2" w:rsidR="00AE6E2A">
        <w:t xml:space="preserve"> </w:t>
      </w:r>
      <w:r w:rsidRPr="00A20CF2">
        <w:t>require identity correlation before access to UK-owned applications can be managed through the common access management process.</w:t>
      </w:r>
    </w:p>
    <w:p w:rsidR="00060CFF" w:rsidP="0054191F" w:rsidRDefault="0054191F" w14:paraId="0B5FD6D8" w14:textId="6EFF64C3">
      <w:r w:rsidRPr="00A20CF2">
        <w:t xml:space="preserve">Application access is managed through application-specific profiles rather than a single enterprise-wide profile structure. Each application maintains its own role model, approval workflow, access </w:t>
      </w:r>
      <w:r w:rsidRPr="00A20CF2" w:rsidR="004B54E4">
        <w:t>attributes,</w:t>
      </w:r>
      <w:r w:rsidRPr="00A20CF2">
        <w:t xml:space="preserve"> and fulfilment process. ServiceNow forms capture the application, requested role, business </w:t>
      </w:r>
      <w:r w:rsidRPr="00A20CF2" w:rsidR="004B54E4">
        <w:t>justification,</w:t>
      </w:r>
      <w:r w:rsidRPr="00A20CF2">
        <w:t xml:space="preserve"> and relevant access attributes to support approval decisions. Where applications maintain approved role matrices or segregation of duties requirements, these are reflected within access request workflows and supporting access models.</w:t>
      </w:r>
      <w:r w:rsidR="00060CFF">
        <w:t xml:space="preserve"> </w:t>
      </w:r>
    </w:p>
    <w:p w:rsidRPr="00A20CF2" w:rsidR="0054191F" w:rsidP="0054191F" w:rsidRDefault="00060CFF" w14:paraId="5C3F882F" w14:textId="1A8293EF">
      <w:r w:rsidRPr="00060CFF">
        <w:t xml:space="preserve">Where role matrices, access models, entitlement catalogues, AD group </w:t>
      </w:r>
      <w:r w:rsidRPr="00060CFF" w:rsidR="004B54E4">
        <w:t>mappings,</w:t>
      </w:r>
      <w:r w:rsidRPr="00060CFF">
        <w:t xml:space="preserve"> or segregation of duties rules exist, these are owned and maintained by the relevant application or business owner and are referenced within application-specific access governance processes.</w:t>
      </w:r>
    </w:p>
    <w:p w:rsidRPr="00A20CF2" w:rsidR="0054191F" w:rsidP="0054191F" w:rsidRDefault="0054191F" w14:paraId="0C585F9D" w14:textId="77777777"/>
    <w:p w:rsidRPr="00A20CF2" w:rsidR="00BB073E" w:rsidP="004146FD" w:rsidRDefault="0054191F" w14:paraId="7FFA795C" w14:textId="3E2E9801">
      <w:r w:rsidRPr="00A20CF2">
        <w:t xml:space="preserve">For Windows-based applications, authorisation is </w:t>
      </w:r>
      <w:r w:rsidRPr="00A20CF2" w:rsidR="004B54E4">
        <w:t>underpinned</w:t>
      </w:r>
      <w:r w:rsidRPr="00A20CF2">
        <w:t xml:space="preserve"> by Active Directory groups, organisational </w:t>
      </w:r>
      <w:r w:rsidRPr="00A20CF2" w:rsidR="004B54E4">
        <w:t>units,</w:t>
      </w:r>
      <w:r w:rsidRPr="00A20CF2">
        <w:t xml:space="preserve"> and administrative tiering. The Active Directory uplift introduced a structured tiered model designed to strengthen segregation between administrative tiers, reduce lateral movement </w:t>
      </w:r>
      <w:r w:rsidRPr="00A20CF2" w:rsidR="004B54E4">
        <w:t>risk,</w:t>
      </w:r>
      <w:r w:rsidRPr="00A20CF2">
        <w:t xml:space="preserve"> and enforce CIS-aligned policies. Active Directory groups, organisational </w:t>
      </w:r>
      <w:r w:rsidRPr="00A20CF2" w:rsidR="004B54E4">
        <w:t>units,</w:t>
      </w:r>
      <w:r w:rsidRPr="00A20CF2">
        <w:t xml:space="preserve"> and tiered administration therefore form an important component of user profile management for applications integrated with AD.</w:t>
      </w:r>
    </w:p>
    <w:p w:rsidR="00B14053" w:rsidP="00B14053" w:rsidRDefault="00B14053" w14:paraId="50277877" w14:textId="77777777">
      <w:pPr>
        <w:jc w:val="both"/>
        <w:rPr>
          <w:i/>
          <w:iCs/>
          <w:color w:val="FFFFFF" w:themeColor="background1"/>
        </w:rPr>
      </w:pPr>
      <w:r w:rsidRPr="00B14053">
        <w:rPr>
          <w:i/>
          <w:iCs/>
          <w:color w:val="FFFFFF" w:themeColor="background1"/>
          <w:highlight w:val="red"/>
        </w:rPr>
        <w:t>Please Note: As part of SOX TOD, application-specific role matrices, profile and role ownership, AD-group mappings, approval evidence, review triggers and continued appropriateness of roles and entitlements will be validated.</w:t>
      </w:r>
    </w:p>
    <w:p w:rsidR="003B7482" w:rsidP="00B14053" w:rsidRDefault="00B14053" w14:paraId="70F1F120" w14:textId="207B8C57">
      <w:pPr>
        <w:jc w:val="both"/>
        <w:rPr>
          <w:i/>
          <w:iCs/>
        </w:rPr>
      </w:pPr>
      <w:r w:rsidRPr="00B14053">
        <w:rPr>
          <w:i/>
          <w:iCs/>
        </w:rPr>
        <w:br/>
      </w:r>
    </w:p>
    <w:p w:rsidR="00325B26" w:rsidP="00195481" w:rsidRDefault="003B7482" w14:paraId="215DB451" w14:textId="6B1EBCBD">
      <w:pPr>
        <w:rPr>
          <w:b/>
          <w:bCs/>
        </w:rPr>
      </w:pPr>
      <w:r>
        <w:rPr>
          <w:i/>
          <w:iCs/>
        </w:rPr>
        <w:br w:type="page"/>
      </w:r>
      <w:r w:rsidR="00451852">
        <w:rPr>
          <w:b/>
          <w:bCs/>
        </w:rPr>
        <w:t xml:space="preserve">3. </w:t>
      </w:r>
      <w:r w:rsidR="001E1FFF">
        <w:rPr>
          <w:b/>
          <w:bCs/>
        </w:rPr>
        <w:t xml:space="preserve">Access </w:t>
      </w:r>
      <w:r w:rsidRPr="00A20CF2" w:rsidR="00325B26">
        <w:rPr>
          <w:b/>
          <w:bCs/>
        </w:rPr>
        <w:t xml:space="preserve">Provisioning </w:t>
      </w:r>
      <w:r w:rsidRPr="00A20CF2" w:rsidR="007279A0">
        <w:rPr>
          <w:b/>
          <w:bCs/>
        </w:rPr>
        <w:t>[APD.C03]</w:t>
      </w:r>
      <w:r w:rsidRPr="001E1FFF" w:rsidR="001E1FFF">
        <w:rPr>
          <w:b/>
          <w:bCs/>
        </w:rPr>
        <w:t xml:space="preserve"> </w:t>
      </w:r>
      <w:r w:rsidR="001E1FFF">
        <w:rPr>
          <w:b/>
          <w:bCs/>
        </w:rPr>
        <w:t>[Key]</w:t>
      </w:r>
    </w:p>
    <w:p w:rsidRPr="002F3CCB" w:rsidR="000145CD" w:rsidP="000145CD" w:rsidRDefault="000145CD" w14:paraId="35F6CF6A" w14:textId="67BD2CE2">
      <w:pPr>
        <w:rPr>
          <w:highlight w:val="red"/>
        </w:rPr>
      </w:pPr>
      <w:r w:rsidRPr="002F3CCB">
        <w:rPr>
          <w:highlight w:val="red"/>
        </w:rPr>
        <w:t>Applications</w:t>
      </w:r>
      <w:r w:rsidRPr="002F3CCB" w:rsidR="002F3CCB">
        <w:rPr>
          <w:highlight w:val="red"/>
        </w:rPr>
        <w:t xml:space="preserve"> Applicable</w:t>
      </w:r>
      <w:r w:rsidRPr="002F3CCB">
        <w:rPr>
          <w:highlight w:val="red"/>
        </w:rPr>
        <w:t xml:space="preserve"> – FDS, SAP GL, SAP HR, RESQ, Igloo, Active Directory UK, CyberArk, SailPoint, ServiceNow, ICM, PLC, Endevor, OPC and Globalscape.</w:t>
      </w:r>
    </w:p>
    <w:p w:rsidR="002F3CCB" w:rsidP="009A5804" w:rsidRDefault="000145CD" w14:paraId="1207BD32" w14:textId="77777777">
      <w:r w:rsidRPr="002F3CCB">
        <w:rPr>
          <w:highlight w:val="red"/>
        </w:rPr>
        <w:t>Standalone Process Applications – Black</w:t>
      </w:r>
      <w:r w:rsidR="002F3CCB">
        <w:rPr>
          <w:highlight w:val="red"/>
        </w:rPr>
        <w:t>l</w:t>
      </w:r>
      <w:r w:rsidRPr="002F3CCB">
        <w:rPr>
          <w:highlight w:val="red"/>
        </w:rPr>
        <w:t>ine, S360, PTX, AIS, UKRIS, Global IP, Synergy, Eclipse, Atlas, DXC Assure, Guidewire and CCS.</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38"/>
        <w:gridCol w:w="8406"/>
      </w:tblGrid>
      <w:tr w:rsidRPr="005D531A" w:rsidR="005D531A" w:rsidTr="00B27E96" w14:paraId="2235E415"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5D531A" w:rsidR="005D531A" w:rsidP="00B27E96" w:rsidRDefault="005D531A" w14:paraId="1A9ECB79" w14:textId="77777777">
            <w:pPr>
              <w:rPr>
                <w:rFonts w:ascii="Aptos" w:hAnsi="Aptos" w:cs="Times New Roman"/>
                <w:color w:val="FFFFFF"/>
                <w:sz w:val="16"/>
                <w:szCs w:val="16"/>
              </w:rPr>
            </w:pPr>
            <w:r w:rsidRPr="005D531A">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5D531A" w:rsidR="005D531A" w:rsidP="00B27E96" w:rsidRDefault="005D531A" w14:paraId="58F09FF8" w14:textId="77777777">
            <w:pPr>
              <w:rPr>
                <w:color w:val="FFFFFF"/>
                <w:sz w:val="16"/>
                <w:szCs w:val="16"/>
              </w:rPr>
            </w:pPr>
            <w:r w:rsidRPr="005D531A">
              <w:rPr>
                <w:b/>
                <w:bCs/>
                <w:color w:val="FFFFFF"/>
                <w:sz w:val="16"/>
                <w:szCs w:val="16"/>
              </w:rPr>
              <w:t>Current-State Detail</w:t>
            </w:r>
          </w:p>
        </w:tc>
      </w:tr>
      <w:tr w:rsidRPr="005D531A" w:rsidR="005D531A" w:rsidTr="00B27E96" w14:paraId="3297B525"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087BBE31" w14:textId="77777777">
            <w:pPr>
              <w:rPr>
                <w:sz w:val="16"/>
                <w:szCs w:val="16"/>
              </w:rPr>
            </w:pPr>
            <w:r w:rsidRPr="005D531A">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0E3C18FF" w14:textId="77777777">
            <w:pPr>
              <w:rPr>
                <w:sz w:val="16"/>
                <w:szCs w:val="16"/>
              </w:rPr>
            </w:pPr>
            <w:r w:rsidRPr="005D531A">
              <w:rPr>
                <w:sz w:val="16"/>
                <w:szCs w:val="16"/>
              </w:rPr>
              <w:t>To confirm that access creation of user accounts is in line with user's roles and responsibilities</w:t>
            </w:r>
          </w:p>
        </w:tc>
      </w:tr>
      <w:tr w:rsidRPr="005D531A" w:rsidR="005D531A" w:rsidTr="00B27E96" w14:paraId="0968A1AD"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010D235D" w14:textId="77777777">
            <w:pPr>
              <w:rPr>
                <w:sz w:val="16"/>
                <w:szCs w:val="16"/>
              </w:rPr>
            </w:pPr>
            <w:r w:rsidRPr="005D531A">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70124EDF" w14:textId="77777777">
            <w:pPr>
              <w:rPr>
                <w:sz w:val="16"/>
                <w:szCs w:val="16"/>
              </w:rPr>
            </w:pPr>
            <w:r w:rsidRPr="005D531A">
              <w:rPr>
                <w:sz w:val="16"/>
                <w:szCs w:val="16"/>
              </w:rPr>
              <w:t>Ad Hoc / On occurrence</w:t>
            </w:r>
          </w:p>
        </w:tc>
      </w:tr>
      <w:tr w:rsidRPr="005D531A" w:rsidR="005D531A" w:rsidTr="00B27E96" w14:paraId="1A5CC779"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0E0F0EA4" w14:textId="77777777">
            <w:pPr>
              <w:rPr>
                <w:sz w:val="16"/>
                <w:szCs w:val="16"/>
              </w:rPr>
            </w:pPr>
            <w:r w:rsidRPr="005D531A">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72B1642B" w14:textId="77777777">
            <w:pPr>
              <w:rPr>
                <w:sz w:val="16"/>
                <w:szCs w:val="16"/>
              </w:rPr>
            </w:pPr>
            <w:r w:rsidRPr="005D531A">
              <w:rPr>
                <w:sz w:val="16"/>
                <w:szCs w:val="16"/>
              </w:rPr>
              <w:t>HR / SAP HR Process Owners; Line Manager; Application Owner / System Owner; UAM / Service Desk Team; SailPoint / Manage Access / LAMS Team; Third-Party Administrators; Supplier / Intact Supply Chain Approver; Claims Platform Team; Wipro</w:t>
            </w:r>
          </w:p>
        </w:tc>
      </w:tr>
      <w:tr w:rsidRPr="005D531A" w:rsidR="005D531A" w:rsidTr="00B27E96" w14:paraId="7C483F12"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745D3E8D" w14:textId="77777777">
            <w:pPr>
              <w:rPr>
                <w:sz w:val="16"/>
                <w:szCs w:val="16"/>
              </w:rPr>
            </w:pPr>
            <w:r w:rsidRPr="005D531A">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5D531A" w:rsidR="005D531A" w:rsidP="00B27E96" w:rsidRDefault="005D531A" w14:paraId="3835A002" w14:textId="77777777">
            <w:pPr>
              <w:rPr>
                <w:sz w:val="16"/>
                <w:szCs w:val="16"/>
              </w:rPr>
            </w:pPr>
            <w:r w:rsidRPr="005D531A">
              <w:rPr>
                <w:sz w:val="16"/>
                <w:szCs w:val="16"/>
              </w:rPr>
              <w:t>Access is not provisioned without documented approval. The provisioner cannot approve their own access request. Manual or legacy-process exceptions require business ownership, documented rationale, approval and monitoring. Failed or delayed provisioning is escalated and tracked through closure.</w:t>
            </w:r>
          </w:p>
        </w:tc>
      </w:tr>
    </w:tbl>
    <w:p w:rsidR="005D531A" w:rsidP="009A5804" w:rsidRDefault="005D531A" w14:paraId="45DBC198" w14:textId="77777777">
      <w:pPr>
        <w:rPr>
          <w:b/>
          <w:bCs/>
        </w:rPr>
      </w:pPr>
    </w:p>
    <w:p w:rsidRPr="00A20CF2" w:rsidR="009A5804" w:rsidP="009A5804" w:rsidRDefault="000145CD" w14:paraId="6253CF45" w14:textId="68E5758E">
      <w:pPr>
        <w:rPr>
          <w:b/>
          <w:bCs/>
        </w:rPr>
      </w:pPr>
      <w:r>
        <w:rPr>
          <w:b/>
          <w:bCs/>
        </w:rPr>
        <w:br/>
      </w:r>
      <w:r w:rsidR="009A5804">
        <w:rPr>
          <w:b/>
          <w:bCs/>
        </w:rPr>
        <w:t xml:space="preserve">4. Access </w:t>
      </w:r>
      <w:r w:rsidRPr="00A20CF2" w:rsidR="009A5804">
        <w:rPr>
          <w:b/>
          <w:bCs/>
        </w:rPr>
        <w:t>Modification [APD.C04]</w:t>
      </w:r>
      <w:r w:rsidRPr="001E1FFF" w:rsidR="009A5804">
        <w:rPr>
          <w:b/>
          <w:bCs/>
        </w:rPr>
        <w:t xml:space="preserve"> </w:t>
      </w:r>
      <w:r w:rsidR="009A5804">
        <w:rPr>
          <w:b/>
          <w:bCs/>
        </w:rPr>
        <w:t>[Key]</w:t>
      </w:r>
    </w:p>
    <w:p w:rsidR="001E1FFF" w:rsidP="000145CD" w:rsidRDefault="00280FF8" w14:paraId="7C3C2C72" w14:textId="5351EC42">
      <w:r w:rsidRPr="002F3CCB">
        <w:rPr>
          <w:highlight w:val="red"/>
        </w:rPr>
        <w:t>Applications Applicable – Black</w:t>
      </w:r>
      <w:r w:rsidR="002F3CCB">
        <w:rPr>
          <w:highlight w:val="red"/>
        </w:rPr>
        <w:t>l</w:t>
      </w:r>
      <w:r w:rsidRPr="002F3CCB">
        <w:rPr>
          <w:highlight w:val="red"/>
        </w:rPr>
        <w:t>ine, S360, PTX, AIS, UKRIS, FDS, Global IP, Synergy, Eclipse, Atlas, SAP GL, SAP HR, DXC Assure, Guidewire, CCS, RESQ, Igloo, Active Directory UK, CyberArk, SailPoint, ServiceNow, ICM, PLC, Endevor, OPC and Globalscape.</w:t>
      </w:r>
    </w:p>
    <w:p w:rsidRPr="002F3CCB" w:rsidR="003811D5" w:rsidP="000145CD" w:rsidRDefault="003811D5" w14:paraId="05D98F02" w14:textId="77777777"/>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64"/>
        <w:gridCol w:w="8380"/>
      </w:tblGrid>
      <w:tr w:rsidRPr="003811D5" w:rsidR="003811D5" w:rsidTr="00B27E96" w14:paraId="356DAC13"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3811D5" w:rsidR="003811D5" w:rsidP="00B27E96" w:rsidRDefault="003811D5" w14:paraId="3926A396" w14:textId="77777777">
            <w:pPr>
              <w:rPr>
                <w:rFonts w:ascii="Aptos" w:hAnsi="Aptos" w:cs="Times New Roman"/>
                <w:color w:val="FFFFFF"/>
                <w:sz w:val="16"/>
                <w:szCs w:val="16"/>
              </w:rPr>
            </w:pPr>
            <w:r w:rsidRPr="003811D5">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3811D5" w:rsidR="003811D5" w:rsidP="00B27E96" w:rsidRDefault="003811D5" w14:paraId="1A5E79A7" w14:textId="77777777">
            <w:pPr>
              <w:rPr>
                <w:color w:val="FFFFFF"/>
                <w:sz w:val="16"/>
                <w:szCs w:val="16"/>
              </w:rPr>
            </w:pPr>
            <w:r w:rsidRPr="003811D5">
              <w:rPr>
                <w:b/>
                <w:bCs/>
                <w:color w:val="FFFFFF"/>
                <w:sz w:val="16"/>
                <w:szCs w:val="16"/>
              </w:rPr>
              <w:t>Current-State Detail</w:t>
            </w:r>
          </w:p>
        </w:tc>
      </w:tr>
      <w:tr w:rsidRPr="003811D5" w:rsidR="003811D5" w:rsidTr="00B27E96" w14:paraId="226CB703"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4B6F156A" w14:textId="77777777">
            <w:pPr>
              <w:rPr>
                <w:sz w:val="16"/>
                <w:szCs w:val="16"/>
              </w:rPr>
            </w:pPr>
            <w:r w:rsidRPr="003811D5">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7F956C67" w14:textId="77777777">
            <w:pPr>
              <w:rPr>
                <w:sz w:val="16"/>
                <w:szCs w:val="16"/>
              </w:rPr>
            </w:pPr>
            <w:r w:rsidRPr="003811D5">
              <w:rPr>
                <w:sz w:val="16"/>
                <w:szCs w:val="16"/>
              </w:rPr>
              <w:t>To confirm that access modifications to user accounts is in line with changes to user's roles and responsibilities</w:t>
            </w:r>
          </w:p>
        </w:tc>
      </w:tr>
      <w:tr w:rsidRPr="003811D5" w:rsidR="003811D5" w:rsidTr="00B27E96" w14:paraId="3403D66B"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3FB5B0DA" w14:textId="77777777">
            <w:pPr>
              <w:rPr>
                <w:sz w:val="16"/>
                <w:szCs w:val="16"/>
              </w:rPr>
            </w:pPr>
            <w:r w:rsidRPr="003811D5">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384E6EF7" w14:textId="77777777">
            <w:pPr>
              <w:rPr>
                <w:sz w:val="16"/>
                <w:szCs w:val="16"/>
              </w:rPr>
            </w:pPr>
            <w:r w:rsidRPr="003811D5">
              <w:rPr>
                <w:sz w:val="16"/>
                <w:szCs w:val="16"/>
              </w:rPr>
              <w:t>Ad Hoc / On occurrence</w:t>
            </w:r>
          </w:p>
        </w:tc>
      </w:tr>
      <w:tr w:rsidRPr="003811D5" w:rsidR="003811D5" w:rsidTr="00B27E96" w14:paraId="0E345529"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124594CD" w14:textId="77777777">
            <w:pPr>
              <w:rPr>
                <w:sz w:val="16"/>
                <w:szCs w:val="16"/>
              </w:rPr>
            </w:pPr>
            <w:r w:rsidRPr="003811D5">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126A2C5B" w14:textId="77777777">
            <w:pPr>
              <w:rPr>
                <w:sz w:val="16"/>
                <w:szCs w:val="16"/>
              </w:rPr>
            </w:pPr>
            <w:r w:rsidRPr="003811D5">
              <w:rPr>
                <w:sz w:val="16"/>
                <w:szCs w:val="16"/>
              </w:rPr>
              <w:t>HR / SAP HR Process Owners; Line Manager; Application Owner / System Owner; UAM / Service Desk Team; SailPoint / Manage Access / LAMS Team; Supplier / Intact Supply Chain Approver; Claims Platform Team; Wipro</w:t>
            </w:r>
          </w:p>
        </w:tc>
      </w:tr>
      <w:tr w:rsidRPr="003811D5" w:rsidR="003811D5" w:rsidTr="00B27E96" w14:paraId="6407D75F"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08B3BEEB" w14:textId="77777777">
            <w:pPr>
              <w:rPr>
                <w:sz w:val="16"/>
                <w:szCs w:val="16"/>
              </w:rPr>
            </w:pPr>
            <w:r w:rsidRPr="003811D5">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3811D5" w:rsidR="003811D5" w:rsidP="00B27E96" w:rsidRDefault="003811D5" w14:paraId="72AFF99C" w14:textId="77777777">
            <w:pPr>
              <w:rPr>
                <w:sz w:val="16"/>
                <w:szCs w:val="16"/>
              </w:rPr>
            </w:pPr>
            <w:r w:rsidRPr="003811D5">
              <w:rPr>
                <w:sz w:val="16"/>
                <w:szCs w:val="16"/>
              </w:rPr>
              <w:t>Existing access that is no longer appropriate is removed or remediated. Copy ID or mirror-ID functionality may be used only as an administrative aid; each copied role, profile, queue, licence and entitlement must be validated against the approved request and business need.</w:t>
            </w:r>
          </w:p>
        </w:tc>
      </w:tr>
    </w:tbl>
    <w:p w:rsidR="002F3CCB" w:rsidP="009A5804" w:rsidRDefault="002F3CCB" w14:paraId="4C39420A" w14:textId="77777777">
      <w:pPr>
        <w:rPr>
          <w:b/>
          <w:bCs/>
        </w:rPr>
      </w:pPr>
    </w:p>
    <w:p w:rsidR="003811D5" w:rsidP="009A5804" w:rsidRDefault="003811D5" w14:paraId="5DE8703C" w14:textId="77777777">
      <w:pPr>
        <w:rPr>
          <w:b/>
          <w:bCs/>
        </w:rPr>
      </w:pPr>
    </w:p>
    <w:p w:rsidR="003811D5" w:rsidP="009A5804" w:rsidRDefault="003811D5" w14:paraId="464E4B40" w14:textId="77777777">
      <w:pPr>
        <w:rPr>
          <w:b/>
          <w:bCs/>
        </w:rPr>
      </w:pPr>
    </w:p>
    <w:p w:rsidR="003811D5" w:rsidP="009A5804" w:rsidRDefault="003811D5" w14:paraId="3BA481BD" w14:textId="77777777">
      <w:pPr>
        <w:rPr>
          <w:b/>
          <w:bCs/>
        </w:rPr>
      </w:pPr>
    </w:p>
    <w:p w:rsidR="003811D5" w:rsidP="009A5804" w:rsidRDefault="003811D5" w14:paraId="186B6E8F" w14:textId="77777777">
      <w:pPr>
        <w:rPr>
          <w:b/>
          <w:bCs/>
        </w:rPr>
      </w:pPr>
    </w:p>
    <w:p w:rsidRPr="00A20CF2" w:rsidR="009A5804" w:rsidP="009A5804" w:rsidRDefault="009A5804" w14:paraId="2325A879" w14:textId="08E17459">
      <w:pPr>
        <w:rPr>
          <w:b/>
          <w:bCs/>
        </w:rPr>
      </w:pPr>
      <w:r>
        <w:rPr>
          <w:b/>
          <w:bCs/>
        </w:rPr>
        <w:t xml:space="preserve">5. Access </w:t>
      </w:r>
      <w:r w:rsidRPr="00A20CF2">
        <w:rPr>
          <w:b/>
          <w:bCs/>
        </w:rPr>
        <w:t>Revocation</w:t>
      </w:r>
      <w:r>
        <w:rPr>
          <w:b/>
          <w:bCs/>
        </w:rPr>
        <w:t xml:space="preserve"> </w:t>
      </w:r>
      <w:r w:rsidRPr="00A20CF2">
        <w:rPr>
          <w:b/>
          <w:bCs/>
        </w:rPr>
        <w:t>[APD.C05]</w:t>
      </w:r>
      <w:r>
        <w:rPr>
          <w:b/>
          <w:bCs/>
        </w:rPr>
        <w:t xml:space="preserve"> [Key]</w:t>
      </w:r>
    </w:p>
    <w:p w:rsidRPr="009A5804" w:rsidR="009A5804" w:rsidP="009A5804" w:rsidRDefault="002F3CCB" w14:paraId="2236CA63" w14:textId="731BBB63">
      <w:pPr>
        <w:rPr>
          <w:highlight w:val="red"/>
        </w:rPr>
      </w:pPr>
      <w:r w:rsidRPr="002F3CCB">
        <w:rPr>
          <w:highlight w:val="red"/>
        </w:rPr>
        <w:t xml:space="preserve">Applications Applicable – </w:t>
      </w:r>
      <w:r w:rsidRPr="009A5804" w:rsidR="009A5804">
        <w:rPr>
          <w:highlight w:val="red"/>
        </w:rPr>
        <w:t>UKRIS, FDS, SAP GL, SAP HR, RESQ, Igloo, Active Directory UK, CyberArk, SailPoint, ServiceNow, ICM, PLC, Endevor, OPC and Globalscape.</w:t>
      </w:r>
    </w:p>
    <w:p w:rsidR="00280FF8" w:rsidP="009A5804" w:rsidRDefault="009A5804" w14:paraId="4002851D" w14:textId="333F4E82">
      <w:r w:rsidRPr="009A5804">
        <w:rPr>
          <w:highlight w:val="red"/>
        </w:rPr>
        <w:t>Standalone Process Applications – Black</w:t>
      </w:r>
      <w:r>
        <w:rPr>
          <w:highlight w:val="red"/>
        </w:rPr>
        <w:t>l</w:t>
      </w:r>
      <w:r w:rsidRPr="009A5804">
        <w:rPr>
          <w:highlight w:val="red"/>
        </w:rPr>
        <w:t>ine, S360, PTX, AIS, Global IP, Synergy, Eclipse, Atlas, DXC Assure, Guidewire and CCS.</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95"/>
        <w:gridCol w:w="8349"/>
      </w:tblGrid>
      <w:tr w:rsidRPr="008650AD" w:rsidR="008650AD" w:rsidTr="00B27E96" w14:paraId="433CD3BB"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8650AD" w:rsidR="008650AD" w:rsidP="00B27E96" w:rsidRDefault="008650AD" w14:paraId="61E69A28" w14:textId="77777777">
            <w:pPr>
              <w:rPr>
                <w:rFonts w:ascii="Aptos" w:hAnsi="Aptos" w:cs="Times New Roman"/>
                <w:color w:val="FFFFFF"/>
                <w:sz w:val="16"/>
                <w:szCs w:val="16"/>
              </w:rPr>
            </w:pPr>
            <w:r w:rsidRPr="008650AD">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8650AD" w:rsidR="008650AD" w:rsidP="00B27E96" w:rsidRDefault="008650AD" w14:paraId="66B4DADA" w14:textId="77777777">
            <w:pPr>
              <w:rPr>
                <w:color w:val="FFFFFF"/>
                <w:sz w:val="16"/>
                <w:szCs w:val="16"/>
              </w:rPr>
            </w:pPr>
            <w:r w:rsidRPr="008650AD">
              <w:rPr>
                <w:b/>
                <w:bCs/>
                <w:color w:val="FFFFFF"/>
                <w:sz w:val="16"/>
                <w:szCs w:val="16"/>
              </w:rPr>
              <w:t>Current-State Detail</w:t>
            </w:r>
          </w:p>
        </w:tc>
      </w:tr>
      <w:tr w:rsidRPr="008650AD" w:rsidR="008650AD" w:rsidTr="00B27E96" w14:paraId="4CF2D46F"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0F93946A" w14:textId="77777777">
            <w:pPr>
              <w:rPr>
                <w:sz w:val="16"/>
                <w:szCs w:val="16"/>
              </w:rPr>
            </w:pPr>
            <w:r w:rsidRPr="008650AD">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2BB15411" w14:textId="77777777">
            <w:pPr>
              <w:rPr>
                <w:sz w:val="16"/>
                <w:szCs w:val="16"/>
              </w:rPr>
            </w:pPr>
            <w:r w:rsidRPr="008650AD">
              <w:rPr>
                <w:sz w:val="16"/>
                <w:szCs w:val="16"/>
              </w:rPr>
              <w:t>To confirm access right revocation is performed on a timely basis upon the user's last working day.</w:t>
            </w:r>
          </w:p>
        </w:tc>
      </w:tr>
      <w:tr w:rsidRPr="008650AD" w:rsidR="008650AD" w:rsidTr="00B27E96" w14:paraId="7930B34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1ACC9260" w14:textId="77777777">
            <w:pPr>
              <w:rPr>
                <w:sz w:val="16"/>
                <w:szCs w:val="16"/>
              </w:rPr>
            </w:pPr>
            <w:r w:rsidRPr="008650AD">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35181D81" w14:textId="77777777">
            <w:pPr>
              <w:rPr>
                <w:sz w:val="16"/>
                <w:szCs w:val="16"/>
              </w:rPr>
            </w:pPr>
            <w:r w:rsidRPr="008650AD">
              <w:rPr>
                <w:sz w:val="16"/>
                <w:szCs w:val="16"/>
              </w:rPr>
              <w:t>Ad Hoc / On occurrence</w:t>
            </w:r>
          </w:p>
        </w:tc>
      </w:tr>
      <w:tr w:rsidRPr="008650AD" w:rsidR="008650AD" w:rsidTr="00B27E96" w14:paraId="5A6DD606"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5C5AADB1" w14:textId="77777777">
            <w:pPr>
              <w:rPr>
                <w:sz w:val="16"/>
                <w:szCs w:val="16"/>
              </w:rPr>
            </w:pPr>
            <w:r w:rsidRPr="008650AD">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1DC645BB" w14:textId="77777777">
            <w:pPr>
              <w:rPr>
                <w:sz w:val="16"/>
                <w:szCs w:val="16"/>
              </w:rPr>
            </w:pPr>
            <w:r w:rsidRPr="008650AD">
              <w:rPr>
                <w:sz w:val="16"/>
                <w:szCs w:val="16"/>
              </w:rPr>
              <w:t>HR / SAP HR Process Owners; UAM / Service Desk Team; SailPoint / Manage Access / LAMS Team; Third-Party Administrators; Claims Platform Team; Wipro; relevant Business Owner for applications outside centrally managed identity governance</w:t>
            </w:r>
          </w:p>
        </w:tc>
      </w:tr>
      <w:tr w:rsidRPr="008650AD" w:rsidR="008650AD" w:rsidTr="00B27E96" w14:paraId="2033C715"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42B87BC5" w14:textId="77777777">
            <w:pPr>
              <w:rPr>
                <w:sz w:val="16"/>
                <w:szCs w:val="16"/>
              </w:rPr>
            </w:pPr>
            <w:r w:rsidRPr="008650AD">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8650AD" w:rsidR="008650AD" w:rsidP="00B27E96" w:rsidRDefault="008650AD" w14:paraId="3A711B5E" w14:textId="77777777">
            <w:pPr>
              <w:rPr>
                <w:sz w:val="16"/>
                <w:szCs w:val="16"/>
              </w:rPr>
            </w:pPr>
            <w:r w:rsidRPr="008650AD">
              <w:rPr>
                <w:sz w:val="16"/>
                <w:szCs w:val="16"/>
              </w:rPr>
              <w:t>Delayed, failed or incomplete removals are identified, escalated and tracked through closure. Removal of Active Directory access alone is not treated as evidence that separate local or non-SSO application access has been removed.</w:t>
            </w:r>
          </w:p>
        </w:tc>
      </w:tr>
    </w:tbl>
    <w:p w:rsidRPr="00A20CF2" w:rsidR="003811D5" w:rsidP="009A5804" w:rsidRDefault="003811D5" w14:paraId="180F2A38" w14:textId="77777777">
      <w:pPr>
        <w:rPr>
          <w:b/>
          <w:bCs/>
        </w:rPr>
      </w:pPr>
    </w:p>
    <w:p w:rsidRPr="00A20CF2" w:rsidR="00C22D7E" w:rsidP="00C22D7E" w:rsidRDefault="00C22D7E" w14:paraId="392CF147" w14:textId="77777777">
      <w:r w:rsidRPr="00A20CF2">
        <w:t>Provisioning and modification activities combine automated lifecycle processing and application-specific access requests. For permanent employees, SAP HR lifecycle events initiate SailPoint processing and provision birthright access such as Active Directory and email accounts. Additional application access is not automatically provisioned through SailPoint and requires a separate ServiceNow access request initiated by the line manager or authorised requester.</w:t>
      </w:r>
    </w:p>
    <w:p w:rsidRPr="00A20CF2" w:rsidR="00745C1A" w:rsidP="00C22D7E" w:rsidRDefault="00AA61D3" w14:paraId="597855D3" w14:textId="01C3A330">
      <w:r w:rsidRPr="00A20CF2">
        <w:t xml:space="preserve">ServiceNow is the primary workflow used to log access requests and approvals where the application operates through the common access process. Where ServiceNow is not used, for example where access is administered directly within a third-party system, the relevant business owner retains an audit trail of the request, </w:t>
      </w:r>
      <w:r w:rsidRPr="00A20CF2" w:rsidR="004B54E4">
        <w:t>approval,</w:t>
      </w:r>
      <w:r w:rsidRPr="00A20CF2">
        <w:t xml:space="preserve"> and fulfilment activity.</w:t>
      </w:r>
      <w:r w:rsidRPr="00A20CF2" w:rsidR="00745C1A">
        <w:t xml:space="preserve"> </w:t>
      </w:r>
    </w:p>
    <w:p w:rsidRPr="00A20CF2" w:rsidR="00AA61D3" w:rsidP="00C22D7E" w:rsidRDefault="00745C1A" w14:paraId="645268C2" w14:textId="77DDC875">
      <w:r w:rsidRPr="00A20CF2">
        <w:t>Users are assigned unique account identifiers for the information systems they are entitled to access. Account IDs are not re-used and shared accounts are not provisioned under the policy requirement. Where application constraints or legacy processes create exceptions, the exception requires business ownership, documented rationale and retained evidence of approval and monitoring</w:t>
      </w:r>
      <w:r w:rsidR="004D432E">
        <w:t>.</w:t>
      </w:r>
    </w:p>
    <w:p w:rsidR="00C22D7E" w:rsidP="00C22D7E" w:rsidRDefault="00C22D7E" w14:paraId="4CB48597" w14:textId="5250C768">
      <w:r w:rsidRPr="00A20CF2">
        <w:t xml:space="preserve">Application requests follow workflow-driven approval routes determined by the target application. Approvals </w:t>
      </w:r>
      <w:r w:rsidRPr="00A20CF2" w:rsidR="00373E22">
        <w:t>are</w:t>
      </w:r>
      <w:r w:rsidRPr="00A20CF2">
        <w:t xml:space="preserve"> provided by line managers, application owners, claims approvers, supply chain approvers or other designated approvers depending on the application and access type requested. Because role structures and approval requirements differ between applications, requests are </w:t>
      </w:r>
      <w:r w:rsidRPr="00A20CF2" w:rsidR="004B54E4">
        <w:t>submitted</w:t>
      </w:r>
      <w:r w:rsidRPr="00A20CF2">
        <w:t xml:space="preserve"> individually for each application.</w:t>
      </w:r>
    </w:p>
    <w:p w:rsidRPr="00A20CF2" w:rsidR="00B07C5C" w:rsidP="00C22D7E" w:rsidRDefault="00B07C5C" w14:paraId="186BB02D" w14:textId="3BA1E541">
      <w:r w:rsidRPr="00B07C5C">
        <w:t xml:space="preserve">Access is provisioned or modified only following documented approval from an authorised approver in accordance with the application workflow. Individuals performing fulfilment activities must not approve their own access requests and approval and fulfilment responsibilities are segregated. Access requests, </w:t>
      </w:r>
      <w:r w:rsidRPr="00B07C5C" w:rsidR="004B54E4">
        <w:t>approvals,</w:t>
      </w:r>
      <w:r w:rsidRPr="00B07C5C">
        <w:t xml:space="preserve"> and fulfilment activities are retained within ServiceNow, SailPoint or other approved repositories to provide an auditable record of the access lifecycle.</w:t>
      </w:r>
    </w:p>
    <w:p w:rsidRPr="00A20CF2" w:rsidR="00C22D7E" w:rsidP="00C22D7E" w:rsidRDefault="00C22D7E" w14:paraId="74B2AD3D" w14:textId="63B5A609">
      <w:r w:rsidRPr="00A20CF2">
        <w:t xml:space="preserve">Provisioning and deprovisioning methods vary according to connector capability. Applications integrated through two-way SailPoint connectors support direct provisioning and revocation. Read-only or one-way connectors </w:t>
      </w:r>
      <w:r w:rsidRPr="00A20CF2" w:rsidR="004B54E4">
        <w:t>support</w:t>
      </w:r>
      <w:r w:rsidRPr="00A20CF2">
        <w:t xml:space="preserve"> access aggregation only, with fulfilment and removal performed through ServiceNow requests or manual processes</w:t>
      </w:r>
      <w:commentRangeStart w:id="77"/>
      <w:commentRangeStart w:id="78"/>
      <w:commentRangeStart w:id="79"/>
      <w:commentRangeStart w:id="80"/>
      <w:r w:rsidRPr="00A20CF2">
        <w:t xml:space="preserve">. Manual fulfilment activities may be performed by Intact RSA, UAM, systems analysts, application support </w:t>
      </w:r>
      <w:r w:rsidRPr="00A20CF2" w:rsidR="00755D79">
        <w:t>teams,</w:t>
      </w:r>
      <w:r w:rsidRPr="00A20CF2">
        <w:t xml:space="preserve"> or other designated support personnel.</w:t>
      </w:r>
      <w:commentRangeEnd w:id="77"/>
      <w:r w:rsidRPr="00A20CF2" w:rsidR="001630A7">
        <w:rPr>
          <w:rStyle w:val="CommentReference"/>
          <w:sz w:val="22"/>
          <w:szCs w:val="22"/>
        </w:rPr>
        <w:commentReference w:id="77"/>
      </w:r>
      <w:commentRangeEnd w:id="78"/>
      <w:r>
        <w:rPr>
          <w:rStyle w:val="CommentReference"/>
        </w:rPr>
        <w:commentReference w:id="78"/>
      </w:r>
      <w:commentRangeEnd w:id="79"/>
      <w:r>
        <w:rPr>
          <w:rStyle w:val="CommentReference"/>
        </w:rPr>
        <w:commentReference w:id="79"/>
      </w:r>
      <w:commentRangeEnd w:id="80"/>
      <w:r>
        <w:rPr>
          <w:rStyle w:val="CommentReference"/>
        </w:rPr>
        <w:commentReference w:id="80"/>
      </w:r>
    </w:p>
    <w:p w:rsidRPr="00A20CF2" w:rsidR="000F3FA7" w:rsidRDefault="00C22D7E" w14:paraId="0711AA80" w14:textId="34659A26">
      <w:r w:rsidRPr="00A20CF2">
        <w:t xml:space="preserve">Access </w:t>
      </w:r>
      <w:r w:rsidRPr="00A20CF2" w:rsidR="00373E22">
        <w:t>revocations</w:t>
      </w:r>
      <w:r w:rsidRPr="00A20CF2">
        <w:t xml:space="preserve"> </w:t>
      </w:r>
      <w:r w:rsidRPr="00A20CF2" w:rsidR="00156A4F">
        <w:t>are</w:t>
      </w:r>
      <w:r w:rsidRPr="00A20CF2">
        <w:t xml:space="preserve"> triggered by employee termination, role transfer, user access review outcomes, inactivity </w:t>
      </w:r>
      <w:r w:rsidRPr="00A20CF2" w:rsidR="00755D79">
        <w:t>processing,</w:t>
      </w:r>
      <w:r w:rsidRPr="00A20CF2">
        <w:t xml:space="preserve"> or notifications relating to third-party or global users. While removal of Active Directory access removes birthright access, application-level access removal remains dependent upon each application's connector and fulfilment model and therefore require additional automated or manual deprovisioning activities.</w:t>
      </w:r>
      <w:r w:rsidRPr="00A20CF2" w:rsidR="00373E22">
        <w:t xml:space="preserve"> </w:t>
      </w:r>
    </w:p>
    <w:p w:rsidRPr="00A20CF2" w:rsidR="00373E22" w:rsidRDefault="00373E22" w14:paraId="557312B2" w14:textId="77777777"/>
    <w:p w:rsidRPr="00A20CF2" w:rsidR="00325B26" w:rsidP="000D3998" w:rsidRDefault="00325B26" w14:paraId="0E36ABAC" w14:textId="343C4F22">
      <w:pPr>
        <w:rPr>
          <w:b/>
          <w:bCs/>
        </w:rPr>
      </w:pPr>
      <w:r w:rsidRPr="00A20CF2">
        <w:rPr>
          <w:b/>
          <w:bCs/>
        </w:rPr>
        <w:t xml:space="preserve">Joiners / Movers / </w:t>
      </w:r>
      <w:r w:rsidRPr="00A20CF2" w:rsidR="00D13985">
        <w:rPr>
          <w:b/>
          <w:bCs/>
        </w:rPr>
        <w:t>Leavers [</w:t>
      </w:r>
      <w:commentRangeStart w:id="81"/>
      <w:commentRangeStart w:id="82"/>
      <w:r w:rsidRPr="00A20CF2" w:rsidR="003B49D1">
        <w:rPr>
          <w:b/>
          <w:bCs/>
        </w:rPr>
        <w:t>APD.C03] [APD.C04] [APD.C05</w:t>
      </w:r>
      <w:commentRangeEnd w:id="81"/>
      <w:r w:rsidRPr="00A20CF2" w:rsidR="004D376C">
        <w:rPr>
          <w:rStyle w:val="CommentReference"/>
          <w:b/>
          <w:bCs/>
          <w:sz w:val="22"/>
          <w:szCs w:val="22"/>
        </w:rPr>
        <w:commentReference w:id="81"/>
      </w:r>
      <w:commentRangeEnd w:id="82"/>
      <w:r>
        <w:rPr>
          <w:rStyle w:val="CommentReference"/>
        </w:rPr>
        <w:commentReference w:id="82"/>
      </w:r>
      <w:r w:rsidRPr="00A20CF2" w:rsidR="003B49D1">
        <w:rPr>
          <w:b/>
          <w:bCs/>
        </w:rPr>
        <w:t>]</w:t>
      </w:r>
    </w:p>
    <w:p w:rsidRPr="00A20CF2" w:rsidR="00031869" w:rsidP="00031869" w:rsidRDefault="00031869" w14:paraId="2C2588C7" w14:textId="78DF2F0A">
      <w:pPr>
        <w:rPr>
          <w:b/>
          <w:bCs/>
        </w:rPr>
      </w:pPr>
      <w:r w:rsidRPr="00A20CF2">
        <w:rPr>
          <w:b/>
          <w:bCs/>
        </w:rPr>
        <w:t xml:space="preserve">Joiners </w:t>
      </w:r>
    </w:p>
    <w:p w:rsidRPr="00A20CF2" w:rsidR="00152B4B" w:rsidP="009E1C24" w:rsidRDefault="009E1C24" w14:paraId="6DB2C3D7" w14:textId="77777777">
      <w:r w:rsidRPr="00A20CF2">
        <w:t>For permanent employees, joiner processing begins with onboarding activities recorded within SAP HR. Employee attributes, including manager, job code and start date, are provided to SailPoint to initiate lifecycle processing and create birthright access such as Active Directory and email accounts. Notifications informing line managers that joiner setup is complete are provided through operational support activity rather than automated SailPoint notifications.</w:t>
      </w:r>
      <w:r w:rsidRPr="00A20CF2" w:rsidR="00152B4B">
        <w:t xml:space="preserve"> </w:t>
      </w:r>
    </w:p>
    <w:p w:rsidRPr="00A20CF2" w:rsidR="00152B4B" w:rsidP="009E1C24" w:rsidRDefault="009E1C24" w14:paraId="5180A875" w14:textId="126562C6">
      <w:r w:rsidRPr="00A20CF2">
        <w:t xml:space="preserve">Additional application access is requested separately through ServiceNow once birthright access has been established. The requester selects the relevant application form, </w:t>
      </w:r>
      <w:r w:rsidRPr="00A20CF2" w:rsidR="00755D79">
        <w:t>role,</w:t>
      </w:r>
      <w:r w:rsidRPr="00A20CF2">
        <w:t xml:space="preserve"> and access attributes, after which the request follows the application-specific approval and fulfilment process.</w:t>
      </w:r>
    </w:p>
    <w:p w:rsidR="008F0469" w:rsidP="009E1C24" w:rsidRDefault="009E1C24" w14:paraId="03C6EB0B" w14:textId="34A24D6A">
      <w:r w:rsidRPr="00A20CF2">
        <w:t>Third-party users are created directly within SailPoint by authorised third-party administrators rather than through SAP HR. Global and overseas users originate through regional HR processes and local onboarding arrangements and are governed through the UK access process where access to UK-owned applications is required.</w:t>
      </w:r>
    </w:p>
    <w:p w:rsidRPr="00BC5B2A" w:rsidR="00E00EE3" w:rsidP="00BC5B2A" w:rsidRDefault="00E00EE3" w14:paraId="0C532BB0" w14:textId="06C11F94">
      <w:pPr>
        <w:jc w:val="both"/>
        <w:rPr>
          <w:i/>
          <w:iCs/>
          <w:color w:val="FFFFFF" w:themeColor="background1"/>
          <w:highlight w:val="red"/>
        </w:rPr>
      </w:pPr>
      <w:r w:rsidRPr="00993804">
        <w:rPr>
          <w:i/>
          <w:iCs/>
          <w:color w:val="FFFFFF" w:themeColor="background1"/>
          <w:highlight w:val="red"/>
        </w:rPr>
        <w:t xml:space="preserve">Please Note: As part of SOX TOD, the completeness and accuracy of the joiner population and selected provisioning requests will be reviewed to validate authorised approval before fulfilment, segregation between approval and provisioning, alignment of access to business need, fulfiller identity, completion </w:t>
      </w:r>
      <w:r w:rsidRPr="00993804" w:rsidR="00755D79">
        <w:rPr>
          <w:i/>
          <w:iCs/>
          <w:color w:val="FFFFFF" w:themeColor="background1"/>
          <w:highlight w:val="red"/>
        </w:rPr>
        <w:t>date,</w:t>
      </w:r>
      <w:r w:rsidRPr="00993804">
        <w:rPr>
          <w:i/>
          <w:iCs/>
          <w:color w:val="FFFFFF" w:themeColor="background1"/>
          <w:highlight w:val="red"/>
        </w:rPr>
        <w:t xml:space="preserve"> and retained evidence.</w:t>
      </w:r>
    </w:p>
    <w:p w:rsidRPr="00A20CF2" w:rsidR="00E00EE3" w:rsidP="009E1C24" w:rsidRDefault="00E00EE3" w14:paraId="6F0F73F6" w14:textId="77777777"/>
    <w:p w:rsidRPr="00A20CF2" w:rsidR="00593E87" w:rsidP="00593E87" w:rsidRDefault="00152B4B" w14:paraId="3A22D238" w14:textId="13A91A22">
      <w:pPr>
        <w:rPr>
          <w:b/>
          <w:bCs/>
        </w:rPr>
      </w:pPr>
      <w:r w:rsidRPr="00A20CF2">
        <w:rPr>
          <w:b/>
          <w:bCs/>
        </w:rPr>
        <w:t>M</w:t>
      </w:r>
      <w:r w:rsidRPr="00A20CF2" w:rsidR="00593E87">
        <w:rPr>
          <w:b/>
          <w:bCs/>
        </w:rPr>
        <w:t xml:space="preserve">overs </w:t>
      </w:r>
    </w:p>
    <w:p w:rsidRPr="00A20CF2" w:rsidR="00152B4B" w:rsidP="00152B4B" w:rsidRDefault="00152B4B" w14:paraId="11EA2644" w14:textId="0B09C5CC">
      <w:r w:rsidRPr="00A20CF2">
        <w:t xml:space="preserve">Mover processing is triggered when manager, job code, </w:t>
      </w:r>
      <w:r w:rsidRPr="00A20CF2" w:rsidR="00755D79">
        <w:t>role,</w:t>
      </w:r>
      <w:r w:rsidRPr="00A20CF2">
        <w:t xml:space="preserve"> or organisational information changes within SAP HR. SailPoint identifies the update and routes an access review to the new manager to assess whether existing access remains appropriate following the change in responsibilities.</w:t>
      </w:r>
    </w:p>
    <w:p w:rsidRPr="00A20CF2" w:rsidR="0085304E" w:rsidP="00152B4B" w:rsidRDefault="00152B4B" w14:paraId="13C33BAC" w14:textId="7C74751F">
      <w:r w:rsidRPr="00A20CF2">
        <w:t xml:space="preserve">Application access changes resulting from the role change are processed through ServiceNow and follow the relevant application approval and fulfilment workflow. For applications requiring manual fulfilment, copy ID or mirror ID references are used in certain scenarios to support access setup. This is particularly relevant for applications such as AIS where profiles, queues, </w:t>
      </w:r>
      <w:r w:rsidRPr="00A20CF2" w:rsidR="00755D79">
        <w:t>licences,</w:t>
      </w:r>
      <w:r w:rsidRPr="00A20CF2">
        <w:t xml:space="preserve"> and access attributes are complex. </w:t>
      </w:r>
      <w:commentRangeStart w:id="83"/>
      <w:commentRangeStart w:id="84"/>
      <w:commentRangeStart w:id="85"/>
      <w:r w:rsidRPr="00A20CF2">
        <w:t xml:space="preserve">Copy ID </w:t>
      </w:r>
      <w:commentRangeEnd w:id="83"/>
      <w:r w:rsidRPr="00A20CF2" w:rsidR="00991DD9">
        <w:rPr>
          <w:rStyle w:val="CommentReference"/>
          <w:sz w:val="22"/>
          <w:szCs w:val="22"/>
        </w:rPr>
        <w:commentReference w:id="83"/>
      </w:r>
      <w:commentRangeEnd w:id="84"/>
      <w:r>
        <w:rPr>
          <w:rStyle w:val="CommentReference"/>
        </w:rPr>
        <w:commentReference w:id="84"/>
      </w:r>
      <w:commentRangeEnd w:id="85"/>
      <w:r>
        <w:rPr>
          <w:rStyle w:val="CommentReference"/>
        </w:rPr>
        <w:commentReference w:id="85"/>
      </w:r>
      <w:r w:rsidRPr="00A20CF2">
        <w:t>functionality acts as an administrative aid and does not replace role-based approval or independent validation of the requested access.</w:t>
      </w:r>
    </w:p>
    <w:p w:rsidR="008E2325" w:rsidP="00593E87" w:rsidRDefault="008E2325" w14:paraId="3F59D920" w14:textId="665E165A">
      <w:r w:rsidRPr="008E2325">
        <w:t xml:space="preserve">Copy ID functionality is used as an administrative aid and does not replace role-based approval or independent access validation. Where Copy ID functionality is used, the fulfiller validates that copied roles, profiles, queues, licences, </w:t>
      </w:r>
      <w:r w:rsidRPr="008E2325" w:rsidR="00755D79">
        <w:t>entitlements,</w:t>
      </w:r>
      <w:r w:rsidRPr="008E2325">
        <w:t xml:space="preserve"> and other access attributes are appropriate for the requester, supported by the approved access request and aligned to the user's role and business requirements before access is provisioned.</w:t>
      </w:r>
      <w:r w:rsidR="00753C8F">
        <w:t xml:space="preserve"> </w:t>
      </w:r>
    </w:p>
    <w:p w:rsidRPr="00993804" w:rsidR="00993804" w:rsidP="00993804" w:rsidRDefault="00993804" w14:paraId="69B1B9E1" w14:textId="77777777">
      <w:pPr>
        <w:jc w:val="both"/>
        <w:rPr>
          <w:i/>
          <w:iCs/>
          <w:color w:val="FFFFFF" w:themeColor="background1"/>
          <w:highlight w:val="red"/>
        </w:rPr>
      </w:pPr>
      <w:r w:rsidRPr="00993804">
        <w:rPr>
          <w:i/>
          <w:iCs/>
          <w:color w:val="FFFFFF" w:themeColor="background1"/>
          <w:highlight w:val="red"/>
        </w:rPr>
        <w:t>Please Note: As part of SOX TOD, selected mover and modification requests will be reviewed to validate the lifecycle trigger, reassessment of existing access, approval of revised access, timely removal of inappropriate entitlements and validation of any Copy ID or mirror-ID access.</w:t>
      </w:r>
    </w:p>
    <w:p w:rsidR="00993804" w:rsidP="00593E87" w:rsidRDefault="00993804" w14:paraId="5DE4532F" w14:textId="77777777"/>
    <w:p w:rsidRPr="00A20CF2" w:rsidR="00593E87" w:rsidP="00593E87" w:rsidRDefault="00593E87" w14:paraId="59CDC669" w14:textId="1080FC40">
      <w:pPr>
        <w:rPr>
          <w:b/>
          <w:bCs/>
        </w:rPr>
      </w:pPr>
      <w:commentRangeStart w:id="86"/>
      <w:commentRangeStart w:id="87"/>
      <w:commentRangeStart w:id="88"/>
      <w:r w:rsidRPr="00A20CF2">
        <w:rPr>
          <w:b/>
          <w:bCs/>
        </w:rPr>
        <w:t xml:space="preserve">Leavers </w:t>
      </w:r>
      <w:commentRangeEnd w:id="86"/>
      <w:r w:rsidRPr="00A20CF2" w:rsidR="00A47410">
        <w:rPr>
          <w:rStyle w:val="CommentReference"/>
          <w:b/>
          <w:bCs/>
          <w:sz w:val="22"/>
          <w:szCs w:val="22"/>
        </w:rPr>
        <w:commentReference w:id="86"/>
      </w:r>
      <w:commentRangeEnd w:id="87"/>
      <w:r>
        <w:rPr>
          <w:rStyle w:val="CommentReference"/>
        </w:rPr>
        <w:commentReference w:id="87"/>
      </w:r>
      <w:commentRangeEnd w:id="88"/>
      <w:r>
        <w:rPr>
          <w:rStyle w:val="CommentReference"/>
        </w:rPr>
        <w:commentReference w:id="88"/>
      </w:r>
    </w:p>
    <w:p w:rsidR="007A3D6B" w:rsidP="007A3D6B" w:rsidRDefault="007A3D6B" w14:paraId="6734BBFF" w14:textId="091754EA">
      <w:r>
        <w:t xml:space="preserve">Leaver processing varies according to the user population and may be initiated through SAP HR termination data, SailPoint lifecycle events, approved third-party leaver notifications, user access review </w:t>
      </w:r>
      <w:r w:rsidR="00755D79">
        <w:t>outcomes,</w:t>
      </w:r>
      <w:r>
        <w:t xml:space="preserve"> or inactivity processing. Permanent employee terminations are processed through SAP HR and consumed by SailPoint to initiate lifecycle processing and removal of birthright access. Third-party users are administered directly within SailPoint by authorised third-party administrators, whilst global and overseas users follow regional HR and local access removal processes. Luxembourg users primarily follow SAP-driven lifecycle processing, whereas Ireland users follow separate regional processes and are not integrated with UK SailPoint in the same manner as UK employees.</w:t>
      </w:r>
    </w:p>
    <w:p w:rsidRPr="00A20CF2" w:rsidR="00875639" w:rsidP="007A3D6B" w:rsidRDefault="007A3D6B" w14:paraId="2ECEA520" w14:textId="54A1368A">
      <w:r>
        <w:t xml:space="preserve">Application access removal is performed in accordance with the application's connector and fulfilment model. Removal of Active Directory access removes birthright access and access to AD-dependent applications but does not, by itself, demonstrate removal of all application-level entitlements. For applications not fully integrated with the centrally managed identity governance solution, responsibility for access revocation remains with the relevant business owner. In these cases, deprovisioning is completed through ServiceNow workflows, workflow </w:t>
      </w:r>
      <w:r w:rsidR="00755D79">
        <w:t>automation,</w:t>
      </w:r>
      <w:r>
        <w:t xml:space="preserve"> or manual fulfilment by the responsible support team, with supporting evidence retained in accordance with the application's operating model and access governance requirements.</w:t>
      </w:r>
    </w:p>
    <w:p w:rsidRPr="00993804" w:rsidR="00993804" w:rsidP="00993804" w:rsidRDefault="00993804" w14:paraId="74256CA4" w14:textId="77777777">
      <w:pPr>
        <w:jc w:val="both"/>
        <w:rPr>
          <w:i/>
          <w:iCs/>
          <w:color w:val="FFFFFF" w:themeColor="background1"/>
          <w:highlight w:val="red"/>
        </w:rPr>
      </w:pPr>
    </w:p>
    <w:p w:rsidR="00993804" w:rsidP="00993804" w:rsidRDefault="00993804" w14:paraId="711764F5" w14:textId="168E8AD1">
      <w:pPr>
        <w:jc w:val="both"/>
        <w:rPr>
          <w:i/>
          <w:iCs/>
          <w:color w:val="FFFFFF" w:themeColor="background1"/>
        </w:rPr>
      </w:pPr>
      <w:r w:rsidRPr="00993804">
        <w:rPr>
          <w:i/>
          <w:iCs/>
          <w:color w:val="FFFFFF" w:themeColor="background1"/>
          <w:highlight w:val="red"/>
        </w:rPr>
        <w:t xml:space="preserve">Please Note: As part of SOX TOD, selected leaver records will be reviewed to validate the termination trigger, removal of birthright and application-level access, removal timing, responsible fulfiller, delayed or failed removals, </w:t>
      </w:r>
      <w:r w:rsidRPr="00993804" w:rsidR="00755D79">
        <w:rPr>
          <w:i/>
          <w:iCs/>
          <w:color w:val="FFFFFF" w:themeColor="background1"/>
          <w:highlight w:val="red"/>
        </w:rPr>
        <w:t>escalation,</w:t>
      </w:r>
      <w:r w:rsidRPr="00993804">
        <w:rPr>
          <w:i/>
          <w:iCs/>
          <w:color w:val="FFFFFF" w:themeColor="background1"/>
          <w:highlight w:val="red"/>
        </w:rPr>
        <w:t xml:space="preserve"> and closure evidence.</w:t>
      </w:r>
    </w:p>
    <w:p w:rsidR="00BC5B2A" w:rsidRDefault="00BC5B2A" w14:paraId="2A95FD4E" w14:textId="39E5175B">
      <w:pPr>
        <w:rPr>
          <w:color w:val="FFFFFF" w:themeColor="background1"/>
        </w:rPr>
      </w:pPr>
      <w:r>
        <w:rPr>
          <w:color w:val="FFFFFF" w:themeColor="background1"/>
        </w:rPr>
        <w:br w:type="page"/>
      </w:r>
    </w:p>
    <w:p w:rsidRPr="00E00EE3" w:rsidR="00E00EE3" w:rsidP="00993804" w:rsidRDefault="00E00EE3" w14:paraId="01ADE913" w14:textId="77777777">
      <w:pPr>
        <w:jc w:val="both"/>
        <w:rPr>
          <w:color w:val="FFFFFF" w:themeColor="background1"/>
        </w:rPr>
      </w:pPr>
    </w:p>
    <w:p w:rsidRPr="00A20CF2" w:rsidR="00893306" w:rsidP="00593E87" w:rsidRDefault="00E73CC0" w14:paraId="37FB7B1B" w14:textId="360758D7">
      <w:pPr>
        <w:rPr>
          <w:b/>
          <w:bCs/>
        </w:rPr>
      </w:pPr>
      <w:r>
        <w:rPr>
          <w:b/>
          <w:bCs/>
        </w:rPr>
        <w:t xml:space="preserve">6. </w:t>
      </w:r>
      <w:r w:rsidRPr="00A20CF2" w:rsidR="00893306">
        <w:rPr>
          <w:b/>
          <w:bCs/>
        </w:rPr>
        <w:t xml:space="preserve">Periodic Review of Terminated and Transferred </w:t>
      </w:r>
      <w:r w:rsidRPr="00A20CF2" w:rsidR="00D13985">
        <w:rPr>
          <w:b/>
          <w:bCs/>
        </w:rPr>
        <w:t>Users [</w:t>
      </w:r>
      <w:r w:rsidRPr="00A20CF2" w:rsidR="00893306">
        <w:rPr>
          <w:b/>
          <w:bCs/>
        </w:rPr>
        <w:t>APD</w:t>
      </w:r>
      <w:commentRangeStart w:id="89"/>
      <w:commentRangeStart w:id="90"/>
      <w:commentRangeStart w:id="91"/>
      <w:r w:rsidRPr="00A20CF2" w:rsidR="00893306">
        <w:rPr>
          <w:b/>
          <w:bCs/>
        </w:rPr>
        <w:t>.</w:t>
      </w:r>
      <w:commentRangeEnd w:id="89"/>
      <w:r w:rsidRPr="00A20CF2" w:rsidR="000133A7">
        <w:rPr>
          <w:rStyle w:val="CommentReference"/>
          <w:b/>
          <w:bCs/>
          <w:sz w:val="22"/>
          <w:szCs w:val="22"/>
        </w:rPr>
        <w:commentReference w:id="89"/>
      </w:r>
      <w:commentRangeEnd w:id="90"/>
      <w:r>
        <w:rPr>
          <w:rStyle w:val="CommentReference"/>
        </w:rPr>
        <w:commentReference w:id="90"/>
      </w:r>
      <w:commentRangeEnd w:id="91"/>
      <w:r>
        <w:rPr>
          <w:rStyle w:val="CommentReference"/>
        </w:rPr>
        <w:commentReference w:id="91"/>
      </w:r>
      <w:r w:rsidRPr="00A20CF2" w:rsidR="00893306">
        <w:rPr>
          <w:b/>
          <w:bCs/>
        </w:rPr>
        <w:t>C06]</w:t>
      </w:r>
      <w:r>
        <w:rPr>
          <w:b/>
          <w:bCs/>
        </w:rPr>
        <w:t xml:space="preserve"> [Key]</w:t>
      </w:r>
    </w:p>
    <w:p w:rsidR="000C6CEE" w:rsidP="00312665" w:rsidRDefault="000C6CEE" w14:paraId="067062F7" w14:textId="459C5797">
      <w:r w:rsidRPr="000C6CEE">
        <w:rPr>
          <w:highlight w:val="red"/>
        </w:rPr>
        <w:t>Applications Applicable – Black</w:t>
      </w:r>
      <w:r>
        <w:rPr>
          <w:highlight w:val="red"/>
        </w:rPr>
        <w:t>l</w:t>
      </w:r>
      <w:r w:rsidRPr="000C6CEE">
        <w:rPr>
          <w:highlight w:val="red"/>
        </w:rPr>
        <w:t>ine, S360, PTX, AIS, UKRIS, FDS, Global IP, Synergy, Eclipse, Atlas, SAP GL, SAP HR, DXC Assure, Guidewire, CCS, RESQ, Igloo, Active Directory UK, CyberArk, SailPoint, ServiceNow, ICM, PLC, Endevor, OPC and Globalscape, where periodic residual-access review is required.</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1005"/>
        <w:gridCol w:w="8339"/>
      </w:tblGrid>
      <w:tr w:rsidRPr="00751BCD" w:rsidR="00751BCD" w:rsidTr="00B27E96" w14:paraId="1C3C540D"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751BCD" w:rsidR="00751BCD" w:rsidP="00B27E96" w:rsidRDefault="00751BCD" w14:paraId="624BEEB0" w14:textId="77777777">
            <w:pPr>
              <w:rPr>
                <w:rFonts w:ascii="Aptos" w:hAnsi="Aptos" w:cs="Times New Roman"/>
                <w:color w:val="FFFFFF"/>
                <w:sz w:val="16"/>
                <w:szCs w:val="16"/>
              </w:rPr>
            </w:pPr>
            <w:r w:rsidRPr="00751BCD">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751BCD" w:rsidR="00751BCD" w:rsidP="00B27E96" w:rsidRDefault="00751BCD" w14:paraId="1610C403" w14:textId="77777777">
            <w:pPr>
              <w:rPr>
                <w:color w:val="FFFFFF"/>
                <w:sz w:val="16"/>
                <w:szCs w:val="16"/>
              </w:rPr>
            </w:pPr>
            <w:r w:rsidRPr="00751BCD">
              <w:rPr>
                <w:b/>
                <w:bCs/>
                <w:color w:val="FFFFFF"/>
                <w:sz w:val="16"/>
                <w:szCs w:val="16"/>
              </w:rPr>
              <w:t>Current-State Detail</w:t>
            </w:r>
          </w:p>
        </w:tc>
      </w:tr>
      <w:tr w:rsidRPr="00751BCD" w:rsidR="00751BCD" w:rsidTr="00B27E96" w14:paraId="5CB006CA"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51712999" w14:textId="77777777">
            <w:pPr>
              <w:rPr>
                <w:sz w:val="16"/>
                <w:szCs w:val="16"/>
              </w:rPr>
            </w:pPr>
            <w:r w:rsidRPr="00751BCD">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7D55B93B" w14:textId="77777777">
            <w:pPr>
              <w:rPr>
                <w:sz w:val="16"/>
                <w:szCs w:val="16"/>
              </w:rPr>
            </w:pPr>
            <w:r w:rsidRPr="00751BCD">
              <w:rPr>
                <w:sz w:val="16"/>
                <w:szCs w:val="16"/>
              </w:rPr>
              <w:t>To confirm that access to non-SSO in scoped systems financially relevant systems is periodically reviewed to ensure that all terminated or transferred users have their access disabled.</w:t>
            </w:r>
          </w:p>
        </w:tc>
      </w:tr>
      <w:tr w:rsidRPr="00751BCD" w:rsidR="00751BCD" w:rsidTr="00B27E96" w14:paraId="2ADBCCDC"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6801650C" w14:textId="77777777">
            <w:pPr>
              <w:rPr>
                <w:sz w:val="16"/>
                <w:szCs w:val="16"/>
              </w:rPr>
            </w:pPr>
            <w:r w:rsidRPr="00751BCD">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188E6C42" w14:textId="77777777">
            <w:pPr>
              <w:rPr>
                <w:sz w:val="16"/>
                <w:szCs w:val="16"/>
              </w:rPr>
            </w:pPr>
            <w:r w:rsidRPr="00751BCD">
              <w:rPr>
                <w:sz w:val="16"/>
                <w:szCs w:val="16"/>
              </w:rPr>
              <w:t>Daily for SAP leaver lifecycle processing; Monthly for non-SAP leaver reviews; Ad Hoc / On occurrence for mover reviews; 30-day disablement and 90-day deletion for inactivity processing</w:t>
            </w:r>
          </w:p>
        </w:tc>
      </w:tr>
      <w:tr w:rsidRPr="00751BCD" w:rsidR="00751BCD" w:rsidTr="00B27E96" w14:paraId="000B6B0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4D4EE631" w14:textId="77777777">
            <w:pPr>
              <w:rPr>
                <w:sz w:val="16"/>
                <w:szCs w:val="16"/>
              </w:rPr>
            </w:pPr>
            <w:r w:rsidRPr="00751BCD">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66E1D092" w14:textId="77777777">
            <w:pPr>
              <w:rPr>
                <w:sz w:val="16"/>
                <w:szCs w:val="16"/>
              </w:rPr>
            </w:pPr>
            <w:r w:rsidRPr="00751BCD">
              <w:rPr>
                <w:sz w:val="16"/>
                <w:szCs w:val="16"/>
              </w:rPr>
              <w:t>HR / SAP HR Process Owners; SailPoint / Manage Access / LAMS Team; Third-Party Administrators; Application Owner / System Owner; Line Manager or designated reviewer, depending on the population</w:t>
            </w:r>
          </w:p>
        </w:tc>
      </w:tr>
      <w:tr w:rsidRPr="00751BCD" w:rsidR="00751BCD" w:rsidTr="00B27E96" w14:paraId="733AEE9E"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511593EE" w14:textId="77777777">
            <w:pPr>
              <w:rPr>
                <w:sz w:val="16"/>
                <w:szCs w:val="16"/>
              </w:rPr>
            </w:pPr>
            <w:r w:rsidRPr="00751BCD">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751BCD" w:rsidR="00751BCD" w:rsidP="00B27E96" w:rsidRDefault="00751BCD" w14:paraId="43D8E7A1" w14:textId="77777777">
            <w:pPr>
              <w:rPr>
                <w:sz w:val="16"/>
                <w:szCs w:val="16"/>
              </w:rPr>
            </w:pPr>
            <w:r w:rsidRPr="00751BCD">
              <w:rPr>
                <w:sz w:val="16"/>
                <w:szCs w:val="16"/>
              </w:rPr>
              <w:t>Residual access, failed lifecycle processing, failed inactivity tasks and other exceptions are investigated and remediated through the applicable deprovisioning route, with aged exceptions, escalation and final closure retained as evidence.</w:t>
            </w:r>
          </w:p>
        </w:tc>
      </w:tr>
    </w:tbl>
    <w:p w:rsidR="000C6CEE" w:rsidP="00312665" w:rsidRDefault="000C6CEE" w14:paraId="00E55B71" w14:textId="77777777"/>
    <w:p w:rsidR="00312665" w:rsidP="00312665" w:rsidRDefault="00312665" w14:paraId="6B0CE8F4" w14:textId="20914A8A">
      <w:r>
        <w:t xml:space="preserve">Periodic review of terminated, transferred and inactive users operates as a detective control over accounts where access removal is not fully automated through SailPoint, Active Directory, SSO or direct application deprovisioning. The control is particularly relevant for non-SSO applications, manually administered applications, read-only connector applications and applications where removal of Active Directory access does not automatically remove all application-level entitlements. </w:t>
      </w:r>
    </w:p>
    <w:p w:rsidR="00312665" w:rsidP="00312665" w:rsidRDefault="00312665" w14:paraId="7DADB858" w14:textId="2255C0CC">
      <w:r>
        <w:t xml:space="preserve">For terminated users, permanent employee termination data flows from SAP HR into SailPoint and triggers lifecycle processing for birthright access such as Active Directory and email. Where applications are dependent on Active Directory or SSO, removal of AD access removes the user's ability to access those applications. Where applications retain separate application-level accounts, local profiles or non-SSO access, the removal process relies on the relevant application deprovisioning route, including ServiceNow RITMs, workflow automation, connector-based </w:t>
      </w:r>
      <w:r w:rsidR="00755D79">
        <w:t>removal,</w:t>
      </w:r>
      <w:r>
        <w:t xml:space="preserve"> or manual action by the responsible support team. For transferred users, SAP HR job code, role, </w:t>
      </w:r>
      <w:r w:rsidR="00755D79">
        <w:t>manager,</w:t>
      </w:r>
      <w:r>
        <w:t xml:space="preserve"> or organisational changes trigger mover processing in SailPoint. SailPoint routes the access review to the new manager to assess whether the user's existing access remains appropriate following the change in responsibilities. For applications with critical, specialist, privileged or SoD-sensitive access, application-specific review remains relevant because the line manager assesses business appropriateness while the application owner understands detailed system roles and access conflicts.</w:t>
      </w:r>
    </w:p>
    <w:p w:rsidR="00312665" w:rsidP="00312665" w:rsidRDefault="00312665" w14:paraId="0CC653CE" w14:textId="7307D07F">
      <w:r>
        <w:t xml:space="preserve">Inactive account processing is supported through SailPoint task and rule configuration. The process includes 30-day disablement and 90-day deletion processing. Control evidence is based on task execution, processed population, exception </w:t>
      </w:r>
      <w:r w:rsidR="00755D79">
        <w:t>handling,</w:t>
      </w:r>
      <w:r>
        <w:t xml:space="preserve"> and final account status. Notification emails support operational awareness but do not represent the primary evidence of control operation.</w:t>
      </w:r>
    </w:p>
    <w:p w:rsidR="00312665" w:rsidP="00312665" w:rsidRDefault="00312665" w14:paraId="2F89B50B" w14:textId="77777777">
      <w:r>
        <w:t>The review population is derived from SAP HR termination and transfer records, SailPoint lifecycle data, inactivity processing outputs and, where applicable, application-level account inventories. SAP leaver processing operates through automated daily lifecycle activities, whilst non-SAP leaver populations are reviewed monthly. Mover reviews are performed on an ad-hoc basis following qualifying SAP HR lifecycle events. Access identified as no longer appropriate is remediated through the relevant deprovisioning process, with review outcomes, exceptions and remediation activities retained as evidence in SailPoint, ServiceNow or the relevant approved repository.</w:t>
      </w:r>
    </w:p>
    <w:p w:rsidR="00312665" w:rsidP="00312665" w:rsidRDefault="00312665" w14:paraId="1BC988EC" w14:textId="77777777">
      <w:r>
        <w:t>The inactivity process identifies and removes dormant accounts. Users are not prompted to log in before disablement because this undermines the objective of identifying genuinely inactive accounts. Monitoring confirms that the inactivity task runs, failed or exception items are identified, and the resulting disablement or deletion is evidenced.</w:t>
      </w:r>
    </w:p>
    <w:p w:rsidR="00CD649D" w:rsidP="00CD649D" w:rsidRDefault="00CD649D" w14:paraId="0714D14D" w14:textId="2186F70B">
      <w:pPr>
        <w:rPr>
          <w:rFonts w:eastAsia="Aptos"/>
          <w:bCs/>
        </w:rPr>
      </w:pPr>
      <w:r w:rsidRPr="00A20CF2">
        <w:t xml:space="preserve">For SOX-relevant applications, the </w:t>
      </w:r>
      <w:commentRangeStart w:id="92"/>
      <w:commentRangeStart w:id="93"/>
      <w:commentRangeStart w:id="94"/>
      <w:r w:rsidRPr="00A20CF2">
        <w:t xml:space="preserve">key control focus is </w:t>
      </w:r>
      <w:commentRangeEnd w:id="92"/>
      <w:r w:rsidRPr="0024635C" w:rsidR="002C3960">
        <w:rPr>
          <w:rStyle w:val="CommentReference"/>
          <w:rFonts w:eastAsia="Aptos"/>
          <w:bCs/>
          <w:sz w:val="22"/>
          <w:szCs w:val="22"/>
        </w:rPr>
        <w:commentReference w:id="92"/>
      </w:r>
      <w:commentRangeEnd w:id="93"/>
      <w:r>
        <w:rPr>
          <w:rStyle w:val="CommentReference"/>
        </w:rPr>
        <w:commentReference w:id="93"/>
      </w:r>
      <w:commentRangeEnd w:id="94"/>
      <w:r>
        <w:rPr>
          <w:rStyle w:val="CommentReference"/>
        </w:rPr>
        <w:commentReference w:id="94"/>
      </w:r>
      <w:r w:rsidRPr="0024635C" w:rsidR="0024635C">
        <w:rPr>
          <w:rFonts w:eastAsia="Aptos"/>
          <w:bCs/>
        </w:rPr>
        <w:t>whether residual access remains for terminated, transferred or inactive users where automatic removal is not performed. The review population is derived from SAP HR termination and transfer records, SailPoint lifecycle data, inactivity processing outputs and, where applicable, application-level account inventories. SAP leaver processing operates through automated daily lifecycle activities, whilst non-SAP leaver populations are reviewed monthly. Mover reviews are performed on an ad-hoc basis following qualifying SAP HR lifecycle events, with review and remediation activities performed by the appropriate manager, application owner or designated reviewer depending on the nature of the access and application.</w:t>
      </w:r>
    </w:p>
    <w:p w:rsidR="00A0505C" w:rsidP="00A0505C" w:rsidRDefault="00A0505C" w14:paraId="26D5886F" w14:textId="5F0A1B43">
      <w:pPr>
        <w:jc w:val="both"/>
        <w:rPr>
          <w:rFonts w:eastAsia="Aptos"/>
          <w:bCs/>
          <w:i/>
          <w:iCs/>
          <w:color w:val="FFFFFF" w:themeColor="background1"/>
        </w:rPr>
      </w:pPr>
      <w:r w:rsidRPr="00A0505C">
        <w:rPr>
          <w:rFonts w:eastAsia="Aptos"/>
          <w:bCs/>
          <w:i/>
          <w:iCs/>
          <w:color w:val="FFFFFF" w:themeColor="background1"/>
          <w:highlight w:val="red"/>
        </w:rPr>
        <w:t xml:space="preserve">Please Note: As part of SOX TOD, the terminated, </w:t>
      </w:r>
      <w:r w:rsidRPr="00A0505C" w:rsidR="00755D79">
        <w:rPr>
          <w:rFonts w:eastAsia="Aptos"/>
          <w:bCs/>
          <w:i/>
          <w:iCs/>
          <w:color w:val="FFFFFF" w:themeColor="background1"/>
          <w:highlight w:val="red"/>
        </w:rPr>
        <w:t>transferred,</w:t>
      </w:r>
      <w:r w:rsidRPr="00A0505C">
        <w:rPr>
          <w:rFonts w:eastAsia="Aptos"/>
          <w:bCs/>
          <w:i/>
          <w:iCs/>
          <w:color w:val="FFFFFF" w:themeColor="background1"/>
          <w:highlight w:val="red"/>
        </w:rPr>
        <w:t xml:space="preserve"> and inactive</w:t>
      </w:r>
      <w:r w:rsidR="00223167">
        <w:rPr>
          <w:rFonts w:eastAsia="Aptos"/>
          <w:bCs/>
          <w:i/>
          <w:iCs/>
          <w:color w:val="FFFFFF" w:themeColor="background1"/>
          <w:highlight w:val="red"/>
        </w:rPr>
        <w:t xml:space="preserve"> </w:t>
      </w:r>
      <w:r w:rsidRPr="00A0505C">
        <w:rPr>
          <w:rFonts w:eastAsia="Aptos"/>
          <w:bCs/>
          <w:i/>
          <w:iCs/>
          <w:color w:val="FFFFFF" w:themeColor="background1"/>
          <w:highlight w:val="red"/>
        </w:rPr>
        <w:t xml:space="preserve">user populations, source completeness and accuracy, review frequency, reviewer, residual-access criteria, exceptions, </w:t>
      </w:r>
      <w:r w:rsidRPr="00A0505C" w:rsidR="00755D79">
        <w:rPr>
          <w:rFonts w:eastAsia="Aptos"/>
          <w:bCs/>
          <w:i/>
          <w:iCs/>
          <w:color w:val="FFFFFF" w:themeColor="background1"/>
          <w:highlight w:val="red"/>
        </w:rPr>
        <w:t>remediation,</w:t>
      </w:r>
      <w:r w:rsidRPr="00A0505C">
        <w:rPr>
          <w:rFonts w:eastAsia="Aptos"/>
          <w:bCs/>
          <w:i/>
          <w:iCs/>
          <w:color w:val="FFFFFF" w:themeColor="background1"/>
          <w:highlight w:val="red"/>
        </w:rPr>
        <w:t xml:space="preserve"> and closure evidence will be validated for each applicable application.</w:t>
      </w:r>
    </w:p>
    <w:p w:rsidRPr="00A0505C" w:rsidR="0024635C" w:rsidP="00A0505C" w:rsidRDefault="00A0505C" w14:paraId="53BB36A6" w14:textId="3AB0AC7A">
      <w:pPr>
        <w:jc w:val="both"/>
        <w:rPr>
          <w:rFonts w:eastAsia="Aptos"/>
          <w:bCs/>
          <w:color w:val="FFFFFF" w:themeColor="background1"/>
        </w:rPr>
      </w:pPr>
      <w:r w:rsidRPr="00A0505C">
        <w:rPr>
          <w:rFonts w:eastAsia="Aptos"/>
          <w:bCs/>
          <w:i/>
          <w:iCs/>
        </w:rPr>
        <w:br/>
      </w:r>
    </w:p>
    <w:p w:rsidRPr="00A20CF2" w:rsidR="00361970" w:rsidP="00CD649D" w:rsidRDefault="00E73CC0" w14:paraId="46EB97E9" w14:textId="115B7000">
      <w:r>
        <w:rPr>
          <w:rFonts w:eastAsia="Aptos"/>
          <w:b/>
        </w:rPr>
        <w:t xml:space="preserve">7. </w:t>
      </w:r>
      <w:r w:rsidRPr="00A20CF2" w:rsidR="00361970">
        <w:rPr>
          <w:rFonts w:eastAsia="Aptos"/>
          <w:b/>
        </w:rPr>
        <w:t>User Access Reviews (UAR) [APD.C07]</w:t>
      </w:r>
      <w:r>
        <w:rPr>
          <w:rFonts w:eastAsia="Aptos"/>
          <w:b/>
        </w:rPr>
        <w:t xml:space="preserve"> [Key]</w:t>
      </w:r>
    </w:p>
    <w:p w:rsidRPr="00602007" w:rsidR="00E64DAF" w:rsidP="00E64DAF" w:rsidRDefault="00E64DAF" w14:paraId="61B405CB" w14:textId="1EC7B02E">
      <w:pPr>
        <w:rPr>
          <w:highlight w:val="red"/>
        </w:rPr>
      </w:pPr>
      <w:r w:rsidRPr="00602007">
        <w:rPr>
          <w:highlight w:val="red"/>
        </w:rPr>
        <w:t>Applications Applicable – S360, PTX, AIS, UKRIS, FDS, Global IP, Synergy, Atlas, SAP GL, SAP HR, DXC Assure, Guidewire, CCS, RESQ, Igloo, Active Directory UK, CyberArk, SailPoint and OPC.</w:t>
      </w:r>
    </w:p>
    <w:p w:rsidR="00E64DAF" w:rsidP="00E64DAF" w:rsidRDefault="00E64DAF" w14:paraId="459E5F71" w14:textId="4532E04D">
      <w:r w:rsidRPr="00602007">
        <w:rPr>
          <w:highlight w:val="red"/>
        </w:rPr>
        <w:t>Standalone Process Applications – Black</w:t>
      </w:r>
      <w:r w:rsidRPr="00602007" w:rsidR="00602007">
        <w:rPr>
          <w:highlight w:val="red"/>
        </w:rPr>
        <w:t>l</w:t>
      </w:r>
      <w:r w:rsidRPr="00602007">
        <w:rPr>
          <w:highlight w:val="red"/>
        </w:rPr>
        <w:t>ine, Eclipse, ServiceNow, ICM, PLC, Endevor and Globalscape</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16"/>
        <w:gridCol w:w="8428"/>
      </w:tblGrid>
      <w:tr w:rsidRPr="007F58BB" w:rsidR="007F58BB" w:rsidTr="00B27E96" w14:paraId="0B5018F3"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7F58BB" w:rsidR="007F58BB" w:rsidP="00B27E96" w:rsidRDefault="007F58BB" w14:paraId="0A2EA8F2" w14:textId="77777777">
            <w:pPr>
              <w:rPr>
                <w:rFonts w:ascii="Aptos" w:hAnsi="Aptos" w:cs="Times New Roman"/>
                <w:color w:val="FFFFFF"/>
                <w:sz w:val="16"/>
                <w:szCs w:val="16"/>
              </w:rPr>
            </w:pPr>
            <w:r w:rsidRPr="007F58BB">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7F58BB" w:rsidR="007F58BB" w:rsidP="00B27E96" w:rsidRDefault="007F58BB" w14:paraId="3B140D54" w14:textId="77777777">
            <w:pPr>
              <w:rPr>
                <w:color w:val="FFFFFF"/>
                <w:sz w:val="16"/>
                <w:szCs w:val="16"/>
              </w:rPr>
            </w:pPr>
            <w:r w:rsidRPr="007F58BB">
              <w:rPr>
                <w:b/>
                <w:bCs/>
                <w:color w:val="FFFFFF"/>
                <w:sz w:val="16"/>
                <w:szCs w:val="16"/>
              </w:rPr>
              <w:t>Current-State Detail</w:t>
            </w:r>
          </w:p>
        </w:tc>
      </w:tr>
      <w:tr w:rsidRPr="007F58BB" w:rsidR="007F58BB" w:rsidTr="00B27E96" w14:paraId="36C585F9"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1AD9D60E" w14:textId="77777777">
            <w:pPr>
              <w:rPr>
                <w:sz w:val="16"/>
                <w:szCs w:val="16"/>
              </w:rPr>
            </w:pPr>
            <w:r w:rsidRPr="007F58BB">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31F59E45" w14:textId="77777777">
            <w:pPr>
              <w:rPr>
                <w:sz w:val="16"/>
                <w:szCs w:val="16"/>
              </w:rPr>
            </w:pPr>
            <w:r w:rsidRPr="007F58BB">
              <w:rPr>
                <w:sz w:val="16"/>
                <w:szCs w:val="16"/>
              </w:rPr>
              <w:t>To confirm underlying access of users is authorized.</w:t>
            </w:r>
          </w:p>
        </w:tc>
      </w:tr>
      <w:tr w:rsidRPr="007F58BB" w:rsidR="007F58BB" w:rsidTr="00B27E96" w14:paraId="1DC7A04F"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52B1712E" w14:textId="77777777">
            <w:pPr>
              <w:rPr>
                <w:sz w:val="16"/>
                <w:szCs w:val="16"/>
              </w:rPr>
            </w:pPr>
            <w:r w:rsidRPr="007F58BB">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7C4FD5BD" w14:textId="77777777">
            <w:pPr>
              <w:rPr>
                <w:sz w:val="16"/>
                <w:szCs w:val="16"/>
              </w:rPr>
            </w:pPr>
            <w:r w:rsidRPr="007F58BB">
              <w:rPr>
                <w:sz w:val="16"/>
                <w:szCs w:val="16"/>
              </w:rPr>
              <w:t>Semi-Annual for standard and privileged access; Annual for service accounts; Semi-Annual additional review for high-risk service accounts; Ad Hoc / On occurrence for mover reviews</w:t>
            </w:r>
          </w:p>
        </w:tc>
      </w:tr>
      <w:tr w:rsidRPr="007F58BB" w:rsidR="007F58BB" w:rsidTr="00B27E96" w14:paraId="0A7E75C8"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0E5DB8DD" w14:textId="77777777">
            <w:pPr>
              <w:rPr>
                <w:sz w:val="16"/>
                <w:szCs w:val="16"/>
              </w:rPr>
            </w:pPr>
            <w:r w:rsidRPr="007F58BB">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3C89B8AC" w14:textId="77777777">
            <w:pPr>
              <w:rPr>
                <w:sz w:val="16"/>
                <w:szCs w:val="16"/>
              </w:rPr>
            </w:pPr>
            <w:r w:rsidRPr="007F58BB">
              <w:rPr>
                <w:sz w:val="16"/>
                <w:szCs w:val="16"/>
              </w:rPr>
              <w:t>Line Manager; Application Owner / System Owner; SailPoint / Manage Access / LAMS Team; Supplier / Intact Supply Chain Approver; designated reviewers for third-party, external and uncorrelated users</w:t>
            </w:r>
          </w:p>
        </w:tc>
      </w:tr>
      <w:tr w:rsidRPr="007F58BB" w:rsidR="007F58BB" w:rsidTr="00B27E96" w14:paraId="78ECC653"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30791E39" w14:textId="77777777">
            <w:pPr>
              <w:rPr>
                <w:sz w:val="16"/>
                <w:szCs w:val="16"/>
              </w:rPr>
            </w:pPr>
            <w:r w:rsidRPr="007F58BB">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7F58BB" w:rsidR="007F58BB" w:rsidP="00B27E96" w:rsidRDefault="007F58BB" w14:paraId="31893CC3" w14:textId="77777777">
            <w:pPr>
              <w:rPr>
                <w:sz w:val="16"/>
                <w:szCs w:val="16"/>
              </w:rPr>
            </w:pPr>
            <w:r w:rsidRPr="007F58BB">
              <w:rPr>
                <w:sz w:val="16"/>
                <w:szCs w:val="16"/>
              </w:rPr>
              <w:t>Access identified as no longer appropriate is removed through the relevant deprovisioning process. Unauthorised entitlements are removed within four weeks of notification, with remediation tracked through closure. Failed aggregations, excluded users and inappropriate reviewer assignments are resolved before certification closure.</w:t>
            </w:r>
          </w:p>
        </w:tc>
      </w:tr>
    </w:tbl>
    <w:p w:rsidR="007F58BB" w:rsidP="00E64DAF" w:rsidRDefault="007F58BB" w14:paraId="04534946" w14:textId="77777777"/>
    <w:p w:rsidR="00E73CC0" w:rsidP="0011589C" w:rsidRDefault="0011589C" w14:paraId="731433EB" w14:textId="5BAF9CFF">
      <w:r w:rsidRPr="00A20CF2">
        <w:t xml:space="preserve">User access reviews are performed through SailPoint recertification and application-specific review processes to confirm that access remains appropriate, aligned to business responsibilities and supported by a complete and accurate user </w:t>
      </w:r>
      <w:commentRangeStart w:id="95"/>
      <w:commentRangeStart w:id="96"/>
      <w:r w:rsidRPr="00A20CF2">
        <w:t>population</w:t>
      </w:r>
      <w:commentRangeEnd w:id="95"/>
      <w:r w:rsidRPr="00A20CF2" w:rsidR="00644B84">
        <w:rPr>
          <w:rStyle w:val="CommentReference"/>
          <w:sz w:val="22"/>
          <w:szCs w:val="22"/>
        </w:rPr>
        <w:commentReference w:id="95"/>
      </w:r>
      <w:commentRangeEnd w:id="96"/>
      <w:r>
        <w:rPr>
          <w:rStyle w:val="CommentReference"/>
        </w:rPr>
        <w:commentReference w:id="96"/>
      </w:r>
      <w:r w:rsidRPr="00A20CF2">
        <w:t xml:space="preserve">. </w:t>
      </w:r>
      <w:r w:rsidRPr="00C47BE7" w:rsidR="00C47BE7">
        <w:t xml:space="preserve">Application-specific user access review sources, reviewer assignments and certification methods vary by application and review type. SailPoint certifications are utilised where applications are onboarded to the common IAM framework; however, certain applications may rely on application-generated access listings, system owner reviews, AD group </w:t>
      </w:r>
      <w:r w:rsidRPr="00C47BE7" w:rsidR="00755D79">
        <w:t>reviews,</w:t>
      </w:r>
      <w:r w:rsidRPr="00C47BE7" w:rsidR="00C47BE7">
        <w:t xml:space="preserve"> or other application-specific review mechanisms.</w:t>
      </w:r>
    </w:p>
    <w:p w:rsidRPr="00A20CF2" w:rsidR="0011589C" w:rsidP="0011589C" w:rsidRDefault="0011589C" w14:paraId="17F4EFFB" w14:textId="47E4EDBD">
      <w:r w:rsidRPr="00A20CF2">
        <w:t xml:space="preserve">The common SailPoint review process includes manager-based reviews, system owner </w:t>
      </w:r>
      <w:r w:rsidRPr="00A20CF2" w:rsidR="00755D79">
        <w:t>reviews,</w:t>
      </w:r>
      <w:r w:rsidRPr="00A20CF2">
        <w:t xml:space="preserve"> and uncorrelated user reviews for external users.</w:t>
      </w:r>
      <w:r w:rsidRPr="00F753C3" w:rsidR="00F753C3">
        <w:t xml:space="preserve"> Access reviews are performed at least every six months under the common access governance process. Standard user access and privileged access are reviewed bi-annually, service accounts are reviewed annually, and high-risk service accounts are subject to an additional review. Access holding elevated, administrative, </w:t>
      </w:r>
      <w:r w:rsidRPr="00F753C3" w:rsidR="00755D79">
        <w:t>privileged,</w:t>
      </w:r>
      <w:r w:rsidRPr="00F753C3" w:rsidR="00F753C3">
        <w:t xml:space="preserve"> or sensitive entitlements is included within the applicable recertification process based on the account type and risk classification.</w:t>
      </w:r>
    </w:p>
    <w:p w:rsidR="00E42B11" w:rsidP="0011589C" w:rsidRDefault="0011589C" w14:paraId="6F8031EB" w14:textId="3BF7CC48">
      <w:commentRangeStart w:id="97"/>
      <w:commentRangeStart w:id="98"/>
      <w:commentRangeStart w:id="99"/>
      <w:r w:rsidRPr="00A20CF2">
        <w:t xml:space="preserve">Reviewer assignment </w:t>
      </w:r>
      <w:commentRangeEnd w:id="97"/>
      <w:r w:rsidRPr="00E42B11" w:rsidR="00240F76">
        <w:rPr>
          <w:rStyle w:val="CommentReference"/>
          <w:sz w:val="22"/>
          <w:szCs w:val="22"/>
        </w:rPr>
        <w:commentReference w:id="97"/>
      </w:r>
      <w:commentRangeEnd w:id="98"/>
      <w:r>
        <w:rPr>
          <w:rStyle w:val="CommentReference"/>
        </w:rPr>
        <w:commentReference w:id="98"/>
      </w:r>
      <w:commentRangeEnd w:id="99"/>
      <w:r>
        <w:rPr>
          <w:rStyle w:val="CommentReference"/>
        </w:rPr>
        <w:commentReference w:id="99"/>
      </w:r>
      <w:r w:rsidRPr="00E42B11" w:rsidR="00E42B11">
        <w:t xml:space="preserve">is determined by the user population, review </w:t>
      </w:r>
      <w:r w:rsidRPr="00E42B11" w:rsidR="00755D79">
        <w:t>type,</w:t>
      </w:r>
      <w:r w:rsidRPr="00E42B11" w:rsidR="00E42B11">
        <w:t xml:space="preserve"> and source data. </w:t>
      </w:r>
    </w:p>
    <w:p w:rsidR="00E42B11" w:rsidP="00E42B11" w:rsidRDefault="00E42B11" w14:paraId="600F3888" w14:textId="77777777">
      <w:pPr>
        <w:pStyle w:val="ListParagraph"/>
        <w:numPr>
          <w:ilvl w:val="0"/>
          <w:numId w:val="25"/>
        </w:numPr>
      </w:pPr>
      <w:r w:rsidRPr="00E42B11">
        <w:t xml:space="preserve">For internal employees, manager information is received from SAP HR through the daily feed and used by SailPoint to assign certifications to the relevant line manager. </w:t>
      </w:r>
    </w:p>
    <w:p w:rsidR="00E42B11" w:rsidP="00E42B11" w:rsidRDefault="00E42B11" w14:paraId="54D6CDD3" w14:textId="77777777">
      <w:pPr>
        <w:pStyle w:val="ListParagraph"/>
        <w:numPr>
          <w:ilvl w:val="0"/>
          <w:numId w:val="25"/>
        </w:numPr>
      </w:pPr>
      <w:r w:rsidRPr="00E42B11">
        <w:t xml:space="preserve">For third-party users and external accounts, reviewer assignment is managed through designated reviewer configurations because those users do not follow the SAP HR management hierarchy. </w:t>
      </w:r>
    </w:p>
    <w:p w:rsidRPr="00A20CF2" w:rsidR="0011589C" w:rsidP="0011589C" w:rsidRDefault="00E42B11" w14:paraId="6D5CCA88" w14:textId="4CB154E0">
      <w:r w:rsidRPr="00E42B11">
        <w:t xml:space="preserve">Uncorrelated user reviews address external or unmatched accounts that cannot be linked to the standard employee feed. Depending on the review population and access being reviewed, certifications are performed by the user's line manager, application </w:t>
      </w:r>
      <w:r w:rsidRPr="00E42B11" w:rsidR="00755D79">
        <w:t>owner,</w:t>
      </w:r>
      <w:r w:rsidRPr="00E42B11">
        <w:t xml:space="preserve"> or other appropriately qualified reviewer with sufficient knowledge of the user's access requirements and business responsibilities.</w:t>
      </w:r>
    </w:p>
    <w:p w:rsidR="001561A2" w:rsidP="0011589C" w:rsidRDefault="00010BD6" w14:paraId="75BEB88F" w14:textId="136C11E0">
      <w:r w:rsidRPr="00010BD6">
        <w:t>Application access data is obtained through application-specific aggregation tasks. Each in-scope application maintains its own aggregation schedule and configuration. Following aggregation, SailPoint holds the access population presented for certification.</w:t>
      </w:r>
      <w:r w:rsidRPr="00A20CF2" w:rsidR="0011589C">
        <w:t xml:space="preserve"> </w:t>
      </w:r>
      <w:commentRangeStart w:id="100"/>
      <w:commentRangeStart w:id="101"/>
      <w:r w:rsidRPr="00A20CF2" w:rsidR="0011589C">
        <w:t>Completeness</w:t>
      </w:r>
      <w:r w:rsidR="001561A2">
        <w:t xml:space="preserve"> </w:t>
      </w:r>
      <w:commentRangeEnd w:id="100"/>
      <w:r w:rsidRPr="001561A2" w:rsidR="00D664FD">
        <w:rPr>
          <w:rStyle w:val="CommentReference"/>
          <w:sz w:val="22"/>
          <w:szCs w:val="22"/>
        </w:rPr>
        <w:commentReference w:id="100"/>
      </w:r>
      <w:commentRangeEnd w:id="101"/>
      <w:r>
        <w:rPr>
          <w:rStyle w:val="CommentReference"/>
        </w:rPr>
        <w:commentReference w:id="101"/>
      </w:r>
      <w:r w:rsidRPr="001561A2" w:rsidR="001561A2">
        <w:t>and accuracy of the certification population is typically demonstrated through application-specific validation activities, which may include feed validation, aggregation monitoring, record or row count comparisons, reconciliation activities, review of aggregation outputs and supporting screenshots, depending on the application integration model. SailPoint, LAMS and UAR teams review the relevant certification population and associated aggregation outputs prior to certification launch to confirm the population is suitable for review.</w:t>
      </w:r>
      <w:r w:rsidR="00234A18">
        <w:t xml:space="preserve"> </w:t>
      </w:r>
    </w:p>
    <w:p w:rsidR="00234A18" w:rsidP="0011589C" w:rsidRDefault="00234A18" w14:paraId="1054D7CC" w14:textId="77777777"/>
    <w:p w:rsidR="00FC68DA" w:rsidP="0011589C" w:rsidRDefault="0011589C" w14:paraId="74C92873" w14:textId="5B3D3D62">
      <w:commentRangeStart w:id="102"/>
      <w:commentRangeStart w:id="103"/>
      <w:r w:rsidRPr="00A20CF2">
        <w:t xml:space="preserve">Remediation </w:t>
      </w:r>
      <w:commentRangeEnd w:id="102"/>
      <w:r w:rsidRPr="00FC68DA" w:rsidR="00FE25A2">
        <w:rPr>
          <w:rStyle w:val="CommentReference"/>
          <w:sz w:val="22"/>
          <w:szCs w:val="22"/>
        </w:rPr>
        <w:commentReference w:id="102"/>
      </w:r>
      <w:commentRangeEnd w:id="103"/>
      <w:r>
        <w:rPr>
          <w:rStyle w:val="CommentReference"/>
        </w:rPr>
        <w:commentReference w:id="103"/>
      </w:r>
      <w:r w:rsidRPr="00FC68DA" w:rsidR="00FC68DA">
        <w:t xml:space="preserve">following access review completion is application specific. Access removals are completed through immediate revocation, ServiceNow RITM generation, bulk-removal </w:t>
      </w:r>
      <w:r w:rsidRPr="00FC68DA" w:rsidR="00755D79">
        <w:t>activities,</w:t>
      </w:r>
      <w:r w:rsidRPr="00FC68DA" w:rsidR="00FC68DA">
        <w:t xml:space="preserve"> or manual action by the relevant application support team. Review outcomes are retained for audit purposes and remediation evidence links the reviewer decision, removal method, responsible fulfiller, completion </w:t>
      </w:r>
      <w:r w:rsidRPr="00FC68DA" w:rsidR="00755D79">
        <w:t>evidence,</w:t>
      </w:r>
      <w:r w:rsidRPr="00FC68DA" w:rsidR="00FC68DA">
        <w:t xml:space="preserve"> and closure date. Where access is identified as no longer appropriate through the review process, remediation is performed through the relevant deprovisioning process and unauthorised entitlements are removed within four weeks of notification in accordance with the access governance framework.</w:t>
      </w:r>
    </w:p>
    <w:p w:rsidR="00223167" w:rsidP="0011589C" w:rsidRDefault="0011589C" w14:paraId="5A00A3D2" w14:textId="73747004">
      <w:r w:rsidRPr="00A20CF2">
        <w:t xml:space="preserve">The UAR process therefore covers internal users, external users, uncorrelated users, privileged users, service accounts, high-risk service </w:t>
      </w:r>
      <w:r w:rsidRPr="00A20CF2" w:rsidR="00755D79">
        <w:t>accounts,</w:t>
      </w:r>
      <w:r w:rsidRPr="00A20CF2">
        <w:t xml:space="preserve"> and elevated access, with review population, reviewer assignment, aggregation </w:t>
      </w:r>
      <w:r w:rsidRPr="00A20CF2" w:rsidR="00755D79">
        <w:t>evidence,</w:t>
      </w:r>
      <w:r w:rsidRPr="00A20CF2">
        <w:t xml:space="preserve"> and remediation evidence defined at application level. Additional review activities include mover reviews, leaver reviews, owner recertification </w:t>
      </w:r>
      <w:r w:rsidRPr="00A20CF2" w:rsidR="00755D79">
        <w:t>activities,</w:t>
      </w:r>
      <w:r w:rsidRPr="00A20CF2">
        <w:t xml:space="preserve"> and review of identified SoD conflicts where applicable.</w:t>
      </w:r>
    </w:p>
    <w:p w:rsidRPr="00223167" w:rsidR="00223167" w:rsidP="00223167" w:rsidRDefault="00223167" w14:paraId="4FA9F797" w14:textId="01FBFB34">
      <w:pPr>
        <w:jc w:val="both"/>
        <w:rPr>
          <w:i/>
          <w:iCs/>
          <w:color w:val="FFFFFF" w:themeColor="background1"/>
        </w:rPr>
      </w:pPr>
      <w:r w:rsidRPr="00223167">
        <w:rPr>
          <w:i/>
          <w:iCs/>
          <w:color w:val="FFFFFF" w:themeColor="background1"/>
          <w:highlight w:val="red"/>
        </w:rPr>
        <w:t xml:space="preserve">Please Note: As part of SOX TOD, the UAR source, review frequency, population completeness and accuracy, reviewer assignment, review decisions, privileged and service-account coverage, </w:t>
      </w:r>
      <w:r w:rsidRPr="00223167" w:rsidR="00755D79">
        <w:rPr>
          <w:i/>
          <w:iCs/>
          <w:color w:val="FFFFFF" w:themeColor="background1"/>
          <w:highlight w:val="red"/>
        </w:rPr>
        <w:t>four</w:t>
      </w:r>
      <w:r w:rsidR="00755D79">
        <w:rPr>
          <w:i/>
          <w:iCs/>
          <w:color w:val="FFFFFF" w:themeColor="background1"/>
          <w:highlight w:val="red"/>
        </w:rPr>
        <w:t>-week</w:t>
      </w:r>
      <w:r w:rsidRPr="00223167">
        <w:rPr>
          <w:i/>
          <w:iCs/>
          <w:color w:val="FFFFFF" w:themeColor="background1"/>
          <w:highlight w:val="red"/>
        </w:rPr>
        <w:t xml:space="preserve"> remediation requirement and certification closure will be validated for each applicable application.</w:t>
      </w:r>
    </w:p>
    <w:p w:rsidR="00223167" w:rsidP="0011589C" w:rsidRDefault="00223167" w14:paraId="0ADB0C03" w14:textId="77777777"/>
    <w:p w:rsidRPr="00A20CF2" w:rsidR="00361970" w:rsidP="0011589C" w:rsidRDefault="00B474C3" w14:paraId="2BFCDB17" w14:textId="468C2E5A">
      <w:r w:rsidRPr="00A20CF2">
        <w:br/>
      </w:r>
      <w:r w:rsidRPr="00A20CF2">
        <w:br/>
      </w:r>
      <w:r w:rsidR="008D4DAB">
        <w:rPr>
          <w:rFonts w:eastAsia="Aptos"/>
          <w:b/>
        </w:rPr>
        <w:t xml:space="preserve">8. </w:t>
      </w:r>
      <w:r w:rsidRPr="00A20CF2" w:rsidR="00361970">
        <w:rPr>
          <w:rFonts w:eastAsia="Aptos"/>
          <w:b/>
        </w:rPr>
        <w:t>Privileged Access Management [APD.C08]</w:t>
      </w:r>
      <w:r w:rsidR="008D4DAB">
        <w:rPr>
          <w:rFonts w:eastAsia="Aptos"/>
          <w:b/>
        </w:rPr>
        <w:t xml:space="preserve"> [Key]</w:t>
      </w:r>
    </w:p>
    <w:p w:rsidR="008D4DAB" w:rsidP="0018261F" w:rsidRDefault="008D4DAB" w14:paraId="69C5818B" w14:textId="22A98745">
      <w:r w:rsidRPr="00315817">
        <w:rPr>
          <w:highlight w:val="red"/>
        </w:rPr>
        <w:t xml:space="preserve">Applications Applicable </w:t>
      </w:r>
      <w:r w:rsidRPr="00315817" w:rsidR="00315817">
        <w:rPr>
          <w:highlight w:val="red"/>
        </w:rPr>
        <w:t>– FDS, SAP GL, SAP HR, RESQ, Igloo, Active Directory UK, CyberArk, SailPoint, ServiceNow, ICM, PLC, Endevor, OPC and Globalscape, where privileged, administrative, elevated or service accounts exist.</w:t>
      </w:r>
    </w:p>
    <w:p w:rsidR="001456E0" w:rsidP="0018261F" w:rsidRDefault="001456E0" w14:paraId="43EAEB24" w14:textId="3602D2E9">
      <w:r w:rsidRPr="00BA726E">
        <w:rPr>
          <w:highlight w:val="red"/>
        </w:rPr>
        <w:t>Standalone Process Applications – Black</w:t>
      </w:r>
      <w:r w:rsidR="00BA726E">
        <w:rPr>
          <w:highlight w:val="red"/>
        </w:rPr>
        <w:t>l</w:t>
      </w:r>
      <w:r w:rsidRPr="00BA726E">
        <w:rPr>
          <w:highlight w:val="red"/>
        </w:rPr>
        <w:t>ine, AIS, S360, PTX, UKRIS, Global IP, Synergy, Eclipse, Atlas, DXC Assure, Guidewire and CCS</w:t>
      </w:r>
      <w:r w:rsidRPr="00BA726E" w:rsidR="00BA726E">
        <w:rPr>
          <w:highlight w:val="red"/>
        </w:rPr>
        <w:t>.</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29"/>
        <w:gridCol w:w="8415"/>
      </w:tblGrid>
      <w:tr w:rsidRPr="00036D10" w:rsidR="00036D10" w:rsidTr="00B27E96" w14:paraId="40632BB8"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036D10" w:rsidR="00036D10" w:rsidP="00B27E96" w:rsidRDefault="00036D10" w14:paraId="07F245EE" w14:textId="77777777">
            <w:pPr>
              <w:rPr>
                <w:rFonts w:ascii="Aptos" w:hAnsi="Aptos" w:cs="Times New Roman"/>
                <w:color w:val="FFFFFF"/>
                <w:sz w:val="16"/>
                <w:szCs w:val="16"/>
              </w:rPr>
            </w:pPr>
            <w:r w:rsidRPr="00036D10">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036D10" w:rsidR="00036D10" w:rsidP="00B27E96" w:rsidRDefault="00036D10" w14:paraId="74717A06" w14:textId="77777777">
            <w:pPr>
              <w:rPr>
                <w:color w:val="FFFFFF"/>
                <w:sz w:val="16"/>
                <w:szCs w:val="16"/>
              </w:rPr>
            </w:pPr>
            <w:r w:rsidRPr="00036D10">
              <w:rPr>
                <w:b/>
                <w:bCs/>
                <w:color w:val="FFFFFF"/>
                <w:sz w:val="16"/>
                <w:szCs w:val="16"/>
              </w:rPr>
              <w:t>Current-State Detail</w:t>
            </w:r>
          </w:p>
        </w:tc>
      </w:tr>
      <w:tr w:rsidRPr="00036D10" w:rsidR="00036D10" w:rsidTr="00B27E96" w14:paraId="5C1BC70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37910F48" w14:textId="77777777">
            <w:pPr>
              <w:rPr>
                <w:sz w:val="16"/>
                <w:szCs w:val="16"/>
              </w:rPr>
            </w:pPr>
            <w:r w:rsidRPr="00036D10">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5304040A" w14:textId="77777777">
            <w:pPr>
              <w:rPr>
                <w:sz w:val="16"/>
                <w:szCs w:val="16"/>
              </w:rPr>
            </w:pPr>
            <w:r w:rsidRPr="00036D10">
              <w:rPr>
                <w:sz w:val="16"/>
                <w:szCs w:val="16"/>
              </w:rPr>
              <w:t>To confirm no unauthorized and inappropriate user has administrator access in the system.</w:t>
            </w:r>
          </w:p>
        </w:tc>
      </w:tr>
      <w:tr w:rsidRPr="00036D10" w:rsidR="00036D10" w:rsidTr="00B27E96" w14:paraId="4656D58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30AF37C1" w14:textId="77777777">
            <w:pPr>
              <w:rPr>
                <w:sz w:val="16"/>
                <w:szCs w:val="16"/>
              </w:rPr>
            </w:pPr>
            <w:r w:rsidRPr="00036D10">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4CFAA348" w14:textId="77777777">
            <w:pPr>
              <w:rPr>
                <w:sz w:val="16"/>
                <w:szCs w:val="16"/>
              </w:rPr>
            </w:pPr>
            <w:r w:rsidRPr="00036D10">
              <w:rPr>
                <w:sz w:val="16"/>
                <w:szCs w:val="16"/>
              </w:rPr>
              <w:t>Semi-Annual for privileged access; Annual for service accounts; Semi-Annual additional review for high-risk service accounts</w:t>
            </w:r>
          </w:p>
        </w:tc>
      </w:tr>
      <w:tr w:rsidRPr="00036D10" w:rsidR="00036D10" w:rsidTr="00B27E96" w14:paraId="1460DBC8"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0C4A63C1" w14:textId="77777777">
            <w:pPr>
              <w:rPr>
                <w:sz w:val="16"/>
                <w:szCs w:val="16"/>
              </w:rPr>
            </w:pPr>
            <w:r w:rsidRPr="00036D10">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1CE19013" w14:textId="77777777">
            <w:pPr>
              <w:rPr>
                <w:sz w:val="16"/>
                <w:szCs w:val="16"/>
              </w:rPr>
            </w:pPr>
            <w:r w:rsidRPr="00036D10">
              <w:rPr>
                <w:sz w:val="16"/>
                <w:szCs w:val="16"/>
              </w:rPr>
              <w:t>Modern Workplace / AD Team; relevant Business Owner; Application Owner / System Owner; SailPoint / Manage Access / LAMS Team; privileged-account or service-account owner</w:t>
            </w:r>
          </w:p>
        </w:tc>
      </w:tr>
      <w:tr w:rsidRPr="00036D10" w:rsidR="00036D10" w:rsidTr="00B27E96" w14:paraId="7DCDCFDE"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62DC47F1" w14:textId="77777777">
            <w:pPr>
              <w:rPr>
                <w:sz w:val="16"/>
                <w:szCs w:val="16"/>
              </w:rPr>
            </w:pPr>
            <w:r w:rsidRPr="00036D10">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036D10" w:rsidR="00036D10" w:rsidP="00B27E96" w:rsidRDefault="00036D10" w14:paraId="37C0E2E9" w14:textId="77777777">
            <w:pPr>
              <w:rPr>
                <w:sz w:val="16"/>
                <w:szCs w:val="16"/>
              </w:rPr>
            </w:pPr>
            <w:r w:rsidRPr="00036D10">
              <w:rPr>
                <w:sz w:val="16"/>
                <w:szCs w:val="16"/>
              </w:rPr>
              <w:t>Unnecessary or inappropriate privileged access is removed or remediated. Temporary, emergency or exceptional privileged access requires documented ownership, approval, monitoring and removal or expiry. Identified inventory or ownership discrepancies are investigated through the applicable governance process.</w:t>
            </w:r>
          </w:p>
        </w:tc>
      </w:tr>
    </w:tbl>
    <w:p w:rsidR="001456E0" w:rsidP="0018261F" w:rsidRDefault="001456E0" w14:paraId="3CE21E75" w14:textId="77777777"/>
    <w:p w:rsidR="003552A4" w:rsidP="0018261F" w:rsidRDefault="0018261F" w14:paraId="7F1168E4" w14:textId="264B96BA">
      <w:r>
        <w:t xml:space="preserve">Privileged access is governed through a combination of access request and approval workflows, privileged account inventories, service account governance, periodic recertification activities, Active Directory administration controls and application-specific privileged access processes. Requests for privileged or elevated access follow the applicable privileged access approval process and are subject to periodic review following provision. </w:t>
      </w:r>
    </w:p>
    <w:p w:rsidR="0018261F" w:rsidP="0018261F" w:rsidRDefault="0018261F" w14:paraId="50C1EDFA" w14:textId="19895F63">
      <w:r>
        <w:t xml:space="preserve">Standard and privileged access are reviewed bi-annually through the common recertification process, service accounts are reviewed </w:t>
      </w:r>
      <w:r w:rsidR="003552A4">
        <w:t>annually,</w:t>
      </w:r>
      <w:r>
        <w:t xml:space="preserve"> and high-risk service accounts are subject to an additional bi-annual review. Review outcomes, remediation </w:t>
      </w:r>
      <w:r w:rsidR="00755D79">
        <w:t>activities,</w:t>
      </w:r>
      <w:r>
        <w:t xml:space="preserve"> and supporting approvals are retained as evidence of control operation.</w:t>
      </w:r>
    </w:p>
    <w:p w:rsidR="0018261F" w:rsidP="0018261F" w:rsidRDefault="0018261F" w14:paraId="5A195A9E" w14:textId="3194F2A8">
      <w:r>
        <w:t xml:space="preserve">Business owners are responsible for identifying privileged accounts relevant to their information systems, maintaining privileged account </w:t>
      </w:r>
      <w:r w:rsidR="00755D79">
        <w:t>inventories,</w:t>
      </w:r>
      <w:r>
        <w:t xml:space="preserve"> and assigning ownership for privileged and service accounts. Supporting evidence may include privileged account listings, service account registers, high-risk account registers, account owner validations, approval records, review </w:t>
      </w:r>
      <w:r w:rsidR="00AC62CE">
        <w:t>signoffs</w:t>
      </w:r>
      <w:r>
        <w:t xml:space="preserve">, reconciliation </w:t>
      </w:r>
      <w:r w:rsidR="00755D79">
        <w:t>activities,</w:t>
      </w:r>
      <w:r>
        <w:t xml:space="preserve"> and remediation evidence.</w:t>
      </w:r>
    </w:p>
    <w:p w:rsidR="003552A4" w:rsidP="0018261F" w:rsidRDefault="003552A4" w14:paraId="54B0FEB8" w14:textId="77777777"/>
    <w:p w:rsidR="0018261F" w:rsidP="0018261F" w:rsidRDefault="0018261F" w14:paraId="02FD39F3" w14:textId="1BD34B66">
      <w:r>
        <w:t xml:space="preserve">Active Directory privileged access is strengthened through the AD Uplift Programme. The legacy AD environment operated with a </w:t>
      </w:r>
      <w:r w:rsidR="0044517A">
        <w:t>flat</w:t>
      </w:r>
      <w:r>
        <w:t xml:space="preserve"> administrative structure and increased lateral movement risk. The uplift introduces a structured tiered administration model aligned to Microsoft and CIS security principles, separates administrative access across tiers and reduces redundant administrative pathways. The programme also includes review of administrative access, removal of unnecessary privileged access, remediation of legacy configurations and governance over policy exceptions. Active Directory groups, organisational units and Tier 0, Tier 1 and Tier 2 administrative structures support segregation of administrative activity and strengthen governance over privileged access within the identity layer.</w:t>
      </w:r>
    </w:p>
    <w:p w:rsidRPr="00AD3563" w:rsidR="00AD3563" w:rsidP="00AD3563" w:rsidRDefault="0018261F" w14:paraId="786FFB75" w14:textId="24E6739E">
      <w:r>
        <w:t xml:space="preserve">Privileged access management is distinct from standard user access management. Where access relates to privileged roles, administrative capabilities, service accounts or other sensitive access, the request, approval, </w:t>
      </w:r>
      <w:r w:rsidR="0044517A">
        <w:t>ownership,</w:t>
      </w:r>
      <w:r>
        <w:t xml:space="preserve"> and review activities are governed through the privileged access framework. Where technically feasible, privileged access is managed through centrally controlled privileged access management capabilities and is subject to enhanced authentication, </w:t>
      </w:r>
      <w:r w:rsidR="0044517A">
        <w:t>monitoring,</w:t>
      </w:r>
      <w:r>
        <w:t xml:space="preserve"> and governance requirements. </w:t>
      </w:r>
      <w:commentRangeStart w:id="104"/>
      <w:commentRangeStart w:id="105"/>
      <w:commentRangeStart w:id="106"/>
      <w:r w:rsidRPr="00A20CF2" w:rsidR="00330B4F">
        <w:t xml:space="preserve">High-risk privileged accounts </w:t>
      </w:r>
      <w:commentRangeEnd w:id="104"/>
      <w:r w:rsidRPr="00AD3563" w:rsidR="009012F3">
        <w:rPr>
          <w:rStyle w:val="CommentReference"/>
          <w:sz w:val="22"/>
          <w:szCs w:val="22"/>
        </w:rPr>
        <w:commentReference w:id="104"/>
      </w:r>
      <w:commentRangeEnd w:id="105"/>
      <w:r>
        <w:rPr>
          <w:rStyle w:val="CommentReference"/>
        </w:rPr>
        <w:commentReference w:id="105"/>
      </w:r>
      <w:commentRangeEnd w:id="106"/>
      <w:r>
        <w:rPr>
          <w:rStyle w:val="CommentReference"/>
        </w:rPr>
        <w:commentReference w:id="106"/>
      </w:r>
      <w:r w:rsidRPr="00AD3563" w:rsidR="00AD3563">
        <w:t xml:space="preserve">and service accounts are identified through formal inventories and registers, reviewed in accordance with the defined review schedule and supported by documented ownership, </w:t>
      </w:r>
      <w:r w:rsidRPr="00AD3563" w:rsidR="0044517A">
        <w:t>approval,</w:t>
      </w:r>
      <w:r w:rsidRPr="00AD3563" w:rsidR="00AD3563">
        <w:t xml:space="preserve"> and remediation activities. Inventory maintenance and ownership validation activities are performed periodically and discrepancies identified through review activities are investigated and remediated through the established governance process. </w:t>
      </w:r>
    </w:p>
    <w:p w:rsidRPr="00C963CC" w:rsidR="00BE0572" w:rsidP="00C963CC" w:rsidRDefault="00C963CC" w14:paraId="4279B261" w14:textId="5E13A0E7">
      <w:pPr>
        <w:jc w:val="both"/>
        <w:rPr>
          <w:i/>
          <w:iCs/>
          <w:color w:val="FFFFFF" w:themeColor="background1"/>
        </w:rPr>
      </w:pPr>
      <w:r w:rsidRPr="00C963CC">
        <w:rPr>
          <w:i/>
          <w:iCs/>
          <w:color w:val="FFFFFF" w:themeColor="background1"/>
          <w:highlight w:val="red"/>
        </w:rPr>
        <w:t xml:space="preserve">Please Note: As part of SOX TOD, privileged and service-account inventories, account ownership, access approval, source reconciliation, review frequency, privileged recertification, high-risk service-account </w:t>
      </w:r>
      <w:r w:rsidRPr="00C963CC" w:rsidR="0044517A">
        <w:rPr>
          <w:i/>
          <w:iCs/>
          <w:color w:val="FFFFFF" w:themeColor="background1"/>
          <w:highlight w:val="red"/>
        </w:rPr>
        <w:t>review,</w:t>
      </w:r>
      <w:r w:rsidRPr="00C963CC">
        <w:rPr>
          <w:i/>
          <w:iCs/>
          <w:color w:val="FFFFFF" w:themeColor="background1"/>
          <w:highlight w:val="red"/>
        </w:rPr>
        <w:t xml:space="preserve"> and remediation evidence will be validated for each applicable application or platform.</w:t>
      </w:r>
    </w:p>
    <w:p w:rsidRPr="00A20CF2" w:rsidR="00BD6D46" w:rsidP="00330B4F" w:rsidRDefault="00BD6D46" w14:paraId="63AE93C3" w14:textId="77777777"/>
    <w:p w:rsidRPr="00A20CF2" w:rsidR="00B121BB" w:rsidP="00090302" w:rsidRDefault="00B121BB" w14:paraId="01AA9A90" w14:textId="77777777"/>
    <w:p w:rsidR="0047588D" w:rsidP="00090302" w:rsidRDefault="001D60E5" w14:paraId="1F4C84FA" w14:textId="71B01718">
      <w:pPr>
        <w:rPr>
          <w:rFonts w:eastAsia="Aptos"/>
          <w:b/>
          <w:bCs/>
        </w:rPr>
      </w:pPr>
      <w:r>
        <w:rPr>
          <w:rFonts w:eastAsia="Aptos"/>
          <w:b/>
          <w:bCs/>
        </w:rPr>
        <w:t xml:space="preserve">9. </w:t>
      </w:r>
      <w:r w:rsidRPr="00A20CF2" w:rsidR="006A0FFA">
        <w:rPr>
          <w:rFonts w:eastAsia="Aptos"/>
          <w:b/>
          <w:bCs/>
        </w:rPr>
        <w:t xml:space="preserve">Privileged and Sensitive Activities Monitoring </w:t>
      </w:r>
      <w:r w:rsidRPr="00A20CF2" w:rsidR="0047588D">
        <w:rPr>
          <w:rFonts w:eastAsia="Aptos"/>
          <w:b/>
          <w:bCs/>
        </w:rPr>
        <w:t>[APD.C09]</w:t>
      </w:r>
      <w:r>
        <w:rPr>
          <w:rFonts w:eastAsia="Aptos"/>
          <w:b/>
          <w:bCs/>
        </w:rPr>
        <w:t xml:space="preserve"> [Key]</w:t>
      </w:r>
    </w:p>
    <w:p w:rsidRPr="00F42BBD" w:rsidR="00F42BBD" w:rsidP="00F42BBD" w:rsidRDefault="00F42BBD" w14:paraId="50902CE8" w14:textId="77777777">
      <w:pPr>
        <w:rPr>
          <w:rFonts w:eastAsia="Aptos"/>
        </w:rPr>
      </w:pPr>
      <w:r w:rsidRPr="00F42BBD">
        <w:rPr>
          <w:rFonts w:eastAsia="Aptos"/>
          <w:highlight w:val="red"/>
        </w:rPr>
        <w:t>Applications Applicable – In-scope applications and platforms where privileged or sensitive activities are performed and relevant activity logging is available.</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1290"/>
        <w:gridCol w:w="6480"/>
      </w:tblGrid>
      <w:tr w:rsidRPr="001E4484" w:rsidR="001E4484" w:rsidTr="00B27E96" w14:paraId="7987660B"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1E4484" w:rsidR="001E4484" w:rsidP="00B27E96" w:rsidRDefault="001E4484" w14:paraId="3EEE2F67" w14:textId="77777777">
            <w:pPr>
              <w:rPr>
                <w:rFonts w:ascii="Aptos" w:hAnsi="Aptos" w:cs="Times New Roman"/>
                <w:color w:val="FFFFFF"/>
                <w:sz w:val="16"/>
                <w:szCs w:val="16"/>
              </w:rPr>
            </w:pPr>
            <w:r w:rsidRPr="001E4484">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1E4484" w:rsidR="001E4484" w:rsidP="00B27E96" w:rsidRDefault="001E4484" w14:paraId="529D59B5" w14:textId="77777777">
            <w:pPr>
              <w:rPr>
                <w:color w:val="FFFFFF"/>
                <w:sz w:val="16"/>
                <w:szCs w:val="16"/>
              </w:rPr>
            </w:pPr>
            <w:r w:rsidRPr="001E4484">
              <w:rPr>
                <w:b/>
                <w:bCs/>
                <w:color w:val="FFFFFF"/>
                <w:sz w:val="16"/>
                <w:szCs w:val="16"/>
              </w:rPr>
              <w:t>Current-State Detail</w:t>
            </w:r>
          </w:p>
        </w:tc>
      </w:tr>
      <w:tr w:rsidRPr="001E4484" w:rsidR="001E4484" w:rsidTr="00B27E96" w14:paraId="5AD173E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5A62A669" w14:textId="77777777">
            <w:pPr>
              <w:rPr>
                <w:sz w:val="16"/>
                <w:szCs w:val="16"/>
              </w:rPr>
            </w:pPr>
            <w:r w:rsidRPr="001E4484">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1596F213" w14:textId="77777777">
            <w:pPr>
              <w:rPr>
                <w:sz w:val="16"/>
                <w:szCs w:val="16"/>
              </w:rPr>
            </w:pPr>
            <w:r w:rsidRPr="001E4484">
              <w:rPr>
                <w:sz w:val="16"/>
                <w:szCs w:val="16"/>
              </w:rPr>
              <w:t>To confirm that elevated privileged accounts are not misused.</w:t>
            </w:r>
          </w:p>
        </w:tc>
      </w:tr>
      <w:tr w:rsidRPr="001E4484" w:rsidR="001E4484" w:rsidTr="00B27E96" w14:paraId="71DCFCCD"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30585D2E" w14:textId="77777777">
            <w:pPr>
              <w:rPr>
                <w:sz w:val="16"/>
                <w:szCs w:val="16"/>
              </w:rPr>
            </w:pPr>
            <w:r w:rsidRPr="001E4484">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48FB75A4" w14:textId="77777777">
            <w:pPr>
              <w:rPr>
                <w:sz w:val="16"/>
                <w:szCs w:val="16"/>
              </w:rPr>
            </w:pPr>
            <w:r w:rsidRPr="001E4484">
              <w:rPr>
                <w:sz w:val="16"/>
                <w:szCs w:val="16"/>
              </w:rPr>
              <w:t>Not currently performed</w:t>
            </w:r>
          </w:p>
        </w:tc>
      </w:tr>
      <w:tr w:rsidRPr="001E4484" w:rsidR="001E4484" w:rsidTr="00B27E96" w14:paraId="2934625D"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45DB37B6" w14:textId="77777777">
            <w:pPr>
              <w:rPr>
                <w:sz w:val="16"/>
                <w:szCs w:val="16"/>
              </w:rPr>
            </w:pPr>
            <w:r w:rsidRPr="001E4484">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05F5290C" w14:textId="77777777">
            <w:pPr>
              <w:rPr>
                <w:sz w:val="16"/>
                <w:szCs w:val="16"/>
              </w:rPr>
            </w:pPr>
            <w:r w:rsidRPr="001E4484">
              <w:rPr>
                <w:sz w:val="16"/>
                <w:szCs w:val="16"/>
              </w:rPr>
              <w:t>NA</w:t>
            </w:r>
          </w:p>
        </w:tc>
      </w:tr>
      <w:tr w:rsidRPr="001E4484" w:rsidR="001E4484" w:rsidTr="00B27E96" w14:paraId="4A860D1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59AE5BAE" w14:textId="77777777">
            <w:pPr>
              <w:rPr>
                <w:sz w:val="16"/>
                <w:szCs w:val="16"/>
              </w:rPr>
            </w:pPr>
            <w:r w:rsidRPr="001E4484">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1E4484" w:rsidR="001E4484" w:rsidP="00B27E96" w:rsidRDefault="001E4484" w14:paraId="11001082" w14:textId="49F22F91">
            <w:pPr>
              <w:rPr>
                <w:sz w:val="16"/>
                <w:szCs w:val="16"/>
              </w:rPr>
            </w:pPr>
            <w:r w:rsidRPr="001E4484">
              <w:rPr>
                <w:sz w:val="16"/>
                <w:szCs w:val="16"/>
              </w:rPr>
              <w:t xml:space="preserve">NA – a formal periodic privileged and sensitive activity monitoring control has not been established. </w:t>
            </w:r>
          </w:p>
        </w:tc>
      </w:tr>
    </w:tbl>
    <w:p w:rsidRPr="00A20CF2" w:rsidR="00F42BBD" w:rsidP="00090302" w:rsidRDefault="00F42BBD" w14:paraId="4D7F22D6" w14:textId="77777777">
      <w:pPr>
        <w:rPr>
          <w:rFonts w:eastAsia="Aptos"/>
          <w:b/>
          <w:bCs/>
        </w:rPr>
      </w:pPr>
    </w:p>
    <w:p w:rsidR="00D05FCB" w:rsidP="0047588D" w:rsidRDefault="002D0C77" w14:paraId="4E3EF13D" w14:textId="77777777">
      <w:commentRangeStart w:id="107"/>
      <w:commentRangeStart w:id="108"/>
      <w:commentRangeStart w:id="109"/>
      <w:commentRangeStart w:id="110"/>
      <w:commentRangeStart w:id="111"/>
      <w:r w:rsidRPr="00A20CF2">
        <w:t xml:space="preserve">No formal process </w:t>
      </w:r>
      <w:commentRangeEnd w:id="109"/>
      <w:r w:rsidRPr="00A20CF2" w:rsidR="00966459">
        <w:rPr>
          <w:rStyle w:val="CommentReference"/>
          <w:sz w:val="22"/>
          <w:szCs w:val="22"/>
        </w:rPr>
        <w:commentReference w:id="109"/>
      </w:r>
      <w:commentRangeEnd w:id="110"/>
      <w:r>
        <w:rPr>
          <w:rStyle w:val="CommentReference"/>
        </w:rPr>
        <w:commentReference w:id="110"/>
      </w:r>
      <w:commentRangeEnd w:id="111"/>
      <w:r>
        <w:rPr>
          <w:rStyle w:val="CommentReference"/>
        </w:rPr>
        <w:commentReference w:id="111"/>
      </w:r>
      <w:r w:rsidRPr="00A20CF2">
        <w:t>currently exists for the monitoring or review of privileged and sensitive activities.</w:t>
      </w:r>
      <w:commentRangeEnd w:id="107"/>
      <w:r w:rsidR="00890820">
        <w:rPr>
          <w:rStyle w:val="CommentReference"/>
          <w:sz w:val="22"/>
          <w:szCs w:val="22"/>
        </w:rPr>
        <w:commentReference w:id="107"/>
      </w:r>
      <w:commentRangeEnd w:id="108"/>
      <w:r>
        <w:rPr>
          <w:rStyle w:val="CommentReference"/>
        </w:rPr>
        <w:commentReference w:id="108"/>
      </w:r>
    </w:p>
    <w:p w:rsidR="00091896" w:rsidP="00091896" w:rsidRDefault="00091896" w14:paraId="70AF8B87" w14:textId="1BA15A2C">
      <w:r>
        <w:t xml:space="preserve">Operational monitoring mechanisms do exist, including batch-job failure alerts, SailPoint configuration-based notifications, inactivity-task </w:t>
      </w:r>
      <w:r w:rsidR="0044517A">
        <w:t>monitoring,</w:t>
      </w:r>
      <w:r>
        <w:t xml:space="preserve"> and platform-specific exception reports. These activities support operational monitoring and exception handling; however, they do not constitute a formal review of privileged activities such as administrator actions, privileged transactions, sensitive configuration </w:t>
      </w:r>
      <w:r w:rsidR="0044517A">
        <w:t>changes,</w:t>
      </w:r>
      <w:r>
        <w:t xml:space="preserve"> or privileged group membership changes.</w:t>
      </w:r>
    </w:p>
    <w:p w:rsidR="00091896" w:rsidP="00091896" w:rsidRDefault="00091896" w14:paraId="2DBF903D" w14:textId="67BC81E8">
      <w:r>
        <w:t>The AD Uplift Programme strengthens security, governance and visibility through CIS-aligned policies, administrative tiering, pre- and post-migration scanning, removal of redundant administrative pathways and identification of insecure protocol dependencies. While these activities enhance the overall privileged access control environment, they do not operate as an ongoing review of privileged and sensitive activity.</w:t>
      </w:r>
    </w:p>
    <w:p w:rsidR="0059606B" w:rsidP="00091896" w:rsidRDefault="00091896" w14:paraId="71C1A4FC" w14:textId="18CA82A6">
      <w:r>
        <w:t xml:space="preserve">Accordingly, the APD.C09 control objective remains only partially addressed through existing preventative and governance controls, including privileged access approvals, privileged account inventories, account ownership, privileged access </w:t>
      </w:r>
      <w:r w:rsidR="0044517A">
        <w:t>recertification,</w:t>
      </w:r>
      <w:r>
        <w:t xml:space="preserve"> and related monitoring activities. A formal periodic review of privileged and sensitive activities has not been evidenced within the current-state operating model.</w:t>
      </w:r>
    </w:p>
    <w:p w:rsidRPr="0059606B" w:rsidR="0059606B" w:rsidP="0059606B" w:rsidRDefault="0059606B" w14:paraId="7A06B885" w14:textId="115AA07D">
      <w:pPr>
        <w:jc w:val="both"/>
        <w:rPr>
          <w:i/>
          <w:iCs/>
          <w:color w:val="FFFFFF" w:themeColor="background1"/>
        </w:rPr>
      </w:pPr>
      <w:r w:rsidRPr="0059606B">
        <w:rPr>
          <w:i/>
          <w:iCs/>
          <w:color w:val="FFFFFF" w:themeColor="background1"/>
          <w:highlight w:val="red"/>
        </w:rPr>
        <w:t xml:space="preserve">Please Note: APD.C09 is a known SOX control gap because a formal periodic review of privileged and sensitive activities has not been established. Application-level impact, available </w:t>
      </w:r>
      <w:r w:rsidRPr="0059606B" w:rsidR="0044517A">
        <w:rPr>
          <w:i/>
          <w:iCs/>
          <w:color w:val="FFFFFF" w:themeColor="background1"/>
          <w:highlight w:val="red"/>
        </w:rPr>
        <w:t>monitoring,</w:t>
      </w:r>
      <w:r w:rsidRPr="0059606B">
        <w:rPr>
          <w:i/>
          <w:iCs/>
          <w:color w:val="FFFFFF" w:themeColor="background1"/>
          <w:highlight w:val="red"/>
        </w:rPr>
        <w:t xml:space="preserve"> and required remediation will be assessed through the SOX gap assessment and TOD procedures.</w:t>
      </w:r>
    </w:p>
    <w:p w:rsidRPr="00A20CF2" w:rsidR="00091896" w:rsidP="00091896" w:rsidRDefault="00091896" w14:paraId="6B4C57B5" w14:textId="77777777"/>
    <w:p w:rsidR="0047588D" w:rsidP="005D12AB" w:rsidRDefault="00F42BBD" w14:paraId="469097CB" w14:textId="67F1C042">
      <w:pPr>
        <w:rPr>
          <w:rFonts w:eastAsia="Aptos"/>
          <w:b/>
          <w:bCs/>
        </w:rPr>
      </w:pPr>
      <w:r>
        <w:rPr>
          <w:rFonts w:eastAsia="Aptos"/>
          <w:b/>
          <w:bCs/>
        </w:rPr>
        <w:t xml:space="preserve">10. </w:t>
      </w:r>
      <w:r w:rsidRPr="00A20CF2" w:rsidR="006D31D1">
        <w:rPr>
          <w:rFonts w:eastAsia="Aptos"/>
          <w:b/>
          <w:bCs/>
        </w:rPr>
        <w:t xml:space="preserve">Access </w:t>
      </w:r>
      <w:r w:rsidRPr="00A20CF2" w:rsidR="0047588D">
        <w:rPr>
          <w:rFonts w:eastAsia="Aptos"/>
          <w:b/>
          <w:bCs/>
        </w:rPr>
        <w:t>Authentication [APD.C10]</w:t>
      </w:r>
      <w:r>
        <w:rPr>
          <w:rFonts w:eastAsia="Aptos"/>
          <w:b/>
          <w:bCs/>
        </w:rPr>
        <w:t xml:space="preserve"> [Key]</w:t>
      </w:r>
    </w:p>
    <w:p w:rsidR="00F42BBD" w:rsidP="005D12AB" w:rsidRDefault="00C47935" w14:paraId="2AF57083" w14:textId="6A2B3801">
      <w:pPr>
        <w:rPr>
          <w:rFonts w:eastAsia="Aptos"/>
        </w:rPr>
      </w:pPr>
      <w:r w:rsidRPr="00C47935">
        <w:rPr>
          <w:rFonts w:eastAsia="Aptos"/>
          <w:highlight w:val="red"/>
        </w:rPr>
        <w:t>Applications Applicable – Blackline, S360, PTX, AIS, UKRIS, FDS, Global IP, Synergy, Eclipse, Atlas, SAP GL, SAP HR, DXC Assure, Guidewire, CCS, RESQ, Igloo, Active Directory UK, CyberArk, SailPoint, ServiceNow, ICM, PLC, Endevor, OPC and Globalscape. Authentication is relevant across the population; however, the authentication mechanism may be centrally managed or application-specific and is documented within the relevant application Control Narrative.</w:t>
      </w:r>
    </w:p>
    <w:p w:rsidR="00026AE7" w:rsidP="005D12AB" w:rsidRDefault="00026AE7" w14:paraId="0CE44E44" w14:textId="77777777">
      <w:pPr>
        <w:rPr>
          <w:rFonts w:eastAsia="Aptos"/>
        </w:rPr>
      </w:pP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85"/>
        <w:gridCol w:w="8359"/>
      </w:tblGrid>
      <w:tr w:rsidRPr="00AE2675" w:rsidR="009A3849" w:rsidTr="00B27E96" w14:paraId="0DEB074B"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AE2675" w:rsidR="009A3849" w:rsidP="00B27E96" w:rsidRDefault="009A3849" w14:paraId="49122C1B" w14:textId="77777777">
            <w:pPr>
              <w:rPr>
                <w:rFonts w:ascii="Aptos" w:hAnsi="Aptos" w:cs="Times New Roman"/>
                <w:color w:val="FFFFFF"/>
                <w:sz w:val="16"/>
                <w:szCs w:val="16"/>
              </w:rPr>
            </w:pPr>
            <w:r w:rsidRPr="00AE2675">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AE2675" w:rsidR="009A3849" w:rsidP="00B27E96" w:rsidRDefault="009A3849" w14:paraId="5932D38F" w14:textId="77777777">
            <w:pPr>
              <w:rPr>
                <w:color w:val="FFFFFF"/>
                <w:sz w:val="16"/>
                <w:szCs w:val="16"/>
              </w:rPr>
            </w:pPr>
            <w:r w:rsidRPr="00AE2675">
              <w:rPr>
                <w:b/>
                <w:bCs/>
                <w:color w:val="FFFFFF"/>
                <w:sz w:val="16"/>
                <w:szCs w:val="16"/>
              </w:rPr>
              <w:t>Current-State Detail</w:t>
            </w:r>
          </w:p>
        </w:tc>
      </w:tr>
      <w:tr w:rsidRPr="00AE2675" w:rsidR="009A3849" w:rsidTr="00B27E96" w14:paraId="254A27DA"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0C8382C5" w14:textId="77777777">
            <w:pPr>
              <w:rPr>
                <w:sz w:val="16"/>
                <w:szCs w:val="16"/>
              </w:rPr>
            </w:pPr>
            <w:r w:rsidRPr="00AE2675">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2C3C6DB9" w14:textId="77777777">
            <w:pPr>
              <w:rPr>
                <w:sz w:val="16"/>
                <w:szCs w:val="16"/>
              </w:rPr>
            </w:pPr>
            <w:r w:rsidRPr="00AE2675">
              <w:rPr>
                <w:sz w:val="16"/>
                <w:szCs w:val="16"/>
              </w:rPr>
              <w:t>To confirm that password complexity and account management practices, including the handling of default user accounts, comply with the organization's security policy.</w:t>
            </w:r>
          </w:p>
        </w:tc>
      </w:tr>
      <w:tr w:rsidRPr="00AE2675" w:rsidR="009A3849" w:rsidTr="00B27E96" w14:paraId="283BEC7B"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28E7A146" w14:textId="77777777">
            <w:pPr>
              <w:rPr>
                <w:sz w:val="16"/>
                <w:szCs w:val="16"/>
              </w:rPr>
            </w:pPr>
            <w:r w:rsidRPr="00AE2675">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5922D46B" w14:textId="77777777">
            <w:pPr>
              <w:rPr>
                <w:sz w:val="16"/>
                <w:szCs w:val="16"/>
              </w:rPr>
            </w:pPr>
            <w:r w:rsidRPr="00AE2675">
              <w:rPr>
                <w:sz w:val="16"/>
                <w:szCs w:val="16"/>
              </w:rPr>
              <w:t>Ad Hoc / On occurrence</w:t>
            </w:r>
          </w:p>
        </w:tc>
      </w:tr>
      <w:tr w:rsidRPr="00AE2675" w:rsidR="009A3849" w:rsidTr="00B27E96" w14:paraId="198D0CC5"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1DEBFBD5" w14:textId="77777777">
            <w:pPr>
              <w:rPr>
                <w:sz w:val="16"/>
                <w:szCs w:val="16"/>
              </w:rPr>
            </w:pPr>
            <w:r w:rsidRPr="00AE2675">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0128E95C" w14:textId="77777777">
            <w:pPr>
              <w:rPr>
                <w:sz w:val="16"/>
                <w:szCs w:val="16"/>
              </w:rPr>
            </w:pPr>
            <w:r w:rsidRPr="00AE2675">
              <w:rPr>
                <w:sz w:val="16"/>
                <w:szCs w:val="16"/>
              </w:rPr>
              <w:t>Modern Workplace / AD Team; Wipro; relevant Service Owner, Platform Owner or Application Owner</w:t>
            </w:r>
          </w:p>
        </w:tc>
      </w:tr>
      <w:tr w:rsidRPr="00AE2675" w:rsidR="009A3849" w:rsidTr="00B27E96" w14:paraId="30A57819"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532FAAB2" w14:textId="77777777">
            <w:pPr>
              <w:rPr>
                <w:sz w:val="16"/>
                <w:szCs w:val="16"/>
              </w:rPr>
            </w:pPr>
            <w:r w:rsidRPr="00AE2675">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AE2675" w:rsidR="009A3849" w:rsidP="00B27E96" w:rsidRDefault="009A3849" w14:paraId="66B45ECB" w14:textId="77777777">
            <w:pPr>
              <w:rPr>
                <w:sz w:val="16"/>
                <w:szCs w:val="16"/>
              </w:rPr>
            </w:pPr>
            <w:r w:rsidRPr="00AE2675">
              <w:rPr>
                <w:sz w:val="16"/>
                <w:szCs w:val="16"/>
              </w:rPr>
              <w:t>Authentication exceptions arising from technical limitations, legacy dependencies or business requirements require an identified owner, risk management through the established governance process, documented approval and periodic exception review.</w:t>
            </w:r>
          </w:p>
        </w:tc>
      </w:tr>
    </w:tbl>
    <w:p w:rsidR="009A3849" w:rsidP="005D12AB" w:rsidRDefault="009A3849" w14:paraId="7FC52465" w14:textId="77777777">
      <w:pPr>
        <w:rPr>
          <w:rFonts w:eastAsia="Aptos"/>
        </w:rPr>
      </w:pPr>
    </w:p>
    <w:p w:rsidRPr="00C47935" w:rsidR="009A3849" w:rsidP="005D12AB" w:rsidRDefault="009A3849" w14:paraId="71BFDC07" w14:textId="77777777">
      <w:pPr>
        <w:rPr>
          <w:rFonts w:eastAsia="Aptos"/>
        </w:rPr>
      </w:pPr>
    </w:p>
    <w:p w:rsidRPr="00A20CF2" w:rsidR="00136F61" w:rsidP="00136F61" w:rsidRDefault="00136F61" w14:paraId="3EF82D92" w14:textId="6AE27B5F">
      <w:r w:rsidRPr="00A20CF2">
        <w:t>Authentication is supported through Active Directory, application-specific authentication models and Single Sign-On (SSO) capabilities where implemented. SailPoint governs identity lifecycle management, access aggregation and certification activities but is not the authentication mechanism for every application. Active Directory remains the primary authentication dependency for many Windows-based and Active Directory-integrated applications and provides a centrally managed authentication framework for a significant portion of the estate.</w:t>
      </w:r>
    </w:p>
    <w:p w:rsidRPr="00A20CF2" w:rsidR="00475513" w:rsidP="00136F61" w:rsidRDefault="00136F61" w14:paraId="6BCD13F0" w14:textId="17C576F6">
      <w:r w:rsidRPr="00A20CF2">
        <w:t xml:space="preserve">The AD uplift strengthens the security and governance of the identity layer by introducing a secure tiered structure within the existing Active Directory environment. The uplift does not create a new AD environment. CIS-aligned policies are applied through structured organisational units, and objects are scanned before migration, moved into the new </w:t>
      </w:r>
      <w:r w:rsidRPr="00A20CF2" w:rsidR="0044517A">
        <w:t>structure,</w:t>
      </w:r>
      <w:r w:rsidRPr="00A20CF2">
        <w:t xml:space="preserve"> and rescanned following migration to validate uplift status and identify exceptions. </w:t>
      </w:r>
      <w:r w:rsidRPr="00A20CF2" w:rsidR="00475513">
        <w:t>Identified insecure protocols include:</w:t>
      </w:r>
    </w:p>
    <w:p w:rsidRPr="00A20CF2" w:rsidR="00475513" w:rsidP="00475513" w:rsidRDefault="00475513" w14:paraId="3582DB2B" w14:textId="77777777">
      <w:r w:rsidRPr="00A20CF2">
        <w:t>•</w:t>
      </w:r>
      <w:r w:rsidRPr="00A20CF2">
        <w:tab/>
      </w:r>
      <w:r w:rsidRPr="00A20CF2">
        <w:t>NTLMv1</w:t>
      </w:r>
    </w:p>
    <w:p w:rsidRPr="00A20CF2" w:rsidR="00475513" w:rsidP="00475513" w:rsidRDefault="00475513" w14:paraId="781ED98F" w14:textId="77777777">
      <w:r w:rsidRPr="00A20CF2">
        <w:t>•</w:t>
      </w:r>
      <w:r w:rsidRPr="00A20CF2">
        <w:tab/>
      </w:r>
      <w:r w:rsidRPr="00A20CF2">
        <w:t>SMB configurations (legacy/insecure)</w:t>
      </w:r>
    </w:p>
    <w:p w:rsidRPr="00A20CF2" w:rsidR="00475513" w:rsidP="00475513" w:rsidRDefault="00475513" w14:paraId="528D3417" w14:textId="77777777">
      <w:r w:rsidRPr="00A20CF2">
        <w:t>•</w:t>
      </w:r>
      <w:r w:rsidRPr="00A20CF2">
        <w:tab/>
      </w:r>
      <w:r w:rsidRPr="00A20CF2">
        <w:t>RC4 encryption used by service accounts</w:t>
      </w:r>
    </w:p>
    <w:p w:rsidRPr="00A20CF2" w:rsidR="0043633A" w:rsidP="0043633A" w:rsidRDefault="0043633A" w14:paraId="1588D6C1" w14:textId="40E694AC">
      <w:r w:rsidRPr="00A20CF2">
        <w:t>Settings that affect legacy applications are managed through approved exceptions while remediation activity continues. Remediation activities assess application dependencies and remove insecure protocols as impacted applications are modernised or remediated.</w:t>
      </w:r>
    </w:p>
    <w:p w:rsidR="00374D51" w:rsidP="00E72DA5" w:rsidRDefault="00374D51" w14:paraId="40BADCCA" w14:textId="0FE80DA4">
      <w:r w:rsidRPr="00374D51">
        <w:t xml:space="preserve">Authentication controls are governed through the UK&amp;I User Access &amp; Password Policy Control Framework and are implemented through a combination of centrally managed authentication services and application-specific authentication configurations. Applications integrated with common authentication services inherit the associated password, account </w:t>
      </w:r>
      <w:r w:rsidRPr="00374D51" w:rsidR="0044517A">
        <w:t>management,</w:t>
      </w:r>
      <w:r w:rsidRPr="00374D51">
        <w:t xml:space="preserve"> and authentication controls, whilst applications operating outside those services remain subject to application-level governance and oversight by the relevant business or application owner.</w:t>
      </w:r>
    </w:p>
    <w:p w:rsidR="00F2700C" w:rsidP="00E72DA5" w:rsidRDefault="00D06F7E" w14:paraId="4560F324" w14:textId="18009EB0">
      <w:r w:rsidRPr="00D06F7E">
        <w:t xml:space="preserve">The authentication model supports password-based authentication, strong authentication mechanisms and, where applicable, multi-factor authentication. The policy framework requires additional authentication controls for remote network access, externally facing applications and privileged or administrative accounts. Responsibility for implementing and maintaining authentication settings rests with the service, </w:t>
      </w:r>
      <w:r w:rsidRPr="00D06F7E" w:rsidR="0044517A">
        <w:t>platform,</w:t>
      </w:r>
      <w:r w:rsidRPr="00D06F7E">
        <w:t xml:space="preserve"> or application owner where authentication is managed outside centrally controlled services.</w:t>
      </w:r>
      <w:r w:rsidRPr="00F2700C" w:rsidR="00F2700C">
        <w:t xml:space="preserve"> </w:t>
      </w:r>
    </w:p>
    <w:p w:rsidR="00F830FF" w:rsidP="0043633A" w:rsidRDefault="00F2700C" w14:paraId="362042E5" w14:textId="0679B236">
      <w:r w:rsidRPr="00F2700C">
        <w:t>Where technical limitations, legacy-system dependencies or business requirements prevent full alignment with the policy framework, the relevant owner remains responsible for managing the associated risk through the established governance and risk management processes.</w:t>
      </w:r>
      <w:r w:rsidR="00530AA9">
        <w:t xml:space="preserve"> </w:t>
      </w:r>
      <w:commentRangeStart w:id="112"/>
      <w:commentRangeStart w:id="113"/>
      <w:commentRangeStart w:id="114"/>
      <w:r>
        <w:t>A</w:t>
      </w:r>
      <w:r w:rsidRPr="00A20CF2" w:rsidR="0043633A">
        <w:t xml:space="preserve">uthentication </w:t>
      </w:r>
      <w:commentRangeEnd w:id="112"/>
      <w:r w:rsidRPr="00AF1451" w:rsidR="00753B54">
        <w:rPr>
          <w:rStyle w:val="CommentReference"/>
          <w:sz w:val="22"/>
          <w:szCs w:val="22"/>
        </w:rPr>
        <w:commentReference w:id="112"/>
      </w:r>
      <w:commentRangeEnd w:id="113"/>
      <w:r>
        <w:rPr>
          <w:rStyle w:val="CommentReference"/>
        </w:rPr>
        <w:commentReference w:id="113"/>
      </w:r>
      <w:commentRangeEnd w:id="114"/>
      <w:r>
        <w:rPr>
          <w:rStyle w:val="CommentReference"/>
        </w:rPr>
        <w:commentReference w:id="114"/>
      </w:r>
      <w:r w:rsidRPr="00AF1451" w:rsidR="00AF1451">
        <w:t xml:space="preserve">configurations, </w:t>
      </w:r>
      <w:r w:rsidRPr="00AF1451" w:rsidR="0044517A">
        <w:t>exceptions,</w:t>
      </w:r>
      <w:r w:rsidRPr="00AF1451" w:rsidR="00AF1451">
        <w:t xml:space="preserve"> and supporting approvals are therefore managed in accordance with the operating model and technical </w:t>
      </w:r>
      <w:r w:rsidR="00530AA9">
        <w:t>capabiliti</w:t>
      </w:r>
      <w:commentRangeStart w:id="115"/>
      <w:commentRangeStart w:id="116"/>
      <w:commentRangeStart w:id="117"/>
      <w:commentRangeStart w:id="118"/>
      <w:r w:rsidRPr="00A20CF2" w:rsidR="0043633A">
        <w:t>e</w:t>
      </w:r>
      <w:r w:rsidR="00036960">
        <w:t>s</w:t>
      </w:r>
      <w:commentRangeEnd w:id="115"/>
      <w:r w:rsidR="00530AA9">
        <w:rPr>
          <w:rStyle w:val="CommentReference"/>
          <w:sz w:val="22"/>
          <w:szCs w:val="22"/>
        </w:rPr>
        <w:commentReference w:id="115"/>
      </w:r>
      <w:commentRangeEnd w:id="116"/>
      <w:r>
        <w:rPr>
          <w:rStyle w:val="CommentReference"/>
        </w:rPr>
        <w:commentReference w:id="116"/>
      </w:r>
      <w:commentRangeEnd w:id="117"/>
      <w:r>
        <w:rPr>
          <w:rStyle w:val="CommentReference"/>
        </w:rPr>
        <w:commentReference w:id="117"/>
      </w:r>
      <w:commentRangeEnd w:id="118"/>
      <w:r>
        <w:rPr>
          <w:rStyle w:val="CommentReference"/>
        </w:rPr>
        <w:commentReference w:id="118"/>
      </w:r>
      <w:r w:rsidR="00530AA9">
        <w:t xml:space="preserve"> </w:t>
      </w:r>
      <w:r w:rsidRPr="00530AA9" w:rsidR="00530AA9">
        <w:t>es of the relevant platform or application.</w:t>
      </w:r>
    </w:p>
    <w:p w:rsidRPr="00A20CF2" w:rsidR="0043633A" w:rsidP="0043633A" w:rsidRDefault="0043633A" w14:paraId="144FDB4D" w14:textId="0C1C561D">
      <w:r w:rsidRPr="00A20CF2">
        <w:t>Microsoft Entra represents the strategic future-state authentication direction. Entra onboarding is application dependent and remains a phased activity for applications suitable for migration. As applications transition to Entra, authentication governance is expected to increasingly align to the strategic identity platform while maintaining compatibility with existing authentication dependencies during the transition period.</w:t>
      </w:r>
    </w:p>
    <w:p w:rsidRPr="00BE58E5" w:rsidR="00BE58E5" w:rsidP="00BE58E5" w:rsidRDefault="00BE58E5" w14:paraId="7791471E" w14:textId="61AD65A1">
      <w:pPr>
        <w:jc w:val="both"/>
        <w:rPr>
          <w:i/>
          <w:iCs/>
          <w:color w:val="FFFFFF" w:themeColor="background1"/>
        </w:rPr>
      </w:pPr>
      <w:r w:rsidRPr="00BE58E5">
        <w:rPr>
          <w:i/>
          <w:iCs/>
          <w:color w:val="FFFFFF" w:themeColor="background1"/>
          <w:highlight w:val="red"/>
        </w:rPr>
        <w:t xml:space="preserve">Please Note: As part of SOX TOD, the authentication source, </w:t>
      </w:r>
      <w:r w:rsidRPr="00BE58E5" w:rsidR="0044517A">
        <w:rPr>
          <w:i/>
          <w:iCs/>
          <w:color w:val="FFFFFF" w:themeColor="background1"/>
          <w:highlight w:val="red"/>
        </w:rPr>
        <w:t>password,</w:t>
      </w:r>
      <w:r w:rsidRPr="00BE58E5">
        <w:rPr>
          <w:i/>
          <w:iCs/>
          <w:color w:val="FFFFFF" w:themeColor="background1"/>
          <w:highlight w:val="red"/>
        </w:rPr>
        <w:t xml:space="preserve"> and account-lockout settings, SSO integration, MFA enforcement for applicable privileged, </w:t>
      </w:r>
      <w:r w:rsidRPr="00BE58E5" w:rsidR="0044517A">
        <w:rPr>
          <w:i/>
          <w:iCs/>
          <w:color w:val="FFFFFF" w:themeColor="background1"/>
          <w:highlight w:val="red"/>
        </w:rPr>
        <w:t>remote,</w:t>
      </w:r>
      <w:r w:rsidRPr="00BE58E5">
        <w:rPr>
          <w:i/>
          <w:iCs/>
          <w:color w:val="FFFFFF" w:themeColor="background1"/>
          <w:highlight w:val="red"/>
        </w:rPr>
        <w:t xml:space="preserve"> and externally facing access, configuration ownership, approved </w:t>
      </w:r>
      <w:r w:rsidRPr="00BE58E5" w:rsidR="0044517A">
        <w:rPr>
          <w:i/>
          <w:iCs/>
          <w:color w:val="FFFFFF" w:themeColor="background1"/>
          <w:highlight w:val="red"/>
        </w:rPr>
        <w:t>exceptions,</w:t>
      </w:r>
      <w:r w:rsidRPr="00BE58E5">
        <w:rPr>
          <w:i/>
          <w:iCs/>
          <w:color w:val="FFFFFF" w:themeColor="background1"/>
          <w:highlight w:val="red"/>
        </w:rPr>
        <w:t xml:space="preserve"> and exception review will be validated for each application or platform.</w:t>
      </w:r>
    </w:p>
    <w:p w:rsidRPr="00A20CF2" w:rsidR="0047588D" w:rsidP="0043633A" w:rsidRDefault="002D622F" w14:paraId="1657AFC0" w14:textId="5A7C8F46">
      <w:pPr>
        <w:rPr>
          <w:rFonts w:eastAsia="Aptos"/>
          <w:b/>
          <w:bCs/>
        </w:rPr>
      </w:pPr>
      <w:r w:rsidRPr="00A20CF2">
        <w:br/>
      </w:r>
      <w:r w:rsidRPr="00A20CF2">
        <w:br/>
      </w:r>
      <w:r w:rsidR="00D15AE9">
        <w:rPr>
          <w:rFonts w:eastAsia="Aptos"/>
          <w:b/>
          <w:bCs/>
        </w:rPr>
        <w:t xml:space="preserve">11. </w:t>
      </w:r>
      <w:r w:rsidRPr="00A20CF2" w:rsidR="0047588D">
        <w:rPr>
          <w:rFonts w:eastAsia="Aptos"/>
          <w:b/>
          <w:bCs/>
        </w:rPr>
        <w:t>Segregation of Duties periodic detective checks [APD.C11]</w:t>
      </w:r>
      <w:r w:rsidR="00D15AE9">
        <w:rPr>
          <w:rFonts w:eastAsia="Aptos"/>
          <w:b/>
          <w:bCs/>
        </w:rPr>
        <w:t xml:space="preserve"> [Key]</w:t>
      </w:r>
    </w:p>
    <w:p w:rsidR="00833D97" w:rsidP="00F36D7A" w:rsidRDefault="00833D97" w14:paraId="269ED754" w14:textId="27A8DE39">
      <w:r w:rsidRPr="00833D97">
        <w:rPr>
          <w:highlight w:val="red"/>
        </w:rPr>
        <w:t>Applications Applicable – In-scope applications where defined incompatible roles, toxic combinations or sensitive-access conflicts exist, and a periodic detective review is required.</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87"/>
        <w:gridCol w:w="8357"/>
      </w:tblGrid>
      <w:tr w:rsidRPr="004B53FC" w:rsidR="004B53FC" w:rsidTr="00B27E96" w14:paraId="7576BB57"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4B53FC" w:rsidR="004B53FC" w:rsidP="00B27E96" w:rsidRDefault="004B53FC" w14:paraId="5911D20F" w14:textId="77777777">
            <w:pPr>
              <w:rPr>
                <w:rFonts w:ascii="Aptos" w:hAnsi="Aptos" w:cs="Times New Roman"/>
                <w:color w:val="FFFFFF"/>
                <w:sz w:val="16"/>
                <w:szCs w:val="16"/>
              </w:rPr>
            </w:pPr>
            <w:r w:rsidRPr="004B53FC">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4B53FC" w:rsidR="004B53FC" w:rsidP="00B27E96" w:rsidRDefault="004B53FC" w14:paraId="1BB47845" w14:textId="77777777">
            <w:pPr>
              <w:rPr>
                <w:color w:val="FFFFFF"/>
                <w:sz w:val="16"/>
                <w:szCs w:val="16"/>
              </w:rPr>
            </w:pPr>
            <w:r w:rsidRPr="004B53FC">
              <w:rPr>
                <w:b/>
                <w:bCs/>
                <w:color w:val="FFFFFF"/>
                <w:sz w:val="16"/>
                <w:szCs w:val="16"/>
              </w:rPr>
              <w:t>Current-State Detail</w:t>
            </w:r>
          </w:p>
        </w:tc>
      </w:tr>
      <w:tr w:rsidRPr="004B53FC" w:rsidR="004B53FC" w:rsidTr="00B27E96" w14:paraId="10BA934E"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66FDF55C" w14:textId="77777777">
            <w:pPr>
              <w:rPr>
                <w:sz w:val="16"/>
                <w:szCs w:val="16"/>
              </w:rPr>
            </w:pPr>
            <w:r w:rsidRPr="004B53FC">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37BAB4E5" w14:textId="77777777">
            <w:pPr>
              <w:rPr>
                <w:sz w:val="16"/>
                <w:szCs w:val="16"/>
              </w:rPr>
            </w:pPr>
            <w:r w:rsidRPr="004B53FC">
              <w:rPr>
                <w:sz w:val="16"/>
                <w:szCs w:val="16"/>
              </w:rPr>
              <w:t>To confirm segregation of duties violations are identified periodically.</w:t>
            </w:r>
          </w:p>
        </w:tc>
      </w:tr>
      <w:tr w:rsidRPr="004B53FC" w:rsidR="004B53FC" w:rsidTr="00B27E96" w14:paraId="69262250"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60B1D034" w14:textId="77777777">
            <w:pPr>
              <w:rPr>
                <w:sz w:val="16"/>
                <w:szCs w:val="16"/>
              </w:rPr>
            </w:pPr>
            <w:r w:rsidRPr="004B53FC">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208D55ED" w14:textId="77777777">
            <w:pPr>
              <w:rPr>
                <w:sz w:val="16"/>
                <w:szCs w:val="16"/>
              </w:rPr>
            </w:pPr>
            <w:r w:rsidRPr="004B53FC">
              <w:rPr>
                <w:sz w:val="16"/>
                <w:szCs w:val="16"/>
              </w:rPr>
              <w:t>Ad Hoc / On occurrence; application-specific periodic frequency where a detective review is established</w:t>
            </w:r>
          </w:p>
        </w:tc>
      </w:tr>
      <w:tr w:rsidRPr="004B53FC" w:rsidR="004B53FC" w:rsidTr="00B27E96" w14:paraId="790848E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76FF4042" w14:textId="77777777">
            <w:pPr>
              <w:rPr>
                <w:sz w:val="16"/>
                <w:szCs w:val="16"/>
              </w:rPr>
            </w:pPr>
            <w:r w:rsidRPr="004B53FC">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39512514" w14:textId="77777777">
            <w:pPr>
              <w:rPr>
                <w:sz w:val="16"/>
                <w:szCs w:val="16"/>
              </w:rPr>
            </w:pPr>
            <w:r w:rsidRPr="004B53FC">
              <w:rPr>
                <w:sz w:val="16"/>
                <w:szCs w:val="16"/>
              </w:rPr>
              <w:t>Application Owner / System Owner; Business Owner; access approver; relevant fulfiller or application support team</w:t>
            </w:r>
          </w:p>
        </w:tc>
      </w:tr>
      <w:tr w:rsidRPr="004B53FC" w:rsidR="004B53FC" w:rsidTr="00B27E96" w14:paraId="50BD82A0"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4DE1C18D" w14:textId="77777777">
            <w:pPr>
              <w:rPr>
                <w:sz w:val="16"/>
                <w:szCs w:val="16"/>
              </w:rPr>
            </w:pPr>
            <w:r w:rsidRPr="004B53FC">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4B53FC" w:rsidR="004B53FC" w:rsidP="00B27E96" w:rsidRDefault="004B53FC" w14:paraId="68CB0CF8" w14:textId="77777777">
            <w:pPr>
              <w:rPr>
                <w:sz w:val="16"/>
                <w:szCs w:val="16"/>
              </w:rPr>
            </w:pPr>
            <w:r w:rsidRPr="004B53FC">
              <w:rPr>
                <w:sz w:val="16"/>
                <w:szCs w:val="16"/>
              </w:rPr>
              <w:t>Identified conflicts require assessment, mitigation approval, access remediation or formally approved exception handling. The common process does not currently establish one enterprise-wide conflict population, review frequency or mitigation workflow.</w:t>
            </w:r>
          </w:p>
        </w:tc>
      </w:tr>
    </w:tbl>
    <w:p w:rsidR="004B53FC" w:rsidP="00F36D7A" w:rsidRDefault="004B53FC" w14:paraId="64FD00BA" w14:textId="77777777"/>
    <w:p w:rsidRPr="00A20CF2" w:rsidR="00F36D7A" w:rsidP="00F36D7A" w:rsidRDefault="00C62077" w14:paraId="6BF3E54C" w14:textId="7A63ACC8">
      <w:r w:rsidRPr="00A20CF2">
        <w:t xml:space="preserve">Segregation of Duties is managed through application role design, RBAC, ServiceNow form logic, SailPoint / LAMS governance, approval workflow, role matrices, access </w:t>
      </w:r>
      <w:r w:rsidRPr="00A20CF2" w:rsidR="0044517A">
        <w:t>reviews,</w:t>
      </w:r>
      <w:r w:rsidRPr="00A20CF2">
        <w:t xml:space="preserve"> and business-owner review of conflicts</w:t>
      </w:r>
      <w:r w:rsidRPr="00A20CF2" w:rsidR="00F36D7A">
        <w:t xml:space="preserve">. ServiceNow forms capture role selection, access </w:t>
      </w:r>
      <w:r w:rsidRPr="00A20CF2" w:rsidR="0044517A">
        <w:t>requirements,</w:t>
      </w:r>
      <w:r w:rsidRPr="00A20CF2" w:rsidR="00F36D7A">
        <w:t xml:space="preserve"> and relevant access attributes so that approvers assess whether requested access is appropriate before fulfilment. Financial control frameworks and claims control frameworks provide access matrices for relevant applications and define permitted role combinations. The earlier toxic combination list was limited, and validation logic has since been expanded and embedded in application request forms where applicable. Application owners and business owners provide input into role design and access logic when roles, permissions or access requirements change.</w:t>
      </w:r>
    </w:p>
    <w:p w:rsidRPr="00A20CF2" w:rsidR="00F36D7A" w:rsidP="00F36D7A" w:rsidRDefault="00F36D7A" w14:paraId="06B0883A" w14:textId="6EE9A080">
      <w:r w:rsidRPr="00A20CF2">
        <w:t xml:space="preserve">The current-state SoD model is not one single enterprise-wide </w:t>
      </w:r>
      <w:commentRangeStart w:id="119"/>
      <w:commentRangeStart w:id="120"/>
      <w:commentRangeStart w:id="121"/>
      <w:commentRangeStart w:id="122"/>
      <w:r w:rsidRPr="00A20CF2">
        <w:t>detective review</w:t>
      </w:r>
      <w:commentRangeEnd w:id="119"/>
      <w:r w:rsidRPr="00A20CF2" w:rsidR="00090D89">
        <w:rPr>
          <w:rStyle w:val="CommentReference"/>
          <w:sz w:val="22"/>
          <w:szCs w:val="22"/>
        </w:rPr>
        <w:commentReference w:id="119"/>
      </w:r>
      <w:commentRangeEnd w:id="120"/>
      <w:r>
        <w:rPr>
          <w:rStyle w:val="CommentReference"/>
        </w:rPr>
        <w:commentReference w:id="120"/>
      </w:r>
      <w:commentRangeEnd w:id="121"/>
      <w:r>
        <w:rPr>
          <w:rStyle w:val="CommentReference"/>
        </w:rPr>
        <w:commentReference w:id="121"/>
      </w:r>
      <w:commentRangeEnd w:id="122"/>
      <w:r>
        <w:rPr>
          <w:rStyle w:val="CommentReference"/>
        </w:rPr>
        <w:commentReference w:id="122"/>
      </w:r>
      <w:r w:rsidRPr="00A20CF2">
        <w:t>. It operates as a mixed model consisting of preventive logic within request forms, approver review before provisioning, application-owner input into role matrices and post-provisioning review through access certification.</w:t>
      </w:r>
      <w:r w:rsidR="00E07EC4">
        <w:t xml:space="preserve"> I</w:t>
      </w:r>
      <w:r w:rsidRPr="00E07EC4" w:rsidR="00E07EC4">
        <w:t xml:space="preserve">dentification, </w:t>
      </w:r>
      <w:r w:rsidRPr="00E07EC4" w:rsidR="0044517A">
        <w:t>review,</w:t>
      </w:r>
      <w:r w:rsidRPr="00E07EC4" w:rsidR="00E07EC4">
        <w:t xml:space="preserve"> and remediation of SoD conflicts </w:t>
      </w:r>
      <w:r w:rsidRPr="00E07EC4" w:rsidR="00AC62CE">
        <w:t>vary</w:t>
      </w:r>
      <w:r w:rsidRPr="00E07EC4" w:rsidR="00E07EC4">
        <w:t xml:space="preserve"> by application and control design, with application-specific monitoring, role governance and access review activities forming part of the overall control framework where implemented.</w:t>
      </w:r>
    </w:p>
    <w:p w:rsidRPr="00A20CF2" w:rsidR="00F36D7A" w:rsidP="00F36D7A" w:rsidRDefault="00F36D7A" w14:paraId="17846B7E" w14:textId="7B07FB1E">
      <w:r w:rsidRPr="00A20CF2">
        <w:t>For legacy and manually fulfilled applications, SoD risk is higher where access is configured outside automated workflow controls. This includes scenarios where copy ID is used, where external CCS roles are added after initial view-only provisioning, or where AIS profiles, queues and licences are complex. In these cases, the fulfiller validates that approved access aligns to the applicable role matrix and does not introduce inappropriate access combinations before the request is completed.</w:t>
      </w:r>
    </w:p>
    <w:p w:rsidRPr="00A20CF2" w:rsidR="00111F07" w:rsidP="00F36D7A" w:rsidRDefault="00F36D7A" w14:paraId="7964EEC8" w14:textId="05DE3642">
      <w:r w:rsidRPr="00A20CF2">
        <w:t xml:space="preserve">The APD.C11 control therefore focuses on whether SoD conflicts are prevented, </w:t>
      </w:r>
      <w:r w:rsidRPr="00A20CF2" w:rsidR="0044517A">
        <w:t>detected,</w:t>
      </w:r>
      <w:r w:rsidRPr="00A20CF2">
        <w:t xml:space="preserve"> or reviewed through the combination of request form logic, approval workflow, role matrices, fulfilment </w:t>
      </w:r>
      <w:r w:rsidRPr="00A20CF2" w:rsidR="0044517A">
        <w:t>validation,</w:t>
      </w:r>
      <w:r w:rsidRPr="00A20CF2">
        <w:t xml:space="preserve"> and access review activity.</w:t>
      </w:r>
    </w:p>
    <w:p w:rsidRPr="00395BE7" w:rsidR="004831B3" w:rsidP="00395BE7" w:rsidRDefault="00395BE7" w14:paraId="607B8CB2" w14:textId="63148BDF">
      <w:pPr>
        <w:jc w:val="both"/>
        <w:rPr>
          <w:i/>
          <w:iCs/>
          <w:color w:val="FFFFFF" w:themeColor="background1"/>
        </w:rPr>
      </w:pPr>
      <w:r w:rsidRPr="00395BE7">
        <w:rPr>
          <w:i/>
          <w:iCs/>
          <w:color w:val="FFFFFF" w:themeColor="background1"/>
          <w:highlight w:val="red"/>
        </w:rPr>
        <w:t xml:space="preserve">Please Note: As part of SOX TOD, application-specific APD.C11 applicability will be validated, including defined SoD conflicts, conflict population, identification method, review frequency, reviewer, mitigation approval, access remediation, </w:t>
      </w:r>
      <w:r w:rsidRPr="00395BE7" w:rsidR="0044517A">
        <w:rPr>
          <w:i/>
          <w:iCs/>
          <w:color w:val="FFFFFF" w:themeColor="background1"/>
          <w:highlight w:val="red"/>
        </w:rPr>
        <w:t>exceptions,</w:t>
      </w:r>
      <w:r w:rsidRPr="00395BE7">
        <w:rPr>
          <w:i/>
          <w:iCs/>
          <w:color w:val="FFFFFF" w:themeColor="background1"/>
          <w:highlight w:val="red"/>
        </w:rPr>
        <w:t xml:space="preserve"> and retained evidence.</w:t>
      </w:r>
    </w:p>
    <w:p w:rsidR="00395BE7" w:rsidP="00F36D7A" w:rsidRDefault="00395BE7" w14:paraId="21B9F434" w14:textId="77777777"/>
    <w:p w:rsidRPr="00A20CF2" w:rsidR="0047588D" w:rsidP="00F36D7A" w:rsidRDefault="00BE0B60" w14:paraId="784A88B2" w14:textId="0469DB15">
      <w:r w:rsidRPr="00A20CF2">
        <w:br/>
      </w:r>
      <w:r w:rsidR="00D15AE9">
        <w:rPr>
          <w:rFonts w:eastAsia="Aptos"/>
          <w:b/>
          <w:bCs/>
        </w:rPr>
        <w:t xml:space="preserve">12. </w:t>
      </w:r>
      <w:r w:rsidRPr="00A20CF2" w:rsidR="0047588D">
        <w:rPr>
          <w:rFonts w:eastAsia="Aptos"/>
          <w:b/>
          <w:bCs/>
        </w:rPr>
        <w:t xml:space="preserve">Segregation of Duties </w:t>
      </w:r>
      <w:r w:rsidR="004831B3">
        <w:rPr>
          <w:rFonts w:eastAsia="Aptos"/>
          <w:b/>
          <w:bCs/>
        </w:rPr>
        <w:t>r</w:t>
      </w:r>
      <w:r w:rsidRPr="00A20CF2" w:rsidR="0047588D">
        <w:rPr>
          <w:rFonts w:eastAsia="Aptos"/>
          <w:b/>
          <w:bCs/>
        </w:rPr>
        <w:t>uleset review [APD.</w:t>
      </w:r>
      <w:commentRangeStart w:id="123"/>
      <w:commentRangeStart w:id="124"/>
      <w:r w:rsidRPr="00A20CF2" w:rsidR="0047588D">
        <w:rPr>
          <w:rFonts w:eastAsia="Aptos"/>
          <w:b/>
          <w:bCs/>
        </w:rPr>
        <w:t>C12</w:t>
      </w:r>
      <w:commentRangeEnd w:id="123"/>
      <w:r w:rsidRPr="00A20CF2" w:rsidR="00517833">
        <w:rPr>
          <w:rStyle w:val="CommentReference"/>
          <w:rFonts w:eastAsia="Aptos"/>
          <w:b/>
          <w:bCs/>
          <w:sz w:val="22"/>
          <w:szCs w:val="22"/>
        </w:rPr>
        <w:commentReference w:id="123"/>
      </w:r>
      <w:commentRangeEnd w:id="124"/>
      <w:r>
        <w:rPr>
          <w:rStyle w:val="CommentReference"/>
        </w:rPr>
        <w:commentReference w:id="124"/>
      </w:r>
      <w:r w:rsidRPr="00A20CF2" w:rsidR="0047588D">
        <w:rPr>
          <w:rFonts w:eastAsia="Aptos"/>
          <w:b/>
          <w:bCs/>
        </w:rPr>
        <w:t>]</w:t>
      </w:r>
      <w:r w:rsidR="00D15AE9">
        <w:rPr>
          <w:rFonts w:eastAsia="Aptos"/>
          <w:b/>
          <w:bCs/>
        </w:rPr>
        <w:t xml:space="preserve"> [Key]</w:t>
      </w:r>
    </w:p>
    <w:p w:rsidR="005153DA" w:rsidP="00A905CA" w:rsidRDefault="005153DA" w14:paraId="73ED1611" w14:textId="5FF0DE9B">
      <w:r w:rsidRPr="005153DA">
        <w:rPr>
          <w:highlight w:val="red"/>
        </w:rPr>
        <w:t xml:space="preserve">Applications Applicable – In-scope applications where a formal role matrix, toxic-combination definition, sensitive-access model, SoD </w:t>
      </w:r>
      <w:r w:rsidRPr="005153DA" w:rsidR="0044517A">
        <w:rPr>
          <w:highlight w:val="red"/>
        </w:rPr>
        <w:t>ruleset,</w:t>
      </w:r>
      <w:r w:rsidRPr="005153DA">
        <w:rPr>
          <w:highlight w:val="red"/>
        </w:rPr>
        <w:t xml:space="preserve"> or conflict logic is maintained.</w:t>
      </w:r>
    </w:p>
    <w:tbl>
      <w:tblPr>
        <w:tblW w:w="0" w:type="auto"/>
        <w:tblBorders>
          <w:top w:val="outset" w:color="BFBFBF" w:sz="6" w:space="0"/>
          <w:left w:val="outset" w:color="BFBFBF" w:sz="6" w:space="0"/>
          <w:bottom w:val="outset" w:color="BFBFBF" w:sz="6" w:space="0"/>
          <w:right w:val="outset" w:color="BFBFBF" w:sz="6" w:space="0"/>
        </w:tblBorders>
        <w:tblCellMar>
          <w:left w:w="0" w:type="dxa"/>
          <w:right w:w="0" w:type="dxa"/>
        </w:tblCellMar>
        <w:tblLook w:val="04A0" w:firstRow="1" w:lastRow="0" w:firstColumn="1" w:lastColumn="0" w:noHBand="0" w:noVBand="1"/>
      </w:tblPr>
      <w:tblGrid>
        <w:gridCol w:w="943"/>
        <w:gridCol w:w="8401"/>
      </w:tblGrid>
      <w:tr w:rsidRPr="002D0257" w:rsidR="002D0257" w:rsidTr="00B27E96" w14:paraId="76353EEB" w14:textId="77777777">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2D0257" w:rsidR="002D0257" w:rsidP="00B27E96" w:rsidRDefault="002D0257" w14:paraId="71105474" w14:textId="77777777">
            <w:pPr>
              <w:rPr>
                <w:rFonts w:ascii="Aptos" w:hAnsi="Aptos" w:cs="Times New Roman"/>
                <w:color w:val="FFFFFF"/>
                <w:sz w:val="16"/>
                <w:szCs w:val="16"/>
              </w:rPr>
            </w:pPr>
            <w:r w:rsidRPr="002D0257">
              <w:rPr>
                <w:b/>
                <w:bCs/>
                <w:color w:val="FFFFFF"/>
                <w:sz w:val="16"/>
                <w:szCs w:val="16"/>
              </w:rPr>
              <w:t>Attribute</w:t>
            </w:r>
          </w:p>
        </w:tc>
        <w:tc>
          <w:tcPr>
            <w:tcW w:w="0" w:type="auto"/>
            <w:tcBorders>
              <w:top w:val="outset" w:color="auto" w:sz="6" w:space="0"/>
              <w:left w:val="outset" w:color="auto" w:sz="6" w:space="0"/>
              <w:bottom w:val="outset" w:color="auto" w:sz="6" w:space="0"/>
              <w:right w:val="outset" w:color="auto" w:sz="6" w:space="0"/>
            </w:tcBorders>
            <w:shd w:val="clear" w:color="auto" w:fill="C00000"/>
            <w:vAlign w:val="center"/>
            <w:hideMark/>
          </w:tcPr>
          <w:p w:rsidRPr="002D0257" w:rsidR="002D0257" w:rsidP="00B27E96" w:rsidRDefault="002D0257" w14:paraId="1A84DD94" w14:textId="77777777">
            <w:pPr>
              <w:rPr>
                <w:color w:val="FFFFFF"/>
                <w:sz w:val="16"/>
                <w:szCs w:val="16"/>
              </w:rPr>
            </w:pPr>
            <w:r w:rsidRPr="002D0257">
              <w:rPr>
                <w:b/>
                <w:bCs/>
                <w:color w:val="FFFFFF"/>
                <w:sz w:val="16"/>
                <w:szCs w:val="16"/>
              </w:rPr>
              <w:t>Current-State Detail</w:t>
            </w:r>
          </w:p>
        </w:tc>
      </w:tr>
      <w:tr w:rsidRPr="002D0257" w:rsidR="002D0257" w:rsidTr="00B27E96" w14:paraId="759DB697"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73BBBA80" w14:textId="77777777">
            <w:pPr>
              <w:rPr>
                <w:sz w:val="16"/>
                <w:szCs w:val="16"/>
              </w:rPr>
            </w:pPr>
            <w:r w:rsidRPr="002D0257">
              <w:rPr>
                <w:b/>
                <w:bCs/>
                <w:sz w:val="16"/>
                <w:szCs w:val="16"/>
              </w:rPr>
              <w:t>Control Objective</w:t>
            </w:r>
          </w:p>
        </w:tc>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03EEA788" w14:textId="77777777">
            <w:pPr>
              <w:rPr>
                <w:sz w:val="16"/>
                <w:szCs w:val="16"/>
              </w:rPr>
            </w:pPr>
            <w:r w:rsidRPr="002D0257">
              <w:rPr>
                <w:sz w:val="16"/>
                <w:szCs w:val="16"/>
              </w:rPr>
              <w:t>To confirm that the appropriateness of the Segregation of duties ruleset is periodically confirmed by management/information owners.</w:t>
            </w:r>
          </w:p>
        </w:tc>
      </w:tr>
      <w:tr w:rsidRPr="002D0257" w:rsidR="002D0257" w:rsidTr="00B27E96" w14:paraId="067F719E"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3E72A2CF" w14:textId="77777777">
            <w:pPr>
              <w:rPr>
                <w:sz w:val="16"/>
                <w:szCs w:val="16"/>
              </w:rPr>
            </w:pPr>
            <w:r w:rsidRPr="002D0257">
              <w:rPr>
                <w:b/>
                <w:bCs/>
                <w:sz w:val="16"/>
                <w:szCs w:val="16"/>
              </w:rPr>
              <w:t>Frequency</w:t>
            </w:r>
          </w:p>
        </w:tc>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4EDCC507" w14:textId="77777777">
            <w:pPr>
              <w:rPr>
                <w:sz w:val="16"/>
                <w:szCs w:val="16"/>
              </w:rPr>
            </w:pPr>
            <w:r w:rsidRPr="002D0257">
              <w:rPr>
                <w:sz w:val="16"/>
                <w:szCs w:val="16"/>
              </w:rPr>
              <w:t>Ad Hoc / On occurrence</w:t>
            </w:r>
          </w:p>
        </w:tc>
      </w:tr>
      <w:tr w:rsidRPr="002D0257" w:rsidR="002D0257" w:rsidTr="00B27E96" w14:paraId="0BC100E8"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6236663B" w14:textId="77777777">
            <w:pPr>
              <w:rPr>
                <w:sz w:val="16"/>
                <w:szCs w:val="16"/>
              </w:rPr>
            </w:pPr>
            <w:r w:rsidRPr="002D0257">
              <w:rPr>
                <w:b/>
                <w:bCs/>
                <w:sz w:val="16"/>
                <w:szCs w:val="16"/>
              </w:rPr>
              <w:t>Roles Involved</w:t>
            </w:r>
          </w:p>
        </w:tc>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5BFCC93D" w14:textId="77777777">
            <w:pPr>
              <w:rPr>
                <w:sz w:val="16"/>
                <w:szCs w:val="16"/>
              </w:rPr>
            </w:pPr>
            <w:r w:rsidRPr="002D0257">
              <w:rPr>
                <w:sz w:val="16"/>
                <w:szCs w:val="16"/>
              </w:rPr>
              <w:t>Application Owner / System Owner; designated Business Owner; SailPoint / Manage Access / LAMS Team where SailPoint governance rules are affected</w:t>
            </w:r>
          </w:p>
        </w:tc>
      </w:tr>
      <w:tr w:rsidRPr="002D0257" w:rsidR="002D0257" w:rsidTr="00B27E96" w14:paraId="77F184EB" w14:textId="77777777">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064C6C4C" w14:textId="77777777">
            <w:pPr>
              <w:rPr>
                <w:sz w:val="16"/>
                <w:szCs w:val="16"/>
              </w:rPr>
            </w:pPr>
            <w:r w:rsidRPr="002D0257">
              <w:rPr>
                <w:b/>
                <w:bCs/>
                <w:sz w:val="16"/>
                <w:szCs w:val="16"/>
              </w:rPr>
              <w:t>Exception Handling</w:t>
            </w:r>
          </w:p>
        </w:tc>
        <w:tc>
          <w:tcPr>
            <w:tcW w:w="0" w:type="auto"/>
            <w:tcBorders>
              <w:top w:val="outset" w:color="auto" w:sz="6" w:space="0"/>
              <w:left w:val="outset" w:color="auto" w:sz="6" w:space="0"/>
              <w:bottom w:val="outset" w:color="auto" w:sz="6" w:space="0"/>
              <w:right w:val="outset" w:color="auto" w:sz="6" w:space="0"/>
            </w:tcBorders>
            <w:vAlign w:val="center"/>
            <w:hideMark/>
          </w:tcPr>
          <w:p w:rsidRPr="002D0257" w:rsidR="002D0257" w:rsidP="00B27E96" w:rsidRDefault="002D0257" w14:paraId="3CE352F0" w14:textId="77777777">
            <w:pPr>
              <w:rPr>
                <w:sz w:val="16"/>
                <w:szCs w:val="16"/>
              </w:rPr>
            </w:pPr>
            <w:r w:rsidRPr="002D0257">
              <w:rPr>
                <w:sz w:val="16"/>
                <w:szCs w:val="16"/>
              </w:rPr>
              <w:t>Changes required due to new roles, process changes, application changes or control exceptions follow the applicable approval, testing and change-management process. A formal enterprise-wide periodic review covering all SoD and sensitive-access rulesets is not currently defined.</w:t>
            </w:r>
          </w:p>
        </w:tc>
      </w:tr>
    </w:tbl>
    <w:p w:rsidR="002D0257" w:rsidP="00A905CA" w:rsidRDefault="002D0257" w14:paraId="37BD37BE" w14:textId="77777777"/>
    <w:p w:rsidRPr="00A20CF2" w:rsidR="000D6DE0" w:rsidP="00A905CA" w:rsidRDefault="000D6DE0" w14:paraId="26C59A54" w14:textId="47D39DBD">
      <w:r w:rsidRPr="00A20CF2">
        <w:t xml:space="preserve">Application owners are responsible for maintaining role structures, role combinations, sensitive-access </w:t>
      </w:r>
      <w:r w:rsidRPr="00A20CF2" w:rsidR="0044517A">
        <w:t>definitions,</w:t>
      </w:r>
      <w:r w:rsidRPr="00A20CF2">
        <w:t xml:space="preserve"> and toxic-combination logic for their applications because they understand the application access model, business </w:t>
      </w:r>
      <w:r w:rsidRPr="00A20CF2" w:rsidR="0044517A">
        <w:t>processes,</w:t>
      </w:r>
      <w:r w:rsidRPr="00A20CF2">
        <w:t xml:space="preserve"> and the impact of conflicting access. Role design, role </w:t>
      </w:r>
      <w:r w:rsidRPr="00A20CF2" w:rsidR="0044517A">
        <w:t>mappings,</w:t>
      </w:r>
      <w:r w:rsidRPr="00A20CF2">
        <w:t xml:space="preserve"> and access rules are maintained as part of the application access governance process and are updated when new roles are introduced, existing role definitions change or business requirements require amendments to the access model.</w:t>
      </w:r>
    </w:p>
    <w:p w:rsidR="00070E57" w:rsidP="00814FE2" w:rsidRDefault="00070E57" w14:paraId="6FC89A28" w14:textId="77777777">
      <w:r w:rsidRPr="00070E57">
        <w:t>While APD.C12 is defined as a common control area, ownership, maintenance and implementation of role matrices, sensitive-access definitions, toxic-combination rules, ServiceNow request logic and SailPoint governance configurations operate at the application level. As a result, application owners remain responsible for ensuring that application-specific role structures and access governance rules remain aligned to current business requirements.</w:t>
      </w:r>
    </w:p>
    <w:p w:rsidRPr="00A20CF2" w:rsidR="00814FE2" w:rsidP="00814FE2" w:rsidRDefault="00814FE2" w14:paraId="1B31FA96" w14:textId="3619339F">
      <w:r w:rsidRPr="00A20CF2">
        <w:t xml:space="preserve">ServiceNow request forms, approval workflows and SailPoint governance configurations are updated to reflect the approved application access model. Where forms contain validation logic, role restrictions, entitlement dependencies or access attributes, those controls are maintained to align with the current approved role structure and access requirements. Changes to role logic, access rules, approval </w:t>
      </w:r>
      <w:r w:rsidRPr="00A20CF2" w:rsidR="0044517A">
        <w:t>requirements,</w:t>
      </w:r>
      <w:r w:rsidRPr="00A20CF2">
        <w:t xml:space="preserve"> or access models follow the applicable governance and change-management processes before implementation.</w:t>
      </w:r>
    </w:p>
    <w:p w:rsidRPr="00A20CF2" w:rsidR="00814FE2" w:rsidP="00814FE2" w:rsidRDefault="00814FE2" w14:paraId="75B8BBCA" w14:textId="6F35F111">
      <w:r w:rsidRPr="00A20CF2">
        <w:t xml:space="preserve">The SoD ruleset model is currently application specific rather than a single enterprise-wide SoD ruleset. Approved role matrices, toxic-combination definitions, application access models, ServiceNow request logic and SailPoint governance configurations are maintained and aligned at the application level. Access requests are therefore assessed against the current approved application role model, including any defined role restrictions, sensitive-access </w:t>
      </w:r>
      <w:r w:rsidRPr="00A20CF2" w:rsidR="0044517A">
        <w:t>requirements,</w:t>
      </w:r>
      <w:r w:rsidRPr="00A20CF2">
        <w:t xml:space="preserve"> or segregation-of-duties consideration</w:t>
      </w:r>
      <w:r w:rsidRPr="00A20CF2" w:rsidR="002872AC">
        <w:t>.</w:t>
      </w:r>
    </w:p>
    <w:p w:rsidRPr="00A20CF2" w:rsidR="00814FE2" w:rsidP="00814FE2" w:rsidRDefault="00814FE2" w14:paraId="386D301C" w14:textId="616E6392">
      <w:r w:rsidRPr="00A20CF2">
        <w:t xml:space="preserve">Role ownership remains with the application owner or designated business owner, who is responsible for ensuring that role definitions, access entitlements and SoD logic continue to reflect current business requirements and least-privilege principles. Where changes are required, updates are reviewed, approved, </w:t>
      </w:r>
      <w:r w:rsidRPr="00A20CF2" w:rsidR="0044517A">
        <w:t>tested,</w:t>
      </w:r>
      <w:r w:rsidRPr="00A20CF2">
        <w:t xml:space="preserve"> and implemented before becoming available within the access-request and governance processes.</w:t>
      </w:r>
    </w:p>
    <w:p w:rsidRPr="00A20CF2" w:rsidR="00814FE2" w:rsidP="00814FE2" w:rsidRDefault="00814FE2" w14:paraId="2491F789" w14:textId="6F813E83">
      <w:r w:rsidRPr="00A20CF2">
        <w:t xml:space="preserve">A formal enterprise-wide periodic review and approval process covering all SoD and sensitive-access rulesets is </w:t>
      </w:r>
      <w:commentRangeStart w:id="125"/>
      <w:commentRangeStart w:id="126"/>
      <w:commentRangeStart w:id="127"/>
      <w:r w:rsidRPr="00A20CF2">
        <w:t>not currently defined as a common control</w:t>
      </w:r>
      <w:commentRangeEnd w:id="125"/>
      <w:r w:rsidRPr="00A20CF2" w:rsidR="0000274E">
        <w:rPr>
          <w:rStyle w:val="CommentReference"/>
          <w:sz w:val="22"/>
          <w:szCs w:val="22"/>
        </w:rPr>
        <w:commentReference w:id="125"/>
      </w:r>
      <w:commentRangeEnd w:id="126"/>
      <w:r>
        <w:rPr>
          <w:rStyle w:val="CommentReference"/>
        </w:rPr>
        <w:commentReference w:id="126"/>
      </w:r>
      <w:commentRangeEnd w:id="127"/>
      <w:r>
        <w:rPr>
          <w:rStyle w:val="CommentReference"/>
        </w:rPr>
        <w:commentReference w:id="127"/>
      </w:r>
      <w:r w:rsidRPr="00A20CF2">
        <w:t xml:space="preserve">. </w:t>
      </w:r>
      <w:r w:rsidRPr="00345B51" w:rsidR="00345B51">
        <w:t xml:space="preserve">The current process primarily relies on event-driven maintenance triggered by application changes, role changes, process changes, access-governance requirements or identified control exceptions. Application owners are responsible for reviewing and approving role-matrix updates, sensitive-access definitions, toxic-combination </w:t>
      </w:r>
      <w:r w:rsidRPr="00345B51" w:rsidR="0044517A">
        <w:t>rules,</w:t>
      </w:r>
      <w:r w:rsidRPr="00345B51" w:rsidR="00345B51">
        <w:t xml:space="preserve"> and related access-governance changes when modifications to the application access model are required.</w:t>
      </w:r>
    </w:p>
    <w:p w:rsidR="00A905CA" w:rsidP="00DA7A88" w:rsidRDefault="00DA7A88" w14:paraId="5B0E0825" w14:textId="302D6CE4">
      <w:pPr>
        <w:jc w:val="both"/>
        <w:rPr>
          <w:i/>
          <w:iCs/>
          <w:color w:val="FFFFFF" w:themeColor="background1"/>
        </w:rPr>
      </w:pPr>
      <w:r w:rsidRPr="00DA7A88">
        <w:rPr>
          <w:i/>
          <w:iCs/>
          <w:color w:val="FFFFFF" w:themeColor="background1"/>
          <w:highlight w:val="red"/>
        </w:rPr>
        <w:t>Please Note: As part of SOX TOD, application-specific role matrices, toxic-combination definitions, sensitive-access rules, ServiceNow form logic and SailPoint governance rules will be reviewed to validate ownership, approval, review trigger or frequency, controlled changes, testing and retained evidence.</w:t>
      </w:r>
    </w:p>
    <w:p w:rsidR="00DA7A88" w:rsidP="00DA7A88" w:rsidRDefault="00DA7A88" w14:paraId="59A6C68C" w14:textId="77777777">
      <w:pPr>
        <w:jc w:val="both"/>
        <w:rPr>
          <w:color w:val="FFFFFF" w:themeColor="background1"/>
        </w:rPr>
      </w:pPr>
    </w:p>
    <w:p w:rsidRPr="00DA7A88" w:rsidR="00DA7A88" w:rsidP="00DA7A88" w:rsidRDefault="00DA7A88" w14:paraId="3E0870A9" w14:textId="77777777">
      <w:pPr>
        <w:jc w:val="both"/>
        <w:rPr>
          <w:color w:val="FFFFFF" w:themeColor="background1"/>
        </w:rPr>
      </w:pPr>
    </w:p>
    <w:p w:rsidRPr="00A20CF2" w:rsidR="00A905CA" w:rsidRDefault="00A905CA" w14:paraId="7FE6DB59" w14:textId="5679DEDD">
      <w:r w:rsidRPr="00A20CF2">
        <w:br w:type="page"/>
      </w:r>
    </w:p>
    <w:p w:rsidRPr="00C812A9" w:rsidR="00F7749B" w:rsidP="00F7749B" w:rsidRDefault="00F7749B" w14:paraId="549F7F62" w14:textId="77777777">
      <w:pPr>
        <w:pStyle w:val="Heading2"/>
        <w:rPr>
          <w:rFonts w:cstheme="minorBidi"/>
          <w:lang w:eastAsia="en-GB"/>
        </w:rPr>
      </w:pPr>
      <w:r w:rsidRPr="00C812A9">
        <w:rPr>
          <w:rFonts w:cstheme="minorBidi"/>
        </w:rPr>
        <w:t>Data Classification and Usage</w:t>
      </w:r>
    </w:p>
    <w:p w:rsidRPr="00C812A9" w:rsidR="00F7749B" w:rsidP="00F7749B" w:rsidRDefault="00F7749B" w14:paraId="05E6A314" w14:textId="77777777">
      <w:r w:rsidRPr="00C812A9">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p>
    <w:p w:rsidRPr="00C812A9" w:rsidR="00F7749B" w:rsidP="00F7749B" w:rsidRDefault="00F7749B" w14:paraId="7C0AECE3" w14:textId="77777777">
      <w:r w:rsidRPr="00C812A9">
        <w:t>Data processed by in-scope systems is protected through established access management, security, data governance, and third-party assurance processes. Access to system data is controlled through approved provisioning, modification, revocation, role-based access, privileged access controls, periodic access reviews, and segregation of duties considerations. These controls support appropriate restriction of access to business, operational, customer, regulatory, and financial reporting data.</w:t>
      </w:r>
    </w:p>
    <w:p w:rsidR="00F7749B" w:rsidP="00F7749B" w:rsidRDefault="00F7749B" w14:paraId="4A2EAA43" w14:textId="77777777">
      <w:r w:rsidRPr="00C812A9">
        <w:t>For SaaS and third-party hosted systems, data protection responsibilities relating to hosting, storage, backup, retention,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departments.</w:t>
      </w:r>
    </w:p>
    <w:p w:rsidRPr="00C812A9" w:rsidR="00F7749B" w:rsidP="00F7749B" w:rsidRDefault="00F7749B" w14:paraId="7B46B875" w14:textId="77777777">
      <w:r w:rsidRPr="00C812A9">
        <w:t>For further details on data classification, permitted usage, protection, retention, and disposal requirements, please refer to the following policies available on the Intact Intranet:</w:t>
      </w:r>
    </w:p>
    <w:p w:rsidRPr="00E66EE9" w:rsidR="00F7749B" w:rsidP="00F7749B" w:rsidRDefault="00F7749B" w14:paraId="631F64D3" w14:textId="77777777">
      <w:pPr>
        <w:pStyle w:val="ListParagraph"/>
        <w:numPr>
          <w:ilvl w:val="0"/>
          <w:numId w:val="29"/>
        </w:numPr>
      </w:pPr>
      <w:r w:rsidRPr="00E66EE9">
        <w:rPr>
          <w:i/>
          <w:iCs/>
        </w:rPr>
        <w:t>Intact Insurance UK &amp; International</w:t>
      </w:r>
      <w:r w:rsidRPr="00E66EE9">
        <w:t xml:space="preserve"> </w:t>
      </w:r>
      <w:hyperlink w:history="1" r:id="rId17">
        <w:r w:rsidRPr="00E66EE9">
          <w:rPr>
            <w:rStyle w:val="Hyperlink"/>
            <w:color w:val="auto"/>
          </w:rPr>
          <w:t>Information Technology Policy | IntraUK</w:t>
        </w:r>
      </w:hyperlink>
      <w:r w:rsidRPr="00E66EE9">
        <w:t xml:space="preserve"> </w:t>
      </w:r>
    </w:p>
    <w:p w:rsidRPr="00E66EE9" w:rsidR="00F7749B" w:rsidP="00F7749B" w:rsidRDefault="00F7749B" w14:paraId="466BEA76" w14:textId="77777777">
      <w:pPr>
        <w:pStyle w:val="ListParagraph"/>
        <w:numPr>
          <w:ilvl w:val="0"/>
          <w:numId w:val="29"/>
        </w:numPr>
        <w:rPr>
          <w:i/>
          <w:iCs/>
        </w:rPr>
      </w:pPr>
      <w:r w:rsidRPr="00E66EE9">
        <w:rPr>
          <w:i/>
          <w:iCs/>
        </w:rPr>
        <w:t xml:space="preserve">Intact Insurance UK &amp; International Data Management Policy </w:t>
      </w:r>
    </w:p>
    <w:p w:rsidRPr="00E66EE9" w:rsidR="00F7749B" w:rsidP="00F7749B" w:rsidRDefault="00F7749B" w14:paraId="350E9BB7" w14:textId="77777777">
      <w:pPr>
        <w:pStyle w:val="ListParagraph"/>
        <w:numPr>
          <w:ilvl w:val="0"/>
          <w:numId w:val="29"/>
        </w:numPr>
        <w:rPr>
          <w:i/>
          <w:iCs/>
        </w:rPr>
      </w:pPr>
      <w:r w:rsidRPr="00E66EE9">
        <w:rPr>
          <w:i/>
          <w:iCs/>
        </w:rPr>
        <w:t>Intact Insurance UK &amp; International </w:t>
      </w:r>
      <w:hyperlink w:history="1" r:id="rId18">
        <w:r w:rsidRPr="00E66EE9">
          <w:rPr>
            <w:rStyle w:val="Hyperlink"/>
            <w:i/>
            <w:iCs/>
            <w:color w:val="auto"/>
          </w:rPr>
          <w:t>Information Technology Policy Control Framework</w:t>
        </w:r>
      </w:hyperlink>
      <w:r w:rsidRPr="00E66EE9">
        <w:rPr>
          <w:i/>
          <w:iCs/>
        </w:rPr>
        <w:t> </w:t>
      </w:r>
    </w:p>
    <w:p w:rsidRPr="00E66EE9" w:rsidR="00F7749B" w:rsidP="00F7749B" w:rsidRDefault="00F7749B" w14:paraId="0C789612" w14:textId="77777777">
      <w:pPr>
        <w:pStyle w:val="ListParagraph"/>
        <w:numPr>
          <w:ilvl w:val="0"/>
          <w:numId w:val="29"/>
        </w:numPr>
        <w:rPr>
          <w:i/>
          <w:iCs/>
        </w:rPr>
      </w:pPr>
      <w:r w:rsidRPr="00E66EE9">
        <w:rPr>
          <w:i/>
          <w:iCs/>
        </w:rPr>
        <w:t xml:space="preserve">Intact Insurance UK &amp; International </w:t>
      </w:r>
      <w:r w:rsidRPr="00E66EE9">
        <w:t>Information Security Policy | IntraUK</w:t>
      </w:r>
    </w:p>
    <w:p w:rsidR="00F7749B" w:rsidP="00F7749B" w:rsidRDefault="00F7749B" w14:paraId="0921FB2C" w14:textId="2F15AC26">
      <w:r w:rsidRPr="000F2026">
        <w:t>Access</w:t>
      </w:r>
      <w:r>
        <w:t xml:space="preserve"> M</w:t>
      </w:r>
      <w:r w:rsidRPr="000F2026">
        <w:t xml:space="preserve">anagement records may contain employee, third-party, privileged-access, authentication, role, </w:t>
      </w:r>
      <w:r w:rsidRPr="000F2026" w:rsidR="0044517A">
        <w:t>entitlement,</w:t>
      </w:r>
      <w:r w:rsidRPr="000F2026">
        <w:t xml:space="preserve"> and application information and are therefore handled in accordance with the applicable classification, access, </w:t>
      </w:r>
      <w:r w:rsidRPr="000F2026" w:rsidR="0044517A">
        <w:t>retention,</w:t>
      </w:r>
      <w:r w:rsidRPr="000F2026">
        <w:t xml:space="preserve"> and disposal requirements. Access to IAM information is restricted through approved SailPoint, ServiceNow and application-level roles and responsibilities, while third-party access follows the relevant support, contractual and third-party assurance arrangements. Where access records include personal data, financially relevant access, privileged-account information, security configurations or vendor-managed service details, the applicable Intact UK data</w:t>
      </w:r>
      <w:r>
        <w:t xml:space="preserve"> </w:t>
      </w:r>
      <w:r w:rsidRPr="000F2026">
        <w:t>policy requirements apply.</w:t>
      </w:r>
    </w:p>
    <w:p w:rsidRPr="00F7749B" w:rsidR="00C937D4" w:rsidP="00F7749B" w:rsidRDefault="00F7749B" w14:paraId="42B58078" w14:textId="3BD17198">
      <w:pPr>
        <w:rPr>
          <w:i/>
          <w:iCs/>
          <w:color w:val="FFFFFF" w:themeColor="background1"/>
          <w:highlight w:val="red"/>
        </w:rPr>
      </w:pPr>
      <w:r>
        <w:rPr>
          <w:i/>
          <w:iCs/>
          <w:color w:val="FFFFFF" w:themeColor="background1"/>
          <w:highlight w:val="red"/>
        </w:rPr>
        <w:t xml:space="preserve">Please Note: </w:t>
      </w:r>
      <w:r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p>
    <w:p w:rsidR="00865AC9" w:rsidRDefault="00C6345B" w14:paraId="00CF5F4C" w14:textId="3415442B">
      <w:pPr>
        <w:pStyle w:val="Heading1"/>
        <w:rPr>
          <w:rFonts w:cstheme="minorBidi"/>
          <w:sz w:val="32"/>
          <w:szCs w:val="32"/>
        </w:rPr>
      </w:pPr>
      <w:bookmarkStart w:name="_Toc238718428" w:id="128"/>
      <w:r>
        <w:rPr>
          <w:rFonts w:cstheme="minorBidi"/>
          <w:sz w:val="32"/>
          <w:szCs w:val="32"/>
        </w:rPr>
        <w:t xml:space="preserve">Recommended </w:t>
      </w:r>
      <w:r w:rsidRPr="00A20CF2" w:rsidR="00865AC9">
        <w:rPr>
          <w:rFonts w:cstheme="minorBidi"/>
          <w:sz w:val="32"/>
          <w:szCs w:val="32"/>
        </w:rPr>
        <w:t>Evidence Management</w:t>
      </w:r>
      <w:bookmarkEnd w:id="128"/>
    </w:p>
    <w:p w:rsidRPr="00246557" w:rsidR="00ED744E" w:rsidP="00ED744E" w:rsidRDefault="00ED744E" w14:paraId="688F93FC" w14:textId="77777777">
      <w:pPr>
        <w:rPr>
          <w:color w:val="FFC000"/>
        </w:rPr>
      </w:pPr>
      <w:r>
        <w:rPr>
          <w:color w:val="FFC000"/>
        </w:rPr>
        <w:t>&lt;</w:t>
      </w:r>
      <w:r w:rsidRPr="00246557">
        <w:rPr>
          <w:color w:val="FFC000"/>
        </w:rPr>
        <w:t xml:space="preserve">Intact to confirm each line item - Confirmed / NA / Pending </w:t>
      </w:r>
      <w:r>
        <w:rPr>
          <w:color w:val="FFC000"/>
        </w:rPr>
        <w:t>A</w:t>
      </w:r>
      <w:r w:rsidRPr="00246557">
        <w:rPr>
          <w:color w:val="FFC000"/>
        </w:rPr>
        <w:t>rtefacts</w:t>
      </w:r>
      <w:r>
        <w:rPr>
          <w:color w:val="FFC000"/>
        </w:rPr>
        <w:t>&gt;</w:t>
      </w:r>
    </w:p>
    <w:p w:rsidRPr="00A20CF2" w:rsidR="00046263" w:rsidP="00046263" w:rsidRDefault="00D035A9" w14:paraId="7A884D01" w14:textId="21F47D27">
      <w:pPr>
        <w:rPr>
          <w:b/>
          <w:bCs/>
        </w:rPr>
      </w:pPr>
      <w:commentRangeStart w:id="129"/>
      <w:commentRangeStart w:id="130"/>
      <w:r>
        <w:rPr>
          <w:b/>
          <w:bCs/>
        </w:rPr>
        <w:t xml:space="preserve"> </w:t>
      </w:r>
      <w:r w:rsidRPr="00A20CF2" w:rsidR="00046263">
        <w:rPr>
          <w:b/>
          <w:bCs/>
        </w:rPr>
        <w:t xml:space="preserve"> </w:t>
      </w:r>
      <w:commentRangeStart w:id="131"/>
      <w:commentRangeStart w:id="132"/>
      <w:r w:rsidRPr="00A20CF2" w:rsidR="00046263">
        <w:rPr>
          <w:b/>
          <w:bCs/>
        </w:rPr>
        <w:t xml:space="preserve">Evidence </w:t>
      </w:r>
      <w:commentRangeEnd w:id="131"/>
      <w:r w:rsidRPr="00A20CF2" w:rsidR="0089295E">
        <w:rPr>
          <w:rStyle w:val="CommentReference"/>
          <w:b/>
          <w:bCs/>
          <w:sz w:val="22"/>
          <w:szCs w:val="22"/>
        </w:rPr>
        <w:commentReference w:id="131"/>
      </w:r>
      <w:commentRangeEnd w:id="132"/>
      <w:r>
        <w:rPr>
          <w:rStyle w:val="CommentReference"/>
        </w:rPr>
        <w:commentReference w:id="132"/>
      </w:r>
      <w:commentRangeStart w:id="133"/>
      <w:commentRangeStart w:id="134"/>
      <w:r w:rsidRPr="00A20CF2" w:rsidR="00046263">
        <w:rPr>
          <w:b/>
          <w:bCs/>
        </w:rPr>
        <w:t>Artefacts</w:t>
      </w:r>
      <w:commentRangeEnd w:id="133"/>
      <w:r w:rsidRPr="00A20CF2" w:rsidR="0089295E">
        <w:rPr>
          <w:rStyle w:val="CommentReference"/>
          <w:b/>
          <w:bCs/>
          <w:sz w:val="22"/>
          <w:szCs w:val="22"/>
        </w:rPr>
        <w:commentReference w:id="133"/>
      </w:r>
      <w:commentRangeEnd w:id="134"/>
      <w:r>
        <w:rPr>
          <w:rStyle w:val="CommentReference"/>
        </w:rPr>
        <w:commentReference w:id="134"/>
      </w:r>
      <w:commentRangeEnd w:id="129"/>
      <w:r w:rsidRPr="00A20CF2" w:rsidR="0089295E">
        <w:rPr>
          <w:rStyle w:val="CommentReference"/>
          <w:b/>
          <w:bCs/>
          <w:sz w:val="22"/>
          <w:szCs w:val="22"/>
        </w:rPr>
        <w:commentReference w:id="129"/>
      </w:r>
      <w:commentRangeEnd w:id="130"/>
      <w:r>
        <w:rPr>
          <w:rStyle w:val="CommentReference"/>
        </w:rPr>
        <w:commentReference w:id="130"/>
      </w:r>
    </w:p>
    <w:p w:rsidR="008F7F07" w:rsidP="00BA7C8C" w:rsidRDefault="008F7F07" w14:paraId="10BD830A" w14:textId="77777777">
      <w:pPr>
        <w:pStyle w:val="ListBullet"/>
        <w:numPr>
          <w:ilvl w:val="0"/>
          <w:numId w:val="0"/>
        </w:numPr>
        <w:rPr>
          <w:sz w:val="22"/>
          <w:szCs w:val="24"/>
        </w:rPr>
      </w:pPr>
    </w:p>
    <w:tbl>
      <w:tblPr>
        <w:tblStyle w:val="TableGridLight"/>
        <w:tblW w:w="0" w:type="auto"/>
        <w:tblLook w:val="04A0" w:firstRow="1" w:lastRow="0" w:firstColumn="1" w:lastColumn="0" w:noHBand="0" w:noVBand="1"/>
      </w:tblPr>
      <w:tblGrid>
        <w:gridCol w:w="1786"/>
        <w:gridCol w:w="4905"/>
        <w:gridCol w:w="2659"/>
      </w:tblGrid>
      <w:tr w:rsidRPr="000B2FF9" w:rsidR="00371F5A" w:rsidTr="000B2FF9" w14:paraId="2B5B3BAB" w14:textId="77777777">
        <w:tc>
          <w:tcPr>
            <w:tcW w:w="0" w:type="auto"/>
            <w:shd w:val="clear" w:color="auto" w:fill="C00000"/>
            <w:hideMark/>
          </w:tcPr>
          <w:p w:rsidRPr="000B2FF9" w:rsidR="00371F5A" w:rsidP="00371F5A" w:rsidRDefault="00371F5A" w14:paraId="37ED8918" w14:textId="77777777">
            <w:pPr>
              <w:pStyle w:val="ListBullet"/>
              <w:numPr>
                <w:ilvl w:val="0"/>
                <w:numId w:val="0"/>
              </w:numPr>
              <w:rPr>
                <w:rFonts w:asciiTheme="minorHAnsi" w:hAnsiTheme="minorHAnsi"/>
                <w:b/>
                <w:bCs/>
                <w:color w:val="FFFFFF" w:themeColor="background1"/>
                <w:sz w:val="16"/>
                <w:szCs w:val="16"/>
              </w:rPr>
            </w:pPr>
            <w:r w:rsidRPr="000B2FF9">
              <w:rPr>
                <w:rFonts w:asciiTheme="minorHAnsi" w:hAnsiTheme="minorHAnsi"/>
                <w:b/>
                <w:bCs/>
                <w:color w:val="FFFFFF" w:themeColor="background1"/>
                <w:sz w:val="16"/>
                <w:szCs w:val="16"/>
              </w:rPr>
              <w:t>Control / Area</w:t>
            </w:r>
          </w:p>
        </w:tc>
        <w:tc>
          <w:tcPr>
            <w:tcW w:w="0" w:type="auto"/>
            <w:shd w:val="clear" w:color="auto" w:fill="C00000"/>
            <w:hideMark/>
          </w:tcPr>
          <w:p w:rsidRPr="000B2FF9" w:rsidR="00371F5A" w:rsidP="00371F5A" w:rsidRDefault="00371F5A" w14:paraId="2EB135D6" w14:textId="77777777">
            <w:pPr>
              <w:pStyle w:val="ListBullet"/>
              <w:numPr>
                <w:ilvl w:val="0"/>
                <w:numId w:val="0"/>
              </w:numPr>
              <w:rPr>
                <w:rFonts w:asciiTheme="minorHAnsi" w:hAnsiTheme="minorHAnsi"/>
                <w:b/>
                <w:bCs/>
                <w:color w:val="FFFFFF" w:themeColor="background1"/>
                <w:sz w:val="16"/>
                <w:szCs w:val="16"/>
              </w:rPr>
            </w:pPr>
            <w:r w:rsidRPr="000B2FF9">
              <w:rPr>
                <w:rFonts w:asciiTheme="minorHAnsi" w:hAnsiTheme="minorHAnsi"/>
                <w:b/>
                <w:bCs/>
                <w:color w:val="FFFFFF" w:themeColor="background1"/>
                <w:sz w:val="16"/>
                <w:szCs w:val="16"/>
              </w:rPr>
              <w:t>Primary Evidence</w:t>
            </w:r>
          </w:p>
        </w:tc>
        <w:tc>
          <w:tcPr>
            <w:tcW w:w="0" w:type="auto"/>
            <w:shd w:val="clear" w:color="auto" w:fill="C00000"/>
            <w:hideMark/>
          </w:tcPr>
          <w:p w:rsidRPr="000B2FF9" w:rsidR="00371F5A" w:rsidP="00371F5A" w:rsidRDefault="00371F5A" w14:paraId="5F6B1D98" w14:textId="77777777">
            <w:pPr>
              <w:pStyle w:val="ListBullet"/>
              <w:numPr>
                <w:ilvl w:val="0"/>
                <w:numId w:val="0"/>
              </w:numPr>
              <w:rPr>
                <w:rFonts w:asciiTheme="minorHAnsi" w:hAnsiTheme="minorHAnsi"/>
                <w:b/>
                <w:bCs/>
                <w:color w:val="FFFFFF" w:themeColor="background1"/>
                <w:sz w:val="16"/>
                <w:szCs w:val="16"/>
              </w:rPr>
            </w:pPr>
            <w:r w:rsidRPr="000B2FF9">
              <w:rPr>
                <w:rFonts w:asciiTheme="minorHAnsi" w:hAnsiTheme="minorHAnsi"/>
                <w:b/>
                <w:bCs/>
                <w:color w:val="FFFFFF" w:themeColor="background1"/>
                <w:sz w:val="16"/>
                <w:szCs w:val="16"/>
              </w:rPr>
              <w:t>Secondary Evidence</w:t>
            </w:r>
          </w:p>
        </w:tc>
      </w:tr>
      <w:tr w:rsidRPr="000B2FF9" w:rsidR="00371F5A" w:rsidTr="00371F5A" w14:paraId="7AB361A8" w14:textId="77777777">
        <w:tc>
          <w:tcPr>
            <w:tcW w:w="0" w:type="auto"/>
            <w:hideMark/>
          </w:tcPr>
          <w:p w:rsidRPr="000B2FF9" w:rsidR="00371F5A" w:rsidP="00371F5A" w:rsidRDefault="00371F5A" w14:paraId="660CD4BA"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APD.C01 – Policies and Procedures</w:t>
            </w:r>
          </w:p>
        </w:tc>
        <w:tc>
          <w:tcPr>
            <w:tcW w:w="0" w:type="auto"/>
            <w:hideMark/>
          </w:tcPr>
          <w:p w:rsidRPr="000B2FF9" w:rsidR="00371F5A" w:rsidP="00371F5A" w:rsidRDefault="00371F5A" w14:paraId="1549D9F6"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Approved UK&amp;I User Access &amp; Password Policy Control Framework Supporting Document, including version, owner, approval date, effective date and review cycle.</w:t>
            </w:r>
            <w:r w:rsidRPr="000B2FF9">
              <w:rPr>
                <w:rFonts w:asciiTheme="minorHAnsi" w:hAnsiTheme="minorHAnsi"/>
                <w:sz w:val="16"/>
                <w:szCs w:val="16"/>
              </w:rPr>
              <w:br/>
            </w:r>
            <w:r w:rsidRPr="000B2FF9">
              <w:rPr>
                <w:rFonts w:asciiTheme="minorHAnsi" w:hAnsiTheme="minorHAnsi"/>
                <w:sz w:val="16"/>
                <w:szCs w:val="16"/>
              </w:rPr>
              <w:t>- IAM policies, standards and procedures.</w:t>
            </w:r>
            <w:r w:rsidRPr="000B2FF9">
              <w:rPr>
                <w:rFonts w:asciiTheme="minorHAnsi" w:hAnsiTheme="minorHAnsi"/>
                <w:sz w:val="16"/>
                <w:szCs w:val="16"/>
              </w:rPr>
              <w:br/>
            </w:r>
            <w:r w:rsidRPr="000B2FF9">
              <w:rPr>
                <w:rFonts w:asciiTheme="minorHAnsi" w:hAnsiTheme="minorHAnsi"/>
                <w:sz w:val="16"/>
                <w:szCs w:val="16"/>
              </w:rPr>
              <w:t>- Access-management operating-model documentation.</w:t>
            </w:r>
            <w:r w:rsidRPr="000B2FF9">
              <w:rPr>
                <w:rFonts w:asciiTheme="minorHAnsi" w:hAnsiTheme="minorHAnsi"/>
                <w:sz w:val="16"/>
                <w:szCs w:val="16"/>
              </w:rPr>
              <w:br/>
            </w:r>
            <w:r w:rsidRPr="000B2FF9">
              <w:rPr>
                <w:rFonts w:asciiTheme="minorHAnsi" w:hAnsiTheme="minorHAnsi"/>
                <w:sz w:val="16"/>
                <w:szCs w:val="16"/>
              </w:rPr>
              <w:t>- Access-management RACI documentation.</w:t>
            </w:r>
            <w:r w:rsidRPr="000B2FF9">
              <w:rPr>
                <w:rFonts w:asciiTheme="minorHAnsi" w:hAnsiTheme="minorHAnsi"/>
                <w:sz w:val="16"/>
                <w:szCs w:val="16"/>
              </w:rPr>
              <w:br/>
            </w:r>
            <w:r w:rsidRPr="000B2FF9">
              <w:rPr>
                <w:rFonts w:asciiTheme="minorHAnsi" w:hAnsiTheme="minorHAnsi"/>
                <w:sz w:val="16"/>
                <w:szCs w:val="16"/>
              </w:rPr>
              <w:t>- Policy review and approval records.</w:t>
            </w:r>
            <w:r w:rsidRPr="000B2FF9">
              <w:rPr>
                <w:rFonts w:asciiTheme="minorHAnsi" w:hAnsiTheme="minorHAnsi"/>
                <w:sz w:val="16"/>
                <w:szCs w:val="16"/>
              </w:rPr>
              <w:br/>
            </w:r>
            <w:r w:rsidRPr="000B2FF9">
              <w:rPr>
                <w:rFonts w:asciiTheme="minorHAnsi" w:hAnsiTheme="minorHAnsi"/>
                <w:sz w:val="16"/>
                <w:szCs w:val="16"/>
              </w:rPr>
              <w:t>- Evidence-retention requirements.</w:t>
            </w:r>
            <w:r w:rsidRPr="000B2FF9">
              <w:rPr>
                <w:rFonts w:asciiTheme="minorHAnsi" w:hAnsiTheme="minorHAnsi"/>
                <w:sz w:val="16"/>
                <w:szCs w:val="16"/>
              </w:rPr>
              <w:br/>
            </w:r>
            <w:r w:rsidRPr="000B2FF9">
              <w:rPr>
                <w:rFonts w:asciiTheme="minorHAnsi" w:hAnsiTheme="minorHAnsi"/>
                <w:sz w:val="16"/>
                <w:szCs w:val="16"/>
              </w:rPr>
              <w:t>- Central repository evidence confirming that the approved version is maintained in the authoritative document location.</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APD.C01 evidence demonstrates that the common access-management framework is formally documented, approved and periodically reviewed. The updated operating-model RACI supports confirmation of activity, control-operation and evidence ownership following the transition of SailPoint responsibilities from Wipro to Intact RSA.</w:t>
            </w:r>
          </w:p>
        </w:tc>
        <w:tc>
          <w:tcPr>
            <w:tcW w:w="0" w:type="auto"/>
            <w:hideMark/>
          </w:tcPr>
          <w:p w:rsidRPr="000B2FF9" w:rsidR="00371F5A" w:rsidP="00371F5A" w:rsidRDefault="00371F5A" w14:paraId="4D3B658B"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Information Security Policy and Access Management Standards.</w:t>
            </w:r>
            <w:r w:rsidRPr="000B2FF9">
              <w:rPr>
                <w:rFonts w:asciiTheme="minorHAnsi" w:hAnsiTheme="minorHAnsi"/>
                <w:sz w:val="16"/>
                <w:szCs w:val="16"/>
              </w:rPr>
              <w:br/>
            </w:r>
            <w:r w:rsidRPr="000B2FF9">
              <w:rPr>
                <w:rFonts w:asciiTheme="minorHAnsi" w:hAnsiTheme="minorHAnsi"/>
                <w:sz w:val="16"/>
                <w:szCs w:val="16"/>
              </w:rPr>
              <w:t>- Policy communications and supporting guidance.</w:t>
            </w:r>
            <w:r w:rsidRPr="000B2FF9">
              <w:rPr>
                <w:rFonts w:asciiTheme="minorHAnsi" w:hAnsiTheme="minorHAnsi"/>
                <w:sz w:val="16"/>
                <w:szCs w:val="16"/>
              </w:rPr>
              <w:br/>
            </w:r>
            <w:r w:rsidRPr="000B2FF9">
              <w:rPr>
                <w:rFonts w:asciiTheme="minorHAnsi" w:hAnsiTheme="minorHAnsi"/>
                <w:sz w:val="16"/>
                <w:szCs w:val="16"/>
              </w:rPr>
              <w:t>- ERM policy-lifecycle records.</w:t>
            </w:r>
            <w:r w:rsidRPr="000B2FF9">
              <w:rPr>
                <w:rFonts w:asciiTheme="minorHAnsi" w:hAnsiTheme="minorHAnsi"/>
                <w:sz w:val="16"/>
                <w:szCs w:val="16"/>
              </w:rPr>
              <w:br/>
            </w:r>
            <w:r w:rsidRPr="000B2FF9">
              <w:rPr>
                <w:rFonts w:asciiTheme="minorHAnsi" w:hAnsiTheme="minorHAnsi"/>
                <w:sz w:val="16"/>
                <w:szCs w:val="16"/>
              </w:rPr>
              <w:t>- Security Governance review records.</w:t>
            </w:r>
            <w:r w:rsidRPr="000B2FF9">
              <w:rPr>
                <w:rFonts w:asciiTheme="minorHAnsi" w:hAnsiTheme="minorHAnsi"/>
                <w:sz w:val="16"/>
                <w:szCs w:val="16"/>
              </w:rPr>
              <w:br/>
            </w:r>
            <w:r w:rsidRPr="000B2FF9">
              <w:rPr>
                <w:rFonts w:asciiTheme="minorHAnsi" w:hAnsiTheme="minorHAnsi"/>
                <w:sz w:val="16"/>
                <w:szCs w:val="16"/>
              </w:rPr>
              <w:t>- Previous and current operating-model documentation.</w:t>
            </w:r>
            <w:r w:rsidRPr="000B2FF9">
              <w:rPr>
                <w:rFonts w:asciiTheme="minorHAnsi" w:hAnsiTheme="minorHAnsi"/>
                <w:sz w:val="16"/>
                <w:szCs w:val="16"/>
              </w:rPr>
              <w:br/>
            </w:r>
            <w:r w:rsidRPr="000B2FF9">
              <w:rPr>
                <w:rFonts w:asciiTheme="minorHAnsi" w:hAnsiTheme="minorHAnsi"/>
                <w:sz w:val="16"/>
                <w:szCs w:val="16"/>
              </w:rPr>
              <w:t>- Supporting process maps and procedural guidance.</w:t>
            </w:r>
          </w:p>
        </w:tc>
      </w:tr>
      <w:tr w:rsidRPr="000B2FF9" w:rsidR="00371F5A" w:rsidTr="00371F5A" w14:paraId="59A13C3D" w14:textId="77777777">
        <w:tc>
          <w:tcPr>
            <w:tcW w:w="0" w:type="auto"/>
            <w:hideMark/>
          </w:tcPr>
          <w:p w:rsidRPr="000B2FF9" w:rsidR="00371F5A" w:rsidP="00371F5A" w:rsidRDefault="00371F5A" w14:paraId="4EB653E8"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APD.C02 – User Profile / Roles Management</w:t>
            </w:r>
          </w:p>
        </w:tc>
        <w:tc>
          <w:tcPr>
            <w:tcW w:w="0" w:type="auto"/>
            <w:hideMark/>
          </w:tcPr>
          <w:p w:rsidRPr="000B2FF9" w:rsidR="00371F5A" w:rsidP="00371F5A" w:rsidRDefault="00371F5A" w14:paraId="43BDB815"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Role matrices and access-model documentation.</w:t>
            </w:r>
            <w:r w:rsidRPr="000B2FF9">
              <w:rPr>
                <w:rFonts w:asciiTheme="minorHAnsi" w:hAnsiTheme="minorHAnsi"/>
                <w:sz w:val="16"/>
                <w:szCs w:val="16"/>
              </w:rPr>
              <w:br/>
            </w:r>
            <w:r w:rsidRPr="000B2FF9">
              <w:rPr>
                <w:rFonts w:asciiTheme="minorHAnsi" w:hAnsiTheme="minorHAnsi"/>
                <w:sz w:val="16"/>
                <w:szCs w:val="16"/>
              </w:rPr>
              <w:t>- Profile definitions and entitlement structures.</w:t>
            </w:r>
            <w:r w:rsidRPr="000B2FF9">
              <w:rPr>
                <w:rFonts w:asciiTheme="minorHAnsi" w:hAnsiTheme="minorHAnsi"/>
                <w:sz w:val="16"/>
                <w:szCs w:val="16"/>
              </w:rPr>
              <w:br/>
            </w:r>
            <w:r w:rsidRPr="000B2FF9">
              <w:rPr>
                <w:rFonts w:asciiTheme="minorHAnsi" w:hAnsiTheme="minorHAnsi"/>
                <w:sz w:val="16"/>
                <w:szCs w:val="16"/>
              </w:rPr>
              <w:t>- Active Directory group-to-application mappings.</w:t>
            </w:r>
            <w:r w:rsidRPr="000B2FF9">
              <w:rPr>
                <w:rFonts w:asciiTheme="minorHAnsi" w:hAnsiTheme="minorHAnsi"/>
                <w:sz w:val="16"/>
                <w:szCs w:val="16"/>
              </w:rPr>
              <w:br/>
            </w:r>
            <w:r w:rsidRPr="000B2FF9">
              <w:rPr>
                <w:rFonts w:asciiTheme="minorHAnsi" w:hAnsiTheme="minorHAnsi"/>
                <w:sz w:val="16"/>
                <w:szCs w:val="16"/>
              </w:rPr>
              <w:t>- Role and profile ownership records.</w:t>
            </w:r>
            <w:r w:rsidRPr="000B2FF9">
              <w:rPr>
                <w:rFonts w:asciiTheme="minorHAnsi" w:hAnsiTheme="minorHAnsi"/>
                <w:sz w:val="16"/>
                <w:szCs w:val="16"/>
              </w:rPr>
              <w:br/>
            </w:r>
            <w:r w:rsidRPr="000B2FF9">
              <w:rPr>
                <w:rFonts w:asciiTheme="minorHAnsi" w:hAnsiTheme="minorHAnsi"/>
                <w:sz w:val="16"/>
                <w:szCs w:val="16"/>
              </w:rPr>
              <w:t>- Sensitive-access definitions.</w:t>
            </w:r>
            <w:r w:rsidRPr="000B2FF9">
              <w:rPr>
                <w:rFonts w:asciiTheme="minorHAnsi" w:hAnsiTheme="minorHAnsi"/>
                <w:sz w:val="16"/>
                <w:szCs w:val="16"/>
              </w:rPr>
              <w:br/>
            </w:r>
            <w:r w:rsidRPr="000B2FF9">
              <w:rPr>
                <w:rFonts w:asciiTheme="minorHAnsi" w:hAnsiTheme="minorHAnsi"/>
                <w:sz w:val="16"/>
                <w:szCs w:val="16"/>
              </w:rPr>
              <w:t>- Profile creation and modification approvals.</w:t>
            </w:r>
            <w:r w:rsidRPr="000B2FF9">
              <w:rPr>
                <w:rFonts w:asciiTheme="minorHAnsi" w:hAnsiTheme="minorHAnsi"/>
                <w:sz w:val="16"/>
                <w:szCs w:val="16"/>
              </w:rPr>
              <w:br/>
            </w:r>
            <w:r w:rsidRPr="000B2FF9">
              <w:rPr>
                <w:rFonts w:asciiTheme="minorHAnsi" w:hAnsiTheme="minorHAnsi"/>
                <w:sz w:val="16"/>
                <w:szCs w:val="16"/>
              </w:rPr>
              <w:t>- Role validation and entitlement approval evidence.</w:t>
            </w:r>
            <w:r w:rsidRPr="000B2FF9">
              <w:rPr>
                <w:rFonts w:asciiTheme="minorHAnsi" w:hAnsiTheme="minorHAnsi"/>
                <w:sz w:val="16"/>
                <w:szCs w:val="16"/>
              </w:rPr>
              <w:br/>
            </w:r>
            <w:r w:rsidRPr="000B2FF9">
              <w:rPr>
                <w:rFonts w:asciiTheme="minorHAnsi" w:hAnsiTheme="minorHAnsi"/>
                <w:sz w:val="16"/>
                <w:szCs w:val="16"/>
              </w:rPr>
              <w:t>- Evidence that role and profile changes were approved by the relevant application or business owner.</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APD.C02 evidence is application-specific because role models, profiles, entitlement structures and AD-group mappings vary by application. The evidence should demonstrate ownership, approval and continued appropriateness of the role or profile structure.</w:t>
            </w:r>
          </w:p>
        </w:tc>
        <w:tc>
          <w:tcPr>
            <w:tcW w:w="0" w:type="auto"/>
            <w:hideMark/>
          </w:tcPr>
          <w:p w:rsidRPr="000B2FF9" w:rsidR="00371F5A" w:rsidP="00371F5A" w:rsidRDefault="00371F5A" w14:paraId="604BDE6F"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User-profile creation audit trails.</w:t>
            </w:r>
            <w:r w:rsidRPr="000B2FF9">
              <w:rPr>
                <w:rFonts w:asciiTheme="minorHAnsi" w:hAnsiTheme="minorHAnsi"/>
                <w:sz w:val="16"/>
                <w:szCs w:val="16"/>
              </w:rPr>
              <w:br/>
            </w:r>
            <w:r w:rsidRPr="000B2FF9">
              <w:rPr>
                <w:rFonts w:asciiTheme="minorHAnsi" w:hAnsiTheme="minorHAnsi"/>
                <w:sz w:val="16"/>
                <w:szCs w:val="16"/>
              </w:rPr>
              <w:t>- User-profile modification audit trails.</w:t>
            </w:r>
            <w:r w:rsidRPr="000B2FF9">
              <w:rPr>
                <w:rFonts w:asciiTheme="minorHAnsi" w:hAnsiTheme="minorHAnsi"/>
                <w:sz w:val="16"/>
                <w:szCs w:val="16"/>
              </w:rPr>
              <w:br/>
            </w:r>
            <w:r w:rsidRPr="000B2FF9">
              <w:rPr>
                <w:rFonts w:asciiTheme="minorHAnsi" w:hAnsiTheme="minorHAnsi"/>
                <w:sz w:val="16"/>
                <w:szCs w:val="16"/>
              </w:rPr>
              <w:t>- Application access-model guidance.</w:t>
            </w:r>
            <w:r w:rsidRPr="000B2FF9">
              <w:rPr>
                <w:rFonts w:asciiTheme="minorHAnsi" w:hAnsiTheme="minorHAnsi"/>
                <w:sz w:val="16"/>
                <w:szCs w:val="16"/>
              </w:rPr>
              <w:br/>
            </w:r>
            <w:r w:rsidRPr="000B2FF9">
              <w:rPr>
                <w:rFonts w:asciiTheme="minorHAnsi" w:hAnsiTheme="minorHAnsi"/>
                <w:sz w:val="16"/>
                <w:szCs w:val="16"/>
              </w:rPr>
              <w:t>- Entitlement catalogues.</w:t>
            </w:r>
            <w:r w:rsidRPr="000B2FF9">
              <w:rPr>
                <w:rFonts w:asciiTheme="minorHAnsi" w:hAnsiTheme="minorHAnsi"/>
                <w:sz w:val="16"/>
                <w:szCs w:val="16"/>
              </w:rPr>
              <w:br/>
            </w:r>
            <w:r w:rsidRPr="000B2FF9">
              <w:rPr>
                <w:rFonts w:asciiTheme="minorHAnsi" w:hAnsiTheme="minorHAnsi"/>
                <w:sz w:val="16"/>
                <w:szCs w:val="16"/>
              </w:rPr>
              <w:t>- Role-review records.</w:t>
            </w:r>
            <w:r w:rsidRPr="000B2FF9">
              <w:rPr>
                <w:rFonts w:asciiTheme="minorHAnsi" w:hAnsiTheme="minorHAnsi"/>
                <w:sz w:val="16"/>
                <w:szCs w:val="16"/>
              </w:rPr>
              <w:br/>
            </w:r>
            <w:r w:rsidRPr="000B2FF9">
              <w:rPr>
                <w:rFonts w:asciiTheme="minorHAnsi" w:hAnsiTheme="minorHAnsi"/>
                <w:sz w:val="16"/>
                <w:szCs w:val="16"/>
              </w:rPr>
              <w:t>- ServiceNow form configurations.</w:t>
            </w:r>
            <w:r w:rsidRPr="000B2FF9">
              <w:rPr>
                <w:rFonts w:asciiTheme="minorHAnsi" w:hAnsiTheme="minorHAnsi"/>
                <w:sz w:val="16"/>
                <w:szCs w:val="16"/>
              </w:rPr>
              <w:br/>
            </w:r>
            <w:r w:rsidRPr="000B2FF9">
              <w:rPr>
                <w:rFonts w:asciiTheme="minorHAnsi" w:hAnsiTheme="minorHAnsi"/>
                <w:sz w:val="16"/>
                <w:szCs w:val="16"/>
              </w:rPr>
              <w:t>- SailPoint entitlement configurations.</w:t>
            </w:r>
            <w:r w:rsidRPr="000B2FF9">
              <w:rPr>
                <w:rFonts w:asciiTheme="minorHAnsi" w:hAnsiTheme="minorHAnsi"/>
                <w:sz w:val="16"/>
                <w:szCs w:val="16"/>
              </w:rPr>
              <w:br/>
            </w:r>
            <w:r w:rsidRPr="000B2FF9">
              <w:rPr>
                <w:rFonts w:asciiTheme="minorHAnsi" w:hAnsiTheme="minorHAnsi"/>
                <w:sz w:val="16"/>
                <w:szCs w:val="16"/>
              </w:rPr>
              <w:t>- Evidence of segregation between the requestor and approver.</w:t>
            </w:r>
            <w:r w:rsidRPr="000B2FF9">
              <w:rPr>
                <w:rFonts w:asciiTheme="minorHAnsi" w:hAnsiTheme="minorHAnsi"/>
                <w:sz w:val="16"/>
                <w:szCs w:val="16"/>
              </w:rPr>
              <w:br/>
            </w:r>
            <w:r w:rsidRPr="000B2FF9">
              <w:rPr>
                <w:rFonts w:asciiTheme="minorHAnsi" w:hAnsiTheme="minorHAnsi"/>
                <w:sz w:val="16"/>
                <w:szCs w:val="16"/>
              </w:rPr>
              <w:t>- Governance or change records supporting updates to roles, profiles or access models.</w:t>
            </w:r>
          </w:p>
        </w:tc>
      </w:tr>
      <w:tr w:rsidRPr="000B2FF9" w:rsidR="00371F5A" w:rsidTr="00371F5A" w14:paraId="6E84DD65" w14:textId="77777777">
        <w:tc>
          <w:tcPr>
            <w:tcW w:w="0" w:type="auto"/>
            <w:hideMark/>
          </w:tcPr>
          <w:p w:rsidRPr="000B2FF9" w:rsidR="00371F5A" w:rsidP="00371F5A" w:rsidRDefault="00371F5A" w14:paraId="1990C9ED"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APD.C03 – Access Provisioning / Joiners</w:t>
            </w:r>
          </w:p>
        </w:tc>
        <w:tc>
          <w:tcPr>
            <w:tcW w:w="0" w:type="auto"/>
            <w:hideMark/>
          </w:tcPr>
          <w:p w:rsidRPr="000B2FF9" w:rsidR="00371F5A" w:rsidP="00371F5A" w:rsidRDefault="00371F5A" w14:paraId="629F53CD" w14:textId="2F97AA89">
            <w:pPr>
              <w:pStyle w:val="ListBullet"/>
              <w:numPr>
                <w:ilvl w:val="0"/>
                <w:numId w:val="0"/>
              </w:numPr>
              <w:rPr>
                <w:rFonts w:asciiTheme="minorHAnsi" w:hAnsiTheme="minorHAnsi"/>
                <w:sz w:val="16"/>
                <w:szCs w:val="16"/>
              </w:rPr>
            </w:pPr>
            <w:r w:rsidRPr="000B2FF9">
              <w:rPr>
                <w:rFonts w:asciiTheme="minorHAnsi" w:hAnsiTheme="minorHAnsi"/>
                <w:sz w:val="16"/>
                <w:szCs w:val="16"/>
              </w:rPr>
              <w:t>Lifecycle Processing</w:t>
            </w:r>
            <w:r w:rsidRPr="000B2FF9">
              <w:rPr>
                <w:rFonts w:asciiTheme="minorHAnsi" w:hAnsiTheme="minorHAnsi"/>
                <w:sz w:val="16"/>
                <w:szCs w:val="16"/>
              </w:rPr>
              <w:br/>
            </w:r>
            <w:r w:rsidRPr="000B2FF9">
              <w:rPr>
                <w:rFonts w:asciiTheme="minorHAnsi" w:hAnsiTheme="minorHAnsi"/>
                <w:sz w:val="16"/>
                <w:szCs w:val="16"/>
              </w:rPr>
              <w:t>- SAP HR employee records.</w:t>
            </w:r>
            <w:r w:rsidRPr="000B2FF9">
              <w:rPr>
                <w:rFonts w:asciiTheme="minorHAnsi" w:hAnsiTheme="minorHAnsi"/>
                <w:sz w:val="16"/>
                <w:szCs w:val="16"/>
              </w:rPr>
              <w:br/>
            </w:r>
            <w:r w:rsidRPr="000B2FF9">
              <w:rPr>
                <w:rFonts w:asciiTheme="minorHAnsi" w:hAnsiTheme="minorHAnsi"/>
                <w:sz w:val="16"/>
                <w:szCs w:val="16"/>
              </w:rPr>
              <w:t>- HR/IAM feed evidence.</w:t>
            </w:r>
            <w:r w:rsidRPr="000B2FF9">
              <w:rPr>
                <w:rFonts w:asciiTheme="minorHAnsi" w:hAnsiTheme="minorHAnsi"/>
                <w:sz w:val="16"/>
                <w:szCs w:val="16"/>
              </w:rPr>
              <w:br/>
            </w:r>
            <w:r w:rsidRPr="000B2FF9">
              <w:rPr>
                <w:rFonts w:asciiTheme="minorHAnsi" w:hAnsiTheme="minorHAnsi"/>
                <w:sz w:val="16"/>
                <w:szCs w:val="16"/>
              </w:rPr>
              <w:t>- SAP HR-to-SailPoint feed reconciliation.</w:t>
            </w:r>
            <w:r w:rsidRPr="000B2FF9">
              <w:rPr>
                <w:rFonts w:asciiTheme="minorHAnsi" w:hAnsiTheme="minorHAnsi"/>
                <w:sz w:val="16"/>
                <w:szCs w:val="16"/>
              </w:rPr>
              <w:br/>
            </w:r>
            <w:r w:rsidRPr="000B2FF9">
              <w:rPr>
                <w:rFonts w:asciiTheme="minorHAnsi" w:hAnsiTheme="minorHAnsi"/>
                <w:sz w:val="16"/>
                <w:szCs w:val="16"/>
              </w:rPr>
              <w:t>- Record-count validation.</w:t>
            </w:r>
            <w:r w:rsidRPr="000B2FF9">
              <w:rPr>
                <w:rFonts w:asciiTheme="minorHAnsi" w:hAnsiTheme="minorHAnsi"/>
                <w:sz w:val="16"/>
                <w:szCs w:val="16"/>
              </w:rPr>
              <w:br/>
            </w:r>
            <w:r w:rsidRPr="000B2FF9">
              <w:rPr>
                <w:rFonts w:asciiTheme="minorHAnsi" w:hAnsiTheme="minorHAnsi"/>
                <w:sz w:val="16"/>
                <w:szCs w:val="16"/>
              </w:rPr>
              <w:t>- Failed-feed reports.</w:t>
            </w:r>
            <w:r w:rsidRPr="000B2FF9">
              <w:rPr>
                <w:rFonts w:asciiTheme="minorHAnsi" w:hAnsiTheme="minorHAnsi"/>
                <w:sz w:val="16"/>
                <w:szCs w:val="16"/>
              </w:rPr>
              <w:br/>
            </w:r>
            <w:r w:rsidRPr="000B2FF9">
              <w:rPr>
                <w:rFonts w:asciiTheme="minorHAnsi" w:hAnsiTheme="minorHAnsi"/>
                <w:sz w:val="16"/>
                <w:szCs w:val="16"/>
              </w:rPr>
              <w:t>- Exception-resolution records.</w:t>
            </w:r>
            <w:r w:rsidRPr="000B2FF9">
              <w:rPr>
                <w:rFonts w:asciiTheme="minorHAnsi" w:hAnsiTheme="minorHAnsi"/>
                <w:sz w:val="16"/>
                <w:szCs w:val="16"/>
              </w:rPr>
              <w:br/>
            </w:r>
            <w:r w:rsidRPr="000B2FF9">
              <w:rPr>
                <w:rFonts w:asciiTheme="minorHAnsi" w:hAnsiTheme="minorHAnsi"/>
                <w:sz w:val="16"/>
                <w:szCs w:val="16"/>
              </w:rPr>
              <w:t>- Manager-data validation.</w:t>
            </w:r>
            <w:r w:rsidRPr="000B2FF9">
              <w:rPr>
                <w:rFonts w:asciiTheme="minorHAnsi" w:hAnsiTheme="minorHAnsi"/>
                <w:sz w:val="16"/>
                <w:szCs w:val="16"/>
              </w:rPr>
              <w:br/>
            </w:r>
            <w:r w:rsidRPr="000B2FF9">
              <w:rPr>
                <w:rFonts w:asciiTheme="minorHAnsi" w:hAnsiTheme="minorHAnsi"/>
                <w:sz w:val="16"/>
                <w:szCs w:val="16"/>
              </w:rPr>
              <w:t>- Lifecycle-processing outcomes.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Access Requests and Approvals</w:t>
            </w:r>
            <w:r w:rsidRPr="000B2FF9">
              <w:rPr>
                <w:rFonts w:asciiTheme="minorHAnsi" w:hAnsiTheme="minorHAnsi"/>
                <w:sz w:val="16"/>
                <w:szCs w:val="16"/>
              </w:rPr>
              <w:br/>
            </w:r>
            <w:r w:rsidRPr="000B2FF9">
              <w:rPr>
                <w:rFonts w:asciiTheme="minorHAnsi" w:hAnsiTheme="minorHAnsi"/>
                <w:sz w:val="16"/>
                <w:szCs w:val="16"/>
              </w:rPr>
              <w:t>- ServiceNow requests and RITMs.</w:t>
            </w:r>
            <w:r w:rsidRPr="000B2FF9">
              <w:rPr>
                <w:rFonts w:asciiTheme="minorHAnsi" w:hAnsiTheme="minorHAnsi"/>
                <w:sz w:val="16"/>
                <w:szCs w:val="16"/>
              </w:rPr>
              <w:br/>
            </w:r>
            <w:r w:rsidRPr="000B2FF9">
              <w:rPr>
                <w:rFonts w:asciiTheme="minorHAnsi" w:hAnsiTheme="minorHAnsi"/>
                <w:sz w:val="16"/>
                <w:szCs w:val="16"/>
              </w:rPr>
              <w:t>- Access-request forms.</w:t>
            </w:r>
            <w:r w:rsidRPr="000B2FF9">
              <w:rPr>
                <w:rFonts w:asciiTheme="minorHAnsi" w:hAnsiTheme="minorHAnsi"/>
                <w:sz w:val="16"/>
                <w:szCs w:val="16"/>
              </w:rPr>
              <w:br/>
            </w:r>
            <w:r w:rsidRPr="000B2FF9">
              <w:rPr>
                <w:rFonts w:asciiTheme="minorHAnsi" w:hAnsiTheme="minorHAnsi"/>
                <w:sz w:val="16"/>
                <w:szCs w:val="16"/>
              </w:rPr>
              <w:t>- Business justification.</w:t>
            </w:r>
            <w:r w:rsidRPr="000B2FF9">
              <w:rPr>
                <w:rFonts w:asciiTheme="minorHAnsi" w:hAnsiTheme="minorHAnsi"/>
                <w:sz w:val="16"/>
                <w:szCs w:val="16"/>
              </w:rPr>
              <w:br/>
            </w:r>
            <w:r w:rsidRPr="000B2FF9">
              <w:rPr>
                <w:rFonts w:asciiTheme="minorHAnsi" w:hAnsiTheme="minorHAnsi"/>
                <w:sz w:val="16"/>
                <w:szCs w:val="16"/>
              </w:rPr>
              <w:t>- Approval history.</w:t>
            </w:r>
            <w:r w:rsidRPr="000B2FF9">
              <w:rPr>
                <w:rFonts w:asciiTheme="minorHAnsi" w:hAnsiTheme="minorHAnsi"/>
                <w:sz w:val="16"/>
                <w:szCs w:val="16"/>
              </w:rPr>
              <w:br/>
            </w:r>
            <w:r w:rsidRPr="000B2FF9">
              <w:rPr>
                <w:rFonts w:asciiTheme="minorHAnsi" w:hAnsiTheme="minorHAnsi"/>
                <w:sz w:val="16"/>
                <w:szCs w:val="16"/>
              </w:rPr>
              <w:t>- Workflow approvals.</w:t>
            </w:r>
            <w:r w:rsidRPr="000B2FF9">
              <w:rPr>
                <w:rFonts w:asciiTheme="minorHAnsi" w:hAnsiTheme="minorHAnsi"/>
                <w:sz w:val="16"/>
                <w:szCs w:val="16"/>
              </w:rPr>
              <w:br/>
            </w:r>
            <w:r w:rsidRPr="000B2FF9">
              <w:rPr>
                <w:rFonts w:asciiTheme="minorHAnsi" w:hAnsiTheme="minorHAnsi"/>
                <w:sz w:val="16"/>
                <w:szCs w:val="16"/>
              </w:rPr>
              <w:t>- Supporting approvals where applicable.</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Provisioning Execution</w:t>
            </w:r>
            <w:r w:rsidRPr="000B2FF9">
              <w:rPr>
                <w:rFonts w:asciiTheme="minorHAnsi" w:hAnsiTheme="minorHAnsi"/>
                <w:sz w:val="16"/>
                <w:szCs w:val="16"/>
              </w:rPr>
              <w:br/>
            </w:r>
            <w:r w:rsidRPr="000B2FF9">
              <w:rPr>
                <w:rFonts w:asciiTheme="minorHAnsi" w:hAnsiTheme="minorHAnsi"/>
                <w:sz w:val="16"/>
                <w:szCs w:val="16"/>
              </w:rPr>
              <w:t>- SailPoint provisioning records.</w:t>
            </w:r>
            <w:r w:rsidRPr="000B2FF9">
              <w:rPr>
                <w:rFonts w:asciiTheme="minorHAnsi" w:hAnsiTheme="minorHAnsi"/>
                <w:sz w:val="16"/>
                <w:szCs w:val="16"/>
              </w:rPr>
              <w:br/>
            </w:r>
            <w:r w:rsidRPr="000B2FF9">
              <w:rPr>
                <w:rFonts w:asciiTheme="minorHAnsi" w:hAnsiTheme="minorHAnsi"/>
                <w:sz w:val="16"/>
                <w:szCs w:val="16"/>
              </w:rPr>
              <w:t>- IAM automation-workflow evidence.</w:t>
            </w:r>
            <w:r w:rsidRPr="000B2FF9">
              <w:rPr>
                <w:rFonts w:asciiTheme="minorHAnsi" w:hAnsiTheme="minorHAnsi"/>
                <w:sz w:val="16"/>
                <w:szCs w:val="16"/>
              </w:rPr>
              <w:br/>
            </w:r>
            <w:r w:rsidRPr="000B2FF9">
              <w:rPr>
                <w:rFonts w:asciiTheme="minorHAnsi" w:hAnsiTheme="minorHAnsi"/>
                <w:sz w:val="16"/>
                <w:szCs w:val="16"/>
              </w:rPr>
              <w:t>- Application role, group or profile assignment evidence.</w:t>
            </w:r>
            <w:r w:rsidRPr="000B2FF9">
              <w:rPr>
                <w:rFonts w:asciiTheme="minorHAnsi" w:hAnsiTheme="minorHAnsi"/>
                <w:sz w:val="16"/>
                <w:szCs w:val="16"/>
              </w:rPr>
              <w:br/>
            </w:r>
            <w:r w:rsidRPr="000B2FF9">
              <w:rPr>
                <w:rFonts w:asciiTheme="minorHAnsi" w:hAnsiTheme="minorHAnsi"/>
                <w:sz w:val="16"/>
                <w:szCs w:val="16"/>
              </w:rPr>
              <w:t>- UAM execution evidence.</w:t>
            </w:r>
            <w:r w:rsidRPr="000B2FF9">
              <w:rPr>
                <w:rFonts w:asciiTheme="minorHAnsi" w:hAnsiTheme="minorHAnsi"/>
                <w:sz w:val="16"/>
                <w:szCs w:val="16"/>
              </w:rPr>
              <w:br/>
            </w:r>
            <w:r w:rsidRPr="000B2FF9">
              <w:rPr>
                <w:rFonts w:asciiTheme="minorHAnsi" w:hAnsiTheme="minorHAnsi"/>
                <w:sz w:val="16"/>
                <w:szCs w:val="16"/>
              </w:rPr>
              <w:t>- Application-support fulfilment evidence.</w:t>
            </w:r>
            <w:r w:rsidRPr="000B2FF9">
              <w:rPr>
                <w:rFonts w:asciiTheme="minorHAnsi" w:hAnsiTheme="minorHAnsi"/>
                <w:sz w:val="16"/>
                <w:szCs w:val="16"/>
              </w:rPr>
              <w:br/>
            </w:r>
            <w:r w:rsidRPr="000B2FF9">
              <w:rPr>
                <w:rFonts w:asciiTheme="minorHAnsi" w:hAnsiTheme="minorHAnsi"/>
                <w:sz w:val="16"/>
                <w:szCs w:val="16"/>
              </w:rPr>
              <w:t>- Fulfiller identity and completion date.</w:t>
            </w:r>
            <w:r w:rsidRPr="000B2FF9">
              <w:rPr>
                <w:rFonts w:asciiTheme="minorHAnsi" w:hAnsiTheme="minorHAnsi"/>
                <w:sz w:val="16"/>
                <w:szCs w:val="16"/>
              </w:rPr>
              <w:br/>
            </w:r>
            <w:r w:rsidRPr="000B2FF9">
              <w:rPr>
                <w:rFonts w:asciiTheme="minorHAnsi" w:hAnsiTheme="minorHAnsi"/>
                <w:sz w:val="16"/>
                <w:szCs w:val="16"/>
              </w:rPr>
              <w:t>- Closure confirmation.</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APD.C03 evidence should demonstrate that the joiner population is complete and accurate, access was approved before fulfilment, the approver did not provision or approve their own access, and the access implemented agrees to the approved request and business need.</w:t>
            </w:r>
          </w:p>
        </w:tc>
        <w:tc>
          <w:tcPr>
            <w:tcW w:w="0" w:type="auto"/>
            <w:hideMark/>
          </w:tcPr>
          <w:p w:rsidRPr="000B2FF9" w:rsidR="00371F5A" w:rsidP="00371F5A" w:rsidRDefault="00371F5A" w14:paraId="155EBCFC"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Provisioning-workflow configurations.</w:t>
            </w:r>
            <w:r w:rsidRPr="000B2FF9">
              <w:rPr>
                <w:rFonts w:asciiTheme="minorHAnsi" w:hAnsiTheme="minorHAnsi"/>
                <w:sz w:val="16"/>
                <w:szCs w:val="16"/>
              </w:rPr>
              <w:br/>
            </w:r>
            <w:r w:rsidRPr="000B2FF9">
              <w:rPr>
                <w:rFonts w:asciiTheme="minorHAnsi" w:hAnsiTheme="minorHAnsi"/>
                <w:sz w:val="16"/>
                <w:szCs w:val="16"/>
              </w:rPr>
              <w:t>- Connector-activity logs.</w:t>
            </w:r>
            <w:r w:rsidRPr="000B2FF9">
              <w:rPr>
                <w:rFonts w:asciiTheme="minorHAnsi" w:hAnsiTheme="minorHAnsi"/>
                <w:sz w:val="16"/>
                <w:szCs w:val="16"/>
              </w:rPr>
              <w:br/>
            </w:r>
            <w:r w:rsidRPr="000B2FF9">
              <w:rPr>
                <w:rFonts w:asciiTheme="minorHAnsi" w:hAnsiTheme="minorHAnsi"/>
                <w:sz w:val="16"/>
                <w:szCs w:val="16"/>
              </w:rPr>
              <w:t>- Application-administration screenshots.</w:t>
            </w:r>
            <w:r w:rsidRPr="000B2FF9">
              <w:rPr>
                <w:rFonts w:asciiTheme="minorHAnsi" w:hAnsiTheme="minorHAnsi"/>
                <w:sz w:val="16"/>
                <w:szCs w:val="16"/>
              </w:rPr>
              <w:br/>
            </w:r>
            <w:r w:rsidRPr="000B2FF9">
              <w:rPr>
                <w:rFonts w:asciiTheme="minorHAnsi" w:hAnsiTheme="minorHAnsi"/>
                <w:sz w:val="16"/>
                <w:szCs w:val="16"/>
              </w:rPr>
              <w:t>- Access-activation notifications.</w:t>
            </w:r>
            <w:r w:rsidRPr="000B2FF9">
              <w:rPr>
                <w:rFonts w:asciiTheme="minorHAnsi" w:hAnsiTheme="minorHAnsi"/>
                <w:sz w:val="16"/>
                <w:szCs w:val="16"/>
              </w:rPr>
              <w:br/>
            </w:r>
            <w:r w:rsidRPr="000B2FF9">
              <w:rPr>
                <w:rFonts w:asciiTheme="minorHAnsi" w:hAnsiTheme="minorHAnsi"/>
                <w:sz w:val="16"/>
                <w:szCs w:val="16"/>
              </w:rPr>
              <w:t>- Access-activation timeliness monitoring.</w:t>
            </w:r>
            <w:r w:rsidRPr="000B2FF9">
              <w:rPr>
                <w:rFonts w:asciiTheme="minorHAnsi" w:hAnsiTheme="minorHAnsi"/>
                <w:sz w:val="16"/>
                <w:szCs w:val="16"/>
              </w:rPr>
              <w:br/>
            </w:r>
            <w:r w:rsidRPr="000B2FF9">
              <w:rPr>
                <w:rFonts w:asciiTheme="minorHAnsi" w:hAnsiTheme="minorHAnsi"/>
                <w:sz w:val="16"/>
                <w:szCs w:val="16"/>
              </w:rPr>
              <w:t>- SLA-monitoring evidence where an approved SLA applies.</w:t>
            </w:r>
            <w:r w:rsidRPr="000B2FF9">
              <w:rPr>
                <w:rFonts w:asciiTheme="minorHAnsi" w:hAnsiTheme="minorHAnsi"/>
                <w:sz w:val="16"/>
                <w:szCs w:val="16"/>
              </w:rPr>
              <w:br/>
            </w:r>
            <w:r w:rsidRPr="000B2FF9">
              <w:rPr>
                <w:rFonts w:asciiTheme="minorHAnsi" w:hAnsiTheme="minorHAnsi"/>
                <w:sz w:val="16"/>
                <w:szCs w:val="16"/>
              </w:rPr>
              <w:t>- Manual fulfilment emails or mailbox records.</w:t>
            </w:r>
            <w:r w:rsidRPr="000B2FF9">
              <w:rPr>
                <w:rFonts w:asciiTheme="minorHAnsi" w:hAnsiTheme="minorHAnsi"/>
                <w:sz w:val="16"/>
                <w:szCs w:val="16"/>
              </w:rPr>
              <w:br/>
            </w:r>
            <w:r w:rsidRPr="000B2FF9">
              <w:rPr>
                <w:rFonts w:asciiTheme="minorHAnsi" w:hAnsiTheme="minorHAnsi"/>
                <w:sz w:val="16"/>
                <w:szCs w:val="16"/>
              </w:rPr>
              <w:t>- Exception and escalation evidence.</w:t>
            </w:r>
            <w:r w:rsidRPr="000B2FF9">
              <w:rPr>
                <w:rFonts w:asciiTheme="minorHAnsi" w:hAnsiTheme="minorHAnsi"/>
                <w:sz w:val="16"/>
                <w:szCs w:val="16"/>
              </w:rPr>
              <w:br/>
            </w:r>
            <w:r w:rsidRPr="000B2FF9">
              <w:rPr>
                <w:rFonts w:asciiTheme="minorHAnsi" w:hAnsiTheme="minorHAnsi"/>
                <w:sz w:val="16"/>
                <w:szCs w:val="16"/>
              </w:rPr>
              <w:t>- Non-production or UAT evidence where provisioning configuration is introduced through a change.</w:t>
            </w:r>
          </w:p>
        </w:tc>
      </w:tr>
      <w:tr w:rsidRPr="000B2FF9" w:rsidR="00371F5A" w:rsidTr="00371F5A" w14:paraId="32A6C623" w14:textId="77777777">
        <w:tc>
          <w:tcPr>
            <w:tcW w:w="0" w:type="auto"/>
            <w:hideMark/>
          </w:tcPr>
          <w:p w:rsidRPr="000B2FF9" w:rsidR="00371F5A" w:rsidP="00371F5A" w:rsidRDefault="00371F5A" w14:paraId="7A2E6153"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APD.C04 – Access Modification / Movers</w:t>
            </w:r>
          </w:p>
        </w:tc>
        <w:tc>
          <w:tcPr>
            <w:tcW w:w="0" w:type="auto"/>
            <w:hideMark/>
          </w:tcPr>
          <w:p w:rsidRPr="000B2FF9" w:rsidR="00371F5A" w:rsidP="00371F5A" w:rsidRDefault="00371F5A" w14:paraId="6058B43F"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SAP HR job-code, manager, role or organisational-change records.</w:t>
            </w:r>
            <w:r w:rsidRPr="000B2FF9">
              <w:rPr>
                <w:rFonts w:asciiTheme="minorHAnsi" w:hAnsiTheme="minorHAnsi"/>
                <w:sz w:val="16"/>
                <w:szCs w:val="16"/>
              </w:rPr>
              <w:br/>
            </w:r>
            <w:r w:rsidRPr="000B2FF9">
              <w:rPr>
                <w:rFonts w:asciiTheme="minorHAnsi" w:hAnsiTheme="minorHAnsi"/>
                <w:sz w:val="16"/>
                <w:szCs w:val="16"/>
              </w:rPr>
              <w:t>- Role-change requests.</w:t>
            </w:r>
            <w:r w:rsidRPr="000B2FF9">
              <w:rPr>
                <w:rFonts w:asciiTheme="minorHAnsi" w:hAnsiTheme="minorHAnsi"/>
                <w:sz w:val="16"/>
                <w:szCs w:val="16"/>
              </w:rPr>
              <w:br/>
            </w:r>
            <w:r w:rsidRPr="000B2FF9">
              <w:rPr>
                <w:rFonts w:asciiTheme="minorHAnsi" w:hAnsiTheme="minorHAnsi"/>
                <w:sz w:val="16"/>
                <w:szCs w:val="16"/>
              </w:rPr>
              <w:t>- Manager-reassignment records.</w:t>
            </w:r>
            <w:r w:rsidRPr="000B2FF9">
              <w:rPr>
                <w:rFonts w:asciiTheme="minorHAnsi" w:hAnsiTheme="minorHAnsi"/>
                <w:sz w:val="16"/>
                <w:szCs w:val="16"/>
              </w:rPr>
              <w:br/>
            </w:r>
            <w:r w:rsidRPr="000B2FF9">
              <w:rPr>
                <w:rFonts w:asciiTheme="minorHAnsi" w:hAnsiTheme="minorHAnsi"/>
                <w:sz w:val="16"/>
                <w:szCs w:val="16"/>
              </w:rPr>
              <w:t>- SailPoint mover-event and mover-review evidence.</w:t>
            </w:r>
            <w:r w:rsidRPr="000B2FF9">
              <w:rPr>
                <w:rFonts w:asciiTheme="minorHAnsi" w:hAnsiTheme="minorHAnsi"/>
                <w:sz w:val="16"/>
                <w:szCs w:val="16"/>
              </w:rPr>
              <w:br/>
            </w:r>
            <w:r w:rsidRPr="000B2FF9">
              <w:rPr>
                <w:rFonts w:asciiTheme="minorHAnsi" w:hAnsiTheme="minorHAnsi"/>
                <w:sz w:val="16"/>
                <w:szCs w:val="16"/>
              </w:rPr>
              <w:t>- Access-modification approvals.</w:t>
            </w:r>
            <w:r w:rsidRPr="000B2FF9">
              <w:rPr>
                <w:rFonts w:asciiTheme="minorHAnsi" w:hAnsiTheme="minorHAnsi"/>
                <w:sz w:val="16"/>
                <w:szCs w:val="16"/>
              </w:rPr>
              <w:br/>
            </w:r>
            <w:r w:rsidRPr="000B2FF9">
              <w:rPr>
                <w:rFonts w:asciiTheme="minorHAnsi" w:hAnsiTheme="minorHAnsi"/>
                <w:sz w:val="16"/>
                <w:szCs w:val="16"/>
              </w:rPr>
              <w:t>- Application role-modification records.</w:t>
            </w:r>
            <w:r w:rsidRPr="000B2FF9">
              <w:rPr>
                <w:rFonts w:asciiTheme="minorHAnsi" w:hAnsiTheme="minorHAnsi"/>
                <w:sz w:val="16"/>
                <w:szCs w:val="16"/>
              </w:rPr>
              <w:br/>
            </w:r>
            <w:r w:rsidRPr="000B2FF9">
              <w:rPr>
                <w:rFonts w:asciiTheme="minorHAnsi" w:hAnsiTheme="minorHAnsi"/>
                <w:sz w:val="16"/>
                <w:szCs w:val="16"/>
              </w:rPr>
              <w:t>- Role-appropriateness reviews.</w:t>
            </w:r>
            <w:r w:rsidRPr="000B2FF9">
              <w:rPr>
                <w:rFonts w:asciiTheme="minorHAnsi" w:hAnsiTheme="minorHAnsi"/>
                <w:sz w:val="16"/>
                <w:szCs w:val="16"/>
              </w:rPr>
              <w:br/>
            </w:r>
            <w:r w:rsidRPr="000B2FF9">
              <w:rPr>
                <w:rFonts w:asciiTheme="minorHAnsi" w:hAnsiTheme="minorHAnsi"/>
                <w:sz w:val="16"/>
                <w:szCs w:val="16"/>
              </w:rPr>
              <w:t>- Updated entitlement-assignment records.</w:t>
            </w:r>
            <w:r w:rsidRPr="000B2FF9">
              <w:rPr>
                <w:rFonts w:asciiTheme="minorHAnsi" w:hAnsiTheme="minorHAnsi"/>
                <w:sz w:val="16"/>
                <w:szCs w:val="16"/>
              </w:rPr>
              <w:br/>
            </w:r>
            <w:r w:rsidRPr="000B2FF9">
              <w:rPr>
                <w:rFonts w:asciiTheme="minorHAnsi" w:hAnsiTheme="minorHAnsi"/>
                <w:sz w:val="16"/>
                <w:szCs w:val="16"/>
              </w:rPr>
              <w:t>- Evidence of removal of access no longer appropriate to the user’s revised responsibilities.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APD.C04 evidence should demonstrate that the mover event triggered reassessment of existing access, revised access was appropriately approved, and inappropriate or conflicting access was removed or remediated.</w:t>
            </w:r>
          </w:p>
        </w:tc>
        <w:tc>
          <w:tcPr>
            <w:tcW w:w="0" w:type="auto"/>
            <w:hideMark/>
          </w:tcPr>
          <w:p w:rsidRPr="000B2FF9" w:rsidR="00371F5A" w:rsidP="00371F5A" w:rsidRDefault="00371F5A" w14:paraId="4607C1E8"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Copy ID or mirror-ID validation evidence.</w:t>
            </w:r>
            <w:r w:rsidRPr="000B2FF9">
              <w:rPr>
                <w:rFonts w:asciiTheme="minorHAnsi" w:hAnsiTheme="minorHAnsi"/>
                <w:sz w:val="16"/>
                <w:szCs w:val="16"/>
              </w:rPr>
              <w:br/>
            </w:r>
            <w:r w:rsidRPr="000B2FF9">
              <w:rPr>
                <w:rFonts w:asciiTheme="minorHAnsi" w:hAnsiTheme="minorHAnsi"/>
                <w:sz w:val="16"/>
                <w:szCs w:val="16"/>
              </w:rPr>
              <w:t>- Evidence that copied roles, profiles, queues, licences and entitlements were validated against the approved request and business need.</w:t>
            </w:r>
            <w:r w:rsidRPr="000B2FF9">
              <w:rPr>
                <w:rFonts w:asciiTheme="minorHAnsi" w:hAnsiTheme="minorHAnsi"/>
                <w:sz w:val="16"/>
                <w:szCs w:val="16"/>
              </w:rPr>
              <w:br/>
            </w:r>
            <w:r w:rsidRPr="000B2FF9">
              <w:rPr>
                <w:rFonts w:asciiTheme="minorHAnsi" w:hAnsiTheme="minorHAnsi"/>
                <w:sz w:val="16"/>
                <w:szCs w:val="16"/>
              </w:rPr>
              <w:t>- New-manager review evidence.</w:t>
            </w:r>
            <w:r w:rsidRPr="000B2FF9">
              <w:rPr>
                <w:rFonts w:asciiTheme="minorHAnsi" w:hAnsiTheme="minorHAnsi"/>
                <w:sz w:val="16"/>
                <w:szCs w:val="16"/>
              </w:rPr>
              <w:br/>
            </w:r>
            <w:r w:rsidRPr="000B2FF9">
              <w:rPr>
                <w:rFonts w:asciiTheme="minorHAnsi" w:hAnsiTheme="minorHAnsi"/>
                <w:sz w:val="16"/>
                <w:szCs w:val="16"/>
              </w:rPr>
              <w:t>- Application-owner review for specialist, privileged or SoD-sensitive access.</w:t>
            </w:r>
            <w:r w:rsidRPr="000B2FF9">
              <w:rPr>
                <w:rFonts w:asciiTheme="minorHAnsi" w:hAnsiTheme="minorHAnsi"/>
                <w:sz w:val="16"/>
                <w:szCs w:val="16"/>
              </w:rPr>
              <w:br/>
            </w:r>
            <w:r w:rsidRPr="000B2FF9">
              <w:rPr>
                <w:rFonts w:asciiTheme="minorHAnsi" w:hAnsiTheme="minorHAnsi"/>
                <w:sz w:val="16"/>
                <w:szCs w:val="16"/>
              </w:rPr>
              <w:t>- ServiceNow fulfilment records.</w:t>
            </w:r>
            <w:r w:rsidRPr="000B2FF9">
              <w:rPr>
                <w:rFonts w:asciiTheme="minorHAnsi" w:hAnsiTheme="minorHAnsi"/>
                <w:sz w:val="16"/>
                <w:szCs w:val="16"/>
              </w:rPr>
              <w:br/>
            </w:r>
            <w:r w:rsidRPr="000B2FF9">
              <w:rPr>
                <w:rFonts w:asciiTheme="minorHAnsi" w:hAnsiTheme="minorHAnsi"/>
                <w:sz w:val="16"/>
                <w:szCs w:val="16"/>
              </w:rPr>
              <w:t>- SailPoint workflow records.</w:t>
            </w:r>
            <w:r w:rsidRPr="000B2FF9">
              <w:rPr>
                <w:rFonts w:asciiTheme="minorHAnsi" w:hAnsiTheme="minorHAnsi"/>
                <w:sz w:val="16"/>
                <w:szCs w:val="16"/>
              </w:rPr>
              <w:br/>
            </w:r>
            <w:r w:rsidRPr="000B2FF9">
              <w:rPr>
                <w:rFonts w:asciiTheme="minorHAnsi" w:hAnsiTheme="minorHAnsi"/>
                <w:sz w:val="16"/>
                <w:szCs w:val="16"/>
              </w:rPr>
              <w:t>- SLA-tracking evidence where applicable.</w:t>
            </w:r>
            <w:r w:rsidRPr="000B2FF9">
              <w:rPr>
                <w:rFonts w:asciiTheme="minorHAnsi" w:hAnsiTheme="minorHAnsi"/>
                <w:sz w:val="16"/>
                <w:szCs w:val="16"/>
              </w:rPr>
              <w:br/>
            </w:r>
            <w:r w:rsidRPr="000B2FF9">
              <w:rPr>
                <w:rFonts w:asciiTheme="minorHAnsi" w:hAnsiTheme="minorHAnsi"/>
                <w:sz w:val="16"/>
                <w:szCs w:val="16"/>
              </w:rPr>
              <w:t>- Exceptions, escalation and closure evidence.</w:t>
            </w:r>
          </w:p>
        </w:tc>
      </w:tr>
      <w:tr w:rsidRPr="000B2FF9" w:rsidR="00371F5A" w:rsidTr="00371F5A" w14:paraId="39783740" w14:textId="77777777">
        <w:tc>
          <w:tcPr>
            <w:tcW w:w="0" w:type="auto"/>
            <w:hideMark/>
          </w:tcPr>
          <w:p w:rsidRPr="000B2FF9" w:rsidR="00371F5A" w:rsidP="00371F5A" w:rsidRDefault="00371F5A" w14:paraId="430BF2EC"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APD.C05 – Access Revocation / Leavers</w:t>
            </w:r>
          </w:p>
        </w:tc>
        <w:tc>
          <w:tcPr>
            <w:tcW w:w="0" w:type="auto"/>
            <w:hideMark/>
          </w:tcPr>
          <w:p w:rsidRPr="000B2FF9" w:rsidR="00371F5A" w:rsidP="00371F5A" w:rsidRDefault="00371F5A" w14:paraId="3C732924" w14:textId="13F6AF3D">
            <w:pPr>
              <w:pStyle w:val="ListBullet"/>
              <w:numPr>
                <w:ilvl w:val="0"/>
                <w:numId w:val="0"/>
              </w:numPr>
              <w:rPr>
                <w:rFonts w:asciiTheme="minorHAnsi" w:hAnsiTheme="minorHAnsi"/>
                <w:sz w:val="16"/>
                <w:szCs w:val="16"/>
              </w:rPr>
            </w:pPr>
            <w:r w:rsidRPr="000B2FF9">
              <w:rPr>
                <w:rFonts w:asciiTheme="minorHAnsi" w:hAnsiTheme="minorHAnsi"/>
                <w:sz w:val="16"/>
                <w:szCs w:val="16"/>
              </w:rPr>
              <w:t>Leaver Processing</w:t>
            </w:r>
            <w:r w:rsidRPr="000B2FF9">
              <w:rPr>
                <w:rFonts w:asciiTheme="minorHAnsi" w:hAnsiTheme="minorHAnsi"/>
                <w:sz w:val="16"/>
                <w:szCs w:val="16"/>
              </w:rPr>
              <w:br/>
            </w:r>
            <w:r w:rsidRPr="000B2FF9">
              <w:rPr>
                <w:rFonts w:asciiTheme="minorHAnsi" w:hAnsiTheme="minorHAnsi"/>
                <w:sz w:val="16"/>
                <w:szCs w:val="16"/>
              </w:rPr>
              <w:t>- SAP HR termination records.</w:t>
            </w:r>
            <w:r w:rsidRPr="000B2FF9">
              <w:rPr>
                <w:rFonts w:asciiTheme="minorHAnsi" w:hAnsiTheme="minorHAnsi"/>
                <w:sz w:val="16"/>
                <w:szCs w:val="16"/>
              </w:rPr>
              <w:br/>
            </w:r>
            <w:r w:rsidRPr="000B2FF9">
              <w:rPr>
                <w:rFonts w:asciiTheme="minorHAnsi" w:hAnsiTheme="minorHAnsi"/>
                <w:sz w:val="16"/>
                <w:szCs w:val="16"/>
              </w:rPr>
              <w:t>- Approved third-party or regional leaver notifications.</w:t>
            </w:r>
            <w:r w:rsidRPr="000B2FF9">
              <w:rPr>
                <w:rFonts w:asciiTheme="minorHAnsi" w:hAnsiTheme="minorHAnsi"/>
                <w:sz w:val="16"/>
                <w:szCs w:val="16"/>
              </w:rPr>
              <w:br/>
            </w:r>
            <w:r w:rsidRPr="000B2FF9">
              <w:rPr>
                <w:rFonts w:asciiTheme="minorHAnsi" w:hAnsiTheme="minorHAnsi"/>
                <w:sz w:val="16"/>
                <w:szCs w:val="16"/>
              </w:rPr>
              <w:t>- SailPoint leaver events.</w:t>
            </w:r>
            <w:r w:rsidRPr="000B2FF9">
              <w:rPr>
                <w:rFonts w:asciiTheme="minorHAnsi" w:hAnsiTheme="minorHAnsi"/>
                <w:sz w:val="16"/>
                <w:szCs w:val="16"/>
              </w:rPr>
              <w:br/>
            </w:r>
            <w:r w:rsidRPr="000B2FF9">
              <w:rPr>
                <w:rFonts w:asciiTheme="minorHAnsi" w:hAnsiTheme="minorHAnsi"/>
                <w:sz w:val="16"/>
                <w:szCs w:val="16"/>
              </w:rPr>
              <w:t>- Termination-feed validation.</w:t>
            </w:r>
            <w:r w:rsidRPr="000B2FF9">
              <w:rPr>
                <w:rFonts w:asciiTheme="minorHAnsi" w:hAnsiTheme="minorHAnsi"/>
                <w:sz w:val="16"/>
                <w:szCs w:val="16"/>
              </w:rPr>
              <w:br/>
            </w:r>
            <w:r w:rsidRPr="000B2FF9">
              <w:rPr>
                <w:rFonts w:asciiTheme="minorHAnsi" w:hAnsiTheme="minorHAnsi"/>
                <w:sz w:val="16"/>
                <w:szCs w:val="16"/>
              </w:rPr>
              <w:t>- Last-working-day records.</w:t>
            </w:r>
            <w:r w:rsidRPr="000B2FF9">
              <w:rPr>
                <w:rFonts w:asciiTheme="minorHAnsi" w:hAnsiTheme="minorHAnsi"/>
                <w:sz w:val="16"/>
                <w:szCs w:val="16"/>
              </w:rPr>
              <w:br/>
            </w:r>
            <w:r w:rsidRPr="000B2FF9">
              <w:rPr>
                <w:rFonts w:asciiTheme="minorHAnsi" w:hAnsiTheme="minorHAnsi"/>
                <w:sz w:val="16"/>
                <w:szCs w:val="16"/>
              </w:rPr>
              <w:t>- Active Directory disablement evidence.</w:t>
            </w:r>
            <w:r w:rsidRPr="000B2FF9">
              <w:rPr>
                <w:rFonts w:asciiTheme="minorHAnsi" w:hAnsiTheme="minorHAnsi"/>
                <w:sz w:val="16"/>
                <w:szCs w:val="16"/>
              </w:rPr>
              <w:br/>
            </w:r>
            <w:r w:rsidRPr="000B2FF9">
              <w:rPr>
                <w:rFonts w:asciiTheme="minorHAnsi" w:hAnsiTheme="minorHAnsi"/>
                <w:sz w:val="16"/>
                <w:szCs w:val="16"/>
              </w:rPr>
              <w:t>- Active Directory deletion evidence.</w:t>
            </w:r>
            <w:r w:rsidRPr="000B2FF9">
              <w:rPr>
                <w:rFonts w:asciiTheme="minorHAnsi" w:hAnsiTheme="minorHAnsi"/>
                <w:sz w:val="16"/>
                <w:szCs w:val="16"/>
              </w:rPr>
              <w:br/>
            </w:r>
            <w:r w:rsidRPr="000B2FF9">
              <w:rPr>
                <w:rFonts w:asciiTheme="minorHAnsi" w:hAnsiTheme="minorHAnsi"/>
                <w:sz w:val="16"/>
                <w:szCs w:val="16"/>
              </w:rPr>
              <w:t>- Application-level deprovisioning records.</w:t>
            </w:r>
            <w:r w:rsidRPr="000B2FF9">
              <w:rPr>
                <w:rFonts w:asciiTheme="minorHAnsi" w:hAnsiTheme="minorHAnsi"/>
                <w:sz w:val="16"/>
                <w:szCs w:val="16"/>
              </w:rPr>
              <w:br/>
            </w:r>
            <w:r w:rsidRPr="000B2FF9">
              <w:rPr>
                <w:rFonts w:asciiTheme="minorHAnsi" w:hAnsiTheme="minorHAnsi"/>
                <w:sz w:val="16"/>
                <w:szCs w:val="16"/>
              </w:rPr>
              <w:t>- ServiceNow fulfilment records.</w:t>
            </w:r>
            <w:r w:rsidRPr="000B2FF9">
              <w:rPr>
                <w:rFonts w:asciiTheme="minorHAnsi" w:hAnsiTheme="minorHAnsi"/>
                <w:sz w:val="16"/>
                <w:szCs w:val="16"/>
              </w:rPr>
              <w:br/>
            </w:r>
            <w:r w:rsidRPr="000B2FF9">
              <w:rPr>
                <w:rFonts w:asciiTheme="minorHAnsi" w:hAnsiTheme="minorHAnsi"/>
                <w:sz w:val="16"/>
                <w:szCs w:val="16"/>
              </w:rPr>
              <w:t>- Access-removal dates.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Revocation Monitoring</w:t>
            </w:r>
            <w:r w:rsidRPr="000B2FF9">
              <w:rPr>
                <w:rFonts w:asciiTheme="minorHAnsi" w:hAnsiTheme="minorHAnsi"/>
                <w:sz w:val="16"/>
                <w:szCs w:val="16"/>
              </w:rPr>
              <w:br/>
            </w:r>
            <w:r w:rsidRPr="000B2FF9">
              <w:rPr>
                <w:rFonts w:asciiTheme="minorHAnsi" w:hAnsiTheme="minorHAnsi"/>
                <w:sz w:val="16"/>
                <w:szCs w:val="16"/>
              </w:rPr>
              <w:t>- Delayed or failed-removal exceptions.</w:t>
            </w:r>
            <w:r w:rsidRPr="000B2FF9">
              <w:rPr>
                <w:rFonts w:asciiTheme="minorHAnsi" w:hAnsiTheme="minorHAnsi"/>
                <w:sz w:val="16"/>
                <w:szCs w:val="16"/>
              </w:rPr>
              <w:br/>
            </w:r>
            <w:r w:rsidRPr="000B2FF9">
              <w:rPr>
                <w:rFonts w:asciiTheme="minorHAnsi" w:hAnsiTheme="minorHAnsi"/>
                <w:sz w:val="16"/>
                <w:szCs w:val="16"/>
              </w:rPr>
              <w:t>- Exception-remediation evidence.</w:t>
            </w:r>
            <w:r w:rsidRPr="000B2FF9">
              <w:rPr>
                <w:rFonts w:asciiTheme="minorHAnsi" w:hAnsiTheme="minorHAnsi"/>
                <w:sz w:val="16"/>
                <w:szCs w:val="16"/>
              </w:rPr>
              <w:br/>
            </w:r>
            <w:r w:rsidRPr="000B2FF9">
              <w:rPr>
                <w:rFonts w:asciiTheme="minorHAnsi" w:hAnsiTheme="minorHAnsi"/>
                <w:sz w:val="16"/>
                <w:szCs w:val="16"/>
              </w:rPr>
              <w:t>- Escalation evidence.</w:t>
            </w:r>
            <w:r w:rsidRPr="000B2FF9">
              <w:rPr>
                <w:rFonts w:asciiTheme="minorHAnsi" w:hAnsiTheme="minorHAnsi"/>
                <w:sz w:val="16"/>
                <w:szCs w:val="16"/>
              </w:rPr>
              <w:br/>
            </w:r>
            <w:r w:rsidRPr="000B2FF9">
              <w:rPr>
                <w:rFonts w:asciiTheme="minorHAnsi" w:hAnsiTheme="minorHAnsi"/>
                <w:sz w:val="16"/>
                <w:szCs w:val="16"/>
              </w:rPr>
              <w:t>- Closure evidence.</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APD.C05 evidence should demonstrate removal of both birthright and application-level access. Active Directory disablement alone does not evidence removal of separate local, non-SSO or application-level accounts.</w:t>
            </w:r>
          </w:p>
        </w:tc>
        <w:tc>
          <w:tcPr>
            <w:tcW w:w="0" w:type="auto"/>
            <w:hideMark/>
          </w:tcPr>
          <w:p w:rsidRPr="000B2FF9" w:rsidR="00371F5A" w:rsidP="00371F5A" w:rsidRDefault="00371F5A" w14:paraId="28FE2904"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Leaver-processing notifications.</w:t>
            </w:r>
            <w:r w:rsidRPr="000B2FF9">
              <w:rPr>
                <w:rFonts w:asciiTheme="minorHAnsi" w:hAnsiTheme="minorHAnsi"/>
                <w:sz w:val="16"/>
                <w:szCs w:val="16"/>
              </w:rPr>
              <w:br/>
            </w:r>
            <w:r w:rsidRPr="000B2FF9">
              <w:rPr>
                <w:rFonts w:asciiTheme="minorHAnsi" w:hAnsiTheme="minorHAnsi"/>
                <w:sz w:val="16"/>
                <w:szCs w:val="16"/>
              </w:rPr>
              <w:t>- SailPoint connector-removal records.</w:t>
            </w:r>
            <w:r w:rsidRPr="000B2FF9">
              <w:rPr>
                <w:rFonts w:asciiTheme="minorHAnsi" w:hAnsiTheme="minorHAnsi"/>
                <w:sz w:val="16"/>
                <w:szCs w:val="16"/>
              </w:rPr>
              <w:br/>
            </w:r>
            <w:r w:rsidRPr="000B2FF9">
              <w:rPr>
                <w:rFonts w:asciiTheme="minorHAnsi" w:hAnsiTheme="minorHAnsi"/>
                <w:sz w:val="16"/>
                <w:szCs w:val="16"/>
              </w:rPr>
              <w:t>- RITM generation and fulfilment evidence.</w:t>
            </w:r>
            <w:r w:rsidRPr="000B2FF9">
              <w:rPr>
                <w:rFonts w:asciiTheme="minorHAnsi" w:hAnsiTheme="minorHAnsi"/>
                <w:sz w:val="16"/>
                <w:szCs w:val="16"/>
              </w:rPr>
              <w:br/>
            </w:r>
            <w:r w:rsidRPr="000B2FF9">
              <w:rPr>
                <w:rFonts w:asciiTheme="minorHAnsi" w:hAnsiTheme="minorHAnsi"/>
                <w:sz w:val="16"/>
                <w:szCs w:val="16"/>
              </w:rPr>
              <w:t>- Manual application-removal confirmations.</w:t>
            </w:r>
            <w:r w:rsidRPr="000B2FF9">
              <w:rPr>
                <w:rFonts w:asciiTheme="minorHAnsi" w:hAnsiTheme="minorHAnsi"/>
                <w:sz w:val="16"/>
                <w:szCs w:val="16"/>
              </w:rPr>
              <w:br/>
            </w:r>
            <w:r w:rsidRPr="000B2FF9">
              <w:rPr>
                <w:rFonts w:asciiTheme="minorHAnsi" w:hAnsiTheme="minorHAnsi"/>
                <w:sz w:val="16"/>
                <w:szCs w:val="16"/>
              </w:rPr>
              <w:t>- Revocation-SLA evidence where an approved SLA applies.</w:t>
            </w:r>
            <w:r w:rsidRPr="000B2FF9">
              <w:rPr>
                <w:rFonts w:asciiTheme="minorHAnsi" w:hAnsiTheme="minorHAnsi"/>
                <w:sz w:val="16"/>
                <w:szCs w:val="16"/>
              </w:rPr>
              <w:br/>
            </w:r>
            <w:r w:rsidRPr="000B2FF9">
              <w:rPr>
                <w:rFonts w:asciiTheme="minorHAnsi" w:hAnsiTheme="minorHAnsi"/>
                <w:sz w:val="16"/>
                <w:szCs w:val="16"/>
              </w:rPr>
              <w:t>- Support-team or application-owner confirmation.</w:t>
            </w:r>
            <w:r w:rsidRPr="000B2FF9">
              <w:rPr>
                <w:rFonts w:asciiTheme="minorHAnsi" w:hAnsiTheme="minorHAnsi"/>
                <w:sz w:val="16"/>
                <w:szCs w:val="16"/>
              </w:rPr>
              <w:br/>
            </w:r>
            <w:r w:rsidRPr="000B2FF9">
              <w:rPr>
                <w:rFonts w:asciiTheme="minorHAnsi" w:hAnsiTheme="minorHAnsi"/>
                <w:sz w:val="16"/>
                <w:szCs w:val="16"/>
              </w:rPr>
              <w:t>- Failed connector or workflow records.</w:t>
            </w:r>
            <w:r w:rsidRPr="000B2FF9">
              <w:rPr>
                <w:rFonts w:asciiTheme="minorHAnsi" w:hAnsiTheme="minorHAnsi"/>
                <w:sz w:val="16"/>
                <w:szCs w:val="16"/>
              </w:rPr>
              <w:br/>
            </w:r>
            <w:r w:rsidRPr="000B2FF9">
              <w:rPr>
                <w:rFonts w:asciiTheme="minorHAnsi" w:hAnsiTheme="minorHAnsi"/>
                <w:sz w:val="16"/>
                <w:szCs w:val="16"/>
              </w:rPr>
              <w:t>- Service account or ownership-transfer records where applicable.</w:t>
            </w:r>
            <w:r w:rsidRPr="000B2FF9">
              <w:rPr>
                <w:rFonts w:asciiTheme="minorHAnsi" w:hAnsiTheme="minorHAnsi"/>
                <w:sz w:val="16"/>
                <w:szCs w:val="16"/>
              </w:rPr>
              <w:br/>
            </w:r>
            <w:r w:rsidRPr="000B2FF9">
              <w:rPr>
                <w:rFonts w:asciiTheme="minorHAnsi" w:hAnsiTheme="minorHAnsi"/>
                <w:sz w:val="16"/>
                <w:szCs w:val="16"/>
              </w:rPr>
              <w:t>- Exception trackers.</w:t>
            </w:r>
          </w:p>
        </w:tc>
      </w:tr>
      <w:tr w:rsidRPr="000B2FF9" w:rsidR="00371F5A" w:rsidTr="00371F5A" w14:paraId="42E78F34" w14:textId="77777777">
        <w:tc>
          <w:tcPr>
            <w:tcW w:w="0" w:type="auto"/>
            <w:hideMark/>
          </w:tcPr>
          <w:p w:rsidRPr="000B2FF9" w:rsidR="00371F5A" w:rsidP="00371F5A" w:rsidRDefault="00371F5A" w14:paraId="53EC5FF3"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APD.C06 – Periodic Review of Terminated and Transferred Users</w:t>
            </w:r>
          </w:p>
        </w:tc>
        <w:tc>
          <w:tcPr>
            <w:tcW w:w="0" w:type="auto"/>
            <w:hideMark/>
          </w:tcPr>
          <w:p w:rsidRPr="000B2FF9" w:rsidR="00371F5A" w:rsidP="00371F5A" w:rsidRDefault="00371F5A" w14:paraId="2E29D4FB" w14:textId="0F8A023D">
            <w:pPr>
              <w:pStyle w:val="ListBullet"/>
              <w:numPr>
                <w:ilvl w:val="0"/>
                <w:numId w:val="0"/>
              </w:numPr>
              <w:rPr>
                <w:rFonts w:asciiTheme="minorHAnsi" w:hAnsiTheme="minorHAnsi"/>
                <w:sz w:val="16"/>
                <w:szCs w:val="16"/>
              </w:rPr>
            </w:pPr>
            <w:r w:rsidRPr="000B2FF9">
              <w:rPr>
                <w:rFonts w:asciiTheme="minorHAnsi" w:hAnsiTheme="minorHAnsi"/>
                <w:sz w:val="16"/>
                <w:szCs w:val="16"/>
              </w:rPr>
              <w:t>Terminated-User Review</w:t>
            </w:r>
            <w:r w:rsidRPr="000B2FF9">
              <w:rPr>
                <w:rFonts w:asciiTheme="minorHAnsi" w:hAnsiTheme="minorHAnsi"/>
                <w:sz w:val="16"/>
                <w:szCs w:val="16"/>
              </w:rPr>
              <w:br/>
            </w:r>
            <w:r w:rsidRPr="000B2FF9">
              <w:rPr>
                <w:rFonts w:asciiTheme="minorHAnsi" w:hAnsiTheme="minorHAnsi"/>
                <w:sz w:val="16"/>
                <w:szCs w:val="16"/>
              </w:rPr>
              <w:t>- Terminated-user population.</w:t>
            </w:r>
            <w:r w:rsidRPr="000B2FF9">
              <w:rPr>
                <w:rFonts w:asciiTheme="minorHAnsi" w:hAnsiTheme="minorHAnsi"/>
                <w:sz w:val="16"/>
                <w:szCs w:val="16"/>
              </w:rPr>
              <w:br/>
            </w:r>
            <w:r w:rsidRPr="000B2FF9">
              <w:rPr>
                <w:rFonts w:asciiTheme="minorHAnsi" w:hAnsiTheme="minorHAnsi"/>
                <w:sz w:val="16"/>
                <w:szCs w:val="16"/>
              </w:rPr>
              <w:t>- HR termination reports.</w:t>
            </w:r>
            <w:r w:rsidRPr="000B2FF9">
              <w:rPr>
                <w:rFonts w:asciiTheme="minorHAnsi" w:hAnsiTheme="minorHAnsi"/>
                <w:sz w:val="16"/>
                <w:szCs w:val="16"/>
              </w:rPr>
              <w:br/>
            </w:r>
            <w:r w:rsidRPr="000B2FF9">
              <w:rPr>
                <w:rFonts w:asciiTheme="minorHAnsi" w:hAnsiTheme="minorHAnsi"/>
                <w:sz w:val="16"/>
                <w:szCs w:val="16"/>
              </w:rPr>
              <w:t>- SAP HR and SailPoint lifecycle data.</w:t>
            </w:r>
            <w:r w:rsidRPr="000B2FF9">
              <w:rPr>
                <w:rFonts w:asciiTheme="minorHAnsi" w:hAnsiTheme="minorHAnsi"/>
                <w:sz w:val="16"/>
                <w:szCs w:val="16"/>
              </w:rPr>
              <w:br/>
            </w:r>
            <w:r w:rsidRPr="000B2FF9">
              <w:rPr>
                <w:rFonts w:asciiTheme="minorHAnsi" w:hAnsiTheme="minorHAnsi"/>
                <w:sz w:val="16"/>
                <w:szCs w:val="16"/>
              </w:rPr>
              <w:t>- User-account status reports.</w:t>
            </w:r>
            <w:r w:rsidRPr="000B2FF9">
              <w:rPr>
                <w:rFonts w:asciiTheme="minorHAnsi" w:hAnsiTheme="minorHAnsi"/>
                <w:sz w:val="16"/>
                <w:szCs w:val="16"/>
              </w:rPr>
              <w:br/>
            </w:r>
            <w:r w:rsidRPr="000B2FF9">
              <w:rPr>
                <w:rFonts w:asciiTheme="minorHAnsi" w:hAnsiTheme="minorHAnsi"/>
                <w:sz w:val="16"/>
                <w:szCs w:val="16"/>
              </w:rPr>
              <w:t>- Application access extracts.</w:t>
            </w:r>
            <w:r w:rsidRPr="000B2FF9">
              <w:rPr>
                <w:rFonts w:asciiTheme="minorHAnsi" w:hAnsiTheme="minorHAnsi"/>
                <w:sz w:val="16"/>
                <w:szCs w:val="16"/>
              </w:rPr>
              <w:br/>
            </w:r>
            <w:r w:rsidRPr="000B2FF9">
              <w:rPr>
                <w:rFonts w:asciiTheme="minorHAnsi" w:hAnsiTheme="minorHAnsi"/>
                <w:sz w:val="16"/>
                <w:szCs w:val="16"/>
              </w:rPr>
              <w:t>- Residual-access review evidence.</w:t>
            </w:r>
            <w:r w:rsidRPr="000B2FF9">
              <w:rPr>
                <w:rFonts w:asciiTheme="minorHAnsi" w:hAnsiTheme="minorHAnsi"/>
                <w:sz w:val="16"/>
                <w:szCs w:val="16"/>
              </w:rPr>
              <w:br/>
            </w:r>
            <w:r w:rsidRPr="000B2FF9">
              <w:rPr>
                <w:rFonts w:asciiTheme="minorHAnsi" w:hAnsiTheme="minorHAnsi"/>
                <w:sz w:val="16"/>
                <w:szCs w:val="16"/>
              </w:rPr>
              <w:t>- Revocation-date validation.</w:t>
            </w:r>
            <w:r w:rsidRPr="000B2FF9">
              <w:rPr>
                <w:rFonts w:asciiTheme="minorHAnsi" w:hAnsiTheme="minorHAnsi"/>
                <w:sz w:val="16"/>
                <w:szCs w:val="16"/>
              </w:rPr>
              <w:br/>
            </w:r>
            <w:r w:rsidRPr="000B2FF9">
              <w:rPr>
                <w:rFonts w:asciiTheme="minorHAnsi" w:hAnsiTheme="minorHAnsi"/>
                <w:sz w:val="16"/>
                <w:szCs w:val="16"/>
              </w:rPr>
              <w:t>- Access-removal validation.</w:t>
            </w:r>
            <w:r w:rsidRPr="000B2FF9">
              <w:rPr>
                <w:rFonts w:asciiTheme="minorHAnsi" w:hAnsiTheme="minorHAnsi"/>
                <w:sz w:val="16"/>
                <w:szCs w:val="16"/>
              </w:rPr>
              <w:br/>
            </w:r>
            <w:r w:rsidRPr="000B2FF9">
              <w:rPr>
                <w:rFonts w:asciiTheme="minorHAnsi" w:hAnsiTheme="minorHAnsi"/>
                <w:sz w:val="16"/>
                <w:szCs w:val="16"/>
              </w:rPr>
              <w:t>- Reviewer sign-off.</w:t>
            </w:r>
            <w:r w:rsidRPr="000B2FF9">
              <w:rPr>
                <w:rFonts w:asciiTheme="minorHAnsi" w:hAnsiTheme="minorHAnsi"/>
                <w:sz w:val="16"/>
                <w:szCs w:val="16"/>
              </w:rPr>
              <w:br/>
            </w:r>
            <w:r w:rsidRPr="000B2FF9">
              <w:rPr>
                <w:rFonts w:asciiTheme="minorHAnsi" w:hAnsiTheme="minorHAnsi"/>
                <w:sz w:val="16"/>
                <w:szCs w:val="16"/>
              </w:rPr>
              <w:t>- Aged-exception tracker.</w:t>
            </w:r>
            <w:r w:rsidRPr="000B2FF9">
              <w:rPr>
                <w:rFonts w:asciiTheme="minorHAnsi" w:hAnsiTheme="minorHAnsi"/>
                <w:sz w:val="16"/>
                <w:szCs w:val="16"/>
              </w:rPr>
              <w:br/>
            </w:r>
            <w:r w:rsidRPr="000B2FF9">
              <w:rPr>
                <w:rFonts w:asciiTheme="minorHAnsi" w:hAnsiTheme="minorHAnsi"/>
                <w:sz w:val="16"/>
                <w:szCs w:val="16"/>
              </w:rPr>
              <w:t>- Exception-remediation and closure evidence.</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Transferred-User Review</w:t>
            </w:r>
            <w:r w:rsidRPr="000B2FF9">
              <w:rPr>
                <w:rFonts w:asciiTheme="minorHAnsi" w:hAnsiTheme="minorHAnsi"/>
                <w:sz w:val="16"/>
                <w:szCs w:val="16"/>
              </w:rPr>
              <w:br/>
            </w:r>
            <w:r w:rsidRPr="000B2FF9">
              <w:rPr>
                <w:rFonts w:asciiTheme="minorHAnsi" w:hAnsiTheme="minorHAnsi"/>
                <w:sz w:val="16"/>
                <w:szCs w:val="16"/>
              </w:rPr>
              <w:t>- Mover populations.</w:t>
            </w:r>
            <w:r w:rsidRPr="000B2FF9">
              <w:rPr>
                <w:rFonts w:asciiTheme="minorHAnsi" w:hAnsiTheme="minorHAnsi"/>
                <w:sz w:val="16"/>
                <w:szCs w:val="16"/>
              </w:rPr>
              <w:br/>
            </w:r>
            <w:r w:rsidRPr="000B2FF9">
              <w:rPr>
                <w:rFonts w:asciiTheme="minorHAnsi" w:hAnsiTheme="minorHAnsi"/>
                <w:sz w:val="16"/>
                <w:szCs w:val="16"/>
              </w:rPr>
              <w:t>- Manager-review evidence.</w:t>
            </w:r>
            <w:r w:rsidRPr="000B2FF9">
              <w:rPr>
                <w:rFonts w:asciiTheme="minorHAnsi" w:hAnsiTheme="minorHAnsi"/>
                <w:sz w:val="16"/>
                <w:szCs w:val="16"/>
              </w:rPr>
              <w:br/>
            </w:r>
            <w:r w:rsidRPr="000B2FF9">
              <w:rPr>
                <w:rFonts w:asciiTheme="minorHAnsi" w:hAnsiTheme="minorHAnsi"/>
                <w:sz w:val="16"/>
                <w:szCs w:val="16"/>
              </w:rPr>
              <w:t>- Role-reassessment records.</w:t>
            </w:r>
            <w:r w:rsidRPr="000B2FF9">
              <w:rPr>
                <w:rFonts w:asciiTheme="minorHAnsi" w:hAnsiTheme="minorHAnsi"/>
                <w:sz w:val="16"/>
                <w:szCs w:val="16"/>
              </w:rPr>
              <w:br/>
            </w:r>
            <w:r w:rsidRPr="000B2FF9">
              <w:rPr>
                <w:rFonts w:asciiTheme="minorHAnsi" w:hAnsiTheme="minorHAnsi"/>
                <w:sz w:val="16"/>
                <w:szCs w:val="16"/>
              </w:rPr>
              <w:t>- Access-correction evidence.</w:t>
            </w:r>
            <w:r w:rsidRPr="000B2FF9">
              <w:rPr>
                <w:rFonts w:asciiTheme="minorHAnsi" w:hAnsiTheme="minorHAnsi"/>
                <w:sz w:val="16"/>
                <w:szCs w:val="16"/>
              </w:rPr>
              <w:br/>
            </w:r>
            <w:r w:rsidRPr="000B2FF9">
              <w:rPr>
                <w:rFonts w:asciiTheme="minorHAnsi" w:hAnsiTheme="minorHAnsi"/>
                <w:sz w:val="16"/>
                <w:szCs w:val="16"/>
              </w:rPr>
              <w:t>- Review sign-off.</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APD.C06 evidence is particularly relevant for non-SSO, manually administered and read-only connector applications where lifecycle processing does not automatically remove all application access.</w:t>
            </w:r>
          </w:p>
        </w:tc>
        <w:tc>
          <w:tcPr>
            <w:tcW w:w="0" w:type="auto"/>
            <w:hideMark/>
          </w:tcPr>
          <w:p w:rsidRPr="000B2FF9" w:rsidR="00371F5A" w:rsidP="00371F5A" w:rsidRDefault="00371F5A" w14:paraId="15DC63A6"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Daily SAP leaver-processing outputs.</w:t>
            </w:r>
            <w:r w:rsidRPr="000B2FF9">
              <w:rPr>
                <w:rFonts w:asciiTheme="minorHAnsi" w:hAnsiTheme="minorHAnsi"/>
                <w:sz w:val="16"/>
                <w:szCs w:val="16"/>
              </w:rPr>
              <w:br/>
            </w:r>
            <w:r w:rsidRPr="000B2FF9">
              <w:rPr>
                <w:rFonts w:asciiTheme="minorHAnsi" w:hAnsiTheme="minorHAnsi"/>
                <w:sz w:val="16"/>
                <w:szCs w:val="16"/>
              </w:rPr>
              <w:t>- Monthly non-SAP leaver-review evidence.</w:t>
            </w:r>
            <w:r w:rsidRPr="000B2FF9">
              <w:rPr>
                <w:rFonts w:asciiTheme="minorHAnsi" w:hAnsiTheme="minorHAnsi"/>
                <w:sz w:val="16"/>
                <w:szCs w:val="16"/>
              </w:rPr>
              <w:br/>
            </w:r>
            <w:r w:rsidRPr="000B2FF9">
              <w:rPr>
                <w:rFonts w:asciiTheme="minorHAnsi" w:hAnsiTheme="minorHAnsi"/>
                <w:sz w:val="16"/>
                <w:szCs w:val="16"/>
              </w:rPr>
              <w:t>- Ad-hoc mover-review evidence.</w:t>
            </w:r>
            <w:r w:rsidRPr="000B2FF9">
              <w:rPr>
                <w:rFonts w:asciiTheme="minorHAnsi" w:hAnsiTheme="minorHAnsi"/>
                <w:sz w:val="16"/>
                <w:szCs w:val="16"/>
              </w:rPr>
              <w:br/>
            </w:r>
            <w:r w:rsidRPr="000B2FF9">
              <w:rPr>
                <w:rFonts w:asciiTheme="minorHAnsi" w:hAnsiTheme="minorHAnsi"/>
                <w:sz w:val="16"/>
                <w:szCs w:val="16"/>
              </w:rPr>
              <w:t>- Inactivity-processing outputs supporting 30-day disablement and 90-day deletion.</w:t>
            </w:r>
            <w:r w:rsidRPr="000B2FF9">
              <w:rPr>
                <w:rFonts w:asciiTheme="minorHAnsi" w:hAnsiTheme="minorHAnsi"/>
                <w:sz w:val="16"/>
                <w:szCs w:val="16"/>
              </w:rPr>
              <w:br/>
            </w:r>
            <w:r w:rsidRPr="000B2FF9">
              <w:rPr>
                <w:rFonts w:asciiTheme="minorHAnsi" w:hAnsiTheme="minorHAnsi"/>
                <w:sz w:val="16"/>
                <w:szCs w:val="16"/>
              </w:rPr>
              <w:t>- Failed-task or exception reports.</w:t>
            </w:r>
            <w:r w:rsidRPr="000B2FF9">
              <w:rPr>
                <w:rFonts w:asciiTheme="minorHAnsi" w:hAnsiTheme="minorHAnsi"/>
                <w:sz w:val="16"/>
                <w:szCs w:val="16"/>
              </w:rPr>
              <w:br/>
            </w:r>
            <w:r w:rsidRPr="000B2FF9">
              <w:rPr>
                <w:rFonts w:asciiTheme="minorHAnsi" w:hAnsiTheme="minorHAnsi"/>
                <w:sz w:val="16"/>
                <w:szCs w:val="16"/>
              </w:rPr>
              <w:t>- Application-owner review for specialist, privileged or SoD-sensitive access.</w:t>
            </w:r>
            <w:r w:rsidRPr="000B2FF9">
              <w:rPr>
                <w:rFonts w:asciiTheme="minorHAnsi" w:hAnsiTheme="minorHAnsi"/>
                <w:sz w:val="16"/>
                <w:szCs w:val="16"/>
              </w:rPr>
              <w:br/>
            </w:r>
            <w:r w:rsidRPr="000B2FF9">
              <w:rPr>
                <w:rFonts w:asciiTheme="minorHAnsi" w:hAnsiTheme="minorHAnsi"/>
                <w:sz w:val="16"/>
                <w:szCs w:val="16"/>
              </w:rPr>
              <w:t>- ServiceNow remediation records.</w:t>
            </w:r>
            <w:r w:rsidRPr="000B2FF9">
              <w:rPr>
                <w:rFonts w:asciiTheme="minorHAnsi" w:hAnsiTheme="minorHAnsi"/>
                <w:sz w:val="16"/>
                <w:szCs w:val="16"/>
              </w:rPr>
              <w:br/>
            </w:r>
            <w:r w:rsidRPr="000B2FF9">
              <w:rPr>
                <w:rFonts w:asciiTheme="minorHAnsi" w:hAnsiTheme="minorHAnsi"/>
                <w:sz w:val="16"/>
                <w:szCs w:val="16"/>
              </w:rPr>
              <w:t>- Final account-status screenshots or reports.</w:t>
            </w:r>
            <w:r w:rsidRPr="000B2FF9">
              <w:rPr>
                <w:rFonts w:asciiTheme="minorHAnsi" w:hAnsiTheme="minorHAnsi"/>
                <w:sz w:val="16"/>
                <w:szCs w:val="16"/>
              </w:rPr>
              <w:br/>
            </w:r>
            <w:r w:rsidRPr="000B2FF9">
              <w:rPr>
                <w:rFonts w:asciiTheme="minorHAnsi" w:hAnsiTheme="minorHAnsi"/>
                <w:sz w:val="16"/>
                <w:szCs w:val="16"/>
              </w:rPr>
              <w:t>- Evidence supporting the completeness and accuracy of the review population.</w:t>
            </w:r>
          </w:p>
        </w:tc>
      </w:tr>
      <w:tr w:rsidRPr="000B2FF9" w:rsidR="00371F5A" w:rsidTr="00371F5A" w14:paraId="6C44B6BF" w14:textId="77777777">
        <w:tc>
          <w:tcPr>
            <w:tcW w:w="0" w:type="auto"/>
            <w:hideMark/>
          </w:tcPr>
          <w:p w:rsidRPr="000B2FF9" w:rsidR="00371F5A" w:rsidP="00371F5A" w:rsidRDefault="00371F5A" w14:paraId="486D84B3"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APD.C07 – User Access Reviews</w:t>
            </w:r>
          </w:p>
        </w:tc>
        <w:tc>
          <w:tcPr>
            <w:tcW w:w="0" w:type="auto"/>
            <w:hideMark/>
          </w:tcPr>
          <w:p w:rsidRPr="000B2FF9" w:rsidR="00371F5A" w:rsidP="00371F5A" w:rsidRDefault="00371F5A" w14:paraId="2C889375" w14:textId="47E1C8B6">
            <w:pPr>
              <w:pStyle w:val="ListBullet"/>
              <w:numPr>
                <w:ilvl w:val="0"/>
                <w:numId w:val="0"/>
              </w:numPr>
              <w:rPr>
                <w:rFonts w:asciiTheme="minorHAnsi" w:hAnsiTheme="minorHAnsi"/>
                <w:sz w:val="16"/>
                <w:szCs w:val="16"/>
              </w:rPr>
            </w:pPr>
            <w:r w:rsidRPr="000B2FF9">
              <w:rPr>
                <w:rFonts w:asciiTheme="minorHAnsi" w:hAnsiTheme="minorHAnsi"/>
                <w:sz w:val="16"/>
                <w:szCs w:val="16"/>
              </w:rPr>
              <w:t>Population Completeness and Accuracy</w:t>
            </w:r>
            <w:r w:rsidRPr="000B2FF9">
              <w:rPr>
                <w:rFonts w:asciiTheme="minorHAnsi" w:hAnsiTheme="minorHAnsi"/>
                <w:sz w:val="16"/>
                <w:szCs w:val="16"/>
              </w:rPr>
              <w:br/>
            </w:r>
            <w:r w:rsidRPr="000B2FF9">
              <w:rPr>
                <w:rFonts w:asciiTheme="minorHAnsi" w:hAnsiTheme="minorHAnsi"/>
                <w:sz w:val="16"/>
                <w:szCs w:val="16"/>
              </w:rPr>
              <w:t>- Source-application access populations.</w:t>
            </w:r>
            <w:r w:rsidRPr="000B2FF9">
              <w:rPr>
                <w:rFonts w:asciiTheme="minorHAnsi" w:hAnsiTheme="minorHAnsi"/>
                <w:sz w:val="16"/>
                <w:szCs w:val="16"/>
              </w:rPr>
              <w:br/>
            </w:r>
            <w:r w:rsidRPr="000B2FF9">
              <w:rPr>
                <w:rFonts w:asciiTheme="minorHAnsi" w:hAnsiTheme="minorHAnsi"/>
                <w:sz w:val="16"/>
                <w:szCs w:val="16"/>
              </w:rPr>
              <w:t>- SailPoint aggregation results.</w:t>
            </w:r>
            <w:r w:rsidRPr="000B2FF9">
              <w:rPr>
                <w:rFonts w:asciiTheme="minorHAnsi" w:hAnsiTheme="minorHAnsi"/>
                <w:sz w:val="16"/>
                <w:szCs w:val="16"/>
              </w:rPr>
              <w:br/>
            </w:r>
            <w:r w:rsidRPr="000B2FF9">
              <w:rPr>
                <w:rFonts w:asciiTheme="minorHAnsi" w:hAnsiTheme="minorHAnsi"/>
                <w:sz w:val="16"/>
                <w:szCs w:val="16"/>
              </w:rPr>
              <w:t>- Record-count reconciliations.</w:t>
            </w:r>
            <w:r w:rsidRPr="000B2FF9">
              <w:rPr>
                <w:rFonts w:asciiTheme="minorHAnsi" w:hAnsiTheme="minorHAnsi"/>
                <w:sz w:val="16"/>
                <w:szCs w:val="16"/>
              </w:rPr>
              <w:br/>
            </w:r>
            <w:r w:rsidRPr="000B2FF9">
              <w:rPr>
                <w:rFonts w:asciiTheme="minorHAnsi" w:hAnsiTheme="minorHAnsi"/>
                <w:sz w:val="16"/>
                <w:szCs w:val="16"/>
              </w:rPr>
              <w:t>- Feed-validation evidence.</w:t>
            </w:r>
            <w:r w:rsidRPr="000B2FF9">
              <w:rPr>
                <w:rFonts w:asciiTheme="minorHAnsi" w:hAnsiTheme="minorHAnsi"/>
                <w:sz w:val="16"/>
                <w:szCs w:val="16"/>
              </w:rPr>
              <w:br/>
            </w:r>
            <w:r w:rsidRPr="000B2FF9">
              <w:rPr>
                <w:rFonts w:asciiTheme="minorHAnsi" w:hAnsiTheme="minorHAnsi"/>
                <w:sz w:val="16"/>
                <w:szCs w:val="16"/>
              </w:rPr>
              <w:t>- Failed-aggregation reports.</w:t>
            </w:r>
            <w:r w:rsidRPr="000B2FF9">
              <w:rPr>
                <w:rFonts w:asciiTheme="minorHAnsi" w:hAnsiTheme="minorHAnsi"/>
                <w:sz w:val="16"/>
                <w:szCs w:val="16"/>
              </w:rPr>
              <w:br/>
            </w:r>
            <w:r w:rsidRPr="000B2FF9">
              <w:rPr>
                <w:rFonts w:asciiTheme="minorHAnsi" w:hAnsiTheme="minorHAnsi"/>
                <w:sz w:val="16"/>
                <w:szCs w:val="16"/>
              </w:rPr>
              <w:t>- Excluded-user populations.</w:t>
            </w:r>
            <w:r w:rsidRPr="000B2FF9">
              <w:rPr>
                <w:rFonts w:asciiTheme="minorHAnsi" w:hAnsiTheme="minorHAnsi"/>
                <w:sz w:val="16"/>
                <w:szCs w:val="16"/>
              </w:rPr>
              <w:br/>
            </w:r>
            <w:r w:rsidRPr="000B2FF9">
              <w:rPr>
                <w:rFonts w:asciiTheme="minorHAnsi" w:hAnsiTheme="minorHAnsi"/>
                <w:sz w:val="16"/>
                <w:szCs w:val="16"/>
              </w:rPr>
              <w:t>- Reviewer-assignment validation.</w:t>
            </w:r>
            <w:r w:rsidRPr="000B2FF9">
              <w:rPr>
                <w:rFonts w:asciiTheme="minorHAnsi" w:hAnsiTheme="minorHAnsi"/>
                <w:sz w:val="16"/>
                <w:szCs w:val="16"/>
              </w:rPr>
              <w:br/>
            </w:r>
            <w:r w:rsidRPr="000B2FF9">
              <w:rPr>
                <w:rFonts w:asciiTheme="minorHAnsi" w:hAnsiTheme="minorHAnsi"/>
                <w:sz w:val="16"/>
                <w:szCs w:val="16"/>
              </w:rPr>
              <w:t>- Certification-launch approval.</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Review Execution</w:t>
            </w:r>
            <w:r w:rsidRPr="000B2FF9">
              <w:rPr>
                <w:rFonts w:asciiTheme="minorHAnsi" w:hAnsiTheme="minorHAnsi"/>
                <w:sz w:val="16"/>
                <w:szCs w:val="16"/>
              </w:rPr>
              <w:br/>
            </w:r>
            <w:r w:rsidRPr="000B2FF9">
              <w:rPr>
                <w:rFonts w:asciiTheme="minorHAnsi" w:hAnsiTheme="minorHAnsi"/>
                <w:sz w:val="16"/>
                <w:szCs w:val="16"/>
              </w:rPr>
              <w:t>- Certification-campaign configuration.</w:t>
            </w:r>
            <w:r w:rsidRPr="000B2FF9">
              <w:rPr>
                <w:rFonts w:asciiTheme="minorHAnsi" w:hAnsiTheme="minorHAnsi"/>
                <w:sz w:val="16"/>
                <w:szCs w:val="16"/>
              </w:rPr>
              <w:br/>
            </w:r>
            <w:r w:rsidRPr="000B2FF9">
              <w:rPr>
                <w:rFonts w:asciiTheme="minorHAnsi" w:hAnsiTheme="minorHAnsi"/>
                <w:sz w:val="16"/>
                <w:szCs w:val="16"/>
              </w:rPr>
              <w:t>- Reviewer assignments.</w:t>
            </w:r>
            <w:r w:rsidRPr="000B2FF9">
              <w:rPr>
                <w:rFonts w:asciiTheme="minorHAnsi" w:hAnsiTheme="minorHAnsi"/>
                <w:sz w:val="16"/>
                <w:szCs w:val="16"/>
              </w:rPr>
              <w:br/>
            </w:r>
            <w:r w:rsidRPr="000B2FF9">
              <w:rPr>
                <w:rFonts w:asciiTheme="minorHAnsi" w:hAnsiTheme="minorHAnsi"/>
                <w:sz w:val="16"/>
                <w:szCs w:val="16"/>
              </w:rPr>
              <w:t>- Review decisions.</w:t>
            </w:r>
            <w:r w:rsidRPr="000B2FF9">
              <w:rPr>
                <w:rFonts w:asciiTheme="minorHAnsi" w:hAnsiTheme="minorHAnsi"/>
                <w:sz w:val="16"/>
                <w:szCs w:val="16"/>
              </w:rPr>
              <w:br/>
            </w:r>
            <w:r w:rsidRPr="000B2FF9">
              <w:rPr>
                <w:rFonts w:asciiTheme="minorHAnsi" w:hAnsiTheme="minorHAnsi"/>
                <w:sz w:val="16"/>
                <w:szCs w:val="16"/>
              </w:rPr>
              <w:t>- Reviewer sign-off.</w:t>
            </w:r>
            <w:r w:rsidRPr="000B2FF9">
              <w:rPr>
                <w:rFonts w:asciiTheme="minorHAnsi" w:hAnsiTheme="minorHAnsi"/>
                <w:sz w:val="16"/>
                <w:szCs w:val="16"/>
              </w:rPr>
              <w:br/>
            </w:r>
            <w:r w:rsidRPr="000B2FF9">
              <w:rPr>
                <w:rFonts w:asciiTheme="minorHAnsi" w:hAnsiTheme="minorHAnsi"/>
                <w:sz w:val="16"/>
                <w:szCs w:val="16"/>
              </w:rPr>
              <w:t>- Access-removal evidence.</w:t>
            </w:r>
            <w:r w:rsidRPr="000B2FF9">
              <w:rPr>
                <w:rFonts w:asciiTheme="minorHAnsi" w:hAnsiTheme="minorHAnsi"/>
                <w:sz w:val="16"/>
                <w:szCs w:val="16"/>
              </w:rPr>
              <w:br/>
            </w:r>
            <w:r w:rsidRPr="000B2FF9">
              <w:rPr>
                <w:rFonts w:asciiTheme="minorHAnsi" w:hAnsiTheme="minorHAnsi"/>
                <w:sz w:val="16"/>
                <w:szCs w:val="16"/>
              </w:rPr>
              <w:t>- Remediation tracking.</w:t>
            </w:r>
            <w:r w:rsidRPr="000B2FF9">
              <w:rPr>
                <w:rFonts w:asciiTheme="minorHAnsi" w:hAnsiTheme="minorHAnsi"/>
                <w:sz w:val="16"/>
                <w:szCs w:val="16"/>
              </w:rPr>
              <w:br/>
            </w:r>
            <w:r w:rsidRPr="000B2FF9">
              <w:rPr>
                <w:rFonts w:asciiTheme="minorHAnsi" w:hAnsiTheme="minorHAnsi"/>
                <w:sz w:val="16"/>
                <w:szCs w:val="16"/>
              </w:rPr>
              <w:t>- Certification-closure records.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APD.C07 evidence should demonstrate that the review population is complete and accurate, the reviewer is appropriate, access decisions are retained, and unauthorised entitlements are removed within four weeks of notification and tracked through closure.</w:t>
            </w:r>
          </w:p>
        </w:tc>
        <w:tc>
          <w:tcPr>
            <w:tcW w:w="0" w:type="auto"/>
            <w:hideMark/>
          </w:tcPr>
          <w:p w:rsidRPr="000B2FF9" w:rsidR="00371F5A" w:rsidP="00371F5A" w:rsidRDefault="00371F5A" w14:paraId="0E8DAD79"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System-owner reviews.</w:t>
            </w:r>
            <w:r w:rsidRPr="000B2FF9">
              <w:rPr>
                <w:rFonts w:asciiTheme="minorHAnsi" w:hAnsiTheme="minorHAnsi"/>
                <w:sz w:val="16"/>
                <w:szCs w:val="16"/>
              </w:rPr>
              <w:br/>
            </w:r>
            <w:r w:rsidRPr="000B2FF9">
              <w:rPr>
                <w:rFonts w:asciiTheme="minorHAnsi" w:hAnsiTheme="minorHAnsi"/>
                <w:sz w:val="16"/>
                <w:szCs w:val="16"/>
              </w:rPr>
              <w:t>- Manager reviews.</w:t>
            </w:r>
            <w:r w:rsidRPr="000B2FF9">
              <w:rPr>
                <w:rFonts w:asciiTheme="minorHAnsi" w:hAnsiTheme="minorHAnsi"/>
                <w:sz w:val="16"/>
                <w:szCs w:val="16"/>
              </w:rPr>
              <w:br/>
            </w:r>
            <w:r w:rsidRPr="000B2FF9">
              <w:rPr>
                <w:rFonts w:asciiTheme="minorHAnsi" w:hAnsiTheme="minorHAnsi"/>
                <w:sz w:val="16"/>
                <w:szCs w:val="16"/>
              </w:rPr>
              <w:t>- Uncorrelated-user reviews.</w:t>
            </w:r>
            <w:r w:rsidRPr="000B2FF9">
              <w:rPr>
                <w:rFonts w:asciiTheme="minorHAnsi" w:hAnsiTheme="minorHAnsi"/>
                <w:sz w:val="16"/>
                <w:szCs w:val="16"/>
              </w:rPr>
              <w:br/>
            </w:r>
            <w:r w:rsidRPr="000B2FF9">
              <w:rPr>
                <w:rFonts w:asciiTheme="minorHAnsi" w:hAnsiTheme="minorHAnsi"/>
                <w:sz w:val="16"/>
                <w:szCs w:val="16"/>
              </w:rPr>
              <w:t>- External-user reviews.</w:t>
            </w:r>
            <w:r w:rsidRPr="000B2FF9">
              <w:rPr>
                <w:rFonts w:asciiTheme="minorHAnsi" w:hAnsiTheme="minorHAnsi"/>
                <w:sz w:val="16"/>
                <w:szCs w:val="16"/>
              </w:rPr>
              <w:br/>
            </w:r>
            <w:r w:rsidRPr="000B2FF9">
              <w:rPr>
                <w:rFonts w:asciiTheme="minorHAnsi" w:hAnsiTheme="minorHAnsi"/>
                <w:sz w:val="16"/>
                <w:szCs w:val="16"/>
              </w:rPr>
              <w:t>- Service-account reviews.</w:t>
            </w:r>
            <w:r w:rsidRPr="000B2FF9">
              <w:rPr>
                <w:rFonts w:asciiTheme="minorHAnsi" w:hAnsiTheme="minorHAnsi"/>
                <w:sz w:val="16"/>
                <w:szCs w:val="16"/>
              </w:rPr>
              <w:br/>
            </w:r>
            <w:r w:rsidRPr="000B2FF9">
              <w:rPr>
                <w:rFonts w:asciiTheme="minorHAnsi" w:hAnsiTheme="minorHAnsi"/>
                <w:sz w:val="16"/>
                <w:szCs w:val="16"/>
              </w:rPr>
              <w:t>- High-risk service-account reviews.</w:t>
            </w:r>
            <w:r w:rsidRPr="000B2FF9">
              <w:rPr>
                <w:rFonts w:asciiTheme="minorHAnsi" w:hAnsiTheme="minorHAnsi"/>
                <w:sz w:val="16"/>
                <w:szCs w:val="16"/>
              </w:rPr>
              <w:br/>
            </w:r>
            <w:r w:rsidRPr="000B2FF9">
              <w:rPr>
                <w:rFonts w:asciiTheme="minorHAnsi" w:hAnsiTheme="minorHAnsi"/>
                <w:sz w:val="16"/>
                <w:szCs w:val="16"/>
              </w:rPr>
              <w:t>- Privileged-account reviews.</w:t>
            </w:r>
            <w:r w:rsidRPr="000B2FF9">
              <w:rPr>
                <w:rFonts w:asciiTheme="minorHAnsi" w:hAnsiTheme="minorHAnsi"/>
                <w:sz w:val="16"/>
                <w:szCs w:val="16"/>
              </w:rPr>
              <w:br/>
            </w:r>
            <w:r w:rsidRPr="000B2FF9">
              <w:rPr>
                <w:rFonts w:asciiTheme="minorHAnsi" w:hAnsiTheme="minorHAnsi"/>
                <w:sz w:val="16"/>
                <w:szCs w:val="16"/>
              </w:rPr>
              <w:t>- Owner-recertification evidence.</w:t>
            </w:r>
            <w:r w:rsidRPr="000B2FF9">
              <w:rPr>
                <w:rFonts w:asciiTheme="minorHAnsi" w:hAnsiTheme="minorHAnsi"/>
                <w:sz w:val="16"/>
                <w:szCs w:val="16"/>
              </w:rPr>
              <w:br/>
            </w:r>
            <w:r w:rsidRPr="000B2FF9">
              <w:rPr>
                <w:rFonts w:asciiTheme="minorHAnsi" w:hAnsiTheme="minorHAnsi"/>
                <w:sz w:val="16"/>
                <w:szCs w:val="16"/>
              </w:rPr>
              <w:t>- Aggregation-task outputs and screenshots.</w:t>
            </w:r>
            <w:r w:rsidRPr="000B2FF9">
              <w:rPr>
                <w:rFonts w:asciiTheme="minorHAnsi" w:hAnsiTheme="minorHAnsi"/>
                <w:sz w:val="16"/>
                <w:szCs w:val="16"/>
              </w:rPr>
              <w:br/>
            </w:r>
            <w:r w:rsidRPr="000B2FF9">
              <w:rPr>
                <w:rFonts w:asciiTheme="minorHAnsi" w:hAnsiTheme="minorHAnsi"/>
                <w:sz w:val="16"/>
                <w:szCs w:val="16"/>
              </w:rPr>
              <w:t>- ServiceNow RITMs generated from revoke decisions.</w:t>
            </w:r>
            <w:r w:rsidRPr="000B2FF9">
              <w:rPr>
                <w:rFonts w:asciiTheme="minorHAnsi" w:hAnsiTheme="minorHAnsi"/>
                <w:sz w:val="16"/>
                <w:szCs w:val="16"/>
              </w:rPr>
              <w:br/>
            </w:r>
            <w:r w:rsidRPr="000B2FF9">
              <w:rPr>
                <w:rFonts w:asciiTheme="minorHAnsi" w:hAnsiTheme="minorHAnsi"/>
                <w:sz w:val="16"/>
                <w:szCs w:val="16"/>
              </w:rPr>
              <w:t>- Bulk or manual-removal records.</w:t>
            </w:r>
            <w:r w:rsidRPr="000B2FF9">
              <w:rPr>
                <w:rFonts w:asciiTheme="minorHAnsi" w:hAnsiTheme="minorHAnsi"/>
                <w:sz w:val="16"/>
                <w:szCs w:val="16"/>
              </w:rPr>
              <w:br/>
            </w:r>
            <w:r w:rsidRPr="000B2FF9">
              <w:rPr>
                <w:rFonts w:asciiTheme="minorHAnsi" w:hAnsiTheme="minorHAnsi"/>
                <w:sz w:val="16"/>
                <w:szCs w:val="16"/>
              </w:rPr>
              <w:t>- Exception and escalation evidence.</w:t>
            </w:r>
            <w:r w:rsidRPr="000B2FF9">
              <w:rPr>
                <w:rFonts w:asciiTheme="minorHAnsi" w:hAnsiTheme="minorHAnsi"/>
                <w:sz w:val="16"/>
                <w:szCs w:val="16"/>
              </w:rPr>
              <w:br/>
            </w:r>
            <w:r w:rsidRPr="000B2FF9">
              <w:rPr>
                <w:rFonts w:asciiTheme="minorHAnsi" w:hAnsiTheme="minorHAnsi"/>
                <w:sz w:val="16"/>
                <w:szCs w:val="16"/>
              </w:rPr>
              <w:t>- Application-specific UAR extracts where SailPoint certification is not used.</w:t>
            </w:r>
          </w:p>
        </w:tc>
      </w:tr>
      <w:tr w:rsidRPr="000B2FF9" w:rsidR="00371F5A" w:rsidTr="00371F5A" w14:paraId="61F92C2B" w14:textId="77777777">
        <w:tc>
          <w:tcPr>
            <w:tcW w:w="0" w:type="auto"/>
            <w:hideMark/>
          </w:tcPr>
          <w:p w:rsidRPr="000B2FF9" w:rsidR="00371F5A" w:rsidP="00371F5A" w:rsidRDefault="00371F5A" w14:paraId="2323BBA5"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APD.C08 – Privileged Access Management</w:t>
            </w:r>
          </w:p>
        </w:tc>
        <w:tc>
          <w:tcPr>
            <w:tcW w:w="0" w:type="auto"/>
            <w:hideMark/>
          </w:tcPr>
          <w:p w:rsidRPr="000B2FF9" w:rsidR="00371F5A" w:rsidP="00371F5A" w:rsidRDefault="00371F5A" w14:paraId="2CE25EF7" w14:textId="44F9A2F0">
            <w:pPr>
              <w:pStyle w:val="ListBullet"/>
              <w:numPr>
                <w:ilvl w:val="0"/>
                <w:numId w:val="0"/>
              </w:numPr>
              <w:rPr>
                <w:rFonts w:asciiTheme="minorHAnsi" w:hAnsiTheme="minorHAnsi"/>
                <w:sz w:val="16"/>
                <w:szCs w:val="16"/>
              </w:rPr>
            </w:pPr>
            <w:r w:rsidRPr="000B2FF9">
              <w:rPr>
                <w:rFonts w:asciiTheme="minorHAnsi" w:hAnsiTheme="minorHAnsi"/>
                <w:sz w:val="16"/>
                <w:szCs w:val="16"/>
              </w:rPr>
              <w:t>Inventory and Ownership</w:t>
            </w:r>
            <w:r w:rsidRPr="000B2FF9">
              <w:rPr>
                <w:rFonts w:asciiTheme="minorHAnsi" w:hAnsiTheme="minorHAnsi"/>
                <w:sz w:val="16"/>
                <w:szCs w:val="16"/>
              </w:rPr>
              <w:br/>
            </w:r>
            <w:r w:rsidRPr="000B2FF9">
              <w:rPr>
                <w:rFonts w:asciiTheme="minorHAnsi" w:hAnsiTheme="minorHAnsi"/>
                <w:sz w:val="16"/>
                <w:szCs w:val="16"/>
              </w:rPr>
              <w:t>- Privileged-account inventory.</w:t>
            </w:r>
            <w:r w:rsidRPr="000B2FF9">
              <w:rPr>
                <w:rFonts w:asciiTheme="minorHAnsi" w:hAnsiTheme="minorHAnsi"/>
                <w:sz w:val="16"/>
                <w:szCs w:val="16"/>
              </w:rPr>
              <w:br/>
            </w:r>
            <w:r w:rsidRPr="000B2FF9">
              <w:rPr>
                <w:rFonts w:asciiTheme="minorHAnsi" w:hAnsiTheme="minorHAnsi"/>
                <w:sz w:val="16"/>
                <w:szCs w:val="16"/>
              </w:rPr>
              <w:t>- Privileged-inventory reconciliation.</w:t>
            </w:r>
            <w:r w:rsidRPr="000B2FF9">
              <w:rPr>
                <w:rFonts w:asciiTheme="minorHAnsi" w:hAnsiTheme="minorHAnsi"/>
                <w:sz w:val="16"/>
                <w:szCs w:val="16"/>
              </w:rPr>
              <w:br/>
            </w:r>
            <w:r w:rsidRPr="000B2FF9">
              <w:rPr>
                <w:rFonts w:asciiTheme="minorHAnsi" w:hAnsiTheme="minorHAnsi"/>
                <w:sz w:val="16"/>
                <w:szCs w:val="16"/>
              </w:rPr>
              <w:t>- Service-account register.</w:t>
            </w:r>
            <w:r w:rsidRPr="000B2FF9">
              <w:rPr>
                <w:rFonts w:asciiTheme="minorHAnsi" w:hAnsiTheme="minorHAnsi"/>
                <w:sz w:val="16"/>
                <w:szCs w:val="16"/>
              </w:rPr>
              <w:br/>
            </w:r>
            <w:r w:rsidRPr="000B2FF9">
              <w:rPr>
                <w:rFonts w:asciiTheme="minorHAnsi" w:hAnsiTheme="minorHAnsi"/>
                <w:sz w:val="16"/>
                <w:szCs w:val="16"/>
              </w:rPr>
              <w:t>- High-risk account register.</w:t>
            </w:r>
            <w:r w:rsidRPr="000B2FF9">
              <w:rPr>
                <w:rFonts w:asciiTheme="minorHAnsi" w:hAnsiTheme="minorHAnsi"/>
                <w:sz w:val="16"/>
                <w:szCs w:val="16"/>
              </w:rPr>
              <w:br/>
            </w:r>
            <w:r w:rsidRPr="000B2FF9">
              <w:rPr>
                <w:rFonts w:asciiTheme="minorHAnsi" w:hAnsiTheme="minorHAnsi"/>
                <w:sz w:val="16"/>
                <w:szCs w:val="16"/>
              </w:rPr>
              <w:t>- Administrative-role inventory.</w:t>
            </w:r>
            <w:r w:rsidRPr="000B2FF9">
              <w:rPr>
                <w:rFonts w:asciiTheme="minorHAnsi" w:hAnsiTheme="minorHAnsi"/>
                <w:sz w:val="16"/>
                <w:szCs w:val="16"/>
              </w:rPr>
              <w:br/>
            </w:r>
            <w:r w:rsidRPr="000B2FF9">
              <w:rPr>
                <w:rFonts w:asciiTheme="minorHAnsi" w:hAnsiTheme="minorHAnsi"/>
                <w:sz w:val="16"/>
                <w:szCs w:val="16"/>
              </w:rPr>
              <w:t>- Account-ownership records.</w:t>
            </w:r>
            <w:r w:rsidRPr="000B2FF9">
              <w:rPr>
                <w:rFonts w:asciiTheme="minorHAnsi" w:hAnsiTheme="minorHAnsi"/>
                <w:sz w:val="16"/>
                <w:szCs w:val="16"/>
              </w:rPr>
              <w:br/>
            </w:r>
            <w:r w:rsidRPr="000B2FF9">
              <w:rPr>
                <w:rFonts w:asciiTheme="minorHAnsi" w:hAnsiTheme="minorHAnsi"/>
                <w:sz w:val="16"/>
                <w:szCs w:val="16"/>
              </w:rPr>
              <w:t>- Account-owner attestations.</w:t>
            </w:r>
            <w:r w:rsidRPr="000B2FF9">
              <w:rPr>
                <w:rFonts w:asciiTheme="minorHAnsi" w:hAnsiTheme="minorHAnsi"/>
                <w:sz w:val="16"/>
                <w:szCs w:val="16"/>
              </w:rPr>
              <w:br/>
            </w:r>
            <w:r w:rsidRPr="000B2FF9">
              <w:rPr>
                <w:rFonts w:asciiTheme="minorHAnsi" w:hAnsiTheme="minorHAnsi"/>
                <w:sz w:val="16"/>
                <w:szCs w:val="16"/>
              </w:rPr>
              <w:t>- Privileged-access requests and approvals.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Reviews</w:t>
            </w:r>
            <w:r w:rsidRPr="000B2FF9">
              <w:rPr>
                <w:rFonts w:asciiTheme="minorHAnsi" w:hAnsiTheme="minorHAnsi"/>
                <w:sz w:val="16"/>
                <w:szCs w:val="16"/>
              </w:rPr>
              <w:br/>
            </w:r>
            <w:r w:rsidRPr="000B2FF9">
              <w:rPr>
                <w:rFonts w:asciiTheme="minorHAnsi" w:hAnsiTheme="minorHAnsi"/>
                <w:sz w:val="16"/>
                <w:szCs w:val="16"/>
              </w:rPr>
              <w:t>- Privileged-access reviews.</w:t>
            </w:r>
            <w:r w:rsidRPr="000B2FF9">
              <w:rPr>
                <w:rFonts w:asciiTheme="minorHAnsi" w:hAnsiTheme="minorHAnsi"/>
                <w:sz w:val="16"/>
                <w:szCs w:val="16"/>
              </w:rPr>
              <w:br/>
            </w:r>
            <w:r w:rsidRPr="000B2FF9">
              <w:rPr>
                <w:rFonts w:asciiTheme="minorHAnsi" w:hAnsiTheme="minorHAnsi"/>
                <w:sz w:val="16"/>
                <w:szCs w:val="16"/>
              </w:rPr>
              <w:t>- Service-account owner validation.</w:t>
            </w:r>
            <w:r w:rsidRPr="000B2FF9">
              <w:rPr>
                <w:rFonts w:asciiTheme="minorHAnsi" w:hAnsiTheme="minorHAnsi"/>
                <w:sz w:val="16"/>
                <w:szCs w:val="16"/>
              </w:rPr>
              <w:br/>
            </w:r>
            <w:r w:rsidRPr="000B2FF9">
              <w:rPr>
                <w:rFonts w:asciiTheme="minorHAnsi" w:hAnsiTheme="minorHAnsi"/>
                <w:sz w:val="16"/>
                <w:szCs w:val="16"/>
              </w:rPr>
              <w:t>- Annual service-account review evidence.</w:t>
            </w:r>
            <w:r w:rsidRPr="000B2FF9">
              <w:rPr>
                <w:rFonts w:asciiTheme="minorHAnsi" w:hAnsiTheme="minorHAnsi"/>
                <w:sz w:val="16"/>
                <w:szCs w:val="16"/>
              </w:rPr>
              <w:br/>
            </w:r>
            <w:r w:rsidRPr="000B2FF9">
              <w:rPr>
                <w:rFonts w:asciiTheme="minorHAnsi" w:hAnsiTheme="minorHAnsi"/>
                <w:sz w:val="16"/>
                <w:szCs w:val="16"/>
              </w:rPr>
              <w:t>- Additional bi-annual high-risk service-account review evidence.</w:t>
            </w:r>
            <w:r w:rsidRPr="000B2FF9">
              <w:rPr>
                <w:rFonts w:asciiTheme="minorHAnsi" w:hAnsiTheme="minorHAnsi"/>
                <w:sz w:val="16"/>
                <w:szCs w:val="16"/>
              </w:rPr>
              <w:br/>
            </w:r>
            <w:r w:rsidRPr="000B2FF9">
              <w:rPr>
                <w:rFonts w:asciiTheme="minorHAnsi" w:hAnsiTheme="minorHAnsi"/>
                <w:sz w:val="16"/>
                <w:szCs w:val="16"/>
              </w:rPr>
              <w:t>- Privileged-review sign-off.</w:t>
            </w:r>
            <w:r w:rsidRPr="000B2FF9">
              <w:rPr>
                <w:rFonts w:asciiTheme="minorHAnsi" w:hAnsiTheme="minorHAnsi"/>
                <w:sz w:val="16"/>
                <w:szCs w:val="16"/>
              </w:rPr>
              <w:br/>
            </w:r>
            <w:r w:rsidRPr="000B2FF9">
              <w:rPr>
                <w:rFonts w:asciiTheme="minorHAnsi" w:hAnsiTheme="minorHAnsi"/>
                <w:sz w:val="16"/>
                <w:szCs w:val="16"/>
              </w:rPr>
              <w:t>- Recertification evidence.</w:t>
            </w:r>
            <w:r w:rsidRPr="000B2FF9">
              <w:rPr>
                <w:rFonts w:asciiTheme="minorHAnsi" w:hAnsiTheme="minorHAnsi"/>
                <w:sz w:val="16"/>
                <w:szCs w:val="16"/>
              </w:rPr>
              <w:br/>
            </w:r>
            <w:r w:rsidRPr="000B2FF9">
              <w:rPr>
                <w:rFonts w:asciiTheme="minorHAnsi" w:hAnsiTheme="minorHAnsi"/>
                <w:sz w:val="16"/>
                <w:szCs w:val="16"/>
              </w:rPr>
              <w:t>- Privileged-access remediation evidence.</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APD.C08 evidence should demonstrate that privileged and service accounts are identified, owned, appropriately approved, periodically reviewed and removed or remediated where no longer required.</w:t>
            </w:r>
          </w:p>
        </w:tc>
        <w:tc>
          <w:tcPr>
            <w:tcW w:w="0" w:type="auto"/>
            <w:hideMark/>
          </w:tcPr>
          <w:p w:rsidRPr="000B2FF9" w:rsidR="00371F5A" w:rsidP="00371F5A" w:rsidRDefault="00371F5A" w14:paraId="03620226"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Active Directory tier mapping.</w:t>
            </w:r>
            <w:r w:rsidRPr="000B2FF9">
              <w:rPr>
                <w:rFonts w:asciiTheme="minorHAnsi" w:hAnsiTheme="minorHAnsi"/>
                <w:sz w:val="16"/>
                <w:szCs w:val="16"/>
              </w:rPr>
              <w:br/>
            </w:r>
            <w:r w:rsidRPr="000B2FF9">
              <w:rPr>
                <w:rFonts w:asciiTheme="minorHAnsi" w:hAnsiTheme="minorHAnsi"/>
                <w:sz w:val="16"/>
                <w:szCs w:val="16"/>
              </w:rPr>
              <w:t>- Tier 0, Tier 1 and Tier 2 administrative-role evidence.</w:t>
            </w:r>
            <w:r w:rsidRPr="000B2FF9">
              <w:rPr>
                <w:rFonts w:asciiTheme="minorHAnsi" w:hAnsiTheme="minorHAnsi"/>
                <w:sz w:val="16"/>
                <w:szCs w:val="16"/>
              </w:rPr>
              <w:br/>
            </w:r>
            <w:r w:rsidRPr="000B2FF9">
              <w:rPr>
                <w:rFonts w:asciiTheme="minorHAnsi" w:hAnsiTheme="minorHAnsi"/>
                <w:sz w:val="16"/>
                <w:szCs w:val="16"/>
              </w:rPr>
              <w:t>- PAM/PIM records where implemented.</w:t>
            </w:r>
            <w:r w:rsidRPr="000B2FF9">
              <w:rPr>
                <w:rFonts w:asciiTheme="minorHAnsi" w:hAnsiTheme="minorHAnsi"/>
                <w:sz w:val="16"/>
                <w:szCs w:val="16"/>
              </w:rPr>
              <w:br/>
            </w:r>
            <w:r w:rsidRPr="000B2FF9">
              <w:rPr>
                <w:rFonts w:asciiTheme="minorHAnsi" w:hAnsiTheme="minorHAnsi"/>
                <w:sz w:val="16"/>
                <w:szCs w:val="16"/>
              </w:rPr>
              <w:t>- SailPoint privileged-entitlement records.</w:t>
            </w:r>
            <w:r w:rsidRPr="000B2FF9">
              <w:rPr>
                <w:rFonts w:asciiTheme="minorHAnsi" w:hAnsiTheme="minorHAnsi"/>
                <w:sz w:val="16"/>
                <w:szCs w:val="16"/>
              </w:rPr>
              <w:br/>
            </w:r>
            <w:r w:rsidRPr="000B2FF9">
              <w:rPr>
                <w:rFonts w:asciiTheme="minorHAnsi" w:hAnsiTheme="minorHAnsi"/>
                <w:sz w:val="16"/>
                <w:szCs w:val="16"/>
              </w:rPr>
              <w:t>- CyberArk access and safe-membership records where applicable.</w:t>
            </w:r>
            <w:r w:rsidRPr="000B2FF9">
              <w:rPr>
                <w:rFonts w:asciiTheme="minorHAnsi" w:hAnsiTheme="minorHAnsi"/>
                <w:sz w:val="16"/>
                <w:szCs w:val="16"/>
              </w:rPr>
              <w:br/>
            </w:r>
            <w:r w:rsidRPr="000B2FF9">
              <w:rPr>
                <w:rFonts w:asciiTheme="minorHAnsi" w:hAnsiTheme="minorHAnsi"/>
                <w:sz w:val="16"/>
                <w:szCs w:val="16"/>
              </w:rPr>
              <w:t>- Application-specific System Administrator listings.</w:t>
            </w:r>
            <w:r w:rsidRPr="000B2FF9">
              <w:rPr>
                <w:rFonts w:asciiTheme="minorHAnsi" w:hAnsiTheme="minorHAnsi"/>
                <w:sz w:val="16"/>
                <w:szCs w:val="16"/>
              </w:rPr>
              <w:br/>
            </w:r>
            <w:r w:rsidRPr="000B2FF9">
              <w:rPr>
                <w:rFonts w:asciiTheme="minorHAnsi" w:hAnsiTheme="minorHAnsi"/>
                <w:sz w:val="16"/>
                <w:szCs w:val="16"/>
              </w:rPr>
              <w:t>- Privileged-group membership reports.</w:t>
            </w:r>
            <w:r w:rsidRPr="000B2FF9">
              <w:rPr>
                <w:rFonts w:asciiTheme="minorHAnsi" w:hAnsiTheme="minorHAnsi"/>
                <w:sz w:val="16"/>
                <w:szCs w:val="16"/>
              </w:rPr>
              <w:br/>
            </w:r>
            <w:r w:rsidRPr="000B2FF9">
              <w:rPr>
                <w:rFonts w:asciiTheme="minorHAnsi" w:hAnsiTheme="minorHAnsi"/>
                <w:sz w:val="16"/>
                <w:szCs w:val="16"/>
              </w:rPr>
              <w:t>- Temporary or emergency privileged-access approvals.</w:t>
            </w:r>
            <w:r w:rsidRPr="000B2FF9">
              <w:rPr>
                <w:rFonts w:asciiTheme="minorHAnsi" w:hAnsiTheme="minorHAnsi"/>
                <w:sz w:val="16"/>
                <w:szCs w:val="16"/>
              </w:rPr>
              <w:br/>
            </w:r>
            <w:r w:rsidRPr="000B2FF9">
              <w:rPr>
                <w:rFonts w:asciiTheme="minorHAnsi" w:hAnsiTheme="minorHAnsi"/>
                <w:sz w:val="16"/>
                <w:szCs w:val="16"/>
              </w:rPr>
              <w:t>- Evidence of removal or expiry of temporary access.</w:t>
            </w:r>
            <w:r w:rsidRPr="000B2FF9">
              <w:rPr>
                <w:rFonts w:asciiTheme="minorHAnsi" w:hAnsiTheme="minorHAnsi"/>
                <w:sz w:val="16"/>
                <w:szCs w:val="16"/>
              </w:rPr>
              <w:br/>
            </w:r>
            <w:r w:rsidRPr="000B2FF9">
              <w:rPr>
                <w:rFonts w:asciiTheme="minorHAnsi" w:hAnsiTheme="minorHAnsi"/>
                <w:sz w:val="16"/>
                <w:szCs w:val="16"/>
              </w:rPr>
              <w:t>- AD Uplift administrative-access review and remediation records.</w:t>
            </w:r>
          </w:p>
        </w:tc>
      </w:tr>
      <w:tr w:rsidRPr="000B2FF9" w:rsidR="00371F5A" w:rsidTr="00371F5A" w14:paraId="195D83F3" w14:textId="77777777">
        <w:tc>
          <w:tcPr>
            <w:tcW w:w="0" w:type="auto"/>
            <w:hideMark/>
          </w:tcPr>
          <w:p w:rsidRPr="000B2FF9" w:rsidR="00371F5A" w:rsidP="00371F5A" w:rsidRDefault="00371F5A" w14:paraId="2F204896"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APD.C09 – Privileged and Sensitive Activity Monitoring</w:t>
            </w:r>
          </w:p>
        </w:tc>
        <w:tc>
          <w:tcPr>
            <w:tcW w:w="0" w:type="auto"/>
            <w:hideMark/>
          </w:tcPr>
          <w:p w:rsidRPr="000B2FF9" w:rsidR="00371F5A" w:rsidP="00371F5A" w:rsidRDefault="00371F5A" w14:paraId="048D699A"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Monitoring-configuration evidence.</w:t>
            </w:r>
            <w:r w:rsidRPr="000B2FF9">
              <w:rPr>
                <w:rFonts w:asciiTheme="minorHAnsi" w:hAnsiTheme="minorHAnsi"/>
                <w:sz w:val="16"/>
                <w:szCs w:val="16"/>
              </w:rPr>
              <w:br/>
            </w:r>
            <w:r w:rsidRPr="000B2FF9">
              <w:rPr>
                <w:rFonts w:asciiTheme="minorHAnsi" w:hAnsiTheme="minorHAnsi"/>
                <w:sz w:val="16"/>
                <w:szCs w:val="16"/>
              </w:rPr>
              <w:t>- Detection-policy configurations.</w:t>
            </w:r>
            <w:r w:rsidRPr="000B2FF9">
              <w:rPr>
                <w:rFonts w:asciiTheme="minorHAnsi" w:hAnsiTheme="minorHAnsi"/>
                <w:sz w:val="16"/>
                <w:szCs w:val="16"/>
              </w:rPr>
              <w:br/>
            </w:r>
            <w:r w:rsidRPr="000B2FF9">
              <w:rPr>
                <w:rFonts w:asciiTheme="minorHAnsi" w:hAnsiTheme="minorHAnsi"/>
                <w:sz w:val="16"/>
                <w:szCs w:val="16"/>
              </w:rPr>
              <w:t>- Security and audit logs.</w:t>
            </w:r>
            <w:r w:rsidRPr="000B2FF9">
              <w:rPr>
                <w:rFonts w:asciiTheme="minorHAnsi" w:hAnsiTheme="minorHAnsi"/>
                <w:sz w:val="16"/>
                <w:szCs w:val="16"/>
              </w:rPr>
              <w:br/>
            </w:r>
            <w:r w:rsidRPr="000B2FF9">
              <w:rPr>
                <w:rFonts w:asciiTheme="minorHAnsi" w:hAnsiTheme="minorHAnsi"/>
                <w:sz w:val="16"/>
                <w:szCs w:val="16"/>
              </w:rPr>
              <w:t>- Administrator-activity reports.</w:t>
            </w:r>
            <w:r w:rsidRPr="000B2FF9">
              <w:rPr>
                <w:rFonts w:asciiTheme="minorHAnsi" w:hAnsiTheme="minorHAnsi"/>
                <w:sz w:val="16"/>
                <w:szCs w:val="16"/>
              </w:rPr>
              <w:br/>
            </w:r>
            <w:r w:rsidRPr="000B2FF9">
              <w:rPr>
                <w:rFonts w:asciiTheme="minorHAnsi" w:hAnsiTheme="minorHAnsi"/>
                <w:sz w:val="16"/>
                <w:szCs w:val="16"/>
              </w:rPr>
              <w:t>- Privileged-activity reports.</w:t>
            </w:r>
            <w:r w:rsidRPr="000B2FF9">
              <w:rPr>
                <w:rFonts w:asciiTheme="minorHAnsi" w:hAnsiTheme="minorHAnsi"/>
                <w:sz w:val="16"/>
                <w:szCs w:val="16"/>
              </w:rPr>
              <w:br/>
            </w:r>
            <w:r w:rsidRPr="000B2FF9">
              <w:rPr>
                <w:rFonts w:asciiTheme="minorHAnsi" w:hAnsiTheme="minorHAnsi"/>
                <w:sz w:val="16"/>
                <w:szCs w:val="16"/>
              </w:rPr>
              <w:t>- Privileged-group membership reports.</w:t>
            </w:r>
            <w:r w:rsidRPr="000B2FF9">
              <w:rPr>
                <w:rFonts w:asciiTheme="minorHAnsi" w:hAnsiTheme="minorHAnsi"/>
                <w:sz w:val="16"/>
                <w:szCs w:val="16"/>
              </w:rPr>
              <w:br/>
            </w:r>
            <w:r w:rsidRPr="000B2FF9">
              <w:rPr>
                <w:rFonts w:asciiTheme="minorHAnsi" w:hAnsiTheme="minorHAnsi"/>
                <w:sz w:val="16"/>
                <w:szCs w:val="16"/>
              </w:rPr>
              <w:t>- Monitoring-review records.</w:t>
            </w:r>
            <w:r w:rsidRPr="000B2FF9">
              <w:rPr>
                <w:rFonts w:asciiTheme="minorHAnsi" w:hAnsiTheme="minorHAnsi"/>
                <w:sz w:val="16"/>
                <w:szCs w:val="16"/>
              </w:rPr>
              <w:br/>
            </w:r>
            <w:r w:rsidRPr="000B2FF9">
              <w:rPr>
                <w:rFonts w:asciiTheme="minorHAnsi" w:hAnsiTheme="minorHAnsi"/>
                <w:sz w:val="16"/>
                <w:szCs w:val="16"/>
              </w:rPr>
              <w:t>- Alert investigations.</w:t>
            </w:r>
            <w:r w:rsidRPr="000B2FF9">
              <w:rPr>
                <w:rFonts w:asciiTheme="minorHAnsi" w:hAnsiTheme="minorHAnsi"/>
                <w:sz w:val="16"/>
                <w:szCs w:val="16"/>
              </w:rPr>
              <w:br/>
            </w:r>
            <w:r w:rsidRPr="000B2FF9">
              <w:rPr>
                <w:rFonts w:asciiTheme="minorHAnsi" w:hAnsiTheme="minorHAnsi"/>
                <w:sz w:val="16"/>
                <w:szCs w:val="16"/>
              </w:rPr>
              <w:t>- Investigation outcomes.</w:t>
            </w:r>
            <w:r w:rsidRPr="000B2FF9">
              <w:rPr>
                <w:rFonts w:asciiTheme="minorHAnsi" w:hAnsiTheme="minorHAnsi"/>
                <w:sz w:val="16"/>
                <w:szCs w:val="16"/>
              </w:rPr>
              <w:br/>
            </w:r>
            <w:r w:rsidRPr="000B2FF9">
              <w:rPr>
                <w:rFonts w:asciiTheme="minorHAnsi" w:hAnsiTheme="minorHAnsi"/>
                <w:sz w:val="16"/>
                <w:szCs w:val="16"/>
              </w:rPr>
              <w:t>- Remediation evidence.</w:t>
            </w:r>
            <w:r w:rsidRPr="000B2FF9">
              <w:rPr>
                <w:rFonts w:asciiTheme="minorHAnsi" w:hAnsiTheme="minorHAnsi"/>
                <w:sz w:val="16"/>
                <w:szCs w:val="16"/>
              </w:rPr>
              <w:br/>
            </w:r>
            <w:r w:rsidRPr="000B2FF9">
              <w:rPr>
                <w:rFonts w:asciiTheme="minorHAnsi" w:hAnsiTheme="minorHAnsi"/>
                <w:sz w:val="16"/>
                <w:szCs w:val="16"/>
              </w:rPr>
              <w:t>- Exception tracking.</w:t>
            </w:r>
            <w:r w:rsidRPr="000B2FF9">
              <w:rPr>
                <w:rFonts w:asciiTheme="minorHAnsi" w:hAnsiTheme="minorHAnsi"/>
                <w:sz w:val="16"/>
                <w:szCs w:val="16"/>
              </w:rPr>
              <w:br/>
            </w:r>
            <w:r w:rsidRPr="000B2FF9">
              <w:rPr>
                <w:rFonts w:asciiTheme="minorHAnsi" w:hAnsiTheme="minorHAnsi"/>
                <w:sz w:val="16"/>
                <w:szCs w:val="16"/>
              </w:rPr>
              <w:t>- Management sign-off.</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APD.C09 is a known SOX control gap because a formal periodic review of privileged and sensitive activities has not been established. These artefacts represent the evidence expected where an application or platform-level monitoring control operates or is introduced.</w:t>
            </w:r>
          </w:p>
        </w:tc>
        <w:tc>
          <w:tcPr>
            <w:tcW w:w="0" w:type="auto"/>
            <w:hideMark/>
          </w:tcPr>
          <w:p w:rsidRPr="000B2FF9" w:rsidR="00371F5A" w:rsidP="00371F5A" w:rsidRDefault="00371F5A" w14:paraId="4018FAE2"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Evidence demonstrating restricted access to monitoring configurations.</w:t>
            </w:r>
            <w:r w:rsidRPr="000B2FF9">
              <w:rPr>
                <w:rFonts w:asciiTheme="minorHAnsi" w:hAnsiTheme="minorHAnsi"/>
                <w:sz w:val="16"/>
                <w:szCs w:val="16"/>
              </w:rPr>
              <w:br/>
            </w:r>
            <w:r w:rsidRPr="000B2FF9">
              <w:rPr>
                <w:rFonts w:asciiTheme="minorHAnsi" w:hAnsiTheme="minorHAnsi"/>
                <w:sz w:val="16"/>
                <w:szCs w:val="16"/>
              </w:rPr>
              <w:t>- Batch-job failure alerts.</w:t>
            </w:r>
            <w:r w:rsidRPr="000B2FF9">
              <w:rPr>
                <w:rFonts w:asciiTheme="minorHAnsi" w:hAnsiTheme="minorHAnsi"/>
                <w:sz w:val="16"/>
                <w:szCs w:val="16"/>
              </w:rPr>
              <w:br/>
            </w:r>
            <w:r w:rsidRPr="000B2FF9">
              <w:rPr>
                <w:rFonts w:asciiTheme="minorHAnsi" w:hAnsiTheme="minorHAnsi"/>
                <w:sz w:val="16"/>
                <w:szCs w:val="16"/>
              </w:rPr>
              <w:t>- SailPoint notifications.</w:t>
            </w:r>
            <w:r w:rsidRPr="000B2FF9">
              <w:rPr>
                <w:rFonts w:asciiTheme="minorHAnsi" w:hAnsiTheme="minorHAnsi"/>
                <w:sz w:val="16"/>
                <w:szCs w:val="16"/>
              </w:rPr>
              <w:br/>
            </w:r>
            <w:r w:rsidRPr="000B2FF9">
              <w:rPr>
                <w:rFonts w:asciiTheme="minorHAnsi" w:hAnsiTheme="minorHAnsi"/>
                <w:sz w:val="16"/>
                <w:szCs w:val="16"/>
              </w:rPr>
              <w:t>- Inactivity-task monitoring.</w:t>
            </w:r>
            <w:r w:rsidRPr="000B2FF9">
              <w:rPr>
                <w:rFonts w:asciiTheme="minorHAnsi" w:hAnsiTheme="minorHAnsi"/>
                <w:sz w:val="16"/>
                <w:szCs w:val="16"/>
              </w:rPr>
              <w:br/>
            </w:r>
            <w:r w:rsidRPr="000B2FF9">
              <w:rPr>
                <w:rFonts w:asciiTheme="minorHAnsi" w:hAnsiTheme="minorHAnsi"/>
                <w:sz w:val="16"/>
                <w:szCs w:val="16"/>
              </w:rPr>
              <w:t>- Platform-specific exception reports.</w:t>
            </w:r>
            <w:r w:rsidRPr="000B2FF9">
              <w:rPr>
                <w:rFonts w:asciiTheme="minorHAnsi" w:hAnsiTheme="minorHAnsi"/>
                <w:sz w:val="16"/>
                <w:szCs w:val="16"/>
              </w:rPr>
              <w:br/>
            </w:r>
            <w:r w:rsidRPr="000B2FF9">
              <w:rPr>
                <w:rFonts w:asciiTheme="minorHAnsi" w:hAnsiTheme="minorHAnsi"/>
                <w:sz w:val="16"/>
                <w:szCs w:val="16"/>
              </w:rPr>
              <w:t>- SIEM or security-monitoring outputs where applicable.</w:t>
            </w:r>
            <w:r w:rsidRPr="000B2FF9">
              <w:rPr>
                <w:rFonts w:asciiTheme="minorHAnsi" w:hAnsiTheme="minorHAnsi"/>
                <w:sz w:val="16"/>
                <w:szCs w:val="16"/>
              </w:rPr>
              <w:br/>
            </w:r>
            <w:r w:rsidRPr="000B2FF9">
              <w:rPr>
                <w:rFonts w:asciiTheme="minorHAnsi" w:hAnsiTheme="minorHAnsi"/>
                <w:sz w:val="16"/>
                <w:szCs w:val="16"/>
              </w:rPr>
              <w:t>- AD privileged-group-change records.</w:t>
            </w:r>
            <w:r w:rsidRPr="000B2FF9">
              <w:rPr>
                <w:rFonts w:asciiTheme="minorHAnsi" w:hAnsiTheme="minorHAnsi"/>
                <w:sz w:val="16"/>
                <w:szCs w:val="16"/>
              </w:rPr>
              <w:br/>
            </w:r>
            <w:r w:rsidRPr="000B2FF9">
              <w:rPr>
                <w:rFonts w:asciiTheme="minorHAnsi" w:hAnsiTheme="minorHAnsi"/>
                <w:sz w:val="16"/>
                <w:szCs w:val="16"/>
              </w:rPr>
              <w:t>- Sensitive-configuration-change records.</w:t>
            </w:r>
            <w:r w:rsidRPr="000B2FF9">
              <w:rPr>
                <w:rFonts w:asciiTheme="minorHAnsi" w:hAnsiTheme="minorHAnsi"/>
                <w:sz w:val="16"/>
                <w:szCs w:val="16"/>
              </w:rPr>
              <w:br/>
            </w:r>
            <w:r w:rsidRPr="000B2FF9">
              <w:rPr>
                <w:rFonts w:asciiTheme="minorHAnsi" w:hAnsiTheme="minorHAnsi"/>
                <w:sz w:val="16"/>
                <w:szCs w:val="16"/>
              </w:rPr>
              <w:t>- Investigation or incident records.</w:t>
            </w:r>
            <w:r w:rsidRPr="000B2FF9">
              <w:rPr>
                <w:rFonts w:asciiTheme="minorHAnsi" w:hAnsiTheme="minorHAnsi"/>
                <w:sz w:val="16"/>
                <w:szCs w:val="16"/>
              </w:rPr>
              <w:br/>
            </w:r>
            <w:r w:rsidRPr="000B2FF9">
              <w:rPr>
                <w:rFonts w:asciiTheme="minorHAnsi" w:hAnsiTheme="minorHAnsi"/>
                <w:sz w:val="16"/>
                <w:szCs w:val="16"/>
              </w:rPr>
              <w:t>- Gap-assessment and remediation-plan evidence.</w:t>
            </w:r>
          </w:p>
        </w:tc>
      </w:tr>
      <w:tr w:rsidRPr="000B2FF9" w:rsidR="00371F5A" w:rsidTr="00371F5A" w14:paraId="348E95EF" w14:textId="77777777">
        <w:tc>
          <w:tcPr>
            <w:tcW w:w="0" w:type="auto"/>
            <w:hideMark/>
          </w:tcPr>
          <w:p w:rsidRPr="000B2FF9" w:rsidR="00371F5A" w:rsidP="00371F5A" w:rsidRDefault="00371F5A" w14:paraId="339BBE92"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APD.C10 – Access Authentication</w:t>
            </w:r>
          </w:p>
        </w:tc>
        <w:tc>
          <w:tcPr>
            <w:tcW w:w="0" w:type="auto"/>
            <w:hideMark/>
          </w:tcPr>
          <w:p w:rsidRPr="000B2FF9" w:rsidR="00371F5A" w:rsidP="00371F5A" w:rsidRDefault="00371F5A" w14:paraId="78EAB0D7" w14:textId="2B5480F5">
            <w:pPr>
              <w:pStyle w:val="ListBullet"/>
              <w:numPr>
                <w:ilvl w:val="0"/>
                <w:numId w:val="0"/>
              </w:numPr>
              <w:rPr>
                <w:rFonts w:asciiTheme="minorHAnsi" w:hAnsiTheme="minorHAnsi"/>
                <w:sz w:val="16"/>
                <w:szCs w:val="16"/>
              </w:rPr>
            </w:pPr>
            <w:r w:rsidRPr="000B2FF9">
              <w:rPr>
                <w:rFonts w:asciiTheme="minorHAnsi" w:hAnsiTheme="minorHAnsi"/>
                <w:sz w:val="16"/>
                <w:szCs w:val="16"/>
              </w:rPr>
              <w:t>- Authentication-policy configurations.</w:t>
            </w:r>
            <w:r w:rsidRPr="000B2FF9">
              <w:rPr>
                <w:rFonts w:asciiTheme="minorHAnsi" w:hAnsiTheme="minorHAnsi"/>
                <w:sz w:val="16"/>
                <w:szCs w:val="16"/>
              </w:rPr>
              <w:br/>
            </w:r>
            <w:r w:rsidRPr="000B2FF9">
              <w:rPr>
                <w:rFonts w:asciiTheme="minorHAnsi" w:hAnsiTheme="minorHAnsi"/>
                <w:sz w:val="16"/>
                <w:szCs w:val="16"/>
              </w:rPr>
              <w:t>- Password-policy settings.</w:t>
            </w:r>
            <w:r w:rsidRPr="000B2FF9">
              <w:rPr>
                <w:rFonts w:asciiTheme="minorHAnsi" w:hAnsiTheme="minorHAnsi"/>
                <w:sz w:val="16"/>
                <w:szCs w:val="16"/>
              </w:rPr>
              <w:br/>
            </w:r>
            <w:r w:rsidRPr="000B2FF9">
              <w:rPr>
                <w:rFonts w:asciiTheme="minorHAnsi" w:hAnsiTheme="minorHAnsi"/>
                <w:sz w:val="16"/>
                <w:szCs w:val="16"/>
              </w:rPr>
              <w:t>- Password-complexity settings.</w:t>
            </w:r>
            <w:r w:rsidRPr="000B2FF9">
              <w:rPr>
                <w:rFonts w:asciiTheme="minorHAnsi" w:hAnsiTheme="minorHAnsi"/>
                <w:sz w:val="16"/>
                <w:szCs w:val="16"/>
              </w:rPr>
              <w:br/>
            </w:r>
            <w:r w:rsidRPr="000B2FF9">
              <w:rPr>
                <w:rFonts w:asciiTheme="minorHAnsi" w:hAnsiTheme="minorHAnsi"/>
                <w:sz w:val="16"/>
                <w:szCs w:val="16"/>
              </w:rPr>
              <w:t>- Password-history settings.</w:t>
            </w:r>
            <w:r w:rsidRPr="000B2FF9">
              <w:rPr>
                <w:rFonts w:asciiTheme="minorHAnsi" w:hAnsiTheme="minorHAnsi"/>
                <w:sz w:val="16"/>
                <w:szCs w:val="16"/>
              </w:rPr>
              <w:br/>
            </w:r>
            <w:r w:rsidRPr="000B2FF9">
              <w:rPr>
                <w:rFonts w:asciiTheme="minorHAnsi" w:hAnsiTheme="minorHAnsi"/>
                <w:sz w:val="16"/>
                <w:szCs w:val="16"/>
              </w:rPr>
              <w:t>- Password-expiry settings where applicable.</w:t>
            </w:r>
            <w:r w:rsidRPr="000B2FF9">
              <w:rPr>
                <w:rFonts w:asciiTheme="minorHAnsi" w:hAnsiTheme="minorHAnsi"/>
                <w:sz w:val="16"/>
                <w:szCs w:val="16"/>
              </w:rPr>
              <w:br/>
            </w:r>
            <w:r w:rsidRPr="000B2FF9">
              <w:rPr>
                <w:rFonts w:asciiTheme="minorHAnsi" w:hAnsiTheme="minorHAnsi"/>
                <w:sz w:val="16"/>
                <w:szCs w:val="16"/>
              </w:rPr>
              <w:t>- Account-lockout configurations.</w:t>
            </w:r>
            <w:r w:rsidRPr="000B2FF9">
              <w:rPr>
                <w:rFonts w:asciiTheme="minorHAnsi" w:hAnsiTheme="minorHAnsi"/>
                <w:sz w:val="16"/>
                <w:szCs w:val="16"/>
              </w:rPr>
              <w:br/>
            </w:r>
            <w:r w:rsidRPr="000B2FF9">
              <w:rPr>
                <w:rFonts w:asciiTheme="minorHAnsi" w:hAnsiTheme="minorHAnsi"/>
                <w:sz w:val="16"/>
                <w:szCs w:val="16"/>
              </w:rPr>
              <w:t>- MFA configuration evidence.</w:t>
            </w:r>
            <w:r w:rsidRPr="000B2FF9">
              <w:rPr>
                <w:rFonts w:asciiTheme="minorHAnsi" w:hAnsiTheme="minorHAnsi"/>
                <w:sz w:val="16"/>
                <w:szCs w:val="16"/>
              </w:rPr>
              <w:br/>
            </w:r>
            <w:r w:rsidRPr="000B2FF9">
              <w:rPr>
                <w:rFonts w:asciiTheme="minorHAnsi" w:hAnsiTheme="minorHAnsi"/>
                <w:sz w:val="16"/>
                <w:szCs w:val="16"/>
              </w:rPr>
              <w:t>- Conditional Access configurations.</w:t>
            </w:r>
            <w:r w:rsidRPr="000B2FF9">
              <w:rPr>
                <w:rFonts w:asciiTheme="minorHAnsi" w:hAnsiTheme="minorHAnsi"/>
                <w:sz w:val="16"/>
                <w:szCs w:val="16"/>
              </w:rPr>
              <w:br/>
            </w:r>
            <w:r w:rsidRPr="000B2FF9">
              <w:rPr>
                <w:rFonts w:asciiTheme="minorHAnsi" w:hAnsiTheme="minorHAnsi"/>
                <w:sz w:val="16"/>
                <w:szCs w:val="16"/>
              </w:rPr>
              <w:t>- Privileged-account MFA enforcement evidence.</w:t>
            </w:r>
            <w:r w:rsidRPr="000B2FF9">
              <w:rPr>
                <w:rFonts w:asciiTheme="minorHAnsi" w:hAnsiTheme="minorHAnsi"/>
                <w:sz w:val="16"/>
                <w:szCs w:val="16"/>
              </w:rPr>
              <w:br/>
            </w:r>
            <w:r w:rsidRPr="000B2FF9">
              <w:rPr>
                <w:rFonts w:asciiTheme="minorHAnsi" w:hAnsiTheme="minorHAnsi"/>
                <w:sz w:val="16"/>
                <w:szCs w:val="16"/>
              </w:rPr>
              <w:t>- Remote-access and externally facing application MFA evidence.</w:t>
            </w:r>
            <w:r w:rsidRPr="000B2FF9">
              <w:rPr>
                <w:rFonts w:asciiTheme="minorHAnsi" w:hAnsiTheme="minorHAnsi"/>
                <w:sz w:val="16"/>
                <w:szCs w:val="16"/>
              </w:rPr>
              <w:br/>
            </w:r>
            <w:r w:rsidRPr="000B2FF9">
              <w:rPr>
                <w:rFonts w:asciiTheme="minorHAnsi" w:hAnsiTheme="minorHAnsi"/>
                <w:sz w:val="16"/>
                <w:szCs w:val="16"/>
              </w:rPr>
              <w:t>- Service-account authentication settings.</w:t>
            </w:r>
            <w:r w:rsidRPr="000B2FF9">
              <w:rPr>
                <w:rFonts w:asciiTheme="minorHAnsi" w:hAnsiTheme="minorHAnsi"/>
                <w:sz w:val="16"/>
                <w:szCs w:val="16"/>
              </w:rPr>
              <w:br/>
            </w:r>
            <w:r w:rsidRPr="000B2FF9">
              <w:rPr>
                <w:rFonts w:asciiTheme="minorHAnsi" w:hAnsiTheme="minorHAnsi"/>
                <w:sz w:val="16"/>
                <w:szCs w:val="16"/>
              </w:rPr>
              <w:t>- Authentication-exception approvals.</w:t>
            </w:r>
            <w:r w:rsidRPr="000B2FF9">
              <w:rPr>
                <w:rFonts w:asciiTheme="minorHAnsi" w:hAnsiTheme="minorHAnsi"/>
                <w:sz w:val="16"/>
                <w:szCs w:val="16"/>
              </w:rPr>
              <w:br/>
            </w:r>
            <w:r w:rsidRPr="000B2FF9">
              <w:rPr>
                <w:rFonts w:asciiTheme="minorHAnsi" w:hAnsiTheme="minorHAnsi"/>
                <w:sz w:val="16"/>
                <w:szCs w:val="16"/>
              </w:rPr>
              <w:t>- Exception register and periodic exception-review evidence.</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 xml:space="preserve">APD.C10 evidence is application or platform-specific. Inclusion within APD.C10 does not imply that every application uses corporate SSO, Active Directory, Entra or MFA. The evidence should reflect the authentication model </w:t>
            </w:r>
            <w:r w:rsidRPr="000B2FF9" w:rsidR="000C3D91">
              <w:rPr>
                <w:rFonts w:asciiTheme="minorHAnsi" w:hAnsiTheme="minorHAnsi"/>
                <w:sz w:val="16"/>
                <w:szCs w:val="16"/>
              </w:rPr>
              <w:t>operating</w:t>
            </w:r>
            <w:r w:rsidRPr="000B2FF9">
              <w:rPr>
                <w:rFonts w:asciiTheme="minorHAnsi" w:hAnsiTheme="minorHAnsi"/>
                <w:sz w:val="16"/>
                <w:szCs w:val="16"/>
              </w:rPr>
              <w:t xml:space="preserve"> for the application.</w:t>
            </w:r>
          </w:p>
        </w:tc>
        <w:tc>
          <w:tcPr>
            <w:tcW w:w="0" w:type="auto"/>
            <w:hideMark/>
          </w:tcPr>
          <w:p w:rsidRPr="000B2FF9" w:rsidR="00371F5A" w:rsidP="00371F5A" w:rsidRDefault="00371F5A" w14:paraId="5E8F2516"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SSO and directory-integration configurations.</w:t>
            </w:r>
            <w:r w:rsidRPr="000B2FF9">
              <w:rPr>
                <w:rFonts w:asciiTheme="minorHAnsi" w:hAnsiTheme="minorHAnsi"/>
                <w:sz w:val="16"/>
                <w:szCs w:val="16"/>
              </w:rPr>
              <w:br/>
            </w:r>
            <w:r w:rsidRPr="000B2FF9">
              <w:rPr>
                <w:rFonts w:asciiTheme="minorHAnsi" w:hAnsiTheme="minorHAnsi"/>
                <w:sz w:val="16"/>
                <w:szCs w:val="16"/>
              </w:rPr>
              <w:t>- Application-level authentication settings for non-SSO applications.</w:t>
            </w:r>
            <w:r w:rsidRPr="000B2FF9">
              <w:rPr>
                <w:rFonts w:asciiTheme="minorHAnsi" w:hAnsiTheme="minorHAnsi"/>
                <w:sz w:val="16"/>
                <w:szCs w:val="16"/>
              </w:rPr>
              <w:br/>
            </w:r>
            <w:r w:rsidRPr="000B2FF9">
              <w:rPr>
                <w:rFonts w:asciiTheme="minorHAnsi" w:hAnsiTheme="minorHAnsi"/>
                <w:sz w:val="16"/>
                <w:szCs w:val="16"/>
              </w:rPr>
              <w:t>- Session-timeout configurations.</w:t>
            </w:r>
            <w:r w:rsidRPr="000B2FF9">
              <w:rPr>
                <w:rFonts w:asciiTheme="minorHAnsi" w:hAnsiTheme="minorHAnsi"/>
                <w:sz w:val="16"/>
                <w:szCs w:val="16"/>
              </w:rPr>
              <w:br/>
            </w:r>
            <w:r w:rsidRPr="000B2FF9">
              <w:rPr>
                <w:rFonts w:asciiTheme="minorHAnsi" w:hAnsiTheme="minorHAnsi"/>
                <w:sz w:val="16"/>
                <w:szCs w:val="16"/>
              </w:rPr>
              <w:t>- Lists of users able to modify authentication configurations.</w:t>
            </w:r>
            <w:r w:rsidRPr="000B2FF9">
              <w:rPr>
                <w:rFonts w:asciiTheme="minorHAnsi" w:hAnsiTheme="minorHAnsi"/>
                <w:sz w:val="16"/>
                <w:szCs w:val="16"/>
              </w:rPr>
              <w:br/>
            </w:r>
            <w:r w:rsidRPr="000B2FF9">
              <w:rPr>
                <w:rFonts w:asciiTheme="minorHAnsi" w:hAnsiTheme="minorHAnsi"/>
                <w:sz w:val="16"/>
                <w:szCs w:val="16"/>
              </w:rPr>
              <w:t>- Configuration-review evidence.</w:t>
            </w:r>
            <w:r w:rsidRPr="000B2FF9">
              <w:rPr>
                <w:rFonts w:asciiTheme="minorHAnsi" w:hAnsiTheme="minorHAnsi"/>
                <w:sz w:val="16"/>
                <w:szCs w:val="16"/>
              </w:rPr>
              <w:br/>
            </w:r>
            <w:r w:rsidRPr="000B2FF9">
              <w:rPr>
                <w:rFonts w:asciiTheme="minorHAnsi" w:hAnsiTheme="minorHAnsi"/>
                <w:sz w:val="16"/>
                <w:szCs w:val="16"/>
              </w:rPr>
              <w:t>- Last-modification and review records.</w:t>
            </w:r>
            <w:r w:rsidRPr="000B2FF9">
              <w:rPr>
                <w:rFonts w:asciiTheme="minorHAnsi" w:hAnsiTheme="minorHAnsi"/>
                <w:sz w:val="16"/>
                <w:szCs w:val="16"/>
              </w:rPr>
              <w:br/>
            </w:r>
            <w:r w:rsidRPr="000B2FF9">
              <w:rPr>
                <w:rFonts w:asciiTheme="minorHAnsi" w:hAnsiTheme="minorHAnsi"/>
                <w:sz w:val="16"/>
                <w:szCs w:val="16"/>
              </w:rPr>
              <w:t>- Remote-access configurations.</w:t>
            </w:r>
            <w:r w:rsidRPr="000B2FF9">
              <w:rPr>
                <w:rFonts w:asciiTheme="minorHAnsi" w:hAnsiTheme="minorHAnsi"/>
                <w:sz w:val="16"/>
                <w:szCs w:val="16"/>
              </w:rPr>
              <w:br/>
            </w:r>
            <w:r w:rsidRPr="000B2FF9">
              <w:rPr>
                <w:rFonts w:asciiTheme="minorHAnsi" w:hAnsiTheme="minorHAnsi"/>
                <w:sz w:val="16"/>
                <w:szCs w:val="16"/>
              </w:rPr>
              <w:t>- Administrative-access configuration evidence.</w:t>
            </w:r>
            <w:r w:rsidRPr="000B2FF9">
              <w:rPr>
                <w:rFonts w:asciiTheme="minorHAnsi" w:hAnsiTheme="minorHAnsi"/>
                <w:sz w:val="16"/>
                <w:szCs w:val="16"/>
              </w:rPr>
              <w:br/>
            </w:r>
            <w:r w:rsidRPr="000B2FF9">
              <w:rPr>
                <w:rFonts w:asciiTheme="minorHAnsi" w:hAnsiTheme="minorHAnsi"/>
                <w:sz w:val="16"/>
                <w:szCs w:val="16"/>
              </w:rPr>
              <w:t>- Password-reset and unlock procedures.</w:t>
            </w:r>
            <w:r w:rsidRPr="000B2FF9">
              <w:rPr>
                <w:rFonts w:asciiTheme="minorHAnsi" w:hAnsiTheme="minorHAnsi"/>
                <w:sz w:val="16"/>
                <w:szCs w:val="16"/>
              </w:rPr>
              <w:br/>
            </w:r>
            <w:r w:rsidRPr="000B2FF9">
              <w:rPr>
                <w:rFonts w:asciiTheme="minorHAnsi" w:hAnsiTheme="minorHAnsi"/>
                <w:sz w:val="16"/>
                <w:szCs w:val="16"/>
              </w:rPr>
              <w:t>- Approved legacy-protocol exceptions.</w:t>
            </w:r>
            <w:r w:rsidRPr="000B2FF9">
              <w:rPr>
                <w:rFonts w:asciiTheme="minorHAnsi" w:hAnsiTheme="minorHAnsi"/>
                <w:sz w:val="16"/>
                <w:szCs w:val="16"/>
              </w:rPr>
              <w:br/>
            </w:r>
            <w:r w:rsidRPr="000B2FF9">
              <w:rPr>
                <w:rFonts w:asciiTheme="minorHAnsi" w:hAnsiTheme="minorHAnsi"/>
                <w:sz w:val="16"/>
                <w:szCs w:val="16"/>
              </w:rPr>
              <w:t>- Remediation evidence for NTLMv1, legacy SMB or RC4 dependencies where applicable.</w:t>
            </w:r>
          </w:p>
        </w:tc>
      </w:tr>
      <w:tr w:rsidRPr="000B2FF9" w:rsidR="00371F5A" w:rsidTr="00371F5A" w14:paraId="55030D2A" w14:textId="77777777">
        <w:tc>
          <w:tcPr>
            <w:tcW w:w="0" w:type="auto"/>
            <w:hideMark/>
          </w:tcPr>
          <w:p w:rsidRPr="000B2FF9" w:rsidR="00371F5A" w:rsidP="00371F5A" w:rsidRDefault="00371F5A" w14:paraId="5D1ABC9A"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APD.C11 – Segregation of Duties Detective Reviews</w:t>
            </w:r>
          </w:p>
        </w:tc>
        <w:tc>
          <w:tcPr>
            <w:tcW w:w="0" w:type="auto"/>
            <w:hideMark/>
          </w:tcPr>
          <w:p w:rsidRPr="000B2FF9" w:rsidR="00371F5A" w:rsidP="00371F5A" w:rsidRDefault="00371F5A" w14:paraId="65C2446C" w14:textId="489FA29D">
            <w:pPr>
              <w:pStyle w:val="ListBullet"/>
              <w:numPr>
                <w:ilvl w:val="0"/>
                <w:numId w:val="0"/>
              </w:numPr>
              <w:rPr>
                <w:rFonts w:asciiTheme="minorHAnsi" w:hAnsiTheme="minorHAnsi"/>
                <w:sz w:val="16"/>
                <w:szCs w:val="16"/>
              </w:rPr>
            </w:pPr>
            <w:r w:rsidRPr="000B2FF9">
              <w:rPr>
                <w:rFonts w:asciiTheme="minorHAnsi" w:hAnsiTheme="minorHAnsi"/>
                <w:sz w:val="16"/>
                <w:szCs w:val="16"/>
              </w:rPr>
              <w:t>- SoD conflict reports, where produced.</w:t>
            </w:r>
            <w:r w:rsidRPr="000B2FF9">
              <w:rPr>
                <w:rFonts w:asciiTheme="minorHAnsi" w:hAnsiTheme="minorHAnsi"/>
                <w:sz w:val="16"/>
                <w:szCs w:val="16"/>
              </w:rPr>
              <w:br/>
            </w:r>
            <w:r w:rsidRPr="000B2FF9">
              <w:rPr>
                <w:rFonts w:asciiTheme="minorHAnsi" w:hAnsiTheme="minorHAnsi"/>
                <w:sz w:val="16"/>
                <w:szCs w:val="16"/>
              </w:rPr>
              <w:t>- Toxic-combination reports, where maintained.</w:t>
            </w:r>
            <w:r w:rsidRPr="000B2FF9">
              <w:rPr>
                <w:rFonts w:asciiTheme="minorHAnsi" w:hAnsiTheme="minorHAnsi"/>
                <w:sz w:val="16"/>
                <w:szCs w:val="16"/>
              </w:rPr>
              <w:br/>
            </w:r>
            <w:r w:rsidRPr="000B2FF9">
              <w:rPr>
                <w:rFonts w:asciiTheme="minorHAnsi" w:hAnsiTheme="minorHAnsi"/>
                <w:sz w:val="16"/>
                <w:szCs w:val="16"/>
              </w:rPr>
              <w:t>- Application-specific SoD review documentation.</w:t>
            </w:r>
            <w:r w:rsidRPr="000B2FF9">
              <w:rPr>
                <w:rFonts w:asciiTheme="minorHAnsi" w:hAnsiTheme="minorHAnsi"/>
                <w:sz w:val="16"/>
                <w:szCs w:val="16"/>
              </w:rPr>
              <w:br/>
            </w:r>
            <w:r w:rsidRPr="000B2FF9">
              <w:rPr>
                <w:rFonts w:asciiTheme="minorHAnsi" w:hAnsiTheme="minorHAnsi"/>
                <w:sz w:val="16"/>
                <w:szCs w:val="16"/>
              </w:rPr>
              <w:t>- Defined incompatible-role or access-combination population.</w:t>
            </w:r>
            <w:r w:rsidRPr="000B2FF9">
              <w:rPr>
                <w:rFonts w:asciiTheme="minorHAnsi" w:hAnsiTheme="minorHAnsi"/>
                <w:sz w:val="16"/>
                <w:szCs w:val="16"/>
              </w:rPr>
              <w:br/>
            </w:r>
            <w:r w:rsidRPr="000B2FF9">
              <w:rPr>
                <w:rFonts w:asciiTheme="minorHAnsi" w:hAnsiTheme="minorHAnsi"/>
                <w:sz w:val="16"/>
                <w:szCs w:val="16"/>
              </w:rPr>
              <w:t>- Reviewer sign-off.</w:t>
            </w:r>
            <w:r w:rsidRPr="000B2FF9">
              <w:rPr>
                <w:rFonts w:asciiTheme="minorHAnsi" w:hAnsiTheme="minorHAnsi"/>
                <w:sz w:val="16"/>
                <w:szCs w:val="16"/>
              </w:rPr>
              <w:br/>
            </w:r>
            <w:r w:rsidRPr="000B2FF9">
              <w:rPr>
                <w:rFonts w:asciiTheme="minorHAnsi" w:hAnsiTheme="minorHAnsi"/>
                <w:sz w:val="16"/>
                <w:szCs w:val="16"/>
              </w:rPr>
              <w:t>- Exception reviews.</w:t>
            </w:r>
            <w:r w:rsidRPr="000B2FF9">
              <w:rPr>
                <w:rFonts w:asciiTheme="minorHAnsi" w:hAnsiTheme="minorHAnsi"/>
                <w:sz w:val="16"/>
                <w:szCs w:val="16"/>
              </w:rPr>
              <w:br/>
            </w:r>
            <w:r w:rsidRPr="000B2FF9">
              <w:rPr>
                <w:rFonts w:asciiTheme="minorHAnsi" w:hAnsiTheme="minorHAnsi"/>
                <w:sz w:val="16"/>
                <w:szCs w:val="16"/>
              </w:rPr>
              <w:t>- Mitigation approvals.</w:t>
            </w:r>
            <w:r w:rsidRPr="000B2FF9">
              <w:rPr>
                <w:rFonts w:asciiTheme="minorHAnsi" w:hAnsiTheme="minorHAnsi"/>
                <w:sz w:val="16"/>
                <w:szCs w:val="16"/>
              </w:rPr>
              <w:br/>
            </w:r>
            <w:r w:rsidRPr="000B2FF9">
              <w:rPr>
                <w:rFonts w:asciiTheme="minorHAnsi" w:hAnsiTheme="minorHAnsi"/>
                <w:sz w:val="16"/>
                <w:szCs w:val="16"/>
              </w:rPr>
              <w:t>- Conflict-remediation tracker.</w:t>
            </w:r>
            <w:r w:rsidRPr="000B2FF9">
              <w:rPr>
                <w:rFonts w:asciiTheme="minorHAnsi" w:hAnsiTheme="minorHAnsi"/>
                <w:sz w:val="16"/>
                <w:szCs w:val="16"/>
              </w:rPr>
              <w:br/>
            </w:r>
            <w:r w:rsidRPr="000B2FF9">
              <w:rPr>
                <w:rFonts w:asciiTheme="minorHAnsi" w:hAnsiTheme="minorHAnsi"/>
                <w:sz w:val="16"/>
                <w:szCs w:val="16"/>
              </w:rPr>
              <w:t>- Access-removal evidence.</w:t>
            </w:r>
            <w:r w:rsidRPr="000B2FF9">
              <w:rPr>
                <w:rFonts w:asciiTheme="minorHAnsi" w:hAnsiTheme="minorHAnsi"/>
                <w:sz w:val="16"/>
                <w:szCs w:val="16"/>
              </w:rPr>
              <w:br/>
            </w:r>
            <w:r w:rsidRPr="000B2FF9">
              <w:rPr>
                <w:rFonts w:asciiTheme="minorHAnsi" w:hAnsiTheme="minorHAnsi"/>
                <w:sz w:val="16"/>
                <w:szCs w:val="16"/>
              </w:rPr>
              <w:t>- Exception register.</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 xml:space="preserve">APD.C11 applicability is application-specific. Evidence should demonstrate how SoD conflicts are identified, </w:t>
            </w:r>
            <w:r w:rsidRPr="000B2FF9" w:rsidR="000C3D91">
              <w:rPr>
                <w:rFonts w:asciiTheme="minorHAnsi" w:hAnsiTheme="minorHAnsi"/>
                <w:sz w:val="16"/>
                <w:szCs w:val="16"/>
              </w:rPr>
              <w:t>reviewed,</w:t>
            </w:r>
            <w:r w:rsidRPr="000B2FF9">
              <w:rPr>
                <w:rFonts w:asciiTheme="minorHAnsi" w:hAnsiTheme="minorHAnsi"/>
                <w:sz w:val="16"/>
                <w:szCs w:val="16"/>
              </w:rPr>
              <w:t xml:space="preserve"> and remediated where a periodic detective review is required. The Common APD process does not evidence one enterprise-wide SoD detective review.</w:t>
            </w:r>
          </w:p>
        </w:tc>
        <w:tc>
          <w:tcPr>
            <w:tcW w:w="0" w:type="auto"/>
            <w:hideMark/>
          </w:tcPr>
          <w:p w:rsidRPr="000B2FF9" w:rsidR="00371F5A" w:rsidP="00371F5A" w:rsidRDefault="00371F5A" w14:paraId="68C7D353"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Preventive ServiceNow form logic.</w:t>
            </w:r>
            <w:r w:rsidRPr="000B2FF9">
              <w:rPr>
                <w:rFonts w:asciiTheme="minorHAnsi" w:hAnsiTheme="minorHAnsi"/>
                <w:sz w:val="16"/>
                <w:szCs w:val="16"/>
              </w:rPr>
              <w:br/>
            </w:r>
            <w:r w:rsidRPr="000B2FF9">
              <w:rPr>
                <w:rFonts w:asciiTheme="minorHAnsi" w:hAnsiTheme="minorHAnsi"/>
                <w:sz w:val="16"/>
                <w:szCs w:val="16"/>
              </w:rPr>
              <w:t>- Approver review evidence.</w:t>
            </w:r>
            <w:r w:rsidRPr="000B2FF9">
              <w:rPr>
                <w:rFonts w:asciiTheme="minorHAnsi" w:hAnsiTheme="minorHAnsi"/>
                <w:sz w:val="16"/>
                <w:szCs w:val="16"/>
              </w:rPr>
              <w:br/>
            </w:r>
            <w:r w:rsidRPr="000B2FF9">
              <w:rPr>
                <w:rFonts w:asciiTheme="minorHAnsi" w:hAnsiTheme="minorHAnsi"/>
                <w:sz w:val="16"/>
                <w:szCs w:val="16"/>
              </w:rPr>
              <w:t>- Role-matrix checks.</w:t>
            </w:r>
            <w:r w:rsidRPr="000B2FF9">
              <w:rPr>
                <w:rFonts w:asciiTheme="minorHAnsi" w:hAnsiTheme="minorHAnsi"/>
                <w:sz w:val="16"/>
                <w:szCs w:val="16"/>
              </w:rPr>
              <w:br/>
            </w:r>
            <w:r w:rsidRPr="000B2FF9">
              <w:rPr>
                <w:rFonts w:asciiTheme="minorHAnsi" w:hAnsiTheme="minorHAnsi"/>
                <w:sz w:val="16"/>
                <w:szCs w:val="16"/>
              </w:rPr>
              <w:t>- SailPoint certification decisions.</w:t>
            </w:r>
            <w:r w:rsidRPr="000B2FF9">
              <w:rPr>
                <w:rFonts w:asciiTheme="minorHAnsi" w:hAnsiTheme="minorHAnsi"/>
                <w:sz w:val="16"/>
                <w:szCs w:val="16"/>
              </w:rPr>
              <w:br/>
            </w:r>
            <w:r w:rsidRPr="000B2FF9">
              <w:rPr>
                <w:rFonts w:asciiTheme="minorHAnsi" w:hAnsiTheme="minorHAnsi"/>
                <w:sz w:val="16"/>
                <w:szCs w:val="16"/>
              </w:rPr>
              <w:t>- Application-owner review of sensitive or conflicting access.</w:t>
            </w:r>
            <w:r w:rsidRPr="000B2FF9">
              <w:rPr>
                <w:rFonts w:asciiTheme="minorHAnsi" w:hAnsiTheme="minorHAnsi"/>
                <w:sz w:val="16"/>
                <w:szCs w:val="16"/>
              </w:rPr>
              <w:br/>
            </w:r>
            <w:r w:rsidRPr="000B2FF9">
              <w:rPr>
                <w:rFonts w:asciiTheme="minorHAnsi" w:hAnsiTheme="minorHAnsi"/>
                <w:sz w:val="16"/>
                <w:szCs w:val="16"/>
              </w:rPr>
              <w:t>- Manual fulfiller validation for legacy or complex applications.</w:t>
            </w:r>
            <w:r w:rsidRPr="000B2FF9">
              <w:rPr>
                <w:rFonts w:asciiTheme="minorHAnsi" w:hAnsiTheme="minorHAnsi"/>
                <w:sz w:val="16"/>
                <w:szCs w:val="16"/>
              </w:rPr>
              <w:br/>
            </w:r>
            <w:r w:rsidRPr="000B2FF9">
              <w:rPr>
                <w:rFonts w:asciiTheme="minorHAnsi" w:hAnsiTheme="minorHAnsi"/>
                <w:sz w:val="16"/>
                <w:szCs w:val="16"/>
              </w:rPr>
              <w:t>- Copy ID or mirror-ID validation evidence.</w:t>
            </w:r>
            <w:r w:rsidRPr="000B2FF9">
              <w:rPr>
                <w:rFonts w:asciiTheme="minorHAnsi" w:hAnsiTheme="minorHAnsi"/>
                <w:sz w:val="16"/>
                <w:szCs w:val="16"/>
              </w:rPr>
              <w:br/>
            </w:r>
            <w:r w:rsidRPr="000B2FF9">
              <w:rPr>
                <w:rFonts w:asciiTheme="minorHAnsi" w:hAnsiTheme="minorHAnsi"/>
                <w:sz w:val="16"/>
                <w:szCs w:val="16"/>
              </w:rPr>
              <w:t>- Compensating-control evidence.</w:t>
            </w:r>
            <w:r w:rsidRPr="000B2FF9">
              <w:rPr>
                <w:rFonts w:asciiTheme="minorHAnsi" w:hAnsiTheme="minorHAnsi"/>
                <w:sz w:val="16"/>
                <w:szCs w:val="16"/>
              </w:rPr>
              <w:br/>
            </w:r>
            <w:r w:rsidRPr="000B2FF9">
              <w:rPr>
                <w:rFonts w:asciiTheme="minorHAnsi" w:hAnsiTheme="minorHAnsi"/>
                <w:sz w:val="16"/>
                <w:szCs w:val="16"/>
              </w:rPr>
              <w:t>- Risk acceptance or exception approvals.</w:t>
            </w:r>
            <w:r w:rsidRPr="000B2FF9">
              <w:rPr>
                <w:rFonts w:asciiTheme="minorHAnsi" w:hAnsiTheme="minorHAnsi"/>
                <w:sz w:val="16"/>
                <w:szCs w:val="16"/>
              </w:rPr>
              <w:br/>
            </w:r>
            <w:r w:rsidRPr="000B2FF9">
              <w:rPr>
                <w:rFonts w:asciiTheme="minorHAnsi" w:hAnsiTheme="minorHAnsi"/>
                <w:sz w:val="16"/>
                <w:szCs w:val="16"/>
              </w:rPr>
              <w:t>- Closure evidence for identified conflicts.</w:t>
            </w:r>
          </w:p>
        </w:tc>
      </w:tr>
      <w:tr w:rsidRPr="000B2FF9" w:rsidR="00371F5A" w:rsidTr="00371F5A" w14:paraId="61B072C0" w14:textId="77777777">
        <w:tc>
          <w:tcPr>
            <w:tcW w:w="0" w:type="auto"/>
            <w:hideMark/>
          </w:tcPr>
          <w:p w:rsidRPr="000B2FF9" w:rsidR="00371F5A" w:rsidP="00371F5A" w:rsidRDefault="00371F5A" w14:paraId="711CE151" w14:textId="77777777">
            <w:pPr>
              <w:pStyle w:val="ListBullet"/>
              <w:numPr>
                <w:ilvl w:val="0"/>
                <w:numId w:val="0"/>
              </w:numPr>
              <w:rPr>
                <w:rFonts w:asciiTheme="minorHAnsi" w:hAnsiTheme="minorHAnsi"/>
                <w:b/>
                <w:bCs/>
                <w:sz w:val="16"/>
                <w:szCs w:val="16"/>
              </w:rPr>
            </w:pPr>
            <w:r w:rsidRPr="000B2FF9">
              <w:rPr>
                <w:rFonts w:asciiTheme="minorHAnsi" w:hAnsiTheme="minorHAnsi"/>
                <w:b/>
                <w:bCs/>
                <w:sz w:val="16"/>
                <w:szCs w:val="16"/>
              </w:rPr>
              <w:t>APD.C12 – Segregation of Duties Ruleset Review</w:t>
            </w:r>
          </w:p>
        </w:tc>
        <w:tc>
          <w:tcPr>
            <w:tcW w:w="0" w:type="auto"/>
            <w:hideMark/>
          </w:tcPr>
          <w:p w:rsidRPr="000B2FF9" w:rsidR="00371F5A" w:rsidP="00371F5A" w:rsidRDefault="00371F5A" w14:paraId="7BFCD131" w14:textId="793D567A">
            <w:pPr>
              <w:pStyle w:val="ListBullet"/>
              <w:numPr>
                <w:ilvl w:val="0"/>
                <w:numId w:val="0"/>
              </w:numPr>
              <w:rPr>
                <w:rFonts w:asciiTheme="minorHAnsi" w:hAnsiTheme="minorHAnsi"/>
                <w:sz w:val="16"/>
                <w:szCs w:val="16"/>
              </w:rPr>
            </w:pPr>
            <w:r w:rsidRPr="000B2FF9">
              <w:rPr>
                <w:rFonts w:asciiTheme="minorHAnsi" w:hAnsiTheme="minorHAnsi"/>
                <w:sz w:val="16"/>
                <w:szCs w:val="16"/>
              </w:rPr>
              <w:t>- Approved role and access matrices.</w:t>
            </w:r>
            <w:r w:rsidRPr="000B2FF9">
              <w:rPr>
                <w:rFonts w:asciiTheme="minorHAnsi" w:hAnsiTheme="minorHAnsi"/>
                <w:sz w:val="16"/>
                <w:szCs w:val="16"/>
              </w:rPr>
              <w:br/>
            </w:r>
            <w:r w:rsidRPr="000B2FF9">
              <w:rPr>
                <w:rFonts w:asciiTheme="minorHAnsi" w:hAnsiTheme="minorHAnsi"/>
                <w:sz w:val="16"/>
                <w:szCs w:val="16"/>
              </w:rPr>
              <w:t>- Role-matrix review evidence.</w:t>
            </w:r>
            <w:r w:rsidRPr="000B2FF9">
              <w:rPr>
                <w:rFonts w:asciiTheme="minorHAnsi" w:hAnsiTheme="minorHAnsi"/>
                <w:sz w:val="16"/>
                <w:szCs w:val="16"/>
              </w:rPr>
              <w:br/>
            </w:r>
            <w:r w:rsidRPr="000B2FF9">
              <w:rPr>
                <w:rFonts w:asciiTheme="minorHAnsi" w:hAnsiTheme="minorHAnsi"/>
                <w:sz w:val="16"/>
                <w:szCs w:val="16"/>
              </w:rPr>
              <w:t>- Toxic-combination definitions.</w:t>
            </w:r>
            <w:r w:rsidRPr="000B2FF9">
              <w:rPr>
                <w:rFonts w:asciiTheme="minorHAnsi" w:hAnsiTheme="minorHAnsi"/>
                <w:sz w:val="16"/>
                <w:szCs w:val="16"/>
              </w:rPr>
              <w:br/>
            </w:r>
            <w:r w:rsidRPr="000B2FF9">
              <w:rPr>
                <w:rFonts w:asciiTheme="minorHAnsi" w:hAnsiTheme="minorHAnsi"/>
                <w:sz w:val="16"/>
                <w:szCs w:val="16"/>
              </w:rPr>
              <w:t>- Sensitive-access definitions.</w:t>
            </w:r>
            <w:r w:rsidRPr="000B2FF9">
              <w:rPr>
                <w:rFonts w:asciiTheme="minorHAnsi" w:hAnsiTheme="minorHAnsi"/>
                <w:sz w:val="16"/>
                <w:szCs w:val="16"/>
              </w:rPr>
              <w:br/>
            </w:r>
            <w:r w:rsidRPr="000B2FF9">
              <w:rPr>
                <w:rFonts w:asciiTheme="minorHAnsi" w:hAnsiTheme="minorHAnsi"/>
                <w:sz w:val="16"/>
                <w:szCs w:val="16"/>
              </w:rPr>
              <w:t>- SoD ruleset configurations.</w:t>
            </w:r>
            <w:r w:rsidRPr="000B2FF9">
              <w:rPr>
                <w:rFonts w:asciiTheme="minorHAnsi" w:hAnsiTheme="minorHAnsi"/>
                <w:sz w:val="16"/>
                <w:szCs w:val="16"/>
              </w:rPr>
              <w:br/>
            </w:r>
            <w:r w:rsidRPr="000B2FF9">
              <w:rPr>
                <w:rFonts w:asciiTheme="minorHAnsi" w:hAnsiTheme="minorHAnsi"/>
                <w:sz w:val="16"/>
                <w:szCs w:val="16"/>
              </w:rPr>
              <w:t>- Application and business-owner approval evidence.</w:t>
            </w:r>
            <w:r w:rsidRPr="000B2FF9">
              <w:rPr>
                <w:rFonts w:asciiTheme="minorHAnsi" w:hAnsiTheme="minorHAnsi"/>
                <w:sz w:val="16"/>
                <w:szCs w:val="16"/>
              </w:rPr>
              <w:br/>
            </w:r>
            <w:r w:rsidRPr="000B2FF9">
              <w:rPr>
                <w:rFonts w:asciiTheme="minorHAnsi" w:hAnsiTheme="minorHAnsi"/>
                <w:sz w:val="16"/>
                <w:szCs w:val="16"/>
              </w:rPr>
              <w:t>- ServiceNow form and workflow-rule reviews where applicable.</w:t>
            </w:r>
            <w:r w:rsidRPr="000B2FF9">
              <w:rPr>
                <w:rFonts w:asciiTheme="minorHAnsi" w:hAnsiTheme="minorHAnsi"/>
                <w:sz w:val="16"/>
                <w:szCs w:val="16"/>
              </w:rPr>
              <w:br/>
            </w:r>
            <w:r w:rsidRPr="000B2FF9">
              <w:rPr>
                <w:rFonts w:asciiTheme="minorHAnsi" w:hAnsiTheme="minorHAnsi"/>
                <w:sz w:val="16"/>
                <w:szCs w:val="16"/>
              </w:rPr>
              <w:t>- SailPoint governance-rule reviews.</w:t>
            </w:r>
            <w:r w:rsidRPr="000B2FF9">
              <w:rPr>
                <w:rFonts w:asciiTheme="minorHAnsi" w:hAnsiTheme="minorHAnsi"/>
                <w:sz w:val="16"/>
                <w:szCs w:val="16"/>
              </w:rPr>
              <w:br/>
            </w:r>
            <w:r w:rsidRPr="000B2FF9">
              <w:rPr>
                <w:rFonts w:asciiTheme="minorHAnsi" w:hAnsiTheme="minorHAnsi"/>
                <w:sz w:val="16"/>
                <w:szCs w:val="16"/>
              </w:rPr>
              <w:t>- Ruleset approval evidence.</w:t>
            </w:r>
            <w:r w:rsidRPr="000B2FF9">
              <w:rPr>
                <w:rFonts w:asciiTheme="minorHAnsi" w:hAnsiTheme="minorHAnsi"/>
                <w:sz w:val="16"/>
                <w:szCs w:val="16"/>
              </w:rPr>
              <w:br/>
            </w:r>
            <w:r w:rsidRPr="000B2FF9">
              <w:rPr>
                <w:rFonts w:asciiTheme="minorHAnsi" w:hAnsiTheme="minorHAnsi"/>
                <w:sz w:val="16"/>
                <w:szCs w:val="16"/>
              </w:rPr>
              <w:t>- Governance change records.</w:t>
            </w:r>
            <w:r w:rsidRPr="000B2FF9">
              <w:rPr>
                <w:rFonts w:asciiTheme="minorHAnsi" w:hAnsiTheme="minorHAnsi"/>
                <w:sz w:val="16"/>
                <w:szCs w:val="16"/>
              </w:rPr>
              <w:br/>
            </w:r>
            <w:r w:rsidRPr="000B2FF9">
              <w:rPr>
                <w:rFonts w:asciiTheme="minorHAnsi" w:hAnsiTheme="minorHAnsi"/>
                <w:sz w:val="16"/>
                <w:szCs w:val="16"/>
              </w:rPr>
              <w:t>- Testing and implementation records.</w:t>
            </w:r>
            <w:r w:rsidRPr="000B2FF9">
              <w:rPr>
                <w:rFonts w:asciiTheme="minorHAnsi" w:hAnsiTheme="minorHAnsi"/>
                <w:sz w:val="16"/>
                <w:szCs w:val="16"/>
              </w:rPr>
              <w:br/>
            </w:r>
            <w:r w:rsidRPr="000B2FF9">
              <w:rPr>
                <w:rFonts w:asciiTheme="minorHAnsi" w:hAnsiTheme="minorHAnsi"/>
                <w:sz w:val="16"/>
                <w:szCs w:val="16"/>
              </w:rPr>
              <w:t>- Formal review sign-off where a periodic review operates.</w:t>
            </w:r>
            <w:r w:rsidRPr="000B2FF9">
              <w:rPr>
                <w:rFonts w:asciiTheme="minorHAnsi" w:hAnsiTheme="minorHAnsi"/>
                <w:sz w:val="16"/>
                <w:szCs w:val="16"/>
              </w:rPr>
              <w:br/>
            </w:r>
            <w:r w:rsidRPr="000B2FF9">
              <w:rPr>
                <w:rFonts w:asciiTheme="minorHAnsi" w:hAnsiTheme="minorHAnsi"/>
                <w:sz w:val="16"/>
                <w:szCs w:val="16"/>
              </w:rPr>
              <w:br/>
            </w:r>
            <w:r w:rsidRPr="000B2FF9">
              <w:rPr>
                <w:rFonts w:asciiTheme="minorHAnsi" w:hAnsiTheme="minorHAnsi"/>
                <w:sz w:val="16"/>
                <w:szCs w:val="16"/>
              </w:rPr>
              <w:t xml:space="preserve">APD.C12 operates as a common control area, but the underlying role matrices, toxic combinations, sensitive-access definitions and governance rules are application-specific. The evidence should demonstrate ownership, </w:t>
            </w:r>
            <w:r w:rsidRPr="000B2FF9" w:rsidR="000C3D91">
              <w:rPr>
                <w:rFonts w:asciiTheme="minorHAnsi" w:hAnsiTheme="minorHAnsi"/>
                <w:sz w:val="16"/>
                <w:szCs w:val="16"/>
              </w:rPr>
              <w:t>approval,</w:t>
            </w:r>
            <w:r w:rsidRPr="000B2FF9">
              <w:rPr>
                <w:rFonts w:asciiTheme="minorHAnsi" w:hAnsiTheme="minorHAnsi"/>
                <w:sz w:val="16"/>
                <w:szCs w:val="16"/>
              </w:rPr>
              <w:t xml:space="preserve"> and controlled maintenance of the applicable access model.</w:t>
            </w:r>
          </w:p>
        </w:tc>
        <w:tc>
          <w:tcPr>
            <w:tcW w:w="0" w:type="auto"/>
            <w:hideMark/>
          </w:tcPr>
          <w:p w:rsidRPr="000B2FF9" w:rsidR="00371F5A" w:rsidP="00371F5A" w:rsidRDefault="00371F5A" w14:paraId="2CF22CE1" w14:textId="77777777">
            <w:pPr>
              <w:pStyle w:val="ListBullet"/>
              <w:numPr>
                <w:ilvl w:val="0"/>
                <w:numId w:val="0"/>
              </w:numPr>
              <w:rPr>
                <w:rFonts w:asciiTheme="minorHAnsi" w:hAnsiTheme="minorHAnsi"/>
                <w:sz w:val="16"/>
                <w:szCs w:val="16"/>
              </w:rPr>
            </w:pPr>
            <w:r w:rsidRPr="000B2FF9">
              <w:rPr>
                <w:rFonts w:asciiTheme="minorHAnsi" w:hAnsiTheme="minorHAnsi"/>
                <w:sz w:val="16"/>
                <w:szCs w:val="16"/>
              </w:rPr>
              <w:t>- Access-matrix reviews.</w:t>
            </w:r>
            <w:r w:rsidRPr="000B2FF9">
              <w:rPr>
                <w:rFonts w:asciiTheme="minorHAnsi" w:hAnsiTheme="minorHAnsi"/>
                <w:sz w:val="16"/>
                <w:szCs w:val="16"/>
              </w:rPr>
              <w:br/>
            </w:r>
            <w:r w:rsidRPr="000B2FF9">
              <w:rPr>
                <w:rFonts w:asciiTheme="minorHAnsi" w:hAnsiTheme="minorHAnsi"/>
                <w:sz w:val="16"/>
                <w:szCs w:val="16"/>
              </w:rPr>
              <w:t>- Profile and entitlement catalogues.</w:t>
            </w:r>
            <w:r w:rsidRPr="000B2FF9">
              <w:rPr>
                <w:rFonts w:asciiTheme="minorHAnsi" w:hAnsiTheme="minorHAnsi"/>
                <w:sz w:val="16"/>
                <w:szCs w:val="16"/>
              </w:rPr>
              <w:br/>
            </w:r>
            <w:r w:rsidRPr="000B2FF9">
              <w:rPr>
                <w:rFonts w:asciiTheme="minorHAnsi" w:hAnsiTheme="minorHAnsi"/>
                <w:sz w:val="16"/>
                <w:szCs w:val="16"/>
              </w:rPr>
              <w:t>- Generic and shared-account definitions.</w:t>
            </w:r>
            <w:r w:rsidRPr="000B2FF9">
              <w:rPr>
                <w:rFonts w:asciiTheme="minorHAnsi" w:hAnsiTheme="minorHAnsi"/>
                <w:sz w:val="16"/>
                <w:szCs w:val="16"/>
              </w:rPr>
              <w:br/>
            </w:r>
            <w:r w:rsidRPr="000B2FF9">
              <w:rPr>
                <w:rFonts w:asciiTheme="minorHAnsi" w:hAnsiTheme="minorHAnsi"/>
                <w:sz w:val="16"/>
                <w:szCs w:val="16"/>
              </w:rPr>
              <w:t>- System and service-account definitions.</w:t>
            </w:r>
            <w:r w:rsidRPr="000B2FF9">
              <w:rPr>
                <w:rFonts w:asciiTheme="minorHAnsi" w:hAnsiTheme="minorHAnsi"/>
                <w:sz w:val="16"/>
                <w:szCs w:val="16"/>
              </w:rPr>
              <w:br/>
            </w:r>
            <w:r w:rsidRPr="000B2FF9">
              <w:rPr>
                <w:rFonts w:asciiTheme="minorHAnsi" w:hAnsiTheme="minorHAnsi"/>
                <w:sz w:val="16"/>
                <w:szCs w:val="16"/>
              </w:rPr>
              <w:t>- AD group-to-application mappings.</w:t>
            </w:r>
            <w:r w:rsidRPr="000B2FF9">
              <w:rPr>
                <w:rFonts w:asciiTheme="minorHAnsi" w:hAnsiTheme="minorHAnsi"/>
                <w:sz w:val="16"/>
                <w:szCs w:val="16"/>
              </w:rPr>
              <w:br/>
            </w:r>
            <w:r w:rsidRPr="000B2FF9">
              <w:rPr>
                <w:rFonts w:asciiTheme="minorHAnsi" w:hAnsiTheme="minorHAnsi"/>
                <w:sz w:val="16"/>
                <w:szCs w:val="16"/>
              </w:rPr>
              <w:t>- ServiceNow request-form logic.</w:t>
            </w:r>
            <w:r w:rsidRPr="000B2FF9">
              <w:rPr>
                <w:rFonts w:asciiTheme="minorHAnsi" w:hAnsiTheme="minorHAnsi"/>
                <w:sz w:val="16"/>
                <w:szCs w:val="16"/>
              </w:rPr>
              <w:br/>
            </w:r>
            <w:r w:rsidRPr="000B2FF9">
              <w:rPr>
                <w:rFonts w:asciiTheme="minorHAnsi" w:hAnsiTheme="minorHAnsi"/>
                <w:sz w:val="16"/>
                <w:szCs w:val="16"/>
              </w:rPr>
              <w:t>- SailPoint role, entitlement and certification configurations.</w:t>
            </w:r>
            <w:r w:rsidRPr="000B2FF9">
              <w:rPr>
                <w:rFonts w:asciiTheme="minorHAnsi" w:hAnsiTheme="minorHAnsi"/>
                <w:sz w:val="16"/>
                <w:szCs w:val="16"/>
              </w:rPr>
              <w:br/>
            </w:r>
            <w:r w:rsidRPr="000B2FF9">
              <w:rPr>
                <w:rFonts w:asciiTheme="minorHAnsi" w:hAnsiTheme="minorHAnsi"/>
                <w:sz w:val="16"/>
                <w:szCs w:val="16"/>
              </w:rPr>
              <w:t>- Change requests supporting ruleset or workflow updates.</w:t>
            </w:r>
            <w:r w:rsidRPr="000B2FF9">
              <w:rPr>
                <w:rFonts w:asciiTheme="minorHAnsi" w:hAnsiTheme="minorHAnsi"/>
                <w:sz w:val="16"/>
                <w:szCs w:val="16"/>
              </w:rPr>
              <w:br/>
            </w:r>
            <w:r w:rsidRPr="000B2FF9">
              <w:rPr>
                <w:rFonts w:asciiTheme="minorHAnsi" w:hAnsiTheme="minorHAnsi"/>
                <w:sz w:val="16"/>
                <w:szCs w:val="16"/>
              </w:rPr>
              <w:t>- Exception-remediation records.</w:t>
            </w:r>
            <w:r w:rsidRPr="000B2FF9">
              <w:rPr>
                <w:rFonts w:asciiTheme="minorHAnsi" w:hAnsiTheme="minorHAnsi"/>
                <w:sz w:val="16"/>
                <w:szCs w:val="16"/>
              </w:rPr>
              <w:br/>
            </w:r>
            <w:r w:rsidRPr="000B2FF9">
              <w:rPr>
                <w:rFonts w:asciiTheme="minorHAnsi" w:hAnsiTheme="minorHAnsi"/>
                <w:sz w:val="16"/>
                <w:szCs w:val="16"/>
              </w:rPr>
              <w:t>- Event-driven review evidence following role, process or application changes.</w:t>
            </w:r>
            <w:r w:rsidRPr="000B2FF9">
              <w:rPr>
                <w:rFonts w:asciiTheme="minorHAnsi" w:hAnsiTheme="minorHAnsi"/>
                <w:sz w:val="16"/>
                <w:szCs w:val="16"/>
              </w:rPr>
              <w:br/>
            </w:r>
            <w:r w:rsidRPr="000B2FF9">
              <w:rPr>
                <w:rFonts w:asciiTheme="minorHAnsi" w:hAnsiTheme="minorHAnsi"/>
                <w:sz w:val="16"/>
                <w:szCs w:val="16"/>
              </w:rPr>
              <w:t>- Application-specific access-governance documentation.</w:t>
            </w:r>
          </w:p>
        </w:tc>
      </w:tr>
    </w:tbl>
    <w:p w:rsidR="00AA6B33" w:rsidP="00BA7C8C" w:rsidRDefault="00AA6B33" w14:paraId="0F509884" w14:textId="77777777">
      <w:pPr>
        <w:pStyle w:val="ListBullet"/>
        <w:numPr>
          <w:ilvl w:val="0"/>
          <w:numId w:val="0"/>
        </w:numPr>
        <w:rPr>
          <w:sz w:val="22"/>
          <w:szCs w:val="24"/>
        </w:rPr>
      </w:pPr>
    </w:p>
    <w:p w:rsidR="008F7F07" w:rsidP="00BA7C8C" w:rsidRDefault="008F7F07" w14:paraId="596AA205" w14:textId="77777777">
      <w:pPr>
        <w:pStyle w:val="ListBullet"/>
        <w:numPr>
          <w:ilvl w:val="0"/>
          <w:numId w:val="0"/>
        </w:numPr>
        <w:rPr>
          <w:sz w:val="22"/>
          <w:szCs w:val="24"/>
        </w:rPr>
      </w:pPr>
    </w:p>
    <w:p w:rsidRPr="00BE024C" w:rsidR="004557AD" w:rsidP="004557AD" w:rsidRDefault="004557AD" w14:paraId="56C43171" w14:textId="77777777">
      <w:pPr>
        <w:pStyle w:val="ListBullet"/>
        <w:numPr>
          <w:ilvl w:val="0"/>
          <w:numId w:val="0"/>
        </w:numPr>
        <w:rPr>
          <w:b/>
          <w:bCs/>
        </w:rPr>
      </w:pPr>
      <w:r w:rsidRPr="00BE024C">
        <w:rPr>
          <w:b/>
          <w:bCs/>
        </w:rPr>
        <w:t>Evidence maintained outside the Common CM control inventory</w:t>
      </w:r>
    </w:p>
    <w:p w:rsidRPr="00BE024C" w:rsidR="004557AD" w:rsidP="004557AD" w:rsidRDefault="004557AD" w14:paraId="3FA9912B" w14:textId="77777777">
      <w:pPr>
        <w:pStyle w:val="ListBullet"/>
        <w:numPr>
          <w:ilvl w:val="0"/>
          <w:numId w:val="0"/>
        </w:numPr>
      </w:pPr>
      <w:r w:rsidRPr="00BE024C">
        <w:t>The following artefacts support the separate Third-Party Risk Management process</w:t>
      </w:r>
      <w:r>
        <w:t xml:space="preserve">. Where reliance is placed on vendor-operated Change Management controls, the associated assurance assessment is performed through the separate TPRM process. </w:t>
      </w:r>
    </w:p>
    <w:p w:rsidRPr="00BE024C" w:rsidR="004557AD" w:rsidP="004557AD" w:rsidRDefault="004557AD" w14:paraId="673305A5" w14:textId="77777777">
      <w:pPr>
        <w:pStyle w:val="ListBullet"/>
        <w:numPr>
          <w:ilvl w:val="0"/>
          <w:numId w:val="30"/>
        </w:numPr>
      </w:pPr>
      <w:r w:rsidRPr="00BE024C">
        <w:t>SOC report</w:t>
      </w:r>
      <w:r>
        <w:t xml:space="preserve"> (SOC1 Type 2)</w:t>
      </w:r>
    </w:p>
    <w:p w:rsidRPr="00BE024C" w:rsidR="004557AD" w:rsidP="004557AD" w:rsidRDefault="004557AD" w14:paraId="2B6C81C7" w14:textId="77777777">
      <w:pPr>
        <w:pStyle w:val="ListBullet"/>
        <w:numPr>
          <w:ilvl w:val="0"/>
          <w:numId w:val="30"/>
        </w:numPr>
      </w:pPr>
      <w:r w:rsidRPr="00BE024C">
        <w:t>Bridge letter or bridge-period evidence.</w:t>
      </w:r>
    </w:p>
    <w:p w:rsidRPr="00BE024C" w:rsidR="004557AD" w:rsidP="004557AD" w:rsidRDefault="004557AD" w14:paraId="7CBB8C47" w14:textId="77777777">
      <w:pPr>
        <w:pStyle w:val="ListBullet"/>
        <w:numPr>
          <w:ilvl w:val="0"/>
          <w:numId w:val="30"/>
        </w:numPr>
      </w:pPr>
      <w:r w:rsidRPr="00BE024C">
        <w:t>Assurance-review memorandum.</w:t>
      </w:r>
    </w:p>
    <w:p w:rsidRPr="00BE024C" w:rsidR="004557AD" w:rsidP="004557AD" w:rsidRDefault="004557AD" w14:paraId="42016998" w14:textId="77777777">
      <w:pPr>
        <w:pStyle w:val="ListBullet"/>
        <w:numPr>
          <w:ilvl w:val="0"/>
          <w:numId w:val="30"/>
        </w:numPr>
      </w:pPr>
      <w:r w:rsidRPr="00BE024C">
        <w:t>CUEC mapping.</w:t>
      </w:r>
    </w:p>
    <w:p w:rsidRPr="00BE024C" w:rsidR="004557AD" w:rsidP="004557AD" w:rsidRDefault="004557AD" w14:paraId="4B3CB1FA" w14:textId="77777777">
      <w:pPr>
        <w:pStyle w:val="ListBullet"/>
        <w:numPr>
          <w:ilvl w:val="0"/>
          <w:numId w:val="30"/>
        </w:numPr>
      </w:pPr>
      <w:r w:rsidRPr="00BE024C">
        <w:t>SOC control-exception assessment.</w:t>
      </w:r>
    </w:p>
    <w:p w:rsidRPr="00BE024C" w:rsidR="004557AD" w:rsidP="004557AD" w:rsidRDefault="004557AD" w14:paraId="7284A1C7" w14:textId="77777777">
      <w:pPr>
        <w:pStyle w:val="ListBullet"/>
        <w:numPr>
          <w:ilvl w:val="0"/>
          <w:numId w:val="30"/>
        </w:numPr>
      </w:pPr>
      <w:r w:rsidRPr="00BE024C">
        <w:t>Subservice-organisation assessment.</w:t>
      </w:r>
    </w:p>
    <w:p w:rsidRPr="00BE024C" w:rsidR="004557AD" w:rsidP="004557AD" w:rsidRDefault="004557AD" w14:paraId="653F46F4" w14:textId="77777777">
      <w:pPr>
        <w:pStyle w:val="ListBullet"/>
        <w:numPr>
          <w:ilvl w:val="0"/>
          <w:numId w:val="30"/>
        </w:numPr>
      </w:pPr>
      <w:r w:rsidRPr="00BE024C">
        <w:t>Management response to SOC findings.</w:t>
      </w:r>
    </w:p>
    <w:p w:rsidRPr="00BE024C" w:rsidR="004557AD" w:rsidP="004557AD" w:rsidRDefault="004557AD" w14:paraId="4791DBA0" w14:textId="77777777">
      <w:pPr>
        <w:pStyle w:val="ListBullet"/>
        <w:numPr>
          <w:ilvl w:val="0"/>
          <w:numId w:val="30"/>
        </w:numPr>
      </w:pPr>
      <w:r w:rsidRPr="00BE024C">
        <w:t>TPRM approval or sign-off.</w:t>
      </w:r>
    </w:p>
    <w:p w:rsidRPr="00BE024C" w:rsidR="004557AD" w:rsidP="004557AD" w:rsidRDefault="004557AD" w14:paraId="41A372ED" w14:textId="77777777">
      <w:pPr>
        <w:pStyle w:val="ListBullet"/>
        <w:numPr>
          <w:ilvl w:val="0"/>
          <w:numId w:val="30"/>
        </w:numPr>
      </w:pPr>
      <w:r w:rsidRPr="00BE024C">
        <w:t>Vendor-assurance remediation tracker.</w:t>
      </w:r>
    </w:p>
    <w:p w:rsidRPr="004557AD" w:rsidR="004557AD" w:rsidP="004557AD" w:rsidRDefault="004557AD" w14:paraId="690CB684" w14:textId="4D2A324F">
      <w:pPr>
        <w:pStyle w:val="ListBullet"/>
        <w:numPr>
          <w:ilvl w:val="0"/>
          <w:numId w:val="30"/>
        </w:numPr>
      </w:pPr>
      <w:r w:rsidRPr="00BE024C">
        <w:t>Assessment of the impact on SOX reliance.</w:t>
      </w:r>
    </w:p>
    <w:p w:rsidR="004557AD" w:rsidP="004557AD" w:rsidRDefault="004557AD" w14:paraId="27C2DD9E" w14:textId="77777777">
      <w:pPr>
        <w:pStyle w:val="ListBullet"/>
        <w:numPr>
          <w:ilvl w:val="0"/>
          <w:numId w:val="0"/>
        </w:numPr>
        <w:rPr>
          <w:b/>
          <w:bCs/>
        </w:rPr>
      </w:pPr>
    </w:p>
    <w:p w:rsidR="004557AD" w:rsidP="004557AD" w:rsidRDefault="004557AD" w14:paraId="79BCACF1" w14:textId="18C787CE">
      <w:pPr>
        <w:pStyle w:val="ListBullet"/>
        <w:numPr>
          <w:ilvl w:val="0"/>
          <w:numId w:val="7"/>
        </w:numPr>
        <w:rPr>
          <w:sz w:val="22"/>
        </w:rPr>
      </w:pPr>
      <w:r w:rsidRPr="00EF2A03">
        <w:rPr>
          <w:sz w:val="22"/>
        </w:rPr>
        <w:t>Evidence Governance: Evidence owner; control owner; preparer and reviewer; repository location; repository access restrictions; applicable retention period; naming convention; version control; evidence date and period covered; approval and sign-off; completeness and accuracy checks; exception tracking; remediation ownership; target date; closure validation; audit-retrieval process; and evidence that submitted artefacts were reviewed before management or audit use.</w:t>
      </w:r>
      <w:r w:rsidR="00910849">
        <w:rPr>
          <w:sz w:val="22"/>
        </w:rPr>
        <w:t xml:space="preserve"> </w:t>
      </w:r>
    </w:p>
    <w:p w:rsidR="008F7F07" w:rsidP="00BA7C8C" w:rsidRDefault="008F7F07" w14:paraId="4175D650" w14:textId="77777777">
      <w:pPr>
        <w:pStyle w:val="ListBullet"/>
        <w:numPr>
          <w:ilvl w:val="0"/>
          <w:numId w:val="0"/>
        </w:numPr>
        <w:rPr>
          <w:sz w:val="22"/>
          <w:szCs w:val="24"/>
        </w:rPr>
      </w:pPr>
    </w:p>
    <w:p w:rsidR="008F7F07" w:rsidP="00BA7C8C" w:rsidRDefault="008F7F07" w14:paraId="32ACE5E2" w14:textId="77777777">
      <w:pPr>
        <w:pStyle w:val="ListBullet"/>
        <w:numPr>
          <w:ilvl w:val="0"/>
          <w:numId w:val="0"/>
        </w:numPr>
        <w:rPr>
          <w:sz w:val="22"/>
          <w:szCs w:val="24"/>
        </w:rPr>
      </w:pPr>
    </w:p>
    <w:p w:rsidR="008F7F07" w:rsidP="00BA7C8C" w:rsidRDefault="008F7F07" w14:paraId="31D9D19B" w14:textId="77777777">
      <w:pPr>
        <w:pStyle w:val="ListBullet"/>
        <w:numPr>
          <w:ilvl w:val="0"/>
          <w:numId w:val="0"/>
        </w:numPr>
        <w:rPr>
          <w:sz w:val="22"/>
          <w:szCs w:val="24"/>
        </w:rPr>
      </w:pPr>
    </w:p>
    <w:p w:rsidR="008F7F07" w:rsidP="00BA7C8C" w:rsidRDefault="008F7F07" w14:paraId="33E826F2" w14:textId="77777777">
      <w:pPr>
        <w:pStyle w:val="ListBullet"/>
        <w:numPr>
          <w:ilvl w:val="0"/>
          <w:numId w:val="0"/>
        </w:numPr>
        <w:rPr>
          <w:sz w:val="22"/>
          <w:szCs w:val="24"/>
        </w:rPr>
      </w:pPr>
    </w:p>
    <w:p w:rsidR="00D241CE" w:rsidRDefault="00D241CE" w14:paraId="2B3AE730" w14:textId="77777777">
      <w:pPr>
        <w:rPr>
          <w:rFonts w:ascii="Aptos" w:hAnsi="Aptos" w:eastAsia="Aptos"/>
          <w:b/>
          <w:bCs/>
          <w:kern w:val="0"/>
          <w:sz w:val="48"/>
          <w:szCs w:val="52"/>
          <w14:ligatures w14:val="none"/>
        </w:rPr>
      </w:pPr>
      <w:r>
        <w:rPr>
          <w:b/>
          <w:bCs/>
          <w:sz w:val="48"/>
          <w:szCs w:val="52"/>
        </w:rPr>
        <w:br w:type="page"/>
      </w:r>
    </w:p>
    <w:p w:rsidRPr="008F7F07" w:rsidR="006B6767" w:rsidP="006B6767" w:rsidRDefault="006B6767" w14:paraId="4026BD9A" w14:textId="69EDD808">
      <w:pPr>
        <w:pStyle w:val="ListBullet"/>
        <w:numPr>
          <w:ilvl w:val="0"/>
          <w:numId w:val="0"/>
        </w:numPr>
        <w:rPr>
          <w:b/>
          <w:bCs/>
          <w:sz w:val="48"/>
          <w:szCs w:val="52"/>
        </w:rPr>
      </w:pPr>
      <w:r w:rsidRPr="008F7F07">
        <w:rPr>
          <w:b/>
          <w:bCs/>
          <w:sz w:val="48"/>
          <w:szCs w:val="52"/>
        </w:rPr>
        <w:t>APD Qs</w:t>
      </w:r>
      <w:r w:rsidR="00833523">
        <w:rPr>
          <w:b/>
          <w:bCs/>
          <w:sz w:val="48"/>
          <w:szCs w:val="52"/>
        </w:rPr>
        <w:t xml:space="preserve"> to share to </w:t>
      </w:r>
      <w:r w:rsidR="009E1C47">
        <w:rPr>
          <w:b/>
          <w:bCs/>
          <w:sz w:val="48"/>
          <w:szCs w:val="52"/>
        </w:rPr>
        <w:t>IAM team</w:t>
      </w:r>
    </w:p>
    <w:p w:rsidRPr="006B6767" w:rsidR="006B6767" w:rsidP="006B6767" w:rsidRDefault="006B6767" w14:paraId="29448F25" w14:textId="77777777">
      <w:pPr>
        <w:pStyle w:val="ListBullet"/>
        <w:numPr>
          <w:ilvl w:val="0"/>
          <w:numId w:val="0"/>
        </w:numPr>
        <w:rPr>
          <w:sz w:val="22"/>
          <w:szCs w:val="24"/>
        </w:rPr>
      </w:pPr>
      <w:r w:rsidRPr="006B6767">
        <w:rPr>
          <w:sz w:val="22"/>
          <w:szCs w:val="24"/>
        </w:rPr>
        <w:t xml:space="preserve"> </w:t>
      </w:r>
    </w:p>
    <w:p w:rsidRPr="00D56AA9" w:rsidR="006B6767" w:rsidP="006B6767" w:rsidRDefault="006B6767" w14:paraId="46343BE2" w14:textId="77777777">
      <w:pPr>
        <w:pStyle w:val="ListBullet"/>
        <w:numPr>
          <w:ilvl w:val="0"/>
          <w:numId w:val="0"/>
        </w:numPr>
        <w:rPr>
          <w:color w:val="FFC000"/>
          <w:sz w:val="22"/>
          <w:szCs w:val="24"/>
        </w:rPr>
      </w:pPr>
      <w:r w:rsidRPr="00D56AA9">
        <w:rPr>
          <w:color w:val="FFC000"/>
          <w:sz w:val="22"/>
          <w:szCs w:val="24"/>
        </w:rPr>
        <w:t>1) Application access-management mapping</w:t>
      </w:r>
    </w:p>
    <w:p w:rsidRPr="00D56AA9" w:rsidR="006B6767" w:rsidP="006B6767" w:rsidRDefault="006B6767" w14:paraId="5CEA24D7" w14:textId="4045A8D6">
      <w:pPr>
        <w:pStyle w:val="ListBullet"/>
        <w:numPr>
          <w:ilvl w:val="0"/>
          <w:numId w:val="0"/>
        </w:numPr>
        <w:rPr>
          <w:color w:val="FFC000"/>
          <w:sz w:val="22"/>
          <w:szCs w:val="24"/>
        </w:rPr>
      </w:pPr>
      <w:r w:rsidRPr="00D56AA9">
        <w:rPr>
          <w:color w:val="FFC000"/>
          <w:sz w:val="22"/>
          <w:szCs w:val="24"/>
        </w:rPr>
        <w:t xml:space="preserve">We already have an application list showing connector </w:t>
      </w:r>
      <w:r w:rsidRPr="00D56AA9" w:rsidR="00D56AA9">
        <w:rPr>
          <w:color w:val="FFC000"/>
          <w:sz w:val="22"/>
          <w:szCs w:val="24"/>
        </w:rPr>
        <w:t>types but</w:t>
      </w:r>
      <w:r w:rsidRPr="00D56AA9">
        <w:rPr>
          <w:color w:val="FFC000"/>
          <w:sz w:val="22"/>
          <w:szCs w:val="24"/>
        </w:rPr>
        <w:t xml:space="preserve"> understand that some of this information may have changed. Could you please review and complete an application-wise table confirming the connector type, whether SailPoint is used only for aggregation and UAR or also for automated provisioning and deprovisioning, the provisioning and deprovisioning routes and responsible teams, the UAR source and frequency, and how the completeness and accuracy of the UAR population are validated? </w:t>
      </w:r>
    </w:p>
    <w:p w:rsidR="006B6767" w:rsidP="006B6767" w:rsidRDefault="006B6767" w14:paraId="5B887828" w14:textId="6424C03F">
      <w:pPr>
        <w:pStyle w:val="ListBullet"/>
        <w:numPr>
          <w:ilvl w:val="0"/>
          <w:numId w:val="0"/>
        </w:numPr>
        <w:rPr>
          <w:color w:val="FFC000"/>
          <w:sz w:val="22"/>
          <w:szCs w:val="24"/>
        </w:rPr>
      </w:pPr>
      <w:r w:rsidRPr="00D56AA9">
        <w:rPr>
          <w:color w:val="FFC000"/>
          <w:sz w:val="22"/>
          <w:szCs w:val="24"/>
        </w:rPr>
        <w:t xml:space="preserve">Please also confirm the outstanding details for </w:t>
      </w:r>
      <w:r w:rsidRPr="00D56AA9" w:rsidR="009A7E2C">
        <w:rPr>
          <w:color w:val="FFC000"/>
          <w:sz w:val="22"/>
          <w:szCs w:val="24"/>
        </w:rPr>
        <w:t>Blackline</w:t>
      </w:r>
      <w:r w:rsidRPr="00D56AA9">
        <w:rPr>
          <w:color w:val="FFC000"/>
          <w:sz w:val="22"/>
          <w:szCs w:val="24"/>
        </w:rPr>
        <w:t>, PTX, SAP Ariba, Azure Data Platform and Eclipse</w:t>
      </w:r>
    </w:p>
    <w:p w:rsidRPr="00D56AA9" w:rsidR="00B12810" w:rsidP="006B6767" w:rsidRDefault="00B12810" w14:paraId="452E63DA" w14:textId="77777777">
      <w:pPr>
        <w:pStyle w:val="ListBullet"/>
        <w:numPr>
          <w:ilvl w:val="0"/>
          <w:numId w:val="0"/>
        </w:numPr>
        <w:rPr>
          <w:color w:val="FFC000"/>
          <w:sz w:val="22"/>
          <w:szCs w:val="24"/>
        </w:rPr>
      </w:pPr>
    </w:p>
    <w:p w:rsidRPr="00D56AA9" w:rsidR="006B6767" w:rsidP="006B6767" w:rsidRDefault="006B6767" w14:paraId="1D7680A2" w14:textId="77777777">
      <w:pPr>
        <w:pStyle w:val="ListBullet"/>
        <w:numPr>
          <w:ilvl w:val="0"/>
          <w:numId w:val="0"/>
        </w:numPr>
        <w:rPr>
          <w:color w:val="FFC000"/>
          <w:sz w:val="22"/>
          <w:szCs w:val="24"/>
        </w:rPr>
      </w:pPr>
      <w:r w:rsidRPr="00D56AA9">
        <w:rPr>
          <w:color w:val="FFC000"/>
          <w:sz w:val="22"/>
          <w:szCs w:val="24"/>
        </w:rPr>
        <w:t>2) AD Uplift and ongoing controls</w:t>
      </w:r>
    </w:p>
    <w:p w:rsidRPr="00D56AA9" w:rsidR="006B6767" w:rsidP="006B6767" w:rsidRDefault="006B6767" w14:paraId="6631821E" w14:textId="371A9394">
      <w:pPr>
        <w:pStyle w:val="ListBullet"/>
        <w:numPr>
          <w:ilvl w:val="0"/>
          <w:numId w:val="0"/>
        </w:numPr>
        <w:rPr>
          <w:color w:val="FFC000"/>
          <w:sz w:val="22"/>
          <w:szCs w:val="24"/>
        </w:rPr>
      </w:pPr>
      <w:r w:rsidRPr="00D56AA9">
        <w:rPr>
          <w:color w:val="FFC000"/>
          <w:sz w:val="22"/>
          <w:szCs w:val="24"/>
        </w:rPr>
        <w:t xml:space="preserve">The AD Uplift Programme includes security-hardening and remediation activities, while some outputs may now support ongoing APD controls. Could you please confirm which activities operate as recurring controls, particularly for privileged AD access, privileged group changes, authentication settings, </w:t>
      </w:r>
      <w:r w:rsidRPr="00D56AA9" w:rsidR="000C3D91">
        <w:rPr>
          <w:color w:val="FFC000"/>
          <w:sz w:val="22"/>
          <w:szCs w:val="24"/>
        </w:rPr>
        <w:t>exceptions,</w:t>
      </w:r>
      <w:r w:rsidRPr="00D56AA9">
        <w:rPr>
          <w:color w:val="FFC000"/>
          <w:sz w:val="22"/>
          <w:szCs w:val="24"/>
        </w:rPr>
        <w:t xml:space="preserve"> and remediation tracking, and identify the relevant owner and frequency?</w:t>
      </w:r>
    </w:p>
    <w:p w:rsidRPr="00D56AA9" w:rsidR="006B6767" w:rsidP="006B6767" w:rsidRDefault="006B6767" w14:paraId="1459ACBE" w14:textId="1FB983FB">
      <w:pPr>
        <w:pStyle w:val="ListBullet"/>
        <w:numPr>
          <w:ilvl w:val="0"/>
          <w:numId w:val="0"/>
        </w:numPr>
        <w:rPr>
          <w:color w:val="FFC000"/>
          <w:sz w:val="22"/>
          <w:szCs w:val="24"/>
        </w:rPr>
      </w:pPr>
    </w:p>
    <w:p w:rsidRPr="00D56AA9" w:rsidR="006B6767" w:rsidP="006B6767" w:rsidRDefault="006B6767" w14:paraId="4F44A175" w14:textId="77777777">
      <w:pPr>
        <w:pStyle w:val="ListBullet"/>
        <w:numPr>
          <w:ilvl w:val="0"/>
          <w:numId w:val="0"/>
        </w:numPr>
        <w:rPr>
          <w:color w:val="FFC000"/>
          <w:sz w:val="22"/>
          <w:szCs w:val="24"/>
        </w:rPr>
      </w:pPr>
      <w:r w:rsidRPr="00D56AA9">
        <w:rPr>
          <w:color w:val="FFC000"/>
          <w:sz w:val="22"/>
          <w:szCs w:val="24"/>
        </w:rPr>
        <w:t>3) SoD</w:t>
      </w:r>
    </w:p>
    <w:p w:rsidRPr="00D56AA9" w:rsidR="006B6767" w:rsidP="006B6767" w:rsidRDefault="006B6767" w14:paraId="16F2D455" w14:textId="07B6DF53">
      <w:pPr>
        <w:pStyle w:val="ListBullet"/>
        <w:numPr>
          <w:ilvl w:val="0"/>
          <w:numId w:val="0"/>
        </w:numPr>
        <w:rPr>
          <w:color w:val="FFC000"/>
          <w:sz w:val="22"/>
          <w:szCs w:val="24"/>
        </w:rPr>
      </w:pPr>
      <w:r w:rsidRPr="00D56AA9">
        <w:rPr>
          <w:color w:val="FFC000"/>
          <w:sz w:val="22"/>
          <w:szCs w:val="24"/>
        </w:rPr>
        <w:t xml:space="preserve">Role matrices, access profiles, AD-group </w:t>
      </w:r>
      <w:r w:rsidRPr="00D56AA9" w:rsidR="000C3D91">
        <w:rPr>
          <w:color w:val="FFC000"/>
          <w:sz w:val="22"/>
          <w:szCs w:val="24"/>
        </w:rPr>
        <w:t>mappings,</w:t>
      </w:r>
      <w:r w:rsidRPr="00D56AA9">
        <w:rPr>
          <w:color w:val="FFC000"/>
          <w:sz w:val="22"/>
          <w:szCs w:val="24"/>
        </w:rPr>
        <w:t xml:space="preserve"> and SoD arrangements </w:t>
      </w:r>
      <w:r w:rsidRPr="00D56AA9" w:rsidR="000C3D91">
        <w:rPr>
          <w:color w:val="FFC000"/>
          <w:sz w:val="22"/>
          <w:szCs w:val="24"/>
        </w:rPr>
        <w:t>are</w:t>
      </w:r>
      <w:r w:rsidRPr="00D56AA9">
        <w:rPr>
          <w:color w:val="FFC000"/>
          <w:sz w:val="22"/>
          <w:szCs w:val="24"/>
        </w:rPr>
        <w:t xml:space="preserve"> maintained at application level. Could you please confirm whether a central inventory exists and, for each application, identify the relevant role matrix or access model, profile or role owner, AD groups and associated access, review frequency or trigger, and approval evidence? Please also confirm how sensitive access and toxic combinations are defined, how SoD conflicts are identified and remediated, who approves mitigations or exceptions, and where the supporting review and closure evidence is retained?</w:t>
      </w:r>
    </w:p>
    <w:p w:rsidRPr="00D56AA9" w:rsidR="006B6767" w:rsidP="006B6767" w:rsidRDefault="006B6767" w14:paraId="7CC877A6" w14:textId="77777777">
      <w:pPr>
        <w:pStyle w:val="ListBullet"/>
        <w:numPr>
          <w:ilvl w:val="0"/>
          <w:numId w:val="0"/>
        </w:numPr>
        <w:rPr>
          <w:color w:val="FFC000"/>
          <w:sz w:val="22"/>
          <w:szCs w:val="24"/>
        </w:rPr>
      </w:pPr>
      <w:r w:rsidRPr="00D56AA9">
        <w:rPr>
          <w:color w:val="FFC000"/>
          <w:sz w:val="22"/>
          <w:szCs w:val="24"/>
        </w:rPr>
        <w:t xml:space="preserve"> </w:t>
      </w:r>
    </w:p>
    <w:p w:rsidRPr="00D56AA9" w:rsidR="006B6767" w:rsidP="006B6767" w:rsidRDefault="006B6767" w14:paraId="31A3130B" w14:textId="77777777">
      <w:pPr>
        <w:pStyle w:val="ListBullet"/>
        <w:numPr>
          <w:ilvl w:val="0"/>
          <w:numId w:val="0"/>
        </w:numPr>
        <w:rPr>
          <w:color w:val="FFC000"/>
          <w:sz w:val="22"/>
          <w:szCs w:val="24"/>
        </w:rPr>
      </w:pPr>
      <w:r w:rsidRPr="00D56AA9">
        <w:rPr>
          <w:color w:val="FFC000"/>
          <w:sz w:val="22"/>
          <w:szCs w:val="24"/>
        </w:rPr>
        <w:t>4) Residual-access reviews</w:t>
      </w:r>
    </w:p>
    <w:p w:rsidRPr="00D56AA9" w:rsidR="0043771E" w:rsidP="006B6767" w:rsidRDefault="006B6767" w14:paraId="5709632E" w14:textId="581E4AA9">
      <w:pPr>
        <w:pStyle w:val="ListBullet"/>
        <w:numPr>
          <w:ilvl w:val="0"/>
          <w:numId w:val="0"/>
        </w:numPr>
        <w:rPr>
          <w:color w:val="FFC000"/>
          <w:sz w:val="22"/>
          <w:szCs w:val="24"/>
        </w:rPr>
      </w:pPr>
      <w:r w:rsidRPr="00D56AA9">
        <w:rPr>
          <w:color w:val="FFC000"/>
          <w:sz w:val="22"/>
          <w:szCs w:val="24"/>
        </w:rPr>
        <w:t>The policy documents automated daily SAP leaver processing, monthly non-SAP leaver reviews, ad-hoc mover reviews and inactivity processing. For applications where access removal is not fully automated, could you please identify which applications require a separate residual-access review and confirm the population used, reviewer or owner, review frequency or trigger, review criteria, remediation route and timeframe, and evidence retained for identified exceptions, access removal and closure?</w:t>
      </w:r>
    </w:p>
    <w:p w:rsidR="00BA7C8C" w:rsidP="008A49A4" w:rsidRDefault="00BA7C8C" w14:paraId="7F845EA5" w14:textId="77777777">
      <w:pPr>
        <w:pStyle w:val="ListBullet"/>
        <w:numPr>
          <w:ilvl w:val="0"/>
          <w:numId w:val="0"/>
        </w:numPr>
        <w:rPr>
          <w:sz w:val="22"/>
          <w:szCs w:val="24"/>
        </w:rPr>
      </w:pPr>
    </w:p>
    <w:p w:rsidR="00F87011" w:rsidP="008A49A4" w:rsidRDefault="00F87011" w14:paraId="33A1DEBE" w14:textId="77777777">
      <w:pPr>
        <w:pStyle w:val="ListBullet"/>
        <w:numPr>
          <w:ilvl w:val="0"/>
          <w:numId w:val="0"/>
        </w:numPr>
        <w:rPr>
          <w:sz w:val="22"/>
          <w:szCs w:val="24"/>
          <w:lang w:val="en-US"/>
        </w:rPr>
      </w:pPr>
    </w:p>
    <w:p w:rsidR="00CE4792" w:rsidP="008A49A4" w:rsidRDefault="00CE4792" w14:paraId="76D4532D" w14:textId="77777777">
      <w:pPr>
        <w:pStyle w:val="ListBullet"/>
        <w:numPr>
          <w:ilvl w:val="0"/>
          <w:numId w:val="0"/>
        </w:numPr>
        <w:rPr>
          <w:sz w:val="22"/>
          <w:szCs w:val="24"/>
          <w:lang w:val="en-US"/>
        </w:rPr>
      </w:pPr>
    </w:p>
    <w:p w:rsidR="00CE4792" w:rsidP="008A49A4" w:rsidRDefault="00CE4792" w14:paraId="580000AE" w14:textId="77777777">
      <w:pPr>
        <w:pStyle w:val="ListBullet"/>
        <w:numPr>
          <w:ilvl w:val="0"/>
          <w:numId w:val="0"/>
        </w:numPr>
        <w:rPr>
          <w:sz w:val="22"/>
          <w:szCs w:val="24"/>
          <w:lang w:val="en-US"/>
        </w:rPr>
      </w:pPr>
    </w:p>
    <w:p w:rsidRPr="00BA3B98" w:rsidR="00D241CE" w:rsidP="008A49A4" w:rsidRDefault="00D241CE" w14:paraId="335BCB5E" w14:textId="77777777">
      <w:pPr>
        <w:pStyle w:val="ListBullet"/>
        <w:numPr>
          <w:ilvl w:val="0"/>
          <w:numId w:val="0"/>
        </w:numPr>
        <w:rPr>
          <w:sz w:val="22"/>
          <w:szCs w:val="24"/>
          <w:lang w:val="en-US"/>
        </w:rPr>
      </w:pPr>
    </w:p>
    <w:p w:rsidR="00513729" w:rsidP="008A49A4" w:rsidRDefault="00513729" w14:paraId="1C3A2FCF" w14:textId="293B8C2F">
      <w:pPr>
        <w:pStyle w:val="ListBullet"/>
        <w:numPr>
          <w:ilvl w:val="0"/>
          <w:numId w:val="0"/>
        </w:numPr>
        <w:rPr>
          <w:highlight w:val="magenta"/>
        </w:rPr>
      </w:pPr>
      <w:r w:rsidRPr="00B167BD">
        <w:rPr>
          <w:highlight w:val="magenta"/>
        </w:rPr>
        <w:t>*************************** left as comments</w:t>
      </w:r>
      <w:r>
        <w:br/>
      </w:r>
      <w:r>
        <w:rPr>
          <w:highlight w:val="magenta"/>
        </w:rPr>
        <w:t xml:space="preserve">PLEASE </w:t>
      </w:r>
      <w:r w:rsidRPr="00826903">
        <w:rPr>
          <w:highlight w:val="magenta"/>
        </w:rPr>
        <w:t xml:space="preserve">DELETE </w:t>
      </w:r>
      <w:r>
        <w:rPr>
          <w:highlight w:val="magenta"/>
        </w:rPr>
        <w:t>–</w:t>
      </w:r>
    </w:p>
    <w:p w:rsidR="00D241CE" w:rsidP="008A49A4" w:rsidRDefault="00D241CE" w14:paraId="7FCE986F" w14:textId="77777777">
      <w:pPr>
        <w:pStyle w:val="ListBullet"/>
        <w:numPr>
          <w:ilvl w:val="0"/>
          <w:numId w:val="0"/>
        </w:numPr>
        <w:rPr>
          <w:sz w:val="22"/>
          <w:szCs w:val="24"/>
        </w:rPr>
      </w:pPr>
    </w:p>
    <w:p w:rsidRPr="00A20CF2" w:rsidR="00E8025E" w:rsidP="00A80F18" w:rsidRDefault="00E8025E" w14:paraId="6B455886" w14:textId="0B87CCF0">
      <w:pPr>
        <w:pStyle w:val="ListBullet"/>
        <w:numPr>
          <w:ilvl w:val="0"/>
          <w:numId w:val="7"/>
        </w:numPr>
        <w:rPr>
          <w:sz w:val="22"/>
          <w:szCs w:val="24"/>
        </w:rPr>
      </w:pPr>
      <w:commentRangeStart w:id="135"/>
      <w:commentRangeStart w:id="136"/>
      <w:r w:rsidRPr="00A20CF2">
        <w:rPr>
          <w:sz w:val="22"/>
          <w:szCs w:val="24"/>
        </w:rPr>
        <w:t>H</w:t>
      </w:r>
      <w:commentRangeEnd w:id="135"/>
      <w:r w:rsidRPr="00A20CF2" w:rsidR="006212EC">
        <w:rPr>
          <w:rStyle w:val="CommentReference"/>
          <w:sz w:val="22"/>
          <w:szCs w:val="24"/>
        </w:rPr>
        <w:commentReference w:id="135"/>
      </w:r>
      <w:commentRangeEnd w:id="136"/>
      <w:r>
        <w:rPr>
          <w:rStyle w:val="CommentReference"/>
        </w:rPr>
        <w:commentReference w:id="136"/>
      </w:r>
    </w:p>
    <w:p w:rsidRPr="00A20CF2" w:rsidR="00020050" w:rsidP="00020050" w:rsidRDefault="00020050" w14:paraId="5A9C078C" w14:textId="7F5C3EF7">
      <w:pPr>
        <w:pStyle w:val="ListBullet"/>
        <w:numPr>
          <w:ilvl w:val="0"/>
          <w:numId w:val="7"/>
        </w:numPr>
        <w:rPr>
          <w:sz w:val="22"/>
          <w:szCs w:val="24"/>
        </w:rPr>
      </w:pPr>
      <w:commentRangeStart w:id="137"/>
      <w:commentRangeStart w:id="138"/>
      <w:r w:rsidRPr="00A20CF2">
        <w:rPr>
          <w:sz w:val="22"/>
          <w:szCs w:val="24"/>
        </w:rPr>
        <w:t>U</w:t>
      </w:r>
      <w:r w:rsidR="008A49A4">
        <w:rPr>
          <w:sz w:val="22"/>
          <w:szCs w:val="24"/>
        </w:rPr>
        <w:t xml:space="preserve"> </w:t>
      </w:r>
      <w:commentRangeEnd w:id="137"/>
      <w:r w:rsidRPr="00A20CF2" w:rsidR="00B878AE">
        <w:rPr>
          <w:rStyle w:val="CommentReference"/>
          <w:sz w:val="22"/>
          <w:szCs w:val="24"/>
        </w:rPr>
        <w:commentReference w:id="137"/>
      </w:r>
      <w:commentRangeEnd w:id="138"/>
      <w:r>
        <w:rPr>
          <w:rStyle w:val="CommentReference"/>
        </w:rPr>
        <w:commentReference w:id="138"/>
      </w:r>
    </w:p>
    <w:p w:rsidRPr="00A20CF2" w:rsidR="008A49A4" w:rsidP="008A49A4" w:rsidRDefault="00020050" w14:paraId="2EDA6A0A" w14:textId="22181B8E">
      <w:pPr>
        <w:pStyle w:val="ListBullet"/>
        <w:numPr>
          <w:ilvl w:val="0"/>
          <w:numId w:val="7"/>
        </w:numPr>
        <w:rPr>
          <w:sz w:val="22"/>
          <w:szCs w:val="24"/>
        </w:rPr>
      </w:pPr>
      <w:commentRangeStart w:id="139"/>
      <w:commentRangeStart w:id="140"/>
      <w:commentRangeStart w:id="141"/>
      <w:commentRangeStart w:id="142"/>
      <w:r w:rsidRPr="00A20CF2">
        <w:rPr>
          <w:sz w:val="22"/>
          <w:szCs w:val="24"/>
        </w:rPr>
        <w:t xml:space="preserve">R </w:t>
      </w:r>
      <w:commentRangeEnd w:id="139"/>
      <w:r w:rsidRPr="00A20CF2" w:rsidR="009B4869">
        <w:rPr>
          <w:rStyle w:val="CommentReference"/>
          <w:sz w:val="22"/>
          <w:szCs w:val="24"/>
        </w:rPr>
        <w:commentReference w:id="139"/>
      </w:r>
      <w:commentRangeEnd w:id="140"/>
      <w:r>
        <w:rPr>
          <w:rStyle w:val="CommentReference"/>
        </w:rPr>
        <w:commentReference w:id="140"/>
      </w:r>
      <w:commentRangeEnd w:id="141"/>
      <w:r>
        <w:rPr>
          <w:rStyle w:val="CommentReference"/>
        </w:rPr>
        <w:commentReference w:id="141"/>
      </w:r>
      <w:commentRangeEnd w:id="142"/>
      <w:r>
        <w:rPr>
          <w:rStyle w:val="CommentReference"/>
        </w:rPr>
        <w:commentReference w:id="142"/>
      </w:r>
    </w:p>
    <w:p w:rsidRPr="00A20CF2" w:rsidR="00E8025E" w:rsidP="008A49A4" w:rsidRDefault="00020050" w14:paraId="5E61F2CE" w14:textId="1E7F7BD1">
      <w:pPr>
        <w:pStyle w:val="ListBullet"/>
        <w:numPr>
          <w:ilvl w:val="0"/>
          <w:numId w:val="7"/>
        </w:numPr>
        <w:rPr>
          <w:sz w:val="22"/>
          <w:szCs w:val="24"/>
        </w:rPr>
      </w:pPr>
      <w:commentRangeStart w:id="144"/>
      <w:commentRangeStart w:id="145"/>
      <w:r w:rsidRPr="00A20CF2">
        <w:rPr>
          <w:sz w:val="22"/>
          <w:szCs w:val="24"/>
        </w:rPr>
        <w:t xml:space="preserve">S </w:t>
      </w:r>
      <w:commentRangeEnd w:id="144"/>
      <w:r w:rsidRPr="00A20CF2" w:rsidR="00926B12">
        <w:rPr>
          <w:rStyle w:val="CommentReference"/>
          <w:sz w:val="22"/>
          <w:szCs w:val="24"/>
        </w:rPr>
        <w:commentReference w:id="144"/>
      </w:r>
      <w:commentRangeEnd w:id="145"/>
      <w:r>
        <w:rPr>
          <w:rStyle w:val="CommentReference"/>
        </w:rPr>
        <w:commentReference w:id="145"/>
      </w:r>
    </w:p>
    <w:p w:rsidRPr="008A49A4" w:rsidR="008A49A4" w:rsidP="00EB72B4" w:rsidRDefault="00E8025E" w14:paraId="46D92D9D" w14:textId="77777777">
      <w:pPr>
        <w:pStyle w:val="ListBullet"/>
        <w:numPr>
          <w:ilvl w:val="0"/>
          <w:numId w:val="7"/>
        </w:numPr>
      </w:pPr>
      <w:commentRangeStart w:id="146"/>
      <w:commentRangeStart w:id="147"/>
      <w:r w:rsidRPr="00A20CF2">
        <w:rPr>
          <w:sz w:val="22"/>
          <w:szCs w:val="24"/>
        </w:rPr>
        <w:t>P</w:t>
      </w:r>
      <w:r w:rsidR="008A49A4">
        <w:rPr>
          <w:sz w:val="22"/>
          <w:szCs w:val="24"/>
        </w:rPr>
        <w:t xml:space="preserve"> </w:t>
      </w:r>
      <w:commentRangeEnd w:id="146"/>
      <w:r w:rsidRPr="008A49A4" w:rsidR="00376587">
        <w:rPr>
          <w:rStyle w:val="CommentReference"/>
          <w:sz w:val="21"/>
          <w:szCs w:val="22"/>
        </w:rPr>
        <w:commentReference w:id="146"/>
      </w:r>
      <w:commentRangeEnd w:id="147"/>
      <w:r>
        <w:rPr>
          <w:rStyle w:val="CommentReference"/>
        </w:rPr>
        <w:commentReference w:id="147"/>
      </w:r>
    </w:p>
    <w:p w:rsidRPr="008A49A4" w:rsidR="004D0241" w:rsidP="00EB72B4" w:rsidRDefault="000D6362" w14:paraId="3346BDCA" w14:textId="0796FF9F">
      <w:pPr>
        <w:pStyle w:val="ListBullet"/>
        <w:numPr>
          <w:ilvl w:val="0"/>
          <w:numId w:val="7"/>
        </w:numPr>
      </w:pPr>
      <w:commentRangeStart w:id="148"/>
      <w:commentRangeStart w:id="149"/>
      <w:r w:rsidRPr="008A49A4">
        <w:rPr>
          <w:b/>
          <w:bCs/>
          <w:sz w:val="22"/>
          <w:szCs w:val="24"/>
        </w:rPr>
        <w:t>A</w:t>
      </w:r>
      <w:commentRangeEnd w:id="148"/>
      <w:r w:rsidRPr="008A49A4" w:rsidR="00837D80">
        <w:rPr>
          <w:rStyle w:val="CommentReference"/>
          <w:b/>
          <w:bCs/>
          <w:sz w:val="21"/>
          <w:szCs w:val="22"/>
        </w:rPr>
        <w:commentReference w:id="148"/>
      </w:r>
      <w:commentRangeEnd w:id="149"/>
      <w:r>
        <w:rPr>
          <w:rStyle w:val="CommentReference"/>
        </w:rPr>
        <w:commentReference w:id="149"/>
      </w:r>
      <w:r w:rsidRPr="008A49A4" w:rsidR="00C71064">
        <w:rPr>
          <w:b/>
          <w:bCs/>
        </w:rPr>
        <w:br/>
      </w:r>
    </w:p>
    <w:p w:rsidR="000808CB" w:rsidP="00C71064" w:rsidRDefault="000808CB" w14:paraId="74C51608" w14:textId="77777777">
      <w:pPr>
        <w:pStyle w:val="ListBullet"/>
        <w:numPr>
          <w:ilvl w:val="0"/>
          <w:numId w:val="0"/>
        </w:numPr>
      </w:pPr>
    </w:p>
    <w:p w:rsidRPr="00A20CF2" w:rsidR="00AF5276" w:rsidP="00C71064" w:rsidRDefault="000808CB" w14:paraId="2316F1F8" w14:textId="47EB390D">
      <w:pPr>
        <w:pStyle w:val="ListBullet"/>
        <w:numPr>
          <w:ilvl w:val="0"/>
          <w:numId w:val="0"/>
        </w:numPr>
      </w:pPr>
      <w:r w:rsidRPr="00B167BD">
        <w:rPr>
          <w:highlight w:val="magenta"/>
        </w:rPr>
        <w:t xml:space="preserve">*************************** </w:t>
      </w:r>
      <w:r w:rsidRPr="00A20CF2" w:rsidR="00AF5276">
        <w:br w:type="page"/>
      </w:r>
    </w:p>
    <w:p w:rsidRPr="00A20CF2" w:rsidR="00D46F14" w:rsidP="00A72576" w:rsidRDefault="00111292" w14:paraId="2DD5E004" w14:textId="1A8BB5BF">
      <w:pPr>
        <w:pStyle w:val="Heading1"/>
        <w:rPr>
          <w:rFonts w:asciiTheme="minorHAnsi" w:hAnsiTheme="minorHAnsi"/>
        </w:rPr>
      </w:pPr>
      <w:bookmarkStart w:name="_Toc1129130140" w:id="150"/>
      <w:bookmarkStart w:name="_Toc238718429" w:id="151"/>
      <w:r w:rsidRPr="00A20CF2">
        <w:rPr>
          <w:rFonts w:asciiTheme="minorHAnsi" w:hAnsiTheme="minorHAnsi"/>
        </w:rPr>
        <w:t>Appendix</w:t>
      </w:r>
      <w:bookmarkEnd w:id="150"/>
      <w:bookmarkEnd w:id="151"/>
    </w:p>
    <w:p w:rsidRPr="002F59F1" w:rsidR="003B6A63" w:rsidP="003B6A63" w:rsidRDefault="003B6A63" w14:paraId="0CB8B954" w14:textId="77777777">
      <w:pPr>
        <w:pStyle w:val="ListParagraph"/>
        <w:numPr>
          <w:ilvl w:val="0"/>
          <w:numId w:val="11"/>
        </w:numPr>
        <w:rPr>
          <w:i/>
          <w:iCs/>
        </w:rPr>
      </w:pPr>
      <w:r w:rsidRPr="002F59F1">
        <w:rPr>
          <w:i/>
          <w:iCs/>
        </w:rPr>
        <w:t>Intact Insurance UK&amp;I &lt;APD Policy &amp; Procedures&gt; </w:t>
      </w:r>
      <w:hyperlink w:history="1" r:id="rId19">
        <w:r w:rsidRPr="002F59F1">
          <w:rPr>
            <w:rStyle w:val="Hyperlink"/>
            <w:i/>
            <w:iCs/>
            <w:color w:val="auto"/>
          </w:rPr>
          <w:t>UK&amp;I User Access &amp; Password Policy Control Framework Supporting Document 2026</w:t>
        </w:r>
      </w:hyperlink>
    </w:p>
    <w:p w:rsidRPr="002F59F1" w:rsidR="002F59F1" w:rsidP="002F59F1" w:rsidRDefault="002F59F1" w14:paraId="1D4D3643" w14:textId="77777777">
      <w:pPr>
        <w:pStyle w:val="ListParagraph"/>
        <w:numPr>
          <w:ilvl w:val="0"/>
          <w:numId w:val="11"/>
        </w:numPr>
        <w:rPr>
          <w:i/>
          <w:iCs/>
        </w:rPr>
      </w:pPr>
      <w:r w:rsidRPr="002F59F1">
        <w:rPr>
          <w:i/>
          <w:iCs/>
        </w:rPr>
        <w:t xml:space="preserve">Intact Insurance UK &amp; International </w:t>
      </w:r>
      <w:hyperlink w:history="1" r:id="rId20">
        <w:r w:rsidRPr="002F59F1">
          <w:rPr>
            <w:rStyle w:val="Hyperlink"/>
            <w:i/>
            <w:iCs/>
            <w:color w:val="auto"/>
          </w:rPr>
          <w:t>Information Technology Policy | IntraUK</w:t>
        </w:r>
      </w:hyperlink>
      <w:r w:rsidRPr="002F59F1">
        <w:rPr>
          <w:i/>
          <w:iCs/>
        </w:rPr>
        <w:t xml:space="preserve"> </w:t>
      </w:r>
    </w:p>
    <w:p w:rsidRPr="002F59F1" w:rsidR="002F59F1" w:rsidP="002F59F1" w:rsidRDefault="002F59F1" w14:paraId="1F0891F4" w14:textId="77777777">
      <w:pPr>
        <w:pStyle w:val="ListParagraph"/>
        <w:numPr>
          <w:ilvl w:val="0"/>
          <w:numId w:val="11"/>
        </w:numPr>
        <w:rPr>
          <w:i/>
          <w:iCs/>
        </w:rPr>
      </w:pPr>
      <w:r w:rsidRPr="002F59F1">
        <w:rPr>
          <w:i/>
          <w:iCs/>
        </w:rPr>
        <w:t xml:space="preserve">Intact Insurance UK &amp; International Data Management Policy </w:t>
      </w:r>
    </w:p>
    <w:p w:rsidRPr="002F59F1" w:rsidR="002F59F1" w:rsidP="002F59F1" w:rsidRDefault="002F59F1" w14:paraId="26D4026D" w14:textId="77777777">
      <w:pPr>
        <w:pStyle w:val="ListParagraph"/>
        <w:numPr>
          <w:ilvl w:val="0"/>
          <w:numId w:val="11"/>
        </w:numPr>
        <w:rPr>
          <w:i/>
          <w:iCs/>
        </w:rPr>
      </w:pPr>
      <w:r w:rsidRPr="002F59F1">
        <w:rPr>
          <w:i/>
          <w:iCs/>
        </w:rPr>
        <w:t>Intact Insurance UK &amp; International </w:t>
      </w:r>
      <w:hyperlink w:history="1" r:id="rId21">
        <w:r w:rsidRPr="002F59F1">
          <w:rPr>
            <w:rStyle w:val="Hyperlink"/>
            <w:i/>
            <w:iCs/>
            <w:color w:val="auto"/>
          </w:rPr>
          <w:t>Information Technology Policy Control Framework</w:t>
        </w:r>
      </w:hyperlink>
      <w:r w:rsidRPr="002F59F1">
        <w:rPr>
          <w:i/>
          <w:iCs/>
        </w:rPr>
        <w:t> </w:t>
      </w:r>
    </w:p>
    <w:p w:rsidRPr="002F59F1" w:rsidR="002F59F1" w:rsidP="002F59F1" w:rsidRDefault="002F59F1" w14:paraId="2E6DDFB3" w14:textId="77777777">
      <w:pPr>
        <w:pStyle w:val="ListParagraph"/>
        <w:numPr>
          <w:ilvl w:val="0"/>
          <w:numId w:val="11"/>
        </w:numPr>
        <w:rPr>
          <w:i/>
          <w:iCs/>
        </w:rPr>
      </w:pPr>
      <w:r w:rsidRPr="002F59F1">
        <w:rPr>
          <w:i/>
          <w:iCs/>
        </w:rPr>
        <w:t xml:space="preserve">Intact Insurance UK &amp; International </w:t>
      </w:r>
      <w:hyperlink w:history="1" r:id="rId22">
        <w:r w:rsidRPr="002F59F1">
          <w:rPr>
            <w:rStyle w:val="Hyperlink"/>
            <w:i/>
            <w:iCs/>
            <w:color w:val="auto"/>
          </w:rPr>
          <w:t>Information Security Policy | IntraUK</w:t>
        </w:r>
      </w:hyperlink>
    </w:p>
    <w:p w:rsidR="002F59F1" w:rsidP="002F59F1" w:rsidRDefault="002F59F1" w14:paraId="4B191BD2" w14:textId="77777777">
      <w:pPr>
        <w:pStyle w:val="ListParagraph"/>
        <w:ind w:left="340"/>
        <w:rPr>
          <w:sz w:val="20"/>
          <w:szCs w:val="20"/>
        </w:rPr>
      </w:pPr>
    </w:p>
    <w:p w:rsidR="004E383F" w:rsidP="002F59F1" w:rsidRDefault="004E383F" w14:paraId="6F5F0D99" w14:textId="77777777">
      <w:pPr>
        <w:pStyle w:val="ListParagraph"/>
        <w:ind w:left="340"/>
        <w:rPr>
          <w:sz w:val="20"/>
          <w:szCs w:val="20"/>
        </w:rPr>
      </w:pPr>
    </w:p>
    <w:p w:rsidR="004E383F" w:rsidP="002F59F1" w:rsidRDefault="004E383F" w14:paraId="1A75A33D" w14:textId="77777777">
      <w:pPr>
        <w:pStyle w:val="ListParagraph"/>
        <w:ind w:left="340"/>
        <w:rPr>
          <w:sz w:val="20"/>
          <w:szCs w:val="20"/>
        </w:rPr>
      </w:pPr>
    </w:p>
    <w:p w:rsidR="009F1E2D" w:rsidP="004E383F" w:rsidRDefault="009F1E2D" w14:paraId="0C692149" w14:textId="77777777">
      <w:pPr>
        <w:rPr>
          <w:rFonts w:eastAsiaTheme="majorEastAsia" w:cstheme="majorBidi"/>
          <w:highlight w:val="cyan"/>
        </w:rPr>
      </w:pPr>
    </w:p>
    <w:p w:rsidR="004E383F" w:rsidP="004E383F" w:rsidRDefault="004E383F" w14:paraId="7EF91130" w14:textId="77AE0437">
      <w:pPr>
        <w:rPr>
          <w:rFonts w:eastAsiaTheme="majorEastAsia" w:cstheme="majorBidi"/>
          <w:highlight w:val="cyan"/>
        </w:rPr>
      </w:pPr>
      <w:r>
        <w:rPr>
          <w:rFonts w:eastAsiaTheme="majorEastAsia" w:cstheme="majorBidi"/>
          <w:highlight w:val="cyan"/>
        </w:rPr>
        <w:t>Can be removed</w:t>
      </w:r>
      <w:r w:rsidR="004958BB">
        <w:rPr>
          <w:rFonts w:eastAsiaTheme="majorEastAsia" w:cstheme="majorBidi"/>
          <w:highlight w:val="cyan"/>
        </w:rPr>
        <w:t xml:space="preserve"> too</w:t>
      </w:r>
      <w:r>
        <w:rPr>
          <w:rFonts w:eastAsiaTheme="majorEastAsia" w:cstheme="majorBidi"/>
          <w:highlight w:val="cyan"/>
        </w:rPr>
        <w:t xml:space="preserve"> </w:t>
      </w:r>
    </w:p>
    <w:p w:rsidRPr="00FA1B2F" w:rsidR="004E383F" w:rsidP="004E383F" w:rsidRDefault="004E383F" w14:paraId="34155979" w14:textId="77777777">
      <w:pPr>
        <w:rPr>
          <w:highlight w:val="cyan"/>
          <w:lang w:eastAsia="en-GB"/>
        </w:rPr>
      </w:pPr>
      <w:r w:rsidRPr="00FA1B2F">
        <w:rPr>
          <w:rFonts w:eastAsiaTheme="majorEastAsia" w:cstheme="majorBidi"/>
          <w:highlight w:val="cyan"/>
        </w:rPr>
        <w:t xml:space="preserve">The high-level table below summarises the current-state key APD processes, including how access-related activities are initiated, reviewed, and approved, executed, and evidenced. </w:t>
      </w:r>
    </w:p>
    <w:tbl>
      <w:tblPr>
        <w:tblStyle w:val="PlainTable1"/>
        <w:tblW w:w="9304" w:type="dxa"/>
        <w:tblLook w:val="04A0" w:firstRow="1" w:lastRow="0" w:firstColumn="1" w:lastColumn="0" w:noHBand="0" w:noVBand="1"/>
      </w:tblPr>
      <w:tblGrid>
        <w:gridCol w:w="2015"/>
        <w:gridCol w:w="961"/>
        <w:gridCol w:w="2394"/>
        <w:gridCol w:w="2214"/>
        <w:gridCol w:w="1720"/>
      </w:tblGrid>
      <w:tr w:rsidRPr="00FA1B2F" w:rsidR="004E383F" w:rsidTr="001D3025" w14:paraId="5E37416B" w14:textId="77777777">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270" w:type="dxa"/>
            <w:shd w:val="clear" w:color="auto" w:fill="C00000"/>
          </w:tcPr>
          <w:p w:rsidRPr="00FA1B2F" w:rsidR="004E383F" w:rsidP="001D3025" w:rsidRDefault="004E383F" w14:paraId="32163453" w14:textId="77777777">
            <w:pPr>
              <w:spacing w:after="160" w:line="259" w:lineRule="auto"/>
              <w:rPr>
                <w:sz w:val="18"/>
                <w:szCs w:val="18"/>
                <w:highlight w:val="cyan"/>
              </w:rPr>
            </w:pPr>
            <w:commentRangeStart w:id="152"/>
            <w:commentRangeStart w:id="153"/>
            <w:r w:rsidRPr="00FA1B2F">
              <w:rPr>
                <w:sz w:val="18"/>
                <w:szCs w:val="18"/>
                <w:highlight w:val="cyan"/>
              </w:rPr>
              <w:t>Process</w:t>
            </w:r>
            <w:commentRangeEnd w:id="152"/>
            <w:r w:rsidRPr="00FA1B2F">
              <w:rPr>
                <w:rStyle w:val="CommentReference"/>
                <w:sz w:val="18"/>
                <w:szCs w:val="18"/>
                <w:highlight w:val="cyan"/>
              </w:rPr>
              <w:commentReference w:id="152"/>
            </w:r>
            <w:commentRangeEnd w:id="153"/>
            <w:r>
              <w:rPr>
                <w:rStyle w:val="CommentReference"/>
              </w:rPr>
              <w:commentReference w:id="153"/>
            </w:r>
          </w:p>
        </w:tc>
        <w:tc>
          <w:tcPr>
            <w:tcW w:w="993" w:type="dxa"/>
            <w:shd w:val="clear" w:color="auto" w:fill="C00000"/>
          </w:tcPr>
          <w:p w:rsidRPr="00FA1B2F" w:rsidR="004E383F" w:rsidP="001D3025" w:rsidRDefault="004E383F" w14:paraId="18E224EE" w14:textId="77777777">
            <w:pPr>
              <w:cnfStyle w:val="100000000000" w:firstRow="1" w:lastRow="0" w:firstColumn="0" w:lastColumn="0" w:oddVBand="0" w:evenVBand="0" w:oddHBand="0" w:evenHBand="0" w:firstRowFirstColumn="0" w:firstRowLastColumn="0" w:lastRowFirstColumn="0" w:lastRowLastColumn="0"/>
              <w:rPr>
                <w:sz w:val="18"/>
                <w:szCs w:val="18"/>
                <w:highlight w:val="cyan"/>
              </w:rPr>
            </w:pPr>
            <w:r w:rsidRPr="00FA1B2F">
              <w:rPr>
                <w:sz w:val="18"/>
                <w:szCs w:val="18"/>
                <w:highlight w:val="cyan"/>
              </w:rPr>
              <w:t>Related APD Controls</w:t>
            </w:r>
          </w:p>
        </w:tc>
        <w:tc>
          <w:tcPr>
            <w:tcW w:w="2720" w:type="dxa"/>
            <w:shd w:val="clear" w:color="auto" w:fill="C00000"/>
          </w:tcPr>
          <w:p w:rsidRPr="00FA1B2F" w:rsidR="004E383F" w:rsidP="001D3025" w:rsidRDefault="004E383F" w14:paraId="36AF6A98"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highlight w:val="cyan"/>
              </w:rPr>
            </w:pPr>
            <w:r w:rsidRPr="00FA1B2F">
              <w:rPr>
                <w:sz w:val="18"/>
                <w:szCs w:val="18"/>
                <w:highlight w:val="cyan"/>
              </w:rPr>
              <w:t>Initiation</w:t>
            </w:r>
          </w:p>
        </w:tc>
        <w:tc>
          <w:tcPr>
            <w:tcW w:w="2463" w:type="dxa"/>
            <w:shd w:val="clear" w:color="auto" w:fill="C00000"/>
          </w:tcPr>
          <w:p w:rsidRPr="00FA1B2F" w:rsidR="004E383F" w:rsidP="001D3025" w:rsidRDefault="004E383F" w14:paraId="0299228A"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highlight w:val="cyan"/>
              </w:rPr>
            </w:pPr>
            <w:r w:rsidRPr="00FA1B2F">
              <w:rPr>
                <w:sz w:val="18"/>
                <w:szCs w:val="18"/>
                <w:highlight w:val="cyan"/>
              </w:rPr>
              <w:t>Review / Approval</w:t>
            </w:r>
          </w:p>
        </w:tc>
        <w:tc>
          <w:tcPr>
            <w:tcW w:w="1858" w:type="dxa"/>
            <w:shd w:val="clear" w:color="auto" w:fill="C00000"/>
          </w:tcPr>
          <w:p w:rsidRPr="00FA1B2F" w:rsidR="004E383F" w:rsidP="001D3025" w:rsidRDefault="004E383F" w14:paraId="47CEA907" w14:textId="7777777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highlight w:val="cyan"/>
              </w:rPr>
            </w:pPr>
            <w:r w:rsidRPr="00FA1B2F">
              <w:rPr>
                <w:sz w:val="18"/>
                <w:szCs w:val="18"/>
                <w:highlight w:val="cyan"/>
              </w:rPr>
              <w:t>Execution</w:t>
            </w:r>
          </w:p>
        </w:tc>
      </w:tr>
      <w:tr w:rsidRPr="00FA1B2F" w:rsidR="004E383F" w:rsidTr="001D3025" w14:paraId="72AFE4D8" w14:textId="77777777">
        <w:trPr>
          <w:cnfStyle w:val="000000100000" w:firstRow="0" w:lastRow="0" w:firstColumn="0" w:lastColumn="0" w:oddVBand="0" w:evenVBand="0" w:oddHBand="1" w:evenHBand="0" w:firstRowFirstColumn="0" w:firstRowLastColumn="0" w:lastRowFirstColumn="0" w:lastRowLastColumn="0"/>
          <w:trHeight w:val="2270"/>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08D5887B" w14:textId="77777777">
            <w:pPr>
              <w:rPr>
                <w:bCs w:val="0"/>
                <w:sz w:val="16"/>
                <w:szCs w:val="16"/>
                <w:highlight w:val="cyan"/>
              </w:rPr>
            </w:pPr>
            <w:r w:rsidRPr="00FA1B2F">
              <w:rPr>
                <w:rStyle w:val="Strong"/>
                <w:sz w:val="16"/>
                <w:szCs w:val="16"/>
                <w:highlight w:val="cyan"/>
              </w:rPr>
              <w:t>Permanent Employee Joiner - Birthright Access</w:t>
            </w:r>
          </w:p>
        </w:tc>
        <w:tc>
          <w:tcPr>
            <w:tcW w:w="993" w:type="dxa"/>
          </w:tcPr>
          <w:p w:rsidRPr="00FA1B2F" w:rsidR="004E383F" w:rsidP="001D3025" w:rsidRDefault="004E383F" w14:paraId="02E18BA9"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APD.C02, APD.C03</w:t>
            </w:r>
          </w:p>
        </w:tc>
        <w:tc>
          <w:tcPr>
            <w:tcW w:w="2720" w:type="dxa"/>
          </w:tcPr>
          <w:p w:rsidRPr="00FA1B2F" w:rsidR="004E383F" w:rsidP="001D3025" w:rsidRDefault="004E383F" w14:paraId="21B795FB"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HR onboarding information is entered into SAP HR and consumed by SailPoint for lifecycle processing.</w:t>
            </w:r>
          </w:p>
        </w:tc>
        <w:tc>
          <w:tcPr>
            <w:tcW w:w="2463" w:type="dxa"/>
          </w:tcPr>
          <w:p w:rsidRPr="00FA1B2F" w:rsidR="004E383F" w:rsidP="001D3025" w:rsidRDefault="004E383F" w14:paraId="1B0191E2"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Birthright access is assigned based on approved HR attributes and role assignment. Additional application access requires a separate ServiceNow request and approval.</w:t>
            </w:r>
          </w:p>
        </w:tc>
        <w:tc>
          <w:tcPr>
            <w:tcW w:w="1858" w:type="dxa"/>
          </w:tcPr>
          <w:p w:rsidRPr="00FA1B2F" w:rsidR="004E383F" w:rsidP="001D3025" w:rsidRDefault="004E383F" w14:paraId="26465176"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SailPoint provisions birthright access (e.g. Active Directory, email, and other standard services) where configured. Where provisioning is not automated, fulfilment is completed through operational support teams.</w:t>
            </w:r>
          </w:p>
        </w:tc>
      </w:tr>
      <w:tr w:rsidRPr="00FA1B2F" w:rsidR="004E383F" w:rsidTr="001D3025" w14:paraId="13120B8A" w14:textId="77777777">
        <w:trPr>
          <w:trHeight w:val="1565"/>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60EB2F86" w14:textId="77777777">
            <w:pPr>
              <w:rPr>
                <w:bCs w:val="0"/>
                <w:sz w:val="16"/>
                <w:szCs w:val="16"/>
                <w:highlight w:val="cyan"/>
              </w:rPr>
            </w:pPr>
            <w:r w:rsidRPr="00FA1B2F">
              <w:rPr>
                <w:rStyle w:val="Strong"/>
                <w:sz w:val="16"/>
                <w:szCs w:val="16"/>
                <w:highlight w:val="cyan"/>
              </w:rPr>
              <w:t>Application Access Provisioning</w:t>
            </w:r>
          </w:p>
        </w:tc>
        <w:tc>
          <w:tcPr>
            <w:tcW w:w="993" w:type="dxa"/>
          </w:tcPr>
          <w:p w:rsidRPr="00FA1B2F" w:rsidR="004E383F" w:rsidP="001D3025" w:rsidRDefault="004E383F" w14:paraId="398B07AA"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APD.C03</w:t>
            </w:r>
          </w:p>
        </w:tc>
        <w:tc>
          <w:tcPr>
            <w:tcW w:w="2720" w:type="dxa"/>
          </w:tcPr>
          <w:p w:rsidRPr="00FA1B2F" w:rsidR="004E383F" w:rsidP="001D3025" w:rsidRDefault="004E383F" w14:paraId="25B1D263"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Requestor or line manager raises a ServiceNow access request. Requests are application-specific due to differing workflows and entitlement models.</w:t>
            </w:r>
          </w:p>
        </w:tc>
        <w:tc>
          <w:tcPr>
            <w:tcW w:w="2463" w:type="dxa"/>
          </w:tcPr>
          <w:p w:rsidRPr="00FA1B2F" w:rsidR="004E383F" w:rsidP="001D3025" w:rsidRDefault="004E383F" w14:paraId="31E0DA56"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Access requires approval from an appropriate authority with knowledge of the user's role and business need. Approvers may include line managers, application owners, claims approvers, supply chain approvers, or designated reviewers.</w:t>
            </w:r>
          </w:p>
        </w:tc>
        <w:tc>
          <w:tcPr>
            <w:tcW w:w="1858" w:type="dxa"/>
          </w:tcPr>
          <w:p w:rsidRPr="00FA1B2F" w:rsidR="004E383F" w:rsidP="001D3025" w:rsidRDefault="004E383F" w14:paraId="1A24DBD4"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Access is provisioned through SailPoint connectors, ServiceNow fulfilment workflows, application administrators or support teams depending on the application integration model. All requests and approvals are retained for audit purposes.</w:t>
            </w:r>
          </w:p>
        </w:tc>
      </w:tr>
      <w:tr w:rsidRPr="00FA1B2F" w:rsidR="004E383F" w:rsidTr="001D3025" w14:paraId="4E0F7FAC" w14:textId="77777777">
        <w:trPr>
          <w:cnfStyle w:val="000000100000" w:firstRow="0" w:lastRow="0" w:firstColumn="0" w:lastColumn="0" w:oddVBand="0" w:evenVBand="0" w:oddHBand="1" w:evenHBand="0" w:firstRowFirstColumn="0" w:firstRowLastColumn="0" w:lastRowFirstColumn="0" w:lastRowLastColumn="0"/>
          <w:trHeight w:val="1743"/>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36517776" w14:textId="77777777">
            <w:pPr>
              <w:rPr>
                <w:bCs w:val="0"/>
                <w:sz w:val="16"/>
                <w:szCs w:val="16"/>
                <w:highlight w:val="cyan"/>
              </w:rPr>
            </w:pPr>
            <w:r w:rsidRPr="00FA1B2F">
              <w:rPr>
                <w:rStyle w:val="Strong"/>
                <w:sz w:val="16"/>
                <w:szCs w:val="16"/>
                <w:highlight w:val="cyan"/>
              </w:rPr>
              <w:t>Access Modification / Movers / Transferred Users</w:t>
            </w:r>
          </w:p>
        </w:tc>
        <w:tc>
          <w:tcPr>
            <w:tcW w:w="993" w:type="dxa"/>
          </w:tcPr>
          <w:p w:rsidRPr="00FA1B2F" w:rsidR="004E383F" w:rsidP="001D3025" w:rsidRDefault="004E383F" w14:paraId="6E60CAE6"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APD.C04</w:t>
            </w:r>
          </w:p>
        </w:tc>
        <w:tc>
          <w:tcPr>
            <w:tcW w:w="2720" w:type="dxa"/>
          </w:tcPr>
          <w:p w:rsidRPr="00FA1B2F" w:rsidR="004E383F" w:rsidP="001D3025" w:rsidRDefault="004E383F" w14:paraId="1254BC03"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SAP HR job code changes, organisational changes, or ServiceNow requests initiate access reviews and entitlement updates.</w:t>
            </w:r>
          </w:p>
        </w:tc>
        <w:tc>
          <w:tcPr>
            <w:tcW w:w="2463" w:type="dxa"/>
          </w:tcPr>
          <w:p w:rsidRPr="00FA1B2F" w:rsidR="004E383F" w:rsidP="001D3025" w:rsidRDefault="004E383F" w14:paraId="57BD8CA4"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SailPoint routes mover reviews to the new manager. Application owners may participate where specialist or elevated access requires additional assessment. Copy ID / mirror ID requests require validation of appropriateness and approved access.</w:t>
            </w:r>
          </w:p>
        </w:tc>
        <w:tc>
          <w:tcPr>
            <w:tcW w:w="1858" w:type="dxa"/>
          </w:tcPr>
          <w:p w:rsidRPr="00FA1B2F" w:rsidR="004E383F" w:rsidP="001D3025" w:rsidRDefault="004E383F" w14:paraId="1DC94958"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Previously held access that is no longer appropriate is removed and new entitlements are assigned based on the user's revised role. Copy ID is used only as an administrative aid and not as a substitute for approval or independent validation.</w:t>
            </w:r>
          </w:p>
        </w:tc>
      </w:tr>
      <w:tr w:rsidRPr="00FA1B2F" w:rsidR="004E383F" w:rsidTr="001D3025" w14:paraId="768B8B42" w14:textId="77777777">
        <w:trPr>
          <w:trHeight w:val="1565"/>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43A1C6FF" w14:textId="77777777">
            <w:pPr>
              <w:rPr>
                <w:bCs w:val="0"/>
                <w:sz w:val="16"/>
                <w:szCs w:val="16"/>
                <w:highlight w:val="cyan"/>
              </w:rPr>
            </w:pPr>
            <w:r w:rsidRPr="00FA1B2F">
              <w:rPr>
                <w:rStyle w:val="Strong"/>
                <w:sz w:val="16"/>
                <w:szCs w:val="16"/>
                <w:highlight w:val="cyan"/>
              </w:rPr>
              <w:t>Permanent Employee Leaver</w:t>
            </w:r>
          </w:p>
        </w:tc>
        <w:tc>
          <w:tcPr>
            <w:tcW w:w="993" w:type="dxa"/>
          </w:tcPr>
          <w:p w:rsidRPr="00FA1B2F" w:rsidR="004E383F" w:rsidP="001D3025" w:rsidRDefault="004E383F" w14:paraId="305BF27D"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APD.C05</w:t>
            </w:r>
          </w:p>
        </w:tc>
        <w:tc>
          <w:tcPr>
            <w:tcW w:w="2720" w:type="dxa"/>
          </w:tcPr>
          <w:p w:rsidRPr="00FA1B2F" w:rsidR="004E383F" w:rsidP="001D3025" w:rsidRDefault="004E383F" w14:paraId="527274AF"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SAP HR termination records trigger leaver processing. Additional notifications may be received from managers where required.</w:t>
            </w:r>
          </w:p>
        </w:tc>
        <w:tc>
          <w:tcPr>
            <w:tcW w:w="2463" w:type="dxa"/>
          </w:tcPr>
          <w:p w:rsidRPr="00FA1B2F" w:rsidR="004E383F" w:rsidP="001D3025" w:rsidRDefault="004E383F" w14:paraId="0BF33E29"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Leaver processing is lifecycle driven. Separate application approval is not required; however, access removal must be auditable.</w:t>
            </w:r>
          </w:p>
        </w:tc>
        <w:tc>
          <w:tcPr>
            <w:tcW w:w="1858" w:type="dxa"/>
          </w:tcPr>
          <w:p w:rsidRPr="00FA1B2F" w:rsidR="004E383F" w:rsidP="001D3025" w:rsidRDefault="004E383F" w14:paraId="0DA4638B"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Active Directory and birthright access are disabled through lifecycle processing. Application access is removed through SailPoint, ServiceNow fulfilment or application support processes depending on the application.</w:t>
            </w:r>
          </w:p>
        </w:tc>
      </w:tr>
      <w:tr w:rsidRPr="00FA1B2F" w:rsidR="004E383F" w:rsidTr="001D3025" w14:paraId="608686A1" w14:textId="7777777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626A52EB" w14:textId="77777777">
            <w:pPr>
              <w:rPr>
                <w:bCs w:val="0"/>
                <w:sz w:val="16"/>
                <w:szCs w:val="16"/>
                <w:highlight w:val="cyan"/>
              </w:rPr>
            </w:pPr>
            <w:r w:rsidRPr="00FA1B2F">
              <w:rPr>
                <w:rStyle w:val="Strong"/>
                <w:sz w:val="16"/>
                <w:szCs w:val="16"/>
                <w:highlight w:val="cyan"/>
              </w:rPr>
              <w:t>Third-Party Access</w:t>
            </w:r>
          </w:p>
        </w:tc>
        <w:tc>
          <w:tcPr>
            <w:tcW w:w="993" w:type="dxa"/>
          </w:tcPr>
          <w:p w:rsidRPr="00FA1B2F" w:rsidR="004E383F" w:rsidP="001D3025" w:rsidRDefault="004E383F" w14:paraId="23FBE999"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APD.C02, APD.C03, APD.C05, APD.C07</w:t>
            </w:r>
          </w:p>
        </w:tc>
        <w:tc>
          <w:tcPr>
            <w:tcW w:w="2720" w:type="dxa"/>
          </w:tcPr>
          <w:p w:rsidRPr="00FA1B2F" w:rsidR="004E383F" w:rsidP="001D3025" w:rsidRDefault="004E383F" w14:paraId="123D5F76"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Third-party administrators create and maintain third-party identities directly within SailPoint rather than through SAP HR.</w:t>
            </w:r>
          </w:p>
        </w:tc>
        <w:tc>
          <w:tcPr>
            <w:tcW w:w="2463" w:type="dxa"/>
          </w:tcPr>
          <w:p w:rsidRPr="00FA1B2F" w:rsidR="004E383F" w:rsidP="001D3025" w:rsidRDefault="004E383F" w14:paraId="5783F347"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Designated approvers validate third-party access requirements. Third-party users are subject to periodic validation and review processes.</w:t>
            </w:r>
          </w:p>
        </w:tc>
        <w:tc>
          <w:tcPr>
            <w:tcW w:w="1858" w:type="dxa"/>
          </w:tcPr>
          <w:p w:rsidRPr="00FA1B2F" w:rsidR="004E383F" w:rsidP="001D3025" w:rsidRDefault="004E383F" w14:paraId="7C18DA95"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SailPoint manages third-party identities and associated review activities. Access provisioning and revocation are carried out through connector-based or manual fulfilment processes depending on application design.</w:t>
            </w:r>
          </w:p>
        </w:tc>
      </w:tr>
      <w:tr w:rsidRPr="00FA1B2F" w:rsidR="004E383F" w:rsidTr="001D3025" w14:paraId="20FD8593" w14:textId="77777777">
        <w:trPr>
          <w:trHeight w:val="1733"/>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23E7BC1C" w14:textId="77777777">
            <w:pPr>
              <w:rPr>
                <w:bCs w:val="0"/>
                <w:sz w:val="16"/>
                <w:szCs w:val="16"/>
                <w:highlight w:val="cyan"/>
              </w:rPr>
            </w:pPr>
            <w:r w:rsidRPr="00FA1B2F">
              <w:rPr>
                <w:rStyle w:val="Strong"/>
                <w:sz w:val="16"/>
                <w:szCs w:val="16"/>
                <w:highlight w:val="cyan"/>
              </w:rPr>
              <w:t>Global / Overseas Users</w:t>
            </w:r>
          </w:p>
        </w:tc>
        <w:tc>
          <w:tcPr>
            <w:tcW w:w="993" w:type="dxa"/>
          </w:tcPr>
          <w:p w:rsidRPr="00FA1B2F" w:rsidR="004E383F" w:rsidP="001D3025" w:rsidRDefault="004E383F" w14:paraId="0C284E0D"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APD.C02, APD.C03, APD.C05</w:t>
            </w:r>
          </w:p>
        </w:tc>
        <w:tc>
          <w:tcPr>
            <w:tcW w:w="2720" w:type="dxa"/>
          </w:tcPr>
          <w:p w:rsidRPr="00FA1B2F" w:rsidR="004E383F" w:rsidP="001D3025" w:rsidRDefault="004E383F" w14:paraId="0146EDF7"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Regional HR or local onboarding processes initiate lifecycle activities. ServiceNow requests are raised where access to UK-owned applications is required.</w:t>
            </w:r>
          </w:p>
        </w:tc>
        <w:tc>
          <w:tcPr>
            <w:tcW w:w="2463" w:type="dxa"/>
          </w:tcPr>
          <w:p w:rsidRPr="00FA1B2F" w:rsidR="004E383F" w:rsidP="001D3025" w:rsidRDefault="004E383F" w14:paraId="1923DAC6"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Approval follows both local requirements and UK application access workflows. Designated reviewers may be used where manager relationships are not available through SAP HR.</w:t>
            </w:r>
          </w:p>
        </w:tc>
        <w:tc>
          <w:tcPr>
            <w:tcW w:w="1858" w:type="dxa"/>
          </w:tcPr>
          <w:p w:rsidRPr="00FA1B2F" w:rsidR="004E383F" w:rsidP="001D3025" w:rsidRDefault="004E383F" w14:paraId="0F8CA0B2"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Users are correlated within SailPoint and Azure AD where applicable. Access provisioning and removal follow the application-specific fulfilment model.</w:t>
            </w:r>
          </w:p>
        </w:tc>
      </w:tr>
      <w:tr w:rsidRPr="00FA1B2F" w:rsidR="004E383F" w:rsidTr="001D3025" w14:paraId="15ACE2A4" w14:textId="77777777">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38FA1D60" w14:textId="77777777">
            <w:pPr>
              <w:rPr>
                <w:bCs w:val="0"/>
                <w:sz w:val="16"/>
                <w:szCs w:val="16"/>
                <w:highlight w:val="cyan"/>
              </w:rPr>
            </w:pPr>
            <w:r w:rsidRPr="00FA1B2F">
              <w:rPr>
                <w:rStyle w:val="Strong"/>
                <w:sz w:val="16"/>
                <w:szCs w:val="16"/>
                <w:highlight w:val="cyan"/>
              </w:rPr>
              <w:t>User Access Review (UAR)</w:t>
            </w:r>
          </w:p>
        </w:tc>
        <w:tc>
          <w:tcPr>
            <w:tcW w:w="993" w:type="dxa"/>
          </w:tcPr>
          <w:p w:rsidRPr="00FA1B2F" w:rsidR="004E383F" w:rsidP="001D3025" w:rsidRDefault="004E383F" w14:paraId="6E45BA36"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APD.C07</w:t>
            </w:r>
          </w:p>
        </w:tc>
        <w:tc>
          <w:tcPr>
            <w:tcW w:w="2720" w:type="dxa"/>
          </w:tcPr>
          <w:p w:rsidRPr="00FA1B2F" w:rsidR="004E383F" w:rsidP="001D3025" w:rsidRDefault="004E383F" w14:paraId="040592F8"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SailPoint certification campaigns are initiated in accordance with the defined recertification schedule. Application aggregation activities support the review population.</w:t>
            </w:r>
          </w:p>
        </w:tc>
        <w:tc>
          <w:tcPr>
            <w:tcW w:w="2463" w:type="dxa"/>
          </w:tcPr>
          <w:p w:rsidRPr="00FA1B2F" w:rsidR="004E383F" w:rsidP="001D3025" w:rsidRDefault="004E383F" w14:paraId="64E3F68E"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Standard access reviews are performed twice per year. Privileged access reviews are performed twice per year. Service accounts are reviewed annually, with high-risk service accounts reviewed twice per year. Owner recertifications are performed three times per year. Movers trigger ad-hoc reviews and SoD reviews occur when violations are identified.</w:t>
            </w:r>
          </w:p>
        </w:tc>
        <w:tc>
          <w:tcPr>
            <w:tcW w:w="1858" w:type="dxa"/>
          </w:tcPr>
          <w:p w:rsidRPr="00FA1B2F" w:rsidR="004E383F" w:rsidP="001D3025" w:rsidRDefault="004E383F" w14:paraId="187683D9"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Reviewer decisions result in access retention, removal, ServiceNow fulfilment or bulk/manual remediation depending on the application. Review outcomes are recorded for audit purposes and unauthorised entitlements identified through the review process are removed within four weeks of notification. Remediation activities are tracked through closure.</w:t>
            </w:r>
          </w:p>
        </w:tc>
      </w:tr>
      <w:tr w:rsidRPr="00FA1B2F" w:rsidR="004E383F" w:rsidTr="001D3025" w14:paraId="65181ECF" w14:textId="77777777">
        <w:trPr>
          <w:trHeight w:val="127"/>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247F7A02" w14:textId="77777777">
            <w:pPr>
              <w:rPr>
                <w:bCs w:val="0"/>
                <w:sz w:val="16"/>
                <w:szCs w:val="16"/>
                <w:highlight w:val="cyan"/>
              </w:rPr>
            </w:pPr>
            <w:r w:rsidRPr="00FA1B2F">
              <w:rPr>
                <w:rStyle w:val="Strong"/>
                <w:sz w:val="16"/>
                <w:szCs w:val="16"/>
                <w:highlight w:val="cyan"/>
              </w:rPr>
              <w:t>30-Day Disablement / 90-Day Deletion</w:t>
            </w:r>
          </w:p>
        </w:tc>
        <w:tc>
          <w:tcPr>
            <w:tcW w:w="993" w:type="dxa"/>
          </w:tcPr>
          <w:p w:rsidRPr="00FA1B2F" w:rsidR="004E383F" w:rsidP="001D3025" w:rsidRDefault="004E383F" w14:paraId="49785CB1"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APD.C06</w:t>
            </w:r>
          </w:p>
        </w:tc>
        <w:tc>
          <w:tcPr>
            <w:tcW w:w="2720" w:type="dxa"/>
          </w:tcPr>
          <w:p w:rsidRPr="00FA1B2F" w:rsidR="004E383F" w:rsidP="001D3025" w:rsidRDefault="004E383F" w14:paraId="2988D475"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Inactivity monitoring rules identify dormant accounts that have not logged in for predefined periods.</w:t>
            </w:r>
          </w:p>
        </w:tc>
        <w:tc>
          <w:tcPr>
            <w:tcW w:w="2463" w:type="dxa"/>
          </w:tcPr>
          <w:p w:rsidRPr="00FA1B2F" w:rsidR="004E383F" w:rsidP="001D3025" w:rsidRDefault="004E383F" w14:paraId="014B6466"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Dormant account populations are generated through rule execution and reviewed where required.</w:t>
            </w:r>
          </w:p>
        </w:tc>
        <w:tc>
          <w:tcPr>
            <w:tcW w:w="1858" w:type="dxa"/>
          </w:tcPr>
          <w:p w:rsidRPr="00FA1B2F" w:rsidR="004E383F" w:rsidP="001D3025" w:rsidRDefault="004E383F" w14:paraId="44575301"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Accounts are disabled and subsequently deleted in accordance with inactivity rule configuration. Evidence includes identified populations, task execution results, and final account status.</w:t>
            </w:r>
          </w:p>
        </w:tc>
      </w:tr>
      <w:tr w:rsidRPr="00FA1B2F" w:rsidR="004E383F" w:rsidTr="001D3025" w14:paraId="651707B5" w14:textId="77777777">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6962E182" w14:textId="77777777">
            <w:pPr>
              <w:rPr>
                <w:bCs w:val="0"/>
                <w:sz w:val="16"/>
                <w:szCs w:val="16"/>
                <w:highlight w:val="cyan"/>
              </w:rPr>
            </w:pPr>
            <w:r w:rsidRPr="00FA1B2F">
              <w:rPr>
                <w:rStyle w:val="Strong"/>
                <w:sz w:val="16"/>
                <w:szCs w:val="16"/>
                <w:highlight w:val="cyan"/>
              </w:rPr>
              <w:t>Privileged / Elevated Access</w:t>
            </w:r>
          </w:p>
        </w:tc>
        <w:tc>
          <w:tcPr>
            <w:tcW w:w="993" w:type="dxa"/>
          </w:tcPr>
          <w:p w:rsidRPr="00FA1B2F" w:rsidR="004E383F" w:rsidP="001D3025" w:rsidRDefault="004E383F" w14:paraId="1172312A"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APD.C08, APD.C09, APD.C10</w:t>
            </w:r>
          </w:p>
        </w:tc>
        <w:tc>
          <w:tcPr>
            <w:tcW w:w="2720" w:type="dxa"/>
          </w:tcPr>
          <w:p w:rsidRPr="00FA1B2F" w:rsidR="004E383F" w:rsidP="001D3025" w:rsidRDefault="004E383F" w14:paraId="64D4D22D"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Privileged access is requested through standard access request processes or established through approved administrative role assignment. Privileged, service, and high-risk accounts are identified through inventory and classification processes.</w:t>
            </w:r>
          </w:p>
        </w:tc>
        <w:tc>
          <w:tcPr>
            <w:tcW w:w="2463" w:type="dxa"/>
          </w:tcPr>
          <w:p w:rsidRPr="00FA1B2F" w:rsidR="004E383F" w:rsidP="001D3025" w:rsidRDefault="004E383F" w14:paraId="538FF1D9"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Elevated business application access requires line manager approval and application owner/SME approval. Privileged access is included within recertification processes. Service accounts are reviewed annually, with additional reviews for high-risk service accounts.</w:t>
            </w:r>
          </w:p>
        </w:tc>
        <w:tc>
          <w:tcPr>
            <w:tcW w:w="1858" w:type="dxa"/>
          </w:tcPr>
          <w:p w:rsidRPr="00FA1B2F" w:rsidR="004E383F" w:rsidP="001D3025" w:rsidRDefault="004E383F" w14:paraId="543DE214"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Privileged access is administered through SailPoint, PAM/PIM platforms, Active Directory, or application-specific processes. Controls include privileged account inventories, role mapping, monitoring, recertification, MFA requirements, and removal of unnecessary access.</w:t>
            </w:r>
          </w:p>
        </w:tc>
      </w:tr>
      <w:tr w:rsidRPr="00FA1B2F" w:rsidR="004E383F" w:rsidTr="001D3025" w14:paraId="38EDE02D" w14:textId="77777777">
        <w:trPr>
          <w:trHeight w:val="127"/>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3F8FA0EB" w14:textId="77777777">
            <w:pPr>
              <w:rPr>
                <w:rStyle w:val="normaltextrun"/>
                <w:rFonts w:cs="Arial"/>
                <w:sz w:val="16"/>
                <w:szCs w:val="16"/>
                <w:highlight w:val="cyan"/>
              </w:rPr>
            </w:pPr>
            <w:r w:rsidRPr="00FA1B2F">
              <w:rPr>
                <w:rStyle w:val="Strong"/>
                <w:sz w:val="16"/>
                <w:szCs w:val="16"/>
                <w:highlight w:val="cyan"/>
              </w:rPr>
              <w:t>Segregation of Duties (SoD) / Role Logic</w:t>
            </w:r>
          </w:p>
        </w:tc>
        <w:tc>
          <w:tcPr>
            <w:tcW w:w="993" w:type="dxa"/>
          </w:tcPr>
          <w:p w:rsidRPr="00FA1B2F" w:rsidR="004E383F" w:rsidP="001D3025" w:rsidRDefault="004E383F" w14:paraId="041D1C02"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APD.C11, APD.C12</w:t>
            </w:r>
          </w:p>
        </w:tc>
        <w:tc>
          <w:tcPr>
            <w:tcW w:w="2720" w:type="dxa"/>
          </w:tcPr>
          <w:p w:rsidRPr="00FA1B2F" w:rsidR="004E383F" w:rsidP="001D3025" w:rsidRDefault="004E383F" w14:paraId="6BC83AE3"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Role design, entitlement structures, and workflow rules are defined through business and application governance processes.</w:t>
            </w:r>
          </w:p>
        </w:tc>
        <w:tc>
          <w:tcPr>
            <w:tcW w:w="2463" w:type="dxa"/>
          </w:tcPr>
          <w:p w:rsidRPr="00FA1B2F" w:rsidR="004E383F" w:rsidP="001D3025" w:rsidRDefault="004E383F" w14:paraId="7B87FF36"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Business owners and application owners review role design, sensitive access, and toxic combinations where applicable.</w:t>
            </w:r>
          </w:p>
        </w:tc>
        <w:tc>
          <w:tcPr>
            <w:tcW w:w="1858" w:type="dxa"/>
          </w:tcPr>
          <w:p w:rsidRPr="00FA1B2F" w:rsidR="004E383F" w:rsidP="001D3025" w:rsidRDefault="004E383F" w14:paraId="2B56B86C" w14:textId="77777777">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FA1B2F">
              <w:rPr>
                <w:sz w:val="16"/>
                <w:szCs w:val="16"/>
                <w:highlight w:val="cyan"/>
              </w:rPr>
              <w:t>Preventive controls operate through workflow validation, role design, and entitlement restrictions. Detective reviews occur where SoD monitoring processes identify violations requiring remediation.</w:t>
            </w:r>
          </w:p>
        </w:tc>
      </w:tr>
      <w:tr w:rsidRPr="00A20CF2" w:rsidR="004E383F" w:rsidTr="001D3025" w14:paraId="7DB225A0" w14:textId="77777777">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1270" w:type="dxa"/>
          </w:tcPr>
          <w:p w:rsidRPr="00FA1B2F" w:rsidR="004E383F" w:rsidP="001D3025" w:rsidRDefault="004E383F" w14:paraId="18BDE921" w14:textId="77777777">
            <w:pPr>
              <w:rPr>
                <w:bCs w:val="0"/>
                <w:sz w:val="16"/>
                <w:szCs w:val="16"/>
                <w:highlight w:val="cyan"/>
              </w:rPr>
            </w:pPr>
            <w:r w:rsidRPr="00FA1B2F">
              <w:rPr>
                <w:rStyle w:val="Strong"/>
                <w:sz w:val="16"/>
                <w:szCs w:val="16"/>
                <w:highlight w:val="cyan"/>
              </w:rPr>
              <w:t>AD Governance / AD Uplift</w:t>
            </w:r>
          </w:p>
        </w:tc>
        <w:tc>
          <w:tcPr>
            <w:tcW w:w="993" w:type="dxa"/>
          </w:tcPr>
          <w:p w:rsidRPr="00FA1B2F" w:rsidR="004E383F" w:rsidP="001D3025" w:rsidRDefault="004E383F" w14:paraId="48A5551B" w14:textId="77777777">
            <w:pPr>
              <w:cnfStyle w:val="000000100000" w:firstRow="0" w:lastRow="0" w:firstColumn="0" w:lastColumn="0" w:oddVBand="0" w:evenVBand="0" w:oddHBand="1" w:evenHBand="0" w:firstRowFirstColumn="0" w:firstRowLastColumn="0" w:lastRowFirstColumn="0" w:lastRowLastColumn="0"/>
              <w:rPr>
                <w:rStyle w:val="normaltextrun"/>
                <w:rFonts w:cs="Arial"/>
                <w:sz w:val="16"/>
                <w:szCs w:val="16"/>
                <w:highlight w:val="cyan"/>
              </w:rPr>
            </w:pPr>
            <w:r w:rsidRPr="00FA1B2F">
              <w:rPr>
                <w:sz w:val="16"/>
                <w:szCs w:val="16"/>
                <w:highlight w:val="cyan"/>
              </w:rPr>
              <w:t>APD.C08, APD.C09, APD.C10</w:t>
            </w:r>
          </w:p>
        </w:tc>
        <w:tc>
          <w:tcPr>
            <w:tcW w:w="2720" w:type="dxa"/>
          </w:tcPr>
          <w:p w:rsidRPr="00FA1B2F" w:rsidR="004E383F" w:rsidP="001D3025" w:rsidRDefault="004E383F" w14:paraId="09BEB68B"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Active Directory governance activities, security improvements and change activities are initiated through AD governance processes and ServiceNow change management.</w:t>
            </w:r>
          </w:p>
        </w:tc>
        <w:tc>
          <w:tcPr>
            <w:tcW w:w="2463" w:type="dxa"/>
          </w:tcPr>
          <w:p w:rsidRPr="00FA1B2F" w:rsidR="004E383F" w:rsidP="001D3025" w:rsidRDefault="004E383F" w14:paraId="746D9BC7" w14:textId="77777777">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FA1B2F">
              <w:rPr>
                <w:sz w:val="16"/>
                <w:szCs w:val="16"/>
                <w:highlight w:val="cyan"/>
              </w:rPr>
              <w:t>Modern Workplace and AD governance teams review security-impacting changes, privileged access requirements, CIS policy exceptions, and authentication-related decisions.</w:t>
            </w:r>
          </w:p>
        </w:tc>
        <w:tc>
          <w:tcPr>
            <w:tcW w:w="1858" w:type="dxa"/>
          </w:tcPr>
          <w:p w:rsidR="004E383F" w:rsidP="001D3025" w:rsidRDefault="004E383F" w14:paraId="2BFE24B8" w14:textId="77777777">
            <w:pPr>
              <w:cnfStyle w:val="000000100000" w:firstRow="0" w:lastRow="0" w:firstColumn="0" w:lastColumn="0" w:oddVBand="0" w:evenVBand="0" w:oddHBand="1" w:evenHBand="0" w:firstRowFirstColumn="0" w:firstRowLastColumn="0" w:lastRowFirstColumn="0" w:lastRowLastColumn="0"/>
              <w:rPr>
                <w:sz w:val="16"/>
                <w:szCs w:val="16"/>
              </w:rPr>
            </w:pPr>
            <w:r w:rsidRPr="00FA1B2F">
              <w:rPr>
                <w:sz w:val="16"/>
                <w:szCs w:val="16"/>
                <w:highlight w:val="cyan"/>
              </w:rPr>
              <w:t>Activities may include privileged access governance, AD tiering, object migration, security hardening, authentication control improvements, exception management, and remediation tracking. The AD Uplift Programme is a security enhancement initiative; recurring operational controls are reflected through APD.C08, APD.C09 and APD.C10.</w:t>
            </w:r>
          </w:p>
          <w:p w:rsidRPr="0035149E" w:rsidR="004E383F" w:rsidP="001D3025" w:rsidRDefault="004E383F" w14:paraId="4FD37166" w14:textId="77777777">
            <w:pPr>
              <w:cnfStyle w:val="000000100000" w:firstRow="0" w:lastRow="0" w:firstColumn="0" w:lastColumn="0" w:oddVBand="0" w:evenVBand="0" w:oddHBand="1" w:evenHBand="0" w:firstRowFirstColumn="0" w:firstRowLastColumn="0" w:lastRowFirstColumn="0" w:lastRowLastColumn="0"/>
              <w:rPr>
                <w:sz w:val="16"/>
                <w:szCs w:val="16"/>
              </w:rPr>
            </w:pPr>
          </w:p>
        </w:tc>
      </w:tr>
    </w:tbl>
    <w:p w:rsidRPr="00A20CF2" w:rsidR="004E383F" w:rsidP="004E383F" w:rsidRDefault="004E383F" w14:paraId="365A6795" w14:textId="77777777">
      <w:pPr>
        <w:rPr>
          <w:rFonts w:eastAsiaTheme="majorEastAsia" w:cstheme="majorBidi"/>
          <w:b/>
          <w:bCs/>
        </w:rPr>
      </w:pPr>
    </w:p>
    <w:p w:rsidR="004E383F" w:rsidP="004E383F" w:rsidRDefault="004E383F" w14:paraId="45448DBB" w14:textId="77777777">
      <w:pPr>
        <w:rPr>
          <w:rFonts w:eastAsiaTheme="majorEastAsia" w:cstheme="majorBidi"/>
          <w:b/>
          <w:bCs/>
        </w:rPr>
      </w:pPr>
    </w:p>
    <w:p w:rsidRPr="004E383F" w:rsidR="004E383F" w:rsidP="004E383F" w:rsidRDefault="004E383F" w14:paraId="5F815079" w14:textId="77777777">
      <w:pPr>
        <w:rPr>
          <w:sz w:val="20"/>
          <w:szCs w:val="20"/>
        </w:rPr>
      </w:pPr>
    </w:p>
    <w:sectPr w:rsidRPr="004E383F" w:rsidR="004E383F">
      <w:headerReference w:type="default" r:id="rId23"/>
      <w:footerReference w:type="default" r:id="rId2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M" w:author="Mitra, Bineeta" w:date="2026-08-04T18:46:00Z" w:id="1">
    <w:p w:rsidR="00205B89" w:rsidP="00205B89" w:rsidRDefault="00B96DF3" w14:paraId="1E4E5897" w14:textId="134DA483">
      <w:pPr>
        <w:pStyle w:val="CommentText"/>
      </w:pPr>
      <w:r>
        <w:rPr>
          <w:rStyle w:val="CommentReference"/>
        </w:rPr>
        <w:annotationRef/>
      </w:r>
      <w:r w:rsidR="00205B89">
        <w:t>Review date/ Version approval date?</w:t>
      </w:r>
    </w:p>
  </w:comment>
  <w:comment w:initials="BM" w:author="Mitra, Bineeta" w:date="2026-08-04T18:46:00Z" w:id="2">
    <w:p w:rsidR="004D7196" w:rsidP="004D7196" w:rsidRDefault="00205B89" w14:paraId="1E1B6495" w14:textId="77777777">
      <w:pPr>
        <w:pStyle w:val="CommentText"/>
      </w:pPr>
      <w:r>
        <w:rPr>
          <w:rStyle w:val="CommentReference"/>
        </w:rPr>
        <w:annotationRef/>
      </w:r>
      <w:r w:rsidR="004D7196">
        <w:t>We could add</w:t>
      </w:r>
    </w:p>
    <w:p w:rsidR="004D7196" w:rsidP="004D7196" w:rsidRDefault="004D7196" w14:paraId="1BEE7C5A" w14:textId="77777777">
      <w:pPr>
        <w:pStyle w:val="CommentText"/>
      </w:pPr>
      <w:r>
        <w:t>Process owner</w:t>
      </w:r>
    </w:p>
    <w:p w:rsidR="004D7196" w:rsidP="004D7196" w:rsidRDefault="004D7196" w14:paraId="27254278" w14:textId="77777777">
      <w:pPr>
        <w:pStyle w:val="CommentText"/>
      </w:pPr>
      <w:r>
        <w:t>APD Control owner</w:t>
      </w:r>
    </w:p>
    <w:p w:rsidR="004D7196" w:rsidP="004D7196" w:rsidRDefault="004D7196" w14:paraId="5B73AACB" w14:textId="77777777">
      <w:pPr>
        <w:pStyle w:val="CommentText"/>
      </w:pPr>
      <w:r>
        <w:t>Annual review cycle</w:t>
      </w:r>
    </w:p>
    <w:p w:rsidR="004D7196" w:rsidP="004D7196" w:rsidRDefault="004D7196" w14:paraId="7F6C063C" w14:textId="77777777">
      <w:pPr>
        <w:pStyle w:val="CommentText"/>
      </w:pPr>
      <w:r>
        <w:t>Next review date</w:t>
      </w:r>
    </w:p>
    <w:p w:rsidR="004D7196" w:rsidP="004D7196" w:rsidRDefault="004D7196" w14:paraId="6E38197D" w14:textId="77777777">
      <w:pPr>
        <w:pStyle w:val="CommentText"/>
      </w:pPr>
      <w:r>
        <w:t>Individual control owners by APD.C01 to APD.C12</w:t>
      </w:r>
    </w:p>
    <w:p w:rsidR="004D7196" w:rsidP="004D7196" w:rsidRDefault="004D7196" w14:paraId="7936CD9D" w14:textId="77777777">
      <w:pPr>
        <w:pStyle w:val="CommentText"/>
      </w:pPr>
      <w:r>
        <w:t>SOX applicability</w:t>
      </w:r>
    </w:p>
    <w:p w:rsidR="004D7196" w:rsidP="004D7196" w:rsidRDefault="004D7196" w14:paraId="125F205F" w14:textId="77777777">
      <w:pPr>
        <w:pStyle w:val="CommentText"/>
      </w:pPr>
      <w:r>
        <w:t>SharePoint / policy repository link</w:t>
      </w:r>
    </w:p>
  </w:comment>
  <w:comment w:initials="AS" w:author="Sinha, Anurag" w:date="2026-08-10T02:18:00Z" w:id="3">
    <w:p w:rsidR="009F2706" w:rsidP="009F2706" w:rsidRDefault="009F2706" w14:paraId="58A97BB2" w14:textId="77777777">
      <w:pPr>
        <w:pStyle w:val="CommentText"/>
      </w:pPr>
      <w:r>
        <w:rPr>
          <w:rStyle w:val="CommentReference"/>
        </w:rPr>
        <w:annotationRef/>
      </w:r>
      <w:r>
        <w:t>&lt;Intact to Update Names&gt;</w:t>
      </w:r>
      <w:r>
        <w:br/>
      </w:r>
      <w:r>
        <w:br/>
      </w:r>
      <w:r>
        <w:t xml:space="preserve">Individual control ownership by APD.C01-APD.C12 has not been included as this would create a large application-control ownership matrix across the APD framework. </w:t>
      </w:r>
      <w:r>
        <w:br/>
      </w:r>
      <w:r>
        <w:br/>
      </w:r>
      <w:r>
        <w:t>Such ownership information is already maintained within the UK RCM and related control inventory documentation. In addition, ownership may vary by application where the common APD controls are implemented differently. The Common APD Narrative therefore remains focused on documenting the common process.</w:t>
      </w:r>
    </w:p>
  </w:comment>
  <w:comment w:initials="BM" w:author="Mitra, Bineeta" w:date="2026-08-04T18:48:00Z" w:id="7">
    <w:p w:rsidR="00917A23" w:rsidP="00917A23" w:rsidRDefault="001E48E3" w14:paraId="11853A26" w14:textId="75079576">
      <w:pPr>
        <w:pStyle w:val="CommentText"/>
      </w:pPr>
      <w:r>
        <w:rPr>
          <w:rStyle w:val="CommentReference"/>
        </w:rPr>
        <w:annotationRef/>
      </w:r>
      <w:r w:rsidR="00917A23">
        <w:t>Which APD controls are SOX key controls, non-key operational controls</w:t>
      </w:r>
    </w:p>
    <w:p w:rsidR="00917A23" w:rsidP="00917A23" w:rsidRDefault="00917A23" w14:paraId="3F148D16" w14:textId="77777777">
      <w:pPr>
        <w:pStyle w:val="CommentText"/>
      </w:pPr>
      <w:r>
        <w:t>(Mention the number - example APD.C06 etc)</w:t>
      </w:r>
    </w:p>
    <w:p w:rsidR="00917A23" w:rsidP="00917A23" w:rsidRDefault="00917A23" w14:paraId="12755133" w14:textId="77777777">
      <w:pPr>
        <w:pStyle w:val="CommentText"/>
      </w:pPr>
      <w:r>
        <w:t xml:space="preserve">You could have a table with the control number, Description of the control, SOX ley control or not. </w:t>
      </w:r>
    </w:p>
    <w:p w:rsidR="00917A23" w:rsidP="00917A23" w:rsidRDefault="00917A23" w14:paraId="39B8BA97" w14:textId="77777777">
      <w:pPr>
        <w:pStyle w:val="CommentText"/>
      </w:pPr>
    </w:p>
    <w:p w:rsidR="00917A23" w:rsidP="00917A23" w:rsidRDefault="00917A23" w14:paraId="600E4BAE" w14:textId="77777777">
      <w:pPr>
        <w:pStyle w:val="CommentText"/>
      </w:pPr>
      <w:r>
        <w:t>This will ensure completeness check</w:t>
      </w:r>
    </w:p>
  </w:comment>
  <w:comment w:initials="BM" w:author="Mitra, Bineeta" w:date="2026-08-09T18:57:00Z" w:id="8">
    <w:p w:rsidR="005F52E6" w:rsidP="005F52E6" w:rsidRDefault="005F52E6" w14:paraId="121DA7A1" w14:textId="77777777">
      <w:pPr>
        <w:pStyle w:val="CommentText"/>
      </w:pPr>
      <w:r>
        <w:rPr>
          <w:rStyle w:val="CommentReference"/>
        </w:rPr>
        <w:annotationRef/>
      </w:r>
      <w:r>
        <w:t>Non-key operational controls</w:t>
      </w:r>
    </w:p>
  </w:comment>
  <w:comment w:initials="BM" w:author="Mitra, Bineeta" w:date="2026-08-09T18:58:00Z" w:id="9">
    <w:p w:rsidR="002144D4" w:rsidP="002144D4" w:rsidRDefault="002144D4" w14:paraId="4B09340C" w14:textId="77777777">
      <w:pPr>
        <w:pStyle w:val="CommentText"/>
      </w:pPr>
      <w:r>
        <w:rPr>
          <w:rStyle w:val="CommentReference"/>
        </w:rPr>
        <w:annotationRef/>
      </w:r>
      <w:r>
        <w:t>Are all APD.C01 to APD.C12 intended for reliance?</w:t>
      </w:r>
    </w:p>
  </w:comment>
  <w:comment w:initials="BM" w:author="Mitra, Bineeta" w:date="2026-08-09T18:59:00Z" w:id="10">
    <w:p w:rsidR="008F79E3" w:rsidP="008F79E3" w:rsidRDefault="008F79E3" w14:paraId="4C3EE2F8" w14:textId="77777777">
      <w:pPr>
        <w:pStyle w:val="CommentText"/>
      </w:pPr>
      <w:r>
        <w:rPr>
          <w:rStyle w:val="CommentReference"/>
        </w:rPr>
        <w:annotationRef/>
      </w:r>
      <w:r>
        <w:t>complete control listing with SOX reliance status in a table would be recommended</w:t>
      </w:r>
    </w:p>
  </w:comment>
  <w:comment w:initials="AS" w:author="Sinha, Anurag" w:date="2026-08-10T02:20:00Z" w:id="11">
    <w:p w:rsidR="00B23430" w:rsidP="00B23430" w:rsidRDefault="00B23430" w14:paraId="439C43BC" w14:textId="77777777">
      <w:pPr>
        <w:pStyle w:val="CommentText"/>
      </w:pPr>
      <w:r>
        <w:rPr>
          <w:rStyle w:val="CommentReference"/>
        </w:rPr>
        <w:annotationRef/>
      </w:r>
      <w:r>
        <w:rPr>
          <w:lang w:val="en-US"/>
        </w:rPr>
        <w:t>Yes, all controls in APD are intended for reliance.</w:t>
      </w:r>
      <w:r>
        <w:rPr>
          <w:lang w:val="en-US"/>
        </w:rPr>
        <w:br/>
      </w:r>
      <w:r>
        <w:rPr>
          <w:lang w:val="en-US"/>
        </w:rPr>
        <w:br/>
      </w:r>
      <w:r>
        <w:rPr>
          <w:lang w:val="en-US"/>
        </w:rPr>
        <w:t xml:space="preserve">Addressed. A control inventory table has been incorporated to provide traceability across APD.C01 to APD.C12. </w:t>
      </w:r>
    </w:p>
  </w:comment>
  <w:comment w:initials="ZA" w:author="Akchanova, Zhainara" w:date="2026-08-21T15:37:00Z" w:id="12">
    <w:p w:rsidR="00057793" w:rsidP="00057793" w:rsidRDefault="00057793" w14:paraId="15B8E502" w14:textId="77777777">
      <w:pPr>
        <w:pStyle w:val="CommentText"/>
      </w:pPr>
      <w:r>
        <w:rPr>
          <w:rStyle w:val="CommentReference"/>
        </w:rPr>
        <w:annotationRef/>
      </w:r>
      <w:r>
        <w:t>Role should be control ID as per our call today</w:t>
      </w:r>
    </w:p>
  </w:comment>
  <w:comment w:initials="BM" w:author="Mitra, Bineeta" w:date="2026-08-04T18:54:00Z" w:id="15">
    <w:p w:rsidR="009A7560" w:rsidP="009A7560" w:rsidRDefault="009A7560" w14:paraId="5DCF89D6" w14:textId="31DC78DC">
      <w:pPr>
        <w:pStyle w:val="CommentText"/>
      </w:pPr>
      <w:r>
        <w:rPr>
          <w:rStyle w:val="CommentReference"/>
        </w:rPr>
        <w:annotationRef/>
      </w:r>
      <w:r>
        <w:t>Clearly identify financially relevant application inventory</w:t>
      </w:r>
    </w:p>
  </w:comment>
  <w:comment w:initials="AS" w:author="Sinha, Anurag" w:date="2026-08-10T02:20:00Z" w:id="16">
    <w:p w:rsidR="00430132" w:rsidP="00430132" w:rsidRDefault="00430132" w14:paraId="7F9F7770" w14:textId="77777777">
      <w:pPr>
        <w:pStyle w:val="CommentText"/>
      </w:pPr>
      <w:r>
        <w:rPr>
          <w:rStyle w:val="CommentReference"/>
        </w:rPr>
        <w:annotationRef/>
      </w:r>
      <w:r>
        <w:t>Addressed. The financially relevant application population has been incorporated within scope. As applications leverage different elements of the common APD process, application-specific access management nuances remain documented within the respective application control narratives.</w:t>
      </w:r>
    </w:p>
  </w:comment>
  <w:comment w:initials="BM" w:author="Mitra, Bineeta" w:date="2026-08-09T19:01:00Z" w:id="18">
    <w:p w:rsidR="00271529" w:rsidP="00271529" w:rsidRDefault="00271529" w14:paraId="0AC66C84" w14:textId="77777777">
      <w:pPr>
        <w:pStyle w:val="CommentText"/>
      </w:pPr>
      <w:r>
        <w:rPr>
          <w:rStyle w:val="CommentReference"/>
        </w:rPr>
        <w:annotationRef/>
      </w:r>
      <w:r>
        <w:t>What is the full population and which ones are selected?</w:t>
      </w:r>
    </w:p>
  </w:comment>
  <w:comment w:initials="AS" w:author="Sinha, Anurag" w:date="2026-08-10T02:21:00Z" w:id="19">
    <w:p w:rsidR="00381558" w:rsidP="00381558" w:rsidRDefault="00381558" w14:paraId="0DA220CD" w14:textId="77777777">
      <w:pPr>
        <w:pStyle w:val="CommentText"/>
      </w:pPr>
      <w:r>
        <w:rPr>
          <w:rStyle w:val="CommentReference"/>
        </w:rPr>
        <w:annotationRef/>
      </w:r>
      <w:r>
        <w:t xml:space="preserve">Addressed. The financially relevant application population has been incorporated within scope. </w:t>
      </w:r>
    </w:p>
  </w:comment>
  <w:comment w:initials="AS" w:author="Sinha, Anurag" w:date="2026-08-10T02:22:00Z" w:id="20">
    <w:p w:rsidR="00AF366D" w:rsidP="00AF366D" w:rsidRDefault="00AF366D" w14:paraId="2C5446D4" w14:textId="77777777">
      <w:pPr>
        <w:pStyle w:val="CommentText"/>
      </w:pPr>
      <w:r>
        <w:rPr>
          <w:rStyle w:val="CommentReference"/>
        </w:rPr>
        <w:annotationRef/>
      </w:r>
      <w:r>
        <w:rPr>
          <w:lang w:val="en-US"/>
        </w:rPr>
        <w:t>Only ELEVATE scope</w:t>
      </w:r>
    </w:p>
  </w:comment>
  <w:comment w:initials="BM" w:author="Mitra, Bineeta" w:date="2026-08-09T18:56:00Z" w:id="21">
    <w:p w:rsidR="0060723B" w:rsidP="0060723B" w:rsidRDefault="0060723B" w14:paraId="17339CD2" w14:textId="77777777">
      <w:pPr>
        <w:pStyle w:val="CommentText"/>
      </w:pPr>
      <w:r>
        <w:rPr>
          <w:rStyle w:val="CommentReference"/>
        </w:rPr>
        <w:annotationRef/>
      </w:r>
      <w:r>
        <w:t>Clarify this in glossary</w:t>
      </w:r>
    </w:p>
  </w:comment>
  <w:comment w:initials="AS" w:author="Sinha, Anurag" w:date="2026-08-10T02:22:00Z" w:id="22">
    <w:p w:rsidR="00A32EDF" w:rsidP="00A32EDF" w:rsidRDefault="00A32EDF" w14:paraId="56EB54C4" w14:textId="77777777">
      <w:pPr>
        <w:pStyle w:val="CommentText"/>
      </w:pPr>
      <w:r>
        <w:rPr>
          <w:rStyle w:val="CommentReference"/>
        </w:rPr>
        <w:annotationRef/>
      </w:r>
      <w:r>
        <w:t>Addressed. Additional glossary definitions have been incorporated to improve understanding of key IAM terminology</w:t>
      </w:r>
    </w:p>
  </w:comment>
  <w:comment w:initials="BM" w:author="Mitra, Bineeta" w:date="2026-08-04T18:51:00Z" w:id="23">
    <w:p w:rsidR="00197970" w:rsidP="00197970" w:rsidRDefault="00197970" w14:paraId="5F28523B" w14:textId="77777777">
      <w:pPr>
        <w:pStyle w:val="CommentText"/>
      </w:pPr>
      <w:r>
        <w:rPr>
          <w:rStyle w:val="CommentReference"/>
        </w:rPr>
        <w:annotationRef/>
      </w:r>
      <w:r>
        <w:t>Dev</w:t>
      </w:r>
    </w:p>
    <w:p w:rsidR="00197970" w:rsidP="00197970" w:rsidRDefault="00197970" w14:paraId="28E7859D" w14:textId="77777777">
      <w:pPr>
        <w:pStyle w:val="CommentText"/>
      </w:pPr>
      <w:r>
        <w:t>Test</w:t>
      </w:r>
    </w:p>
    <w:p w:rsidR="00197970" w:rsidP="00197970" w:rsidRDefault="00197970" w14:paraId="54FDAC41" w14:textId="77777777">
      <w:pPr>
        <w:pStyle w:val="CommentText"/>
      </w:pPr>
      <w:r>
        <w:t>UAT</w:t>
      </w:r>
    </w:p>
    <w:p w:rsidR="00197970" w:rsidP="00197970" w:rsidRDefault="00197970" w14:paraId="22C619C0" w14:textId="77777777">
      <w:pPr>
        <w:pStyle w:val="CommentText"/>
      </w:pPr>
      <w:r>
        <w:t>Non-production</w:t>
      </w:r>
    </w:p>
    <w:p w:rsidR="00197970" w:rsidP="00197970" w:rsidRDefault="00197970" w14:paraId="24D68FF3" w14:textId="77777777">
      <w:pPr>
        <w:pStyle w:val="CommentText"/>
      </w:pPr>
    </w:p>
    <w:p w:rsidR="00197970" w:rsidP="00197970" w:rsidRDefault="00197970" w14:paraId="48E40CBD" w14:textId="77777777">
      <w:pPr>
        <w:pStyle w:val="CommentText"/>
      </w:pPr>
      <w:r>
        <w:t>Are these excluded?</w:t>
      </w:r>
    </w:p>
  </w:comment>
  <w:comment w:initials="BM" w:author="Mitra, Bineeta" w:date="2026-08-04T18:52:00Z" w:id="24">
    <w:p w:rsidR="00900D7E" w:rsidP="00900D7E" w:rsidRDefault="00900D7E" w14:paraId="4F011932" w14:textId="77777777">
      <w:pPr>
        <w:pStyle w:val="CommentText"/>
      </w:pPr>
      <w:r>
        <w:rPr>
          <w:rStyle w:val="CommentReference"/>
        </w:rPr>
        <w:annotationRef/>
      </w:r>
      <w:r>
        <w:t>Are we saying that only production user access and production identities are subject to SOX reliance. Access governing non-production environments is excluded unless that access can indirectly impact production financial reporting.</w:t>
      </w:r>
    </w:p>
  </w:comment>
  <w:comment w:initials="BM" w:author="Mitra, Bineeta" w:date="2026-08-07T11:24:00Z" w:id="25">
    <w:p w:rsidR="009F3D1A" w:rsidP="009F3D1A" w:rsidRDefault="009F3D1A" w14:paraId="024345EC" w14:textId="77777777">
      <w:pPr>
        <w:pStyle w:val="CommentText"/>
      </w:pPr>
      <w:r>
        <w:rPr>
          <w:rStyle w:val="CommentReference"/>
        </w:rPr>
        <w:annotationRef/>
      </w:r>
      <w:r>
        <w:t>Access to non-production environments is only considered where:</w:t>
      </w:r>
    </w:p>
    <w:p w:rsidR="009F3D1A" w:rsidP="009F3D1A" w:rsidRDefault="009F3D1A" w14:paraId="69DE10F9" w14:textId="77777777">
      <w:pPr>
        <w:pStyle w:val="CommentText"/>
      </w:pPr>
      <w:r>
        <w:t>• Access can directly impact production processing</w:t>
      </w:r>
    </w:p>
    <w:p w:rsidR="009F3D1A" w:rsidP="009F3D1A" w:rsidRDefault="009F3D1A" w14:paraId="073E210A" w14:textId="77777777">
      <w:pPr>
        <w:pStyle w:val="CommentText"/>
      </w:pPr>
      <w:r>
        <w:t>• Access can be used to migrate code into production</w:t>
      </w:r>
    </w:p>
    <w:p w:rsidR="009F3D1A" w:rsidP="009F3D1A" w:rsidRDefault="009F3D1A" w14:paraId="75863B6B" w14:textId="77777777">
      <w:pPr>
        <w:pStyle w:val="CommentText"/>
      </w:pPr>
      <w:r>
        <w:t>• Access contains production financial data</w:t>
      </w:r>
    </w:p>
    <w:p w:rsidR="009F3D1A" w:rsidP="009F3D1A" w:rsidRDefault="009F3D1A" w14:paraId="39A28051" w14:textId="77777777">
      <w:pPr>
        <w:pStyle w:val="CommentText"/>
      </w:pPr>
      <w:r>
        <w:t>• Access forms part of a SOX-relevant privileged access pathway</w:t>
      </w:r>
    </w:p>
    <w:p w:rsidR="009F3D1A" w:rsidP="009F3D1A" w:rsidRDefault="009F3D1A" w14:paraId="2A21746D" w14:textId="77777777">
      <w:pPr>
        <w:pStyle w:val="CommentText"/>
      </w:pPr>
      <w:r>
        <w:t>Otherwise, non-production access controls are outside SOX reliance.</w:t>
      </w:r>
    </w:p>
    <w:p w:rsidR="009F3D1A" w:rsidP="009F3D1A" w:rsidRDefault="009F3D1A" w14:paraId="679C2CEF" w14:textId="77777777">
      <w:pPr>
        <w:pStyle w:val="CommentText"/>
      </w:pPr>
    </w:p>
  </w:comment>
  <w:comment w:initials="AS" w:author="Sinha, Anurag" w:date="2026-08-10T02:24:00Z" w:id="26">
    <w:p w:rsidR="00B17211" w:rsidP="00B17211" w:rsidRDefault="00B17211" w14:paraId="3658BC63" w14:textId="77777777">
      <w:pPr>
        <w:pStyle w:val="CommentText"/>
      </w:pPr>
      <w:r>
        <w:rPr>
          <w:rStyle w:val="CommentReference"/>
        </w:rPr>
        <w:annotationRef/>
      </w:r>
      <w:r>
        <w:t>Addressed. The environment scope has been clarified to confirm that the Common APD process primarily governs production environments and users with access to those environments. As application landscapes, environment structures and access models vary across the application population, application-specific environment considerations remain documented within the relevant application control narratives.</w:t>
      </w:r>
    </w:p>
  </w:comment>
  <w:comment w:initials="BM" w:author="Mitra, Bineeta" w:date="2026-08-09T18:52:00Z" w:id="29">
    <w:p w:rsidR="00D31980" w:rsidP="00D31980" w:rsidRDefault="00F75F4C" w14:paraId="25D1AF7A" w14:textId="77777777">
      <w:pPr>
        <w:pStyle w:val="CommentText"/>
      </w:pPr>
      <w:r>
        <w:rPr>
          <w:rStyle w:val="CommentReference"/>
        </w:rPr>
        <w:annotationRef/>
      </w:r>
      <w:r w:rsidR="00D31980">
        <w:t>Clarify this please in glossary</w:t>
      </w:r>
    </w:p>
  </w:comment>
  <w:comment w:initials="AS" w:author="Sinha, Anurag" w:date="2026-08-10T02:25:00Z" w:id="30">
    <w:p w:rsidR="00050E96" w:rsidP="00050E96" w:rsidRDefault="00050E96" w14:paraId="519E075A" w14:textId="77777777">
      <w:pPr>
        <w:pStyle w:val="CommentText"/>
      </w:pPr>
      <w:r>
        <w:rPr>
          <w:rStyle w:val="CommentReference"/>
        </w:rPr>
        <w:annotationRef/>
      </w:r>
      <w:r>
        <w:t>Addressed. Additional glossary definitions have been incorporated to improve understanding of key IAM terminology</w:t>
      </w:r>
    </w:p>
  </w:comment>
  <w:comment w:initials="BM" w:author="Mitra, Bineeta" w:date="2026-08-07T11:27:00Z" w:id="31">
    <w:p w:rsidR="0032075B" w:rsidP="0032075B" w:rsidRDefault="0032075B" w14:paraId="6C3564E5" w14:textId="77777777">
      <w:pPr>
        <w:pStyle w:val="CommentText"/>
      </w:pPr>
      <w:r>
        <w:rPr>
          <w:rStyle w:val="CommentReference"/>
        </w:rPr>
        <w:annotationRef/>
      </w:r>
      <w:r>
        <w:t>Current wording implies every application may operate differently.</w:t>
      </w:r>
    </w:p>
  </w:comment>
  <w:comment w:initials="BM" w:author="Mitra, Bineeta" w:date="2026-08-07T11:27:00Z" w:id="32">
    <w:p w:rsidR="00D53499" w:rsidP="00D53499" w:rsidRDefault="00B37F9F" w14:paraId="33EEB8D2" w14:textId="77777777">
      <w:pPr>
        <w:pStyle w:val="CommentText"/>
      </w:pPr>
      <w:r>
        <w:rPr>
          <w:rStyle w:val="CommentReference"/>
        </w:rPr>
        <w:annotationRef/>
      </w:r>
      <w:r w:rsidR="00D53499">
        <w:t>Auditors want complete populations and control consistency.</w:t>
      </w:r>
    </w:p>
    <w:p w:rsidR="00D53499" w:rsidP="00D53499" w:rsidRDefault="00D53499" w14:paraId="6835252E" w14:textId="77777777">
      <w:pPr>
        <w:pStyle w:val="CommentText"/>
      </w:pPr>
    </w:p>
    <w:p w:rsidR="00D53499" w:rsidP="00D53499" w:rsidRDefault="00D53499" w14:paraId="3BEBF6C8" w14:textId="77777777">
      <w:pPr>
        <w:pStyle w:val="CommentText"/>
      </w:pPr>
      <w:r>
        <w:t>Add a connector and fulfilment classification table</w:t>
      </w:r>
    </w:p>
  </w:comment>
  <w:comment w:initials="BM" w:author="Mitra, Bineeta" w:date="2026-08-09T18:52:00Z" w:id="33">
    <w:p w:rsidR="00D31980" w:rsidP="00D31980" w:rsidRDefault="00D31980" w14:paraId="38739BE8" w14:textId="77777777">
      <w:pPr>
        <w:pStyle w:val="CommentText"/>
      </w:pPr>
      <w:r>
        <w:rPr>
          <w:rStyle w:val="CommentReference"/>
        </w:rPr>
        <w:annotationRef/>
      </w:r>
      <w:r>
        <w:t>Clarify this please in glossary</w:t>
      </w:r>
    </w:p>
  </w:comment>
  <w:comment w:initials="AS" w:author="Sinha, Anurag" w:date="2026-08-10T02:34:00Z" w:id="34">
    <w:p w:rsidR="00803AAD" w:rsidP="00803AAD" w:rsidRDefault="00803AAD" w14:paraId="167B2C41" w14:textId="77777777">
      <w:pPr>
        <w:pStyle w:val="CommentText"/>
      </w:pPr>
      <w:r>
        <w:rPr>
          <w:rStyle w:val="CommentReference"/>
        </w:rPr>
        <w:annotationRef/>
      </w:r>
      <w:r>
        <w:t>Addressed. Additional glossary definitions have been incorporated to improve understanding of key IAM terminology.</w:t>
      </w:r>
      <w:r>
        <w:br/>
      </w:r>
      <w:r>
        <w:br/>
      </w:r>
      <w:r>
        <w:t>Yes, Applications utilise different SailPoint onboarding patterns and connector models. The purpose of this table is to provide a high-level view of how applications interface with the common IAM framework. Connector capabilities, provisioning routes, deprovisioning mechanisms, certification populations and other application-specific access management nuances are documented within the relevant application control narratives.</w:t>
      </w:r>
    </w:p>
  </w:comment>
  <w:comment w:initials="BM" w:author="Mitra, Bineeta" w:date="2026-08-09T18:53:00Z" w:id="35">
    <w:p w:rsidR="00D31980" w:rsidP="00D31980" w:rsidRDefault="00D31980" w14:paraId="4150E472" w14:textId="77777777">
      <w:pPr>
        <w:pStyle w:val="CommentText"/>
      </w:pPr>
      <w:r>
        <w:rPr>
          <w:rStyle w:val="CommentReference"/>
        </w:rPr>
        <w:annotationRef/>
      </w:r>
      <w:r>
        <w:t>Clarify this please in glossary</w:t>
      </w:r>
    </w:p>
  </w:comment>
  <w:comment w:initials="AS" w:author="Sinha, Anurag" w:date="2026-08-10T02:34:00Z" w:id="36">
    <w:p w:rsidR="00803AAD" w:rsidP="00803AAD" w:rsidRDefault="00803AAD" w14:paraId="3194CB30" w14:textId="77777777">
      <w:pPr>
        <w:pStyle w:val="CommentText"/>
      </w:pPr>
      <w:r>
        <w:rPr>
          <w:rStyle w:val="CommentReference"/>
        </w:rPr>
        <w:annotationRef/>
      </w:r>
      <w:r>
        <w:t>Addressed. Additional glossary definitions have been incorporated</w:t>
      </w:r>
    </w:p>
  </w:comment>
  <w:comment w:initials="BM" w:author="Mitra, Bineeta" w:date="2026-08-09T18:54:00Z" w:id="37">
    <w:p w:rsidR="00D31980" w:rsidP="00D31980" w:rsidRDefault="00D31980" w14:paraId="631E3C9D" w14:textId="77777777">
      <w:pPr>
        <w:pStyle w:val="CommentText"/>
      </w:pPr>
      <w:r>
        <w:rPr>
          <w:rStyle w:val="CommentReference"/>
        </w:rPr>
        <w:annotationRef/>
      </w:r>
      <w:r>
        <w:t>Clarify this please in glossary</w:t>
      </w:r>
    </w:p>
  </w:comment>
  <w:comment w:initials="AS" w:author="Sinha, Anurag" w:date="2026-08-10T02:34:00Z" w:id="38">
    <w:p w:rsidR="00AE379E" w:rsidP="00AE379E" w:rsidRDefault="00AE379E" w14:paraId="69B48974" w14:textId="77777777">
      <w:pPr>
        <w:pStyle w:val="CommentText"/>
      </w:pPr>
      <w:r>
        <w:rPr>
          <w:rStyle w:val="CommentReference"/>
        </w:rPr>
        <w:annotationRef/>
      </w:r>
      <w:r>
        <w:t>Addressed. Additional glossary definitions have been incorporated</w:t>
      </w:r>
    </w:p>
  </w:comment>
  <w:comment w:initials="BM" w:author="Mitra, Bineeta" w:date="2026-08-09T18:54:00Z" w:id="39">
    <w:p w:rsidR="00D31980" w:rsidP="00D31980" w:rsidRDefault="00D31980" w14:paraId="74E1B357" w14:textId="77777777">
      <w:pPr>
        <w:pStyle w:val="CommentText"/>
      </w:pPr>
      <w:r>
        <w:rPr>
          <w:rStyle w:val="CommentReference"/>
        </w:rPr>
        <w:annotationRef/>
      </w:r>
      <w:r>
        <w:t>Clarify this please in glossary</w:t>
      </w:r>
    </w:p>
  </w:comment>
  <w:comment w:initials="AS" w:author="Sinha, Anurag" w:date="2026-08-10T02:38:00Z" w:id="40">
    <w:p w:rsidR="00A66C6E" w:rsidP="00A66C6E" w:rsidRDefault="00A66C6E" w14:paraId="013DA4F0" w14:textId="77777777">
      <w:pPr>
        <w:pStyle w:val="CommentText"/>
      </w:pPr>
      <w:r>
        <w:rPr>
          <w:rStyle w:val="CommentReference"/>
        </w:rPr>
        <w:annotationRef/>
      </w:r>
      <w:r>
        <w:t>Addressed. Additional glossary definitions have been incorporated</w:t>
      </w:r>
    </w:p>
  </w:comment>
  <w:comment w:initials="BM" w:author="Mitra, Bineeta" w:date="2026-08-07T11:29:00Z" w:id="41">
    <w:p w:rsidR="0028193C" w:rsidP="0028193C" w:rsidRDefault="0028193C" w14:paraId="3E5A5656" w14:textId="0D24B101">
      <w:pPr>
        <w:pStyle w:val="CommentText"/>
      </w:pPr>
      <w:r>
        <w:rPr>
          <w:rStyle w:val="CommentReference"/>
        </w:rPr>
        <w:annotationRef/>
      </w:r>
      <w:r>
        <w:t>Same as above, might need a connector classification, application wise table, who is provisioning ( eg. ServiceNow) and what is the UAR source (eg. Sailpoint)</w:t>
      </w:r>
    </w:p>
  </w:comment>
  <w:comment w:initials="AS" w:author="Sinha, Anurag" w:date="2026-08-10T02:39:00Z" w:id="42">
    <w:p w:rsidR="002E174E" w:rsidP="002E174E" w:rsidRDefault="002E174E" w14:paraId="572D218B" w14:textId="77777777">
      <w:pPr>
        <w:pStyle w:val="CommentText"/>
      </w:pPr>
      <w:r>
        <w:rPr>
          <w:rStyle w:val="CommentReference"/>
        </w:rPr>
        <w:annotationRef/>
      </w:r>
      <w:r>
        <w:t xml:space="preserve">&lt;To be updated by Intact&gt; </w:t>
      </w:r>
      <w:r>
        <w:br/>
      </w:r>
      <w:r>
        <w:br/>
      </w:r>
      <w:r>
        <w:t xml:space="preserve">Partially Addressed </w:t>
      </w:r>
    </w:p>
  </w:comment>
  <w:comment w:initials="AS" w:author="Sinha, Anurag" w:date="2026-08-10T08:10:00Z" w:id="43">
    <w:p w:rsidR="00D1040C" w:rsidP="00D1040C" w:rsidRDefault="00D1040C" w14:paraId="6BCF5227" w14:textId="5E454B9D">
      <w:pPr>
        <w:pStyle w:val="CommentText"/>
      </w:pPr>
      <w:r>
        <w:rPr>
          <w:rStyle w:val="CommentReference"/>
        </w:rPr>
        <w:annotationRef/>
      </w:r>
      <w:r>
        <w:fldChar w:fldCharType="begin"/>
      </w:r>
      <w:r>
        <w:instrText>HYPERLINK "mailto:Zhainara.Akchanova@kpmg.co.uk"</w:instrText>
      </w:r>
      <w:bookmarkStart w:name="_@_E3890F824B8E4E91A8C4E3479C96FA79Z" w:id="44"/>
      <w:r>
        <w:fldChar w:fldCharType="separate"/>
      </w:r>
      <w:bookmarkEnd w:id="44"/>
      <w:r w:rsidRPr="00D1040C">
        <w:rPr>
          <w:rStyle w:val="Mention"/>
          <w:noProof/>
        </w:rPr>
        <w:t>@Akchanova, Zhainara</w:t>
      </w:r>
      <w:r>
        <w:fldChar w:fldCharType="end"/>
      </w:r>
      <w:r>
        <w:t xml:space="preserve"> </w:t>
      </w:r>
      <w:r>
        <w:fldChar w:fldCharType="begin"/>
      </w:r>
      <w:r>
        <w:instrText>HYPERLINK "mailto:Bineeta.Mitra@kpmg.co.uk"</w:instrText>
      </w:r>
      <w:bookmarkStart w:name="_@_CCC58B27CE0B432BAE575E24EA0B5590Z" w:id="45"/>
      <w:r>
        <w:fldChar w:fldCharType="separate"/>
      </w:r>
      <w:bookmarkEnd w:id="45"/>
      <w:r w:rsidRPr="00D1040C">
        <w:rPr>
          <w:rStyle w:val="Mention"/>
          <w:noProof/>
        </w:rPr>
        <w:t>@Mitra, Bineeta</w:t>
      </w:r>
      <w:r>
        <w:fldChar w:fldCharType="end"/>
      </w:r>
      <w:r>
        <w:t xml:space="preserve"> </w:t>
      </w:r>
      <w:r>
        <w:br/>
      </w:r>
      <w:r>
        <w:t>Comment to check with client, questions to ask at the end.</w:t>
      </w:r>
    </w:p>
  </w:comment>
  <w:comment w:initials="ZA" w:author="Akchanova, Zhainara" w:date="2026-08-10T23:35:00Z" w:id="46">
    <w:p w:rsidR="00C87A83" w:rsidP="00C87A83" w:rsidRDefault="00C87A83" w14:paraId="40B4E8A1" w14:textId="77777777">
      <w:pPr>
        <w:pStyle w:val="CommentText"/>
      </w:pPr>
      <w:r>
        <w:rPr>
          <w:rStyle w:val="CommentReference"/>
        </w:rPr>
        <w:annotationRef/>
      </w:r>
      <w:r>
        <w:t>Can we clarify this ? So it is not left to be updated by Intact</w:t>
      </w:r>
    </w:p>
  </w:comment>
  <w:comment w:initials="AS" w:author="Sinha, Anurag" w:date="2026-08-17T12:12:00Z" w:id="47">
    <w:p w:rsidR="001D4738" w:rsidP="001D4738" w:rsidRDefault="001D4738" w14:paraId="688300F3" w14:textId="77777777">
      <w:pPr>
        <w:pStyle w:val="CommentText"/>
      </w:pPr>
      <w:r>
        <w:rPr>
          <w:rStyle w:val="CommentReference"/>
        </w:rPr>
        <w:annotationRef/>
      </w:r>
      <w:r>
        <w:t>&lt;Intact to update&gt;</w:t>
      </w:r>
      <w:r>
        <w:br/>
      </w:r>
      <w:r>
        <w:t>Partially addressed. The Connector list we have is the most recent and therefore no new info available.</w:t>
      </w:r>
    </w:p>
  </w:comment>
  <w:comment w:initials="BM" w:author="Mitra, Bineeta" w:date="2026-08-09T19:05:00Z" w:id="48">
    <w:p w:rsidR="00CC07D2" w:rsidP="00CC07D2" w:rsidRDefault="00CE478E" w14:paraId="67C0DEDC" w14:textId="77777777">
      <w:pPr>
        <w:pStyle w:val="CommentText"/>
      </w:pPr>
      <w:r>
        <w:rPr>
          <w:rStyle w:val="CommentReference"/>
        </w:rPr>
        <w:annotationRef/>
      </w:r>
      <w:r w:rsidR="00CC07D2">
        <w:t>not clearly identifies which AD uplift activities are SOX controls and which are cyber/security improvement activities. This needs to be mapped to an ongoing control - that should focus on privileged AD access, privileged group changes, authentication settings, exceptions and remediation tracking.</w:t>
      </w:r>
    </w:p>
  </w:comment>
  <w:comment w:initials="AS" w:author="Sinha, Anurag" w:date="2026-08-10T02:42:00Z" w:id="49">
    <w:p w:rsidR="00C67AFF" w:rsidP="00C67AFF" w:rsidRDefault="00055944" w14:paraId="606CEED8" w14:textId="77777777">
      <w:pPr>
        <w:pStyle w:val="CommentText"/>
      </w:pPr>
      <w:r>
        <w:rPr>
          <w:rStyle w:val="CommentReference"/>
        </w:rPr>
        <w:annotationRef/>
      </w:r>
      <w:r w:rsidR="00C67AFF">
        <w:t xml:space="preserve">&lt;To be updated by Intact&gt; </w:t>
      </w:r>
      <w:r w:rsidR="00C67AFF">
        <w:br/>
      </w:r>
      <w:r w:rsidR="00C67AFF">
        <w:br/>
      </w:r>
      <w:r w:rsidR="00C67AFF">
        <w:t xml:space="preserve">Additional clarification has been included to distinguish the AD Uplift Programme from the ongoing APD control framework. </w:t>
      </w:r>
      <w:r w:rsidR="00C67AFF">
        <w:br/>
      </w:r>
      <w:r w:rsidR="00C67AFF">
        <w:br/>
      </w:r>
      <w:r w:rsidR="00C67AFF">
        <w:t>The AD Uplift Programme represents a broader security enhancement and remediation initiative and includes activities such as hardening, tiering and security improvements. Where uplift activities support recurring controls (e.g. privileged access governance, privileged access reviews, privileged activity monitoring and authentication management), they are reflected within the relevant APD control sections. The uplift programme itself has not been mapped as a standalone APD control as the purpose of this narrative is to document ongoing operational controls rather than project or remediation activities.</w:t>
      </w:r>
      <w:r w:rsidR="00C67AFF">
        <w:br/>
      </w:r>
    </w:p>
  </w:comment>
  <w:comment w:initials="AS" w:author="Sinha, Anurag" w:date="2026-08-10T08:10:00Z" w:id="50">
    <w:p w:rsidR="00D1040C" w:rsidP="00D1040C" w:rsidRDefault="00D1040C" w14:paraId="4EF4114C" w14:textId="77777777">
      <w:pPr>
        <w:pStyle w:val="CommentText"/>
      </w:pPr>
      <w:r>
        <w:rPr>
          <w:rStyle w:val="CommentReference"/>
        </w:rPr>
        <w:annotationRef/>
      </w:r>
      <w:r>
        <w:t xml:space="preserve">@Akchanova, Zhainara @Mitra, Bineeta </w:t>
      </w:r>
      <w:r>
        <w:br/>
      </w:r>
      <w:r>
        <w:t>Comment to check with client, questions to ask at the end.</w:t>
      </w:r>
    </w:p>
  </w:comment>
  <w:comment w:initials="ZA" w:author="Akchanova, Zhainara" w:date="2026-08-10T23:36:00Z" w:id="51">
    <w:p w:rsidR="00FD7BD7" w:rsidP="00FD7BD7" w:rsidRDefault="00FD7BD7" w14:paraId="3F05ED4A" w14:textId="77777777">
      <w:pPr>
        <w:pStyle w:val="CommentText"/>
      </w:pPr>
      <w:r>
        <w:rPr>
          <w:rStyle w:val="CommentReference"/>
        </w:rPr>
        <w:annotationRef/>
      </w:r>
      <w:r>
        <w:t>Do we know when this will be completed ? If we include it here then we need to mention timelines / at least end date</w:t>
      </w:r>
    </w:p>
  </w:comment>
  <w:comment w:initials="AS" w:author="Sinha, Anurag" w:date="2026-08-17T12:12:00Z" w:id="52">
    <w:p w:rsidR="00942D09" w:rsidP="00942D09" w:rsidRDefault="00942D09" w14:paraId="63CD9CBA" w14:textId="77777777">
      <w:pPr>
        <w:pStyle w:val="CommentText"/>
      </w:pPr>
      <w:r>
        <w:rPr>
          <w:rStyle w:val="CommentReference"/>
        </w:rPr>
        <w:annotationRef/>
      </w:r>
      <w:r>
        <w:t>Partially addressed. A confirmed completion date for the overall programme was not identified in the supporting documentation and has therefore not been included. The remaining migration scope, programme completion status, transition to BAU and ownership of recurring controls will be validated through SOX TOD.</w:t>
      </w:r>
    </w:p>
  </w:comment>
  <w:comment w:initials="BM" w:author="Mitra, Bineeta" w:date="2026-08-07T13:40:00Z" w:id="53">
    <w:p w:rsidR="000A00EA" w:rsidP="000A00EA" w:rsidRDefault="000A00EA" w14:paraId="41485F23" w14:textId="77777777">
      <w:pPr>
        <w:pStyle w:val="CommentText"/>
      </w:pPr>
      <w:r>
        <w:rPr>
          <w:rStyle w:val="CommentReference"/>
        </w:rPr>
        <w:annotationRef/>
      </w:r>
      <w:r>
        <w:t>Add the control number, who actually owns the different activities</w:t>
      </w:r>
    </w:p>
    <w:p w:rsidR="000A00EA" w:rsidP="000A00EA" w:rsidRDefault="000A00EA" w14:paraId="1076987C" w14:textId="77777777">
      <w:pPr>
        <w:pStyle w:val="CommentText"/>
      </w:pPr>
      <w:r>
        <w:t>Who actually owns certification execution?</w:t>
      </w:r>
    </w:p>
    <w:p w:rsidR="000A00EA" w:rsidP="000A00EA" w:rsidRDefault="000A00EA" w14:paraId="30C48D90" w14:textId="77777777">
      <w:pPr>
        <w:pStyle w:val="CommentText"/>
      </w:pPr>
      <w:r>
        <w:t>Assign control ownership per APD control.</w:t>
      </w:r>
    </w:p>
    <w:p w:rsidR="000A00EA" w:rsidP="00624657" w:rsidRDefault="000A00EA" w14:paraId="7F778FD8" w14:textId="77777777">
      <w:pPr>
        <w:pStyle w:val="CommentText"/>
      </w:pPr>
    </w:p>
  </w:comment>
  <w:comment w:initials="AS" w:author="Sinha, Anurag" w:date="2026-08-10T02:47:00Z" w:id="54">
    <w:p w:rsidR="000A00EA" w:rsidP="00BF3443" w:rsidRDefault="000A00EA" w14:paraId="28D65D10" w14:textId="77777777">
      <w:pPr>
        <w:pStyle w:val="CommentText"/>
      </w:pPr>
      <w:r>
        <w:rPr>
          <w:rStyle w:val="CommentReference"/>
        </w:rPr>
        <w:annotationRef/>
      </w:r>
      <w:r>
        <w:t xml:space="preserve">Partially addressed. </w:t>
      </w:r>
      <w:r>
        <w:br/>
      </w:r>
      <w:r>
        <w:t>A control reference column has been added to show the primary APD control areas supported by each role. Individual control ownership by APD.C01-APD.C12 has not been assigned as ownership varies by application, fulfilment model and review mechanism. Assigning owners at APD control level would create a large application-control ownership matrix that is already maintained within the UK RCM and related control inventory artefacts.</w:t>
      </w:r>
    </w:p>
  </w:comment>
  <w:comment w:initials="BM" w:author="Mitra, Bineeta" w:date="2026-08-09T18:54:00Z" w:id="55">
    <w:p w:rsidR="000A00EA" w:rsidP="00C953D1" w:rsidRDefault="000A00EA" w14:paraId="42BCF193" w14:textId="77777777">
      <w:pPr>
        <w:pStyle w:val="CommentText"/>
      </w:pPr>
      <w:r>
        <w:rPr>
          <w:rStyle w:val="CommentReference"/>
        </w:rPr>
        <w:annotationRef/>
      </w:r>
      <w:r>
        <w:t>Clarify this please</w:t>
      </w:r>
    </w:p>
  </w:comment>
  <w:comment w:initials="AS" w:author="Sinha, Anurag" w:date="2026-08-10T02:51:00Z" w:id="56">
    <w:p w:rsidR="000A00EA" w:rsidP="00A938A5" w:rsidRDefault="000A00EA" w14:paraId="658C682C" w14:textId="77777777">
      <w:pPr>
        <w:pStyle w:val="CommentText"/>
      </w:pPr>
      <w:r>
        <w:rPr>
          <w:rStyle w:val="CommentReference"/>
        </w:rPr>
        <w:annotationRef/>
      </w:r>
      <w:r>
        <w:t>Addressed. The wording has been clarified to explain that manual fulfilment refers to applications where approved access requests are implemented outside SailPoint through ServiceNow requests (RITMs), application administration activities, mailbox-driven requests or application support team processes.</w:t>
      </w:r>
    </w:p>
  </w:comment>
  <w:comment w:initials="ZA" w:author="Akchanova, Zhainara" w:date="2026-08-10T23:53:00Z" w:id="57">
    <w:p w:rsidR="00486F3A" w:rsidP="00486F3A" w:rsidRDefault="00486F3A" w14:paraId="4D4A94DD" w14:textId="77777777">
      <w:pPr>
        <w:pStyle w:val="CommentText"/>
      </w:pPr>
      <w:r>
        <w:rPr>
          <w:rStyle w:val="CommentReference"/>
        </w:rPr>
        <w:annotationRef/>
      </w:r>
      <w:r>
        <w:t>Global comment - have the control attributes from IT Library been referred to when sending questions to Julie? If not those need to be collated as well as we are already sending a lot of questions in bits and pieces</w:t>
      </w:r>
    </w:p>
  </w:comment>
  <w:comment w:initials="ZA" w:author="Akchanova, Zhainara" w:date="2026-08-10T23:53:00Z" w:id="58">
    <w:p w:rsidR="00486F3A" w:rsidP="00486F3A" w:rsidRDefault="00486F3A" w14:paraId="410ABB19" w14:textId="77777777">
      <w:pPr>
        <w:pStyle w:val="CommentText"/>
      </w:pPr>
      <w:r>
        <w:rPr>
          <w:rStyle w:val="CommentReference"/>
        </w:rPr>
        <w:annotationRef/>
      </w:r>
      <w:r>
        <w:t xml:space="preserve">Also did we discussed how these templates have diverged from the initially agreed on OneStop one - whilst we agreed that it was fine not include the actual workflows here, where applicable they need to be included in bulleted form </w:t>
      </w:r>
    </w:p>
  </w:comment>
  <w:comment w:initials="AS" w:author="Sinha, Anurag" w:date="2026-08-17T12:12:00Z" w:id="59">
    <w:p w:rsidR="00942D09" w:rsidP="00942D09" w:rsidRDefault="00942D09" w14:paraId="1858FC6C" w14:textId="77777777">
      <w:pPr>
        <w:pStyle w:val="CommentText"/>
      </w:pPr>
      <w:r>
        <w:rPr>
          <w:rStyle w:val="CommentReference"/>
        </w:rPr>
        <w:annotationRef/>
      </w:r>
      <w:r>
        <w:t>Addressed. The relevant APD control attributes from the IT Control Library will be considered when preparing the consolidated SOX TOD evidence questions for client validation. Application-specific attributes, ownership, configuration, evidence and any identified gaps will be validated through the relevant application Control Narratives and SOX TOD procedures.</w:t>
      </w:r>
    </w:p>
  </w:comment>
  <w:comment w:initials="BM" w:author="Mitra, Bineeta" w:date="2026-08-09T19:09:00Z" w:id="60">
    <w:p w:rsidR="007C6CD4" w:rsidP="007C6CD4" w:rsidRDefault="007C6CD4" w14:paraId="4F1AFD7F" w14:textId="77777777">
      <w:pPr>
        <w:pStyle w:val="CommentText"/>
      </w:pPr>
      <w:r>
        <w:rPr>
          <w:rStyle w:val="CommentReference"/>
        </w:rPr>
        <w:annotationRef/>
      </w:r>
      <w:r>
        <w:t>Needs to be mapped to actual controls.</w:t>
      </w:r>
    </w:p>
  </w:comment>
  <w:comment w:initials="AS" w:author="Sinha, Anurag" w:date="2026-08-10T03:11:00Z" w:id="61">
    <w:p w:rsidR="00921DE2" w:rsidP="00921DE2" w:rsidRDefault="00921DE2" w14:paraId="10F47138" w14:textId="77777777">
      <w:pPr>
        <w:pStyle w:val="CommentText"/>
      </w:pPr>
      <w:r>
        <w:rPr>
          <w:rStyle w:val="CommentReference"/>
        </w:rPr>
        <w:annotationRef/>
      </w:r>
      <w:r>
        <w:t xml:space="preserve">Addressed. The Control Objectives section has been mapped to the corresponding APD controls to improve traceability between the SOX / ICFR objectives and the common APD framework. The objectives remain intentionally high level and outcome-focused, while detailed control descriptions, ownership and operating requirements continue to be documented within the APD control inventory, UK RCM and application control narratives. </w:t>
      </w:r>
    </w:p>
  </w:comment>
  <w:comment w:initials="BM" w:author="Mitra, Bineeta" w:date="2026-08-09T19:09:00Z" w:id="64">
    <w:p w:rsidR="00D07823" w:rsidP="00D07823" w:rsidRDefault="00D07823" w14:paraId="309A8FD4" w14:textId="77777777">
      <w:pPr>
        <w:pStyle w:val="CommentText"/>
      </w:pPr>
      <w:r>
        <w:rPr>
          <w:rStyle w:val="CommentReference"/>
        </w:rPr>
        <w:annotationRef/>
      </w:r>
      <w:r>
        <w:t>Policy name, version, owner and approval date are not fully evidenced</w:t>
      </w:r>
    </w:p>
  </w:comment>
  <w:comment w:initials="BM" w:author="Mitra, Bineeta" w:date="2026-08-09T19:10:00Z" w:id="65">
    <w:p w:rsidR="000C5EC2" w:rsidP="000C5EC2" w:rsidRDefault="000C5EC2" w14:paraId="7375BD9A" w14:textId="77777777">
      <w:pPr>
        <w:pStyle w:val="CommentText"/>
      </w:pPr>
      <w:r>
        <w:rPr>
          <w:rStyle w:val="CommentReference"/>
        </w:rPr>
        <w:annotationRef/>
      </w:r>
      <w:r>
        <w:t>Annual review evidence should be explicitly required.</w:t>
      </w:r>
    </w:p>
  </w:comment>
  <w:comment w:initials="BM" w:author="Mitra, Bineeta" w:date="2026-08-09T19:11:00Z" w:id="66">
    <w:p w:rsidR="00F77E3A" w:rsidP="00F77E3A" w:rsidRDefault="00F77E3A" w14:paraId="47CB7183" w14:textId="77777777">
      <w:pPr>
        <w:pStyle w:val="CommentText"/>
      </w:pPr>
      <w:r>
        <w:rPr>
          <w:rStyle w:val="CommentReference"/>
        </w:rPr>
        <w:annotationRef/>
      </w:r>
      <w:r>
        <w:t>confirmation that control performance and evidence ownership remain unchanged or changed with approval</w:t>
      </w:r>
    </w:p>
  </w:comment>
  <w:comment w:initials="AS" w:author="Sinha, Anurag" w:date="2026-08-10T03:23:00Z" w:id="67">
    <w:p w:rsidR="001D1CCD" w:rsidP="001D1CCD" w:rsidRDefault="001D1CCD" w14:paraId="2A9C78A4" w14:textId="77777777">
      <w:pPr>
        <w:pStyle w:val="CommentText"/>
      </w:pPr>
      <w:r>
        <w:rPr>
          <w:rStyle w:val="CommentReference"/>
        </w:rPr>
        <w:annotationRef/>
      </w:r>
      <w:r>
        <w:t>Addressed. Definitions for the principal user populations have been incorporated within the glossary to avoid repeating detailed descriptions within the policy narrative.</w:t>
      </w:r>
      <w:r>
        <w:br/>
      </w:r>
      <w:r>
        <w:br/>
      </w:r>
      <w:r>
        <w:br/>
      </w:r>
      <w:r>
        <w:t>The narrative already references annual policy review requirements and has been updated to retain policy name, version, owner, review cycle and authoritative policy references as evidence items.</w:t>
      </w:r>
      <w:r>
        <w:br/>
      </w:r>
      <w:r>
        <w:br/>
      </w:r>
      <w:r>
        <w:t>Already written.</w:t>
      </w:r>
      <w:r>
        <w:rPr>
          <w:i/>
          <w:iCs/>
        </w:rPr>
        <w:br/>
      </w:r>
      <w:r>
        <w:rPr>
          <w:i/>
          <w:iCs/>
        </w:rPr>
        <w:t>The policy supporting document is subject to review at least annually or following material change as part of Security Governance activity</w:t>
      </w:r>
      <w:r>
        <w:rPr>
          <w:i/>
          <w:iCs/>
        </w:rPr>
        <w:br/>
      </w:r>
    </w:p>
  </w:comment>
  <w:comment w:initials="BM" w:author="Mitra, Bineeta" w:date="2026-08-09T18:55:00Z" w:id="68">
    <w:p w:rsidR="00D535E5" w:rsidP="00D535E5" w:rsidRDefault="00D535E5" w14:paraId="61AE9228" w14:textId="77777777">
      <w:pPr>
        <w:pStyle w:val="CommentText"/>
      </w:pPr>
      <w:r>
        <w:rPr>
          <w:rStyle w:val="CommentReference"/>
        </w:rPr>
        <w:annotationRef/>
      </w:r>
      <w:r>
        <w:t>Clarify this please - maybe in glossary</w:t>
      </w:r>
    </w:p>
  </w:comment>
  <w:comment w:initials="AS" w:author="Sinha, Anurag" w:date="2026-08-10T03:23:00Z" w:id="69">
    <w:p w:rsidR="001D1CCD" w:rsidP="001D1CCD" w:rsidRDefault="001D1CCD" w14:paraId="6794E66A" w14:textId="77777777">
      <w:pPr>
        <w:pStyle w:val="CommentText"/>
      </w:pPr>
      <w:r>
        <w:rPr>
          <w:rStyle w:val="CommentReference"/>
        </w:rPr>
        <w:annotationRef/>
      </w:r>
      <w:r>
        <w:t>Addressed. Additional glossary definitions have been incorporated</w:t>
      </w:r>
    </w:p>
  </w:comment>
  <w:comment w:initials="BM" w:author="Mitra, Bineeta" w:date="2026-08-09T19:10:00Z" w:id="70">
    <w:p w:rsidR="00381FE4" w:rsidP="00381FE4" w:rsidRDefault="004E5CF0" w14:paraId="1C3F33A5" w14:textId="77777777">
      <w:pPr>
        <w:pStyle w:val="CommentText"/>
      </w:pPr>
      <w:r>
        <w:rPr>
          <w:rStyle w:val="CommentReference"/>
        </w:rPr>
        <w:annotationRef/>
      </w:r>
      <w:r w:rsidR="00381FE4">
        <w:t>The impact of Wipro to Intact RSA transition should be supported by updated RACI.</w:t>
      </w:r>
    </w:p>
    <w:p w:rsidR="00381FE4" w:rsidP="00381FE4" w:rsidRDefault="00381FE4" w14:paraId="3FACFAC9" w14:textId="77777777">
      <w:pPr>
        <w:pStyle w:val="CommentText"/>
      </w:pPr>
    </w:p>
    <w:p w:rsidR="00381FE4" w:rsidP="00381FE4" w:rsidRDefault="00381FE4" w14:paraId="2C04D44B" w14:textId="77777777">
      <w:pPr>
        <w:pStyle w:val="CommentText"/>
      </w:pPr>
      <w:r>
        <w:t>RACI before and after 1 July 2026</w:t>
      </w:r>
    </w:p>
  </w:comment>
  <w:comment w:initials="AS" w:author="Sinha, Anurag" w:date="2026-08-10T03:25:00Z" w:id="71">
    <w:p w:rsidR="004D06DA" w:rsidP="004D06DA" w:rsidRDefault="004D06DA" w14:paraId="7E021934" w14:textId="77777777">
      <w:pPr>
        <w:pStyle w:val="CommentText"/>
      </w:pPr>
      <w:r>
        <w:rPr>
          <w:rStyle w:val="CommentReference"/>
        </w:rPr>
        <w:annotationRef/>
      </w:r>
      <w:r>
        <w:t>Partially addressed. The narrative has been updated to clarify that operational responsibility for SailPoint transitioned from Wipro to Intact RSA on 1 July 2026. A formal before-and-after RACI has not been incorporated as no approved transition RACI was provided as part of the supporting documentation reviewed.</w:t>
      </w:r>
    </w:p>
  </w:comment>
  <w:comment w:initials="BM" w:author="Mitra, Bineeta" w:date="2026-08-09T19:15:00Z" w:id="72">
    <w:p w:rsidR="000C5754" w:rsidP="000C5754" w:rsidRDefault="000C5754" w14:paraId="37C4611D" w14:textId="77777777">
      <w:pPr>
        <w:pStyle w:val="CommentText"/>
      </w:pPr>
      <w:r>
        <w:rPr>
          <w:rStyle w:val="CommentReference"/>
        </w:rPr>
        <w:annotationRef/>
      </w:r>
      <w:r>
        <w:t>No complete application profile inventory.</w:t>
      </w:r>
    </w:p>
    <w:p w:rsidR="000C5754" w:rsidP="000C5754" w:rsidRDefault="000C5754" w14:paraId="03CE699C" w14:textId="77777777">
      <w:pPr>
        <w:pStyle w:val="CommentText"/>
      </w:pPr>
      <w:r>
        <w:t>No clear mapping of role matrices to applications.</w:t>
      </w:r>
    </w:p>
    <w:p w:rsidR="000C5754" w:rsidP="000C5754" w:rsidRDefault="000C5754" w14:paraId="20B63182" w14:textId="77777777">
      <w:pPr>
        <w:pStyle w:val="CommentText"/>
      </w:pPr>
      <w:r>
        <w:t>No explicit evidence that profiles are reviewed for appropriateness.</w:t>
      </w:r>
    </w:p>
    <w:p w:rsidR="000C5754" w:rsidP="000C5754" w:rsidRDefault="000C5754" w14:paraId="089605AC" w14:textId="77777777">
      <w:pPr>
        <w:pStyle w:val="CommentText"/>
      </w:pPr>
      <w:r>
        <w:t>AD group-based access should be mapped to applications.</w:t>
      </w:r>
    </w:p>
    <w:p w:rsidR="000C5754" w:rsidP="000C5754" w:rsidRDefault="000C5754" w14:paraId="7E6448DC" w14:textId="77777777">
      <w:pPr>
        <w:pStyle w:val="CommentText"/>
      </w:pPr>
    </w:p>
    <w:p w:rsidR="000C5754" w:rsidP="000C5754" w:rsidRDefault="000C5754" w14:paraId="684C14A8" w14:textId="77777777">
      <w:pPr>
        <w:pStyle w:val="CommentText"/>
      </w:pPr>
      <w:r>
        <w:t>Add:</w:t>
      </w:r>
    </w:p>
    <w:p w:rsidR="000C5754" w:rsidP="000C5754" w:rsidRDefault="000C5754" w14:paraId="49C1713C" w14:textId="77777777">
      <w:pPr>
        <w:pStyle w:val="CommentText"/>
      </w:pPr>
      <w:r>
        <w:t>application role matrix inventory</w:t>
      </w:r>
    </w:p>
    <w:p w:rsidR="000C5754" w:rsidP="000C5754" w:rsidRDefault="000C5754" w14:paraId="1D21DC79" w14:textId="77777777">
      <w:pPr>
        <w:pStyle w:val="CommentText"/>
      </w:pPr>
      <w:r>
        <w:t>AD group mapping</w:t>
      </w:r>
    </w:p>
    <w:p w:rsidR="000C5754" w:rsidP="000C5754" w:rsidRDefault="000C5754" w14:paraId="3713C0FC" w14:textId="77777777">
      <w:pPr>
        <w:pStyle w:val="CommentText"/>
      </w:pPr>
      <w:r>
        <w:t>profile owner</w:t>
      </w:r>
    </w:p>
    <w:p w:rsidR="000C5754" w:rsidP="000C5754" w:rsidRDefault="000C5754" w14:paraId="0BDF51C7" w14:textId="77777777">
      <w:pPr>
        <w:pStyle w:val="CommentText"/>
      </w:pPr>
      <w:r>
        <w:t>profile review frequency</w:t>
      </w:r>
    </w:p>
    <w:p w:rsidR="000C5754" w:rsidP="000C5754" w:rsidRDefault="000C5754" w14:paraId="1150E4AF" w14:textId="77777777">
      <w:pPr>
        <w:pStyle w:val="CommentText"/>
      </w:pPr>
      <w:r>
        <w:t>evidence of role/profile approval</w:t>
      </w:r>
    </w:p>
    <w:p w:rsidR="000C5754" w:rsidP="000C5754" w:rsidRDefault="000C5754" w14:paraId="7648B4B2" w14:textId="77777777">
      <w:pPr>
        <w:pStyle w:val="CommentText"/>
      </w:pPr>
    </w:p>
  </w:comment>
  <w:comment w:initials="AS" w:author="Sinha, Anurag" w:date="2026-08-10T03:32:00Z" w:id="73">
    <w:p w:rsidR="00D55C77" w:rsidP="00D55C77" w:rsidRDefault="00D55C77" w14:paraId="07DFF50D" w14:textId="77777777">
      <w:pPr>
        <w:pStyle w:val="CommentText"/>
      </w:pPr>
      <w:r>
        <w:rPr>
          <w:rStyle w:val="CommentReference"/>
        </w:rPr>
        <w:annotationRef/>
      </w:r>
      <w:r>
        <w:t xml:space="preserve">Partially addressed. Complete application role inventory, AD group-to-application mapping, profile ownership model, review frequencies and approval evidence were not identified within the common APD documentation reviewed and appear to be application-specific artefacts. Clarification therefore should be requested from Intact. </w:t>
      </w:r>
      <w:r>
        <w:br/>
      </w:r>
      <w:r>
        <w:t>(Alex call). This would relate to SOD work that we have not updated to Alex.</w:t>
      </w:r>
    </w:p>
  </w:comment>
  <w:comment w:initials="AS" w:author="Sinha, Anurag" w:date="2026-08-10T08:11:00Z" w:id="74">
    <w:p w:rsidR="00D1040C" w:rsidP="00D1040C" w:rsidRDefault="00D1040C" w14:paraId="0618B851" w14:textId="77777777">
      <w:pPr>
        <w:pStyle w:val="CommentText"/>
      </w:pPr>
      <w:r>
        <w:rPr>
          <w:rStyle w:val="CommentReference"/>
        </w:rPr>
        <w:annotationRef/>
      </w:r>
      <w:r>
        <w:t xml:space="preserve">@Akchanova, Zhainara @Mitra, Bineeta </w:t>
      </w:r>
      <w:r>
        <w:br/>
      </w:r>
      <w:r>
        <w:t>Comment to check with client, questions to ask at the end.</w:t>
      </w:r>
    </w:p>
  </w:comment>
  <w:comment w:initials="ZA" w:author="Akchanova, Zhainara" w:date="2026-08-10T23:39:00Z" w:id="75">
    <w:p w:rsidR="00934A66" w:rsidP="00934A66" w:rsidRDefault="00934A66" w14:paraId="62138D68" w14:textId="77777777">
      <w:pPr>
        <w:pStyle w:val="CommentText"/>
      </w:pPr>
      <w:r>
        <w:rPr>
          <w:rStyle w:val="CommentReference"/>
        </w:rPr>
        <w:annotationRef/>
      </w:r>
      <w:r>
        <w:t xml:space="preserve">I thought this was discussed internally and with the client today - we need to include applicability of the process and call out where it diverges for specific applications </w:t>
      </w:r>
    </w:p>
  </w:comment>
  <w:comment w:initials="AS" w:author="Sinha, Anurag" w:date="2026-08-17T12:13:00Z" w:id="76">
    <w:p w:rsidR="007129C0" w:rsidP="007129C0" w:rsidRDefault="007129C0" w14:paraId="6B49ABCB" w14:textId="77777777">
      <w:pPr>
        <w:pStyle w:val="CommentText"/>
      </w:pPr>
      <w:r>
        <w:rPr>
          <w:rStyle w:val="CommentReference"/>
        </w:rPr>
        <w:annotationRef/>
      </w:r>
      <w:r>
        <w:t>Agree. Updated.</w:t>
      </w:r>
    </w:p>
  </w:comment>
  <w:comment w:initials="BM" w:author="Mitra, Bineeta" w:date="2026-08-07T13:47:00Z" w:id="77">
    <w:p w:rsidR="001630A7" w:rsidP="001630A7" w:rsidRDefault="001630A7" w14:paraId="69A1E16E" w14:textId="66665299">
      <w:pPr>
        <w:pStyle w:val="CommentText"/>
      </w:pPr>
      <w:r>
        <w:rPr>
          <w:rStyle w:val="CommentReference"/>
        </w:rPr>
        <w:annotationRef/>
      </w:r>
      <w:r>
        <w:t>Seems very vague for SOX purposes. Is there any independent validation control in place? Risk is that approver is the provisioner</w:t>
      </w:r>
    </w:p>
    <w:p w:rsidR="001630A7" w:rsidP="001630A7" w:rsidRDefault="001630A7" w14:paraId="025227A2" w14:textId="77777777">
      <w:pPr>
        <w:pStyle w:val="CommentText"/>
      </w:pPr>
    </w:p>
    <w:p w:rsidR="001630A7" w:rsidP="001630A7" w:rsidRDefault="001630A7" w14:paraId="24C73032" w14:textId="77777777">
      <w:pPr>
        <w:pStyle w:val="CommentText"/>
      </w:pPr>
      <w:r>
        <w:t>We need to call out that:</w:t>
      </w:r>
    </w:p>
    <w:p w:rsidR="001630A7" w:rsidP="001630A7" w:rsidRDefault="001630A7" w14:paraId="0890A671" w14:textId="77777777">
      <w:pPr>
        <w:pStyle w:val="CommentText"/>
      </w:pPr>
      <w:r>
        <w:t>Provisioners cannot approve their own access requests.</w:t>
      </w:r>
    </w:p>
    <w:p w:rsidR="001630A7" w:rsidP="001630A7" w:rsidRDefault="001630A7" w14:paraId="365F5086" w14:textId="77777777">
      <w:pPr>
        <w:pStyle w:val="CommentText"/>
      </w:pPr>
      <w:r>
        <w:t>Approval and fulfilment duties are segregated.</w:t>
      </w:r>
    </w:p>
  </w:comment>
  <w:comment w:initials="BM" w:author="Mitra, Bineeta" w:date="2026-08-09T19:16:00Z" w:id="78">
    <w:p w:rsidR="004E6CA5" w:rsidP="004E6CA5" w:rsidRDefault="004E6CA5" w14:paraId="526FCC56" w14:textId="77777777">
      <w:pPr>
        <w:pStyle w:val="CommentText"/>
      </w:pPr>
      <w:r>
        <w:rPr>
          <w:rStyle w:val="CommentReference"/>
        </w:rPr>
        <w:annotationRef/>
      </w:r>
      <w:r>
        <w:t>Approval before provisioning is not clearly stated as mandatory</w:t>
      </w:r>
    </w:p>
  </w:comment>
  <w:comment w:initials="BM" w:author="Mitra, Bineeta" w:date="2026-08-09T19:20:00Z" w:id="79">
    <w:p w:rsidR="00427123" w:rsidP="00427123" w:rsidRDefault="00427123" w14:paraId="615E7D48" w14:textId="77777777">
      <w:pPr>
        <w:pStyle w:val="CommentText"/>
      </w:pPr>
      <w:r>
        <w:rPr>
          <w:rStyle w:val="CommentReference"/>
        </w:rPr>
        <w:annotationRef/>
      </w:r>
      <w:r>
        <w:t xml:space="preserve">Is access to SOX-relevant applications is provisioned or modified only following documented approval from an authorised approver. </w:t>
      </w:r>
    </w:p>
    <w:p w:rsidR="00427123" w:rsidP="00427123" w:rsidRDefault="00427123" w14:paraId="00F91804" w14:textId="77777777">
      <w:pPr>
        <w:pStyle w:val="CommentText"/>
      </w:pPr>
    </w:p>
    <w:p w:rsidR="00427123" w:rsidP="00427123" w:rsidRDefault="00427123" w14:paraId="6F1AF14C" w14:textId="77777777">
      <w:pPr>
        <w:pStyle w:val="CommentText"/>
      </w:pPr>
      <w:r>
        <w:t xml:space="preserve">Is the approver independent from the provisioner and cannot approve their own access request. </w:t>
      </w:r>
    </w:p>
    <w:p w:rsidR="00427123" w:rsidP="00427123" w:rsidRDefault="00427123" w14:paraId="77A7D204" w14:textId="77777777">
      <w:pPr>
        <w:pStyle w:val="CommentText"/>
      </w:pPr>
    </w:p>
    <w:p w:rsidR="00427123" w:rsidP="00427123" w:rsidRDefault="00427123" w14:paraId="7C30CDEC" w14:textId="77777777">
      <w:pPr>
        <w:pStyle w:val="CommentText"/>
      </w:pPr>
      <w:r>
        <w:t xml:space="preserve">Does the fulfilment teams validate that the approved access aligns to the request, role matrix and business justification before provisioning. </w:t>
      </w:r>
    </w:p>
    <w:p w:rsidR="00427123" w:rsidP="00427123" w:rsidRDefault="00427123" w14:paraId="7758DB48" w14:textId="77777777">
      <w:pPr>
        <w:pStyle w:val="CommentText"/>
      </w:pPr>
    </w:p>
    <w:p w:rsidR="00427123" w:rsidP="00427123" w:rsidRDefault="00427123" w14:paraId="147E4D55" w14:textId="77777777">
      <w:pPr>
        <w:pStyle w:val="CommentText"/>
      </w:pPr>
      <w:r>
        <w:t>Is the evidence of request, approval, fulfilment, fulfiller identity and completion date retained in ServiceNow, SailPoint or the relevant approved evidence repository.</w:t>
      </w:r>
    </w:p>
  </w:comment>
  <w:comment w:initials="AS" w:author="Sinha, Anurag" w:date="2026-08-10T03:42:00Z" w:id="80">
    <w:p w:rsidR="00400289" w:rsidP="00400289" w:rsidRDefault="00400289" w14:paraId="7147EE3F" w14:textId="77777777">
      <w:pPr>
        <w:pStyle w:val="CommentText"/>
      </w:pPr>
      <w:r>
        <w:rPr>
          <w:rStyle w:val="CommentReference"/>
        </w:rPr>
        <w:annotationRef/>
      </w:r>
      <w:r>
        <w:t xml:space="preserve">Addressed. Policy and wording already states that access provisioning and modification activities require documented approval from an authorised approver prior to fulfilment, that approval and fulfilment responsibilities are segregated, and that individuals cannot approve their own access requests. </w:t>
      </w:r>
      <w:r>
        <w:br/>
      </w:r>
      <w:r>
        <w:br/>
      </w:r>
      <w:r>
        <w:t>The narrative also clarifies that requests, approvals and fulfilment records are retained within ServiceNow, SailPoint or other approved repositories. No additional independent validation control has been added as the approval, fulfilment and segregation requirements are already established through the access management policy and supporting workflow controls.</w:t>
      </w:r>
    </w:p>
  </w:comment>
  <w:comment w:initials="BM" w:author="Mitra, Bineeta" w:date="2026-08-09T19:17:00Z" w:id="81">
    <w:p w:rsidR="004D376C" w:rsidP="004D376C" w:rsidRDefault="004D376C" w14:paraId="5737D76D" w14:textId="77777777">
      <w:pPr>
        <w:pStyle w:val="CommentText"/>
      </w:pPr>
      <w:r>
        <w:rPr>
          <w:rStyle w:val="CommentReference"/>
        </w:rPr>
        <w:annotationRef/>
      </w:r>
      <w:r>
        <w:t>Exception handling is not defined</w:t>
      </w:r>
    </w:p>
  </w:comment>
  <w:comment w:initials="AS" w:author="Sinha, Anurag" w:date="2026-08-10T03:46:00Z" w:id="82">
    <w:p w:rsidR="004D432E" w:rsidP="004D432E" w:rsidRDefault="004D432E" w14:paraId="12602D56" w14:textId="77777777">
      <w:pPr>
        <w:pStyle w:val="CommentText"/>
      </w:pPr>
      <w:r>
        <w:rPr>
          <w:rStyle w:val="CommentReference"/>
        </w:rPr>
        <w:annotationRef/>
      </w:r>
      <w:r>
        <w:t>Addressed. Already mentioned in start.</w:t>
      </w:r>
      <w:r>
        <w:br/>
      </w:r>
      <w:r>
        <w:rPr>
          <w:i/>
          <w:iCs/>
        </w:rPr>
        <w:t>Where application constraints or legacy processes create exceptions, the exception requires business ownership, documented rationale and retained evidence of approval and monitoring.</w:t>
      </w:r>
      <w:r>
        <w:rPr>
          <w:i/>
          <w:iCs/>
        </w:rPr>
        <w:br/>
      </w:r>
      <w:r>
        <w:rPr>
          <w:i/>
          <w:iCs/>
        </w:rPr>
        <w:br/>
      </w:r>
      <w:r>
        <w:t>The policy also states that non-compliance must be risk assessed and raised through the GRC process, and exceptions require ownership and governance. So exception management exists.</w:t>
      </w:r>
    </w:p>
  </w:comment>
  <w:comment w:initials="BM" w:author="Mitra, Bineeta" w:date="2026-08-09T19:18:00Z" w:id="83">
    <w:p w:rsidR="00991DD9" w:rsidP="00991DD9" w:rsidRDefault="00991DD9" w14:paraId="44785BCB" w14:textId="77777777">
      <w:pPr>
        <w:pStyle w:val="CommentText"/>
      </w:pPr>
      <w:r>
        <w:rPr>
          <w:rStyle w:val="CommentReference"/>
        </w:rPr>
        <w:annotationRef/>
      </w:r>
      <w:r>
        <w:t>Copy ID risk is acknowledged but not controlled enough</w:t>
      </w:r>
    </w:p>
  </w:comment>
  <w:comment w:initials="BM" w:author="Mitra, Bineeta" w:date="2026-08-09T19:22:00Z" w:id="84">
    <w:p w:rsidR="00E262F4" w:rsidP="00E262F4" w:rsidRDefault="00E262F4" w14:paraId="6185E921" w14:textId="77777777">
      <w:pPr>
        <w:pStyle w:val="CommentText"/>
      </w:pPr>
      <w:r>
        <w:rPr>
          <w:rStyle w:val="CommentReference"/>
        </w:rPr>
        <w:annotationRef/>
      </w:r>
      <w:r>
        <w:t xml:space="preserve">Are copy ID functionality used only as an administrative aid. </w:t>
      </w:r>
    </w:p>
    <w:p w:rsidR="00E262F4" w:rsidP="00E262F4" w:rsidRDefault="00E262F4" w14:paraId="694D7DB6" w14:textId="77777777">
      <w:pPr>
        <w:pStyle w:val="CommentText"/>
      </w:pPr>
      <w:r>
        <w:t xml:space="preserve">The fulfiller must validate that each copied role, profile, queue, licence or entitlement is appropriate for the requester and supported by approval. </w:t>
      </w:r>
    </w:p>
    <w:p w:rsidR="00E262F4" w:rsidP="00E262F4" w:rsidRDefault="00E262F4" w14:paraId="5CDCB071" w14:textId="77777777">
      <w:pPr>
        <w:pStyle w:val="CommentText"/>
      </w:pPr>
    </w:p>
    <w:p w:rsidR="00E262F4" w:rsidP="00E262F4" w:rsidRDefault="00E262F4" w14:paraId="6F0E74A2" w14:textId="77777777">
      <w:pPr>
        <w:pStyle w:val="CommentText"/>
      </w:pPr>
      <w:r>
        <w:t>Copy ID must not be used as a substitute for role-based approval or independent access validation.</w:t>
      </w:r>
    </w:p>
  </w:comment>
  <w:comment w:initials="AS" w:author="Sinha, Anurag" w:date="2026-08-10T03:48:00Z" w:id="85">
    <w:p w:rsidR="00FC5917" w:rsidP="00FC5917" w:rsidRDefault="00FC5917" w14:paraId="1240B30E" w14:textId="77777777">
      <w:pPr>
        <w:pStyle w:val="CommentText"/>
      </w:pPr>
      <w:r>
        <w:rPr>
          <w:rStyle w:val="CommentReference"/>
        </w:rPr>
        <w:annotationRef/>
      </w:r>
      <w:r>
        <w:t>Addressed. The narrative has been enhanced to clarify that Copy ID functionality is an administrative aid and does not replace the existing approval and validation process. Additional wording has been incorporated to confirm that fulfilment teams validate copied roles, profiles, queues, licences, entitlements and other access attributes against the approved request and business need before access is provisioned. The underlying control objective was already captured within the existing process and therefore no new control activity has been introduced.</w:t>
      </w:r>
    </w:p>
  </w:comment>
  <w:comment w:initials="BM" w:author="Mitra, Bineeta" w:date="2026-08-09T19:17:00Z" w:id="86">
    <w:p w:rsidR="00A47410" w:rsidP="00A47410" w:rsidRDefault="00A47410" w14:paraId="5C1FDC9A" w14:textId="77777777">
      <w:pPr>
        <w:pStyle w:val="CommentText"/>
      </w:pPr>
      <w:r>
        <w:rPr>
          <w:rStyle w:val="CommentReference"/>
        </w:rPr>
        <w:annotationRef/>
      </w:r>
      <w:r>
        <w:t>Leaver removal SLA is not defined</w:t>
      </w:r>
    </w:p>
  </w:comment>
  <w:comment w:initials="BM" w:author="Mitra, Bineeta" w:date="2026-08-09T19:21:00Z" w:id="87">
    <w:p w:rsidR="00A65F3E" w:rsidP="00A65F3E" w:rsidRDefault="00A65F3E" w14:paraId="0F222112" w14:textId="77777777">
      <w:pPr>
        <w:pStyle w:val="CommentText"/>
      </w:pPr>
      <w:r>
        <w:rPr>
          <w:rStyle w:val="CommentReference"/>
        </w:rPr>
        <w:annotationRef/>
      </w:r>
      <w:r>
        <w:t xml:space="preserve">Is the leaver access removal is initiated through SAP HR termination data, SailPoint lifecycle processing or approved third-party leaver notification. </w:t>
      </w:r>
    </w:p>
    <w:p w:rsidR="00A65F3E" w:rsidP="00A65F3E" w:rsidRDefault="00A65F3E" w14:paraId="2B5B608B" w14:textId="77777777">
      <w:pPr>
        <w:pStyle w:val="CommentText"/>
      </w:pPr>
    </w:p>
    <w:p w:rsidR="00A65F3E" w:rsidP="00A65F3E" w:rsidRDefault="00A65F3E" w14:paraId="6B938664" w14:textId="77777777">
      <w:pPr>
        <w:pStyle w:val="CommentText"/>
      </w:pPr>
      <w:r>
        <w:t xml:space="preserve">IS access to SOX-relevant applications is removed within the defined business SLA. </w:t>
      </w:r>
    </w:p>
    <w:p w:rsidR="00A65F3E" w:rsidP="00A65F3E" w:rsidRDefault="00A65F3E" w14:paraId="159798A0" w14:textId="77777777">
      <w:pPr>
        <w:pStyle w:val="CommentText"/>
      </w:pPr>
    </w:p>
    <w:p w:rsidR="00A65F3E" w:rsidP="00A65F3E" w:rsidRDefault="00A65F3E" w14:paraId="73C6F3FC" w14:textId="77777777">
      <w:pPr>
        <w:pStyle w:val="CommentText"/>
      </w:pPr>
      <w:r>
        <w:t xml:space="preserve">Where automated removal is not available, if removal completed through ServiceNow RITM or manual fulfilment by the responsible support team. </w:t>
      </w:r>
    </w:p>
    <w:p w:rsidR="00A65F3E" w:rsidP="00A65F3E" w:rsidRDefault="00A65F3E" w14:paraId="328AFDCA" w14:textId="77777777">
      <w:pPr>
        <w:pStyle w:val="CommentText"/>
      </w:pPr>
    </w:p>
    <w:p w:rsidR="00A65F3E" w:rsidP="00A65F3E" w:rsidRDefault="00A65F3E" w14:paraId="2A96BC08" w14:textId="77777777">
      <w:pPr>
        <w:pStyle w:val="CommentText"/>
      </w:pPr>
      <w:r>
        <w:t>Are delayed or failed removals are tracked, escalated and evidenced through closure.</w:t>
      </w:r>
    </w:p>
  </w:comment>
  <w:comment w:initials="AS" w:author="Sinha, Anurag" w:date="2026-08-10T03:51:00Z" w:id="88">
    <w:p w:rsidR="000B01C8" w:rsidP="000B01C8" w:rsidRDefault="000B01C8" w14:paraId="7B8EA00B" w14:textId="77777777">
      <w:pPr>
        <w:pStyle w:val="CommentText"/>
      </w:pPr>
      <w:r>
        <w:rPr>
          <w:rStyle w:val="CommentReference"/>
        </w:rPr>
        <w:annotationRef/>
      </w:r>
      <w:r>
        <w:t>Partially addressed. Additional wording has been incorporated to clarify the various triggers for access revocation, including SAP HR termination data, SailPoint lifecycle processing, third-party leaver notifications, user access review outcomes and inactivity processing.</w:t>
      </w:r>
      <w:r>
        <w:br/>
      </w:r>
      <w:r>
        <w:br/>
      </w:r>
      <w:r>
        <w:t>The policy does contain some timing expectations, but not a universal "SOX application removal SLA. From the policy:</w:t>
      </w:r>
    </w:p>
    <w:p w:rsidR="000B01C8" w:rsidP="000B01C8" w:rsidRDefault="000B01C8" w14:paraId="299ED26A" w14:textId="77777777">
      <w:pPr>
        <w:pStyle w:val="CommentText"/>
      </w:pPr>
      <w:r>
        <w:t>Leavers: SAP leavers automated daily, Non-SAP identities monthly.</w:t>
      </w:r>
    </w:p>
    <w:p w:rsidR="000B01C8" w:rsidP="000B01C8" w:rsidRDefault="000B01C8" w14:paraId="35E30204" w14:textId="77777777">
      <w:pPr>
        <w:pStyle w:val="CommentText"/>
      </w:pPr>
      <w:r>
        <w:t>For user access reviews, unauthorised access identified is removed within 4 weeks of notification.</w:t>
      </w:r>
    </w:p>
  </w:comment>
  <w:comment w:initials="BM" w:author="Mitra, Bineeta" w:date="2026-08-09T19:23:00Z" w:id="89">
    <w:p w:rsidR="000133A7" w:rsidP="000133A7" w:rsidRDefault="000133A7" w14:paraId="1788F372" w14:textId="77777777">
      <w:pPr>
        <w:pStyle w:val="CommentText"/>
      </w:pPr>
      <w:r>
        <w:rPr>
          <w:rStyle w:val="CommentReference"/>
        </w:rPr>
        <w:annotationRef/>
      </w:r>
      <w:r>
        <w:t>Not defined</w:t>
      </w:r>
    </w:p>
    <w:p w:rsidR="000133A7" w:rsidP="000133A7" w:rsidRDefault="000133A7" w14:paraId="7BF00B2A" w14:textId="77777777">
      <w:pPr>
        <w:pStyle w:val="CommentText"/>
      </w:pPr>
      <w:r>
        <w:t>Frequency</w:t>
      </w:r>
    </w:p>
    <w:p w:rsidR="000133A7" w:rsidP="000133A7" w:rsidRDefault="000133A7" w14:paraId="42E957A6" w14:textId="77777777">
      <w:pPr>
        <w:pStyle w:val="CommentText"/>
      </w:pPr>
      <w:r>
        <w:t xml:space="preserve">Owner </w:t>
      </w:r>
    </w:p>
    <w:p w:rsidR="000133A7" w:rsidP="000133A7" w:rsidRDefault="000133A7" w14:paraId="0CD44BDB" w14:textId="77777777">
      <w:pPr>
        <w:pStyle w:val="CommentText"/>
      </w:pPr>
      <w:r>
        <w:t xml:space="preserve">Population source </w:t>
      </w:r>
    </w:p>
    <w:p w:rsidR="000133A7" w:rsidP="000133A7" w:rsidRDefault="000133A7" w14:paraId="476ECE26" w14:textId="77777777">
      <w:pPr>
        <w:pStyle w:val="CommentText"/>
      </w:pPr>
      <w:r>
        <w:t xml:space="preserve">C&amp;A evidence </w:t>
      </w:r>
    </w:p>
    <w:p w:rsidR="000133A7" w:rsidP="000133A7" w:rsidRDefault="000133A7" w14:paraId="00E76D7D" w14:textId="77777777">
      <w:pPr>
        <w:pStyle w:val="CommentText"/>
      </w:pPr>
      <w:r>
        <w:t xml:space="preserve">Review criteria </w:t>
      </w:r>
    </w:p>
    <w:p w:rsidR="000133A7" w:rsidP="000133A7" w:rsidRDefault="000133A7" w14:paraId="495FF42E" w14:textId="77777777">
      <w:pPr>
        <w:pStyle w:val="CommentText"/>
      </w:pPr>
      <w:r>
        <w:t xml:space="preserve">Remediation SLA </w:t>
      </w:r>
    </w:p>
    <w:p w:rsidR="000133A7" w:rsidP="000133A7" w:rsidRDefault="000133A7" w14:paraId="47C8C0FF" w14:textId="77777777">
      <w:pPr>
        <w:pStyle w:val="CommentText"/>
      </w:pPr>
    </w:p>
  </w:comment>
  <w:comment w:initials="BM" w:author="Mitra, Bineeta" w:date="2026-08-09T19:24:00Z" w:id="90">
    <w:p w:rsidR="00413B05" w:rsidP="00413B05" w:rsidRDefault="00413B05" w14:paraId="407E61F0" w14:textId="77777777">
      <w:pPr>
        <w:pStyle w:val="CommentText"/>
      </w:pPr>
      <w:r>
        <w:rPr>
          <w:rStyle w:val="CommentReference"/>
        </w:rPr>
        <w:annotationRef/>
      </w:r>
      <w:r>
        <w:t>Evidence</w:t>
      </w:r>
    </w:p>
    <w:p w:rsidR="00413B05" w:rsidP="00413B05" w:rsidRDefault="00413B05" w14:paraId="4B801B37" w14:textId="77777777">
      <w:pPr>
        <w:pStyle w:val="CommentText"/>
      </w:pPr>
      <w:r>
        <w:t>HR terminated-user population</w:t>
      </w:r>
    </w:p>
    <w:p w:rsidR="00413B05" w:rsidP="00413B05" w:rsidRDefault="00413B05" w14:paraId="0CA0DD75" w14:textId="77777777">
      <w:pPr>
        <w:pStyle w:val="CommentText"/>
      </w:pPr>
      <w:r>
        <w:t>SAP HR to SailPoint feed reconciliation</w:t>
      </w:r>
    </w:p>
    <w:p w:rsidR="00413B05" w:rsidP="00413B05" w:rsidRDefault="00413B05" w14:paraId="125C8821" w14:textId="77777777">
      <w:pPr>
        <w:pStyle w:val="CommentText"/>
      </w:pPr>
      <w:r>
        <w:t>SailPoint leaver processing output</w:t>
      </w:r>
    </w:p>
    <w:p w:rsidR="00413B05" w:rsidP="00413B05" w:rsidRDefault="00413B05" w14:paraId="02DF1D6E" w14:textId="77777777">
      <w:pPr>
        <w:pStyle w:val="CommentText"/>
      </w:pPr>
      <w:r>
        <w:t>AD disabled/deleted account evidence</w:t>
      </w:r>
    </w:p>
    <w:p w:rsidR="00413B05" w:rsidP="00413B05" w:rsidRDefault="00413B05" w14:paraId="4478A45B" w14:textId="77777777">
      <w:pPr>
        <w:pStyle w:val="CommentText"/>
      </w:pPr>
      <w:r>
        <w:t>application account listing</w:t>
      </w:r>
    </w:p>
    <w:p w:rsidR="00413B05" w:rsidP="00413B05" w:rsidRDefault="00413B05" w14:paraId="63461505" w14:textId="77777777">
      <w:pPr>
        <w:pStyle w:val="CommentText"/>
      </w:pPr>
      <w:r>
        <w:t>exceptions and remediation tracker</w:t>
      </w:r>
    </w:p>
    <w:p w:rsidR="00413B05" w:rsidP="00413B05" w:rsidRDefault="00413B05" w14:paraId="12A1491F" w14:textId="77777777">
      <w:pPr>
        <w:pStyle w:val="CommentText"/>
      </w:pPr>
      <w:r>
        <w:t>reviewer sign-off</w:t>
      </w:r>
    </w:p>
    <w:p w:rsidR="00413B05" w:rsidP="00413B05" w:rsidRDefault="00413B05" w14:paraId="507ED7BE" w14:textId="77777777">
      <w:pPr>
        <w:pStyle w:val="CommentText"/>
      </w:pPr>
      <w:r>
        <w:t>closure evidence</w:t>
      </w:r>
    </w:p>
    <w:p w:rsidR="00413B05" w:rsidP="00413B05" w:rsidRDefault="00413B05" w14:paraId="7172D026" w14:textId="77777777">
      <w:pPr>
        <w:pStyle w:val="CommentText"/>
      </w:pPr>
    </w:p>
  </w:comment>
  <w:comment w:initials="AS" w:author="Sinha, Anurag" w:date="2026-08-10T03:55:00Z" w:id="91">
    <w:p w:rsidR="000909D2" w:rsidP="000909D2" w:rsidRDefault="000909D2" w14:paraId="641C066E" w14:textId="77777777">
      <w:pPr>
        <w:pStyle w:val="CommentText"/>
      </w:pPr>
      <w:r>
        <w:rPr>
          <w:rStyle w:val="CommentReference"/>
        </w:rPr>
        <w:annotationRef/>
      </w:r>
      <w:r>
        <w:t>Partially addressed. Additional wording has been incorporated to clarify the review population sources, review triggers and policy-defined processing frequencies. The narrative now references automated daily SAP leaver processing, monthly non-SAP leaver review activities and ad-hoc mover reviews triggered by qualifying SAP HR lifecycle events. A single review owner and frequency have not been incorporated as ownership and execution vary across terminated-user, transferred-user and inactivity review processes. Detailed evidence requirements, reviewer sign-off records, exception management and remediation tracking are documented within the Evidence Management section, supporting operational procedures and application-specific control documentation</w:t>
      </w:r>
    </w:p>
  </w:comment>
  <w:comment w:initials="BM" w:author="Mitra, Bineeta" w:date="2026-08-07T13:49:00Z" w:id="92">
    <w:p w:rsidR="005C2BD5" w:rsidP="005C2BD5" w:rsidRDefault="002C3960" w14:paraId="7CD6BAF0" w14:textId="77777777">
      <w:pPr>
        <w:pStyle w:val="CommentText"/>
      </w:pPr>
      <w:r>
        <w:rPr>
          <w:rStyle w:val="CommentReference"/>
        </w:rPr>
        <w:annotationRef/>
      </w:r>
      <w:r w:rsidR="005C2BD5">
        <w:t>What about defining the review frequency?</w:t>
      </w:r>
    </w:p>
    <w:p w:rsidR="005C2BD5" w:rsidP="005C2BD5" w:rsidRDefault="005C2BD5" w14:paraId="54CE76F5" w14:textId="77777777">
      <w:pPr>
        <w:pStyle w:val="CommentText"/>
      </w:pPr>
      <w:r>
        <w:t>Monthly?</w:t>
      </w:r>
    </w:p>
    <w:p w:rsidR="005C2BD5" w:rsidP="005C2BD5" w:rsidRDefault="005C2BD5" w14:paraId="0FB672E4" w14:textId="77777777">
      <w:pPr>
        <w:pStyle w:val="CommentText"/>
      </w:pPr>
      <w:r>
        <w:t>Quarterly?</w:t>
      </w:r>
    </w:p>
    <w:p w:rsidR="005C2BD5" w:rsidP="005C2BD5" w:rsidRDefault="005C2BD5" w14:paraId="65625F28" w14:textId="77777777">
      <w:pPr>
        <w:pStyle w:val="CommentText"/>
      </w:pPr>
      <w:r>
        <w:t>Continuous?</w:t>
      </w:r>
    </w:p>
    <w:p w:rsidR="005C2BD5" w:rsidP="005C2BD5" w:rsidRDefault="005C2BD5" w14:paraId="09E96291" w14:textId="77777777">
      <w:pPr>
        <w:pStyle w:val="CommentText"/>
      </w:pPr>
    </w:p>
    <w:p w:rsidR="005C2BD5" w:rsidP="005C2BD5" w:rsidRDefault="005C2BD5" w14:paraId="4937974A" w14:textId="77777777">
      <w:pPr>
        <w:pStyle w:val="CommentText"/>
      </w:pPr>
      <w:r>
        <w:t>Add explicit frequency and owner.</w:t>
      </w:r>
    </w:p>
  </w:comment>
  <w:comment w:initials="BM" w:author="Mitra, Bineeta" w:date="2026-08-07T13:49:00Z" w:id="93">
    <w:p w:rsidR="005C2BD5" w:rsidP="005C2BD5" w:rsidRDefault="005C2BD5" w14:paraId="76A34B1E" w14:textId="77777777">
      <w:pPr>
        <w:pStyle w:val="CommentText"/>
      </w:pPr>
      <w:r>
        <w:rPr>
          <w:rStyle w:val="CommentReference"/>
        </w:rPr>
        <w:annotationRef/>
      </w:r>
      <w:r>
        <w:t>Example: Monthly review performed by application owner.</w:t>
      </w:r>
    </w:p>
  </w:comment>
  <w:comment w:initials="AS" w:author="Sinha, Anurag" w:date="2026-08-10T03:57:00Z" w:id="94">
    <w:p w:rsidR="00F151B0" w:rsidP="00F151B0" w:rsidRDefault="00F151B0" w14:paraId="0CC6F4AA" w14:textId="77777777">
      <w:pPr>
        <w:pStyle w:val="CommentText"/>
      </w:pPr>
      <w:r>
        <w:rPr>
          <w:rStyle w:val="CommentReference"/>
        </w:rPr>
        <w:annotationRef/>
      </w:r>
      <w:r>
        <w:t>Partially addressed. Additional clarification has been incorporated regarding review population sources, review triggers and review frequencies. The narrative now references automated daily SAP leaver processing, monthly non-SAP leaver review activities and ad-hoc mover reviews triggered by qualifying SAP HR lifecycle events.</w:t>
      </w:r>
    </w:p>
  </w:comment>
  <w:comment w:initials="BM" w:author="Mitra, Bineeta" w:date="2026-08-09T19:27:00Z" w:id="95">
    <w:p w:rsidR="00644B84" w:rsidP="00644B84" w:rsidRDefault="00644B84" w14:paraId="3D8DDC25" w14:textId="77777777">
      <w:pPr>
        <w:pStyle w:val="CommentText"/>
      </w:pPr>
      <w:r>
        <w:rPr>
          <w:rStyle w:val="CommentReference"/>
        </w:rPr>
        <w:annotationRef/>
      </w:r>
      <w:r>
        <w:t>Application-specific UAR sources needs to be mapped.</w:t>
      </w:r>
    </w:p>
  </w:comment>
  <w:comment w:initials="AS" w:author="Sinha, Anurag" w:date="2026-08-10T03:59:00Z" w:id="96">
    <w:p w:rsidR="009879FF" w:rsidP="009879FF" w:rsidRDefault="00C67AFF" w14:paraId="65B3F319" w14:textId="77777777">
      <w:pPr>
        <w:pStyle w:val="CommentText"/>
      </w:pPr>
      <w:r>
        <w:rPr>
          <w:rStyle w:val="CommentReference"/>
        </w:rPr>
        <w:annotationRef/>
      </w:r>
      <w:r w:rsidR="009879FF">
        <w:t xml:space="preserve">&lt;To be updated by Intact&gt; </w:t>
      </w:r>
      <w:r w:rsidR="009879FF">
        <w:br/>
      </w:r>
      <w:r w:rsidR="009879FF">
        <w:br/>
      </w:r>
      <w:r w:rsidR="009879FF">
        <w:t>Partially addressed. The narrative has been updated to recognise that user access review sources and review mechanisms vary by application. A complete mapping of application-specific UAR sources, certification methods and reviewer assignments was not identified within the common APD documentation reviewed. Clarification has therefore been requested from Intact</w:t>
      </w:r>
    </w:p>
  </w:comment>
  <w:comment w:initials="BM" w:author="Mitra, Bineeta" w:date="2026-08-09T19:25:00Z" w:id="97">
    <w:p w:rsidR="00240F76" w:rsidP="00240F76" w:rsidRDefault="00240F76" w14:paraId="4568FBC5" w14:textId="77777777">
      <w:pPr>
        <w:pStyle w:val="CommentText"/>
      </w:pPr>
      <w:r>
        <w:rPr>
          <w:rStyle w:val="CommentReference"/>
        </w:rPr>
        <w:annotationRef/>
      </w:r>
      <w:r>
        <w:t>Reviewer training needs to be embedded.</w:t>
      </w:r>
    </w:p>
  </w:comment>
  <w:comment w:initials="BM" w:author="Mitra, Bineeta" w:date="2026-08-09T19:26:00Z" w:id="98">
    <w:p w:rsidR="00C06EC0" w:rsidP="00C06EC0" w:rsidRDefault="00C06EC0" w14:paraId="7B3603CF" w14:textId="77777777">
      <w:pPr>
        <w:pStyle w:val="CommentText"/>
      </w:pPr>
      <w:r>
        <w:rPr>
          <w:rStyle w:val="CommentReference"/>
        </w:rPr>
        <w:annotationRef/>
      </w:r>
      <w:r>
        <w:t>What about reviewer appropriateness which needs to be fully evidenced.</w:t>
      </w:r>
    </w:p>
  </w:comment>
  <w:comment w:initials="AS" w:author="Sinha, Anurag" w:date="2026-08-10T04:07:00Z" w:id="99">
    <w:p w:rsidR="00227EB4" w:rsidP="00227EB4" w:rsidRDefault="00227EB4" w14:paraId="0AC92275" w14:textId="77777777">
      <w:pPr>
        <w:pStyle w:val="CommentText"/>
      </w:pPr>
      <w:r>
        <w:rPr>
          <w:rStyle w:val="CommentReference"/>
        </w:rPr>
        <w:annotationRef/>
      </w:r>
      <w:r>
        <w:t>Partially addressed. Additional wording has been incorporated to clarify reviewer appropriateness and reviewer assignment criteria. The narrative now explains that certifications are assigned based on user population, review type and source data, and that reviews are performed by line managers, application owners or other appropriately qualified reviewers with sufficient knowledge.</w:t>
      </w:r>
      <w:r>
        <w:br/>
      </w:r>
      <w:r>
        <w:br/>
      </w:r>
      <w:r>
        <w:br/>
      </w:r>
      <w:r>
        <w:t>Reviewer training has not been incorporated as a specific reviewer training requirement was not identified within the APD process, SailPoint documentation or supporting policy materials reviewed.</w:t>
      </w:r>
      <w:r>
        <w:br/>
      </w:r>
      <w:r>
        <w:t>A formal reviewer training control is usually not an APD ITGC control objective unless the organisation has explicitly designed a control requiring reviewer training.</w:t>
      </w:r>
    </w:p>
  </w:comment>
  <w:comment w:initials="BM" w:author="Mitra, Bineeta" w:date="2026-08-07T13:51:00Z" w:id="100">
    <w:p w:rsidR="009F6D99" w:rsidP="009F6D99" w:rsidRDefault="009F6D99" w14:paraId="4E066757" w14:textId="77777777">
      <w:pPr>
        <w:pStyle w:val="CommentText"/>
      </w:pPr>
      <w:r>
        <w:rPr>
          <w:rStyle w:val="CommentReference"/>
        </w:rPr>
        <w:annotationRef/>
      </w:r>
      <w:r>
        <w:t xml:space="preserve">Evidence available? For </w:t>
      </w:r>
    </w:p>
    <w:p w:rsidR="009F6D99" w:rsidP="009F6D99" w:rsidRDefault="009F6D99" w14:paraId="66B752A3" w14:textId="77777777">
      <w:pPr>
        <w:pStyle w:val="CommentText"/>
      </w:pPr>
      <w:r>
        <w:t>record counts</w:t>
      </w:r>
    </w:p>
    <w:p w:rsidR="009F6D99" w:rsidP="009F6D99" w:rsidRDefault="009F6D99" w14:paraId="21EA35D9" w14:textId="77777777">
      <w:pPr>
        <w:pStyle w:val="CommentText"/>
      </w:pPr>
      <w:r>
        <w:t>reconciliation</w:t>
      </w:r>
    </w:p>
    <w:p w:rsidR="009F6D99" w:rsidP="009F6D99" w:rsidRDefault="009F6D99" w14:paraId="31207843" w14:textId="77777777">
      <w:pPr>
        <w:pStyle w:val="CommentText"/>
      </w:pPr>
      <w:r>
        <w:t>source validation</w:t>
      </w:r>
    </w:p>
    <w:p w:rsidR="009F6D99" w:rsidP="009F6D99" w:rsidRDefault="009F6D99" w14:paraId="45B25F2E" w14:textId="77777777">
      <w:pPr>
        <w:pStyle w:val="CommentText"/>
      </w:pPr>
    </w:p>
    <w:p w:rsidR="009F6D99" w:rsidP="009F6D99" w:rsidRDefault="009F6D99" w14:paraId="66FA546E" w14:textId="77777777">
      <w:pPr>
        <w:pStyle w:val="CommentText"/>
      </w:pPr>
      <w:r>
        <w:t>Call out the Completeness &amp; Accuracy (C&amp;A) control clearly</w:t>
      </w:r>
    </w:p>
    <w:p w:rsidR="009F6D99" w:rsidP="009F6D99" w:rsidRDefault="009F6D99" w14:paraId="501B0A98" w14:textId="77777777">
      <w:pPr>
        <w:pStyle w:val="CommentText"/>
      </w:pPr>
    </w:p>
  </w:comment>
  <w:comment w:initials="AS" w:author="Sinha, Anurag" w:date="2026-08-10T04:11:00Z" w:id="101">
    <w:p w:rsidR="00234A18" w:rsidP="00234A18" w:rsidRDefault="00234A18" w14:paraId="21E75CFE" w14:textId="77777777">
      <w:pPr>
        <w:pStyle w:val="CommentText"/>
      </w:pPr>
      <w:r>
        <w:rPr>
          <w:rStyle w:val="CommentReference"/>
        </w:rPr>
        <w:annotationRef/>
      </w:r>
      <w:r>
        <w:t>Partially addressed. Additional clarification has been incorporated to acknowledge validation activities performed as part of application aggregation and certification population preparation. However, completeness and accuracy activities, reconciliation methods, control ownership and supporting evidence vary by application and integration type and are assessed as part of the application-specific TOD procedures.</w:t>
      </w:r>
    </w:p>
  </w:comment>
  <w:comment w:initials="BM" w:author="Mitra, Bineeta" w:date="2026-08-09T19:26:00Z" w:id="102">
    <w:p w:rsidR="00FE25A2" w:rsidP="00FE25A2" w:rsidRDefault="00FE25A2" w14:paraId="6437F9CE" w14:textId="77777777">
      <w:pPr>
        <w:pStyle w:val="CommentText"/>
      </w:pPr>
      <w:r>
        <w:rPr>
          <w:rStyle w:val="CommentReference"/>
        </w:rPr>
        <w:annotationRef/>
      </w:r>
      <w:r>
        <w:t>Remediation SLA is missing.</w:t>
      </w:r>
    </w:p>
  </w:comment>
  <w:comment w:initials="AS" w:author="Sinha, Anurag" w:date="2026-08-10T04:12:00Z" w:id="103">
    <w:p w:rsidR="0016757E" w:rsidP="0016757E" w:rsidRDefault="0016757E" w14:paraId="323F8B39" w14:textId="77777777">
      <w:pPr>
        <w:pStyle w:val="CommentText"/>
      </w:pPr>
      <w:r>
        <w:rPr>
          <w:rStyle w:val="CommentReference"/>
        </w:rPr>
        <w:annotationRef/>
      </w:r>
      <w:r>
        <w:t>Partially addressed. Additional wording has been incorporated to reference the remediation requirement defined within the access governance framework. Where access is identified as no longer appropriate through the review process, remediation is performed through the relevant deprovisioning process and unauthorised entitlements are removed within four weeks of notification</w:t>
      </w:r>
    </w:p>
  </w:comment>
  <w:comment w:initials="BM" w:author="Mitra, Bineeta" w:date="2026-08-09T19:30:00Z" w:id="104">
    <w:p w:rsidR="00904F39" w:rsidP="00904F39" w:rsidRDefault="00904F39" w14:paraId="07CD8129" w14:textId="77777777">
      <w:pPr>
        <w:pStyle w:val="CommentText"/>
      </w:pPr>
      <w:r>
        <w:rPr>
          <w:rStyle w:val="CommentReference"/>
        </w:rPr>
        <w:annotationRef/>
      </w:r>
      <w:r>
        <w:t>High-risk service account review should include frequency and evidence.</w:t>
      </w:r>
    </w:p>
  </w:comment>
  <w:comment w:initials="BM" w:author="Mitra, Bineeta" w:date="2026-08-09T19:32:00Z" w:id="105">
    <w:p w:rsidR="00A73DA7" w:rsidP="00A73DA7" w:rsidRDefault="00A73DA7" w14:paraId="40B0E3A9" w14:textId="77777777">
      <w:pPr>
        <w:pStyle w:val="CommentText"/>
      </w:pPr>
      <w:r>
        <w:rPr>
          <w:rStyle w:val="CommentReference"/>
        </w:rPr>
        <w:annotationRef/>
      </w:r>
      <w:r>
        <w:t>Evidence</w:t>
      </w:r>
    </w:p>
    <w:p w:rsidR="00A73DA7" w:rsidP="00A73DA7" w:rsidRDefault="00A73DA7" w14:paraId="5D1AA8A7" w14:textId="77777777">
      <w:pPr>
        <w:pStyle w:val="CommentText"/>
      </w:pPr>
      <w:r>
        <w:t>privileged account listing</w:t>
      </w:r>
    </w:p>
    <w:p w:rsidR="00A73DA7" w:rsidP="00A73DA7" w:rsidRDefault="00A73DA7" w14:paraId="62C4FBD6" w14:textId="77777777">
      <w:pPr>
        <w:pStyle w:val="CommentText"/>
      </w:pPr>
      <w:r>
        <w:t>service account register</w:t>
      </w:r>
    </w:p>
    <w:p w:rsidR="00A73DA7" w:rsidP="00A73DA7" w:rsidRDefault="00A73DA7" w14:paraId="39FE3388" w14:textId="77777777">
      <w:pPr>
        <w:pStyle w:val="CommentText"/>
      </w:pPr>
      <w:r>
        <w:t>high-risk account register</w:t>
      </w:r>
    </w:p>
    <w:p w:rsidR="00A73DA7" w:rsidP="00A73DA7" w:rsidRDefault="00A73DA7" w14:paraId="680BCCBC" w14:textId="77777777">
      <w:pPr>
        <w:pStyle w:val="CommentText"/>
      </w:pPr>
      <w:r>
        <w:t>account owner validation</w:t>
      </w:r>
    </w:p>
    <w:p w:rsidR="00A73DA7" w:rsidP="00A73DA7" w:rsidRDefault="00A73DA7" w14:paraId="27BA2A74" w14:textId="77777777">
      <w:pPr>
        <w:pStyle w:val="CommentText"/>
      </w:pPr>
      <w:r>
        <w:t>privileged access approval evidence</w:t>
      </w:r>
    </w:p>
    <w:p w:rsidR="00A73DA7" w:rsidP="00A73DA7" w:rsidRDefault="00A73DA7" w14:paraId="2BFB7C08" w14:textId="77777777">
      <w:pPr>
        <w:pStyle w:val="CommentText"/>
      </w:pPr>
      <w:r>
        <w:t>annual review sign-off</w:t>
      </w:r>
    </w:p>
    <w:p w:rsidR="00A73DA7" w:rsidP="00A73DA7" w:rsidRDefault="00A73DA7" w14:paraId="69D21B37" w14:textId="77777777">
      <w:pPr>
        <w:pStyle w:val="CommentText"/>
      </w:pPr>
      <w:r>
        <w:t>reconciliation to AD / SailPoint / application source</w:t>
      </w:r>
    </w:p>
    <w:p w:rsidR="00A73DA7" w:rsidP="00A73DA7" w:rsidRDefault="00A73DA7" w14:paraId="3C6B04CB" w14:textId="77777777">
      <w:pPr>
        <w:pStyle w:val="CommentText"/>
      </w:pPr>
      <w:r>
        <w:t>remediation evidence</w:t>
      </w:r>
    </w:p>
    <w:p w:rsidR="00A73DA7" w:rsidP="00A73DA7" w:rsidRDefault="00A73DA7" w14:paraId="7F2F9CB5" w14:textId="77777777">
      <w:pPr>
        <w:pStyle w:val="CommentText"/>
      </w:pPr>
    </w:p>
  </w:comment>
  <w:comment w:initials="AS" w:author="Sinha, Anurag" w:date="2026-08-10T04:17:00Z" w:id="106">
    <w:p w:rsidR="00CE7D9D" w:rsidP="00CE7D9D" w:rsidRDefault="00CE7D9D" w14:paraId="5579609B" w14:textId="77777777">
      <w:pPr>
        <w:pStyle w:val="CommentText"/>
      </w:pPr>
      <w:r>
        <w:rPr>
          <w:rStyle w:val="CommentReference"/>
        </w:rPr>
        <w:annotationRef/>
      </w:r>
      <w:r>
        <w:t>Addressed. Additional detail has been incorporated to clarify that service accounts are reviewed annually, whilst high-risk service accounts are subject to an additional bi-annual review in accordance with the access governance framework. Supporting evidence may include service account registers, high-risk account inventories, account ownership validation, review sign-off records and remediation evidence.</w:t>
      </w:r>
    </w:p>
  </w:comment>
  <w:comment w:initials="BM" w:author="Mitra, Bineeta" w:date="2026-08-07T14:39:00Z" w:id="109">
    <w:p w:rsidR="0046215B" w:rsidP="0046215B" w:rsidRDefault="00966459" w14:paraId="7ED76936" w14:textId="77777777">
      <w:pPr>
        <w:pStyle w:val="CommentText"/>
      </w:pPr>
      <w:r>
        <w:rPr>
          <w:rStyle w:val="CommentReference"/>
        </w:rPr>
        <w:annotationRef/>
      </w:r>
      <w:r w:rsidR="0046215B">
        <w:t>SOX deficiency as it is a SOX key control</w:t>
      </w:r>
    </w:p>
  </w:comment>
  <w:comment w:initials="BM" w:author="Mitra, Bineeta" w:date="2026-08-07T14:40:00Z" w:id="110">
    <w:p w:rsidR="004576C2" w:rsidP="004576C2" w:rsidRDefault="004576C2" w14:paraId="31B1DA97" w14:textId="67D65DCE">
      <w:pPr>
        <w:pStyle w:val="CommentText"/>
      </w:pPr>
      <w:r>
        <w:rPr>
          <w:rStyle w:val="CommentReference"/>
        </w:rPr>
        <w:annotationRef/>
      </w:r>
      <w:r>
        <w:t>Auditors will fail this control as it cannot be relied on. We need to document an actual monitoring control</w:t>
      </w:r>
    </w:p>
  </w:comment>
  <w:comment w:initials="AS" w:author="Sinha, Anurag" w:date="2026-08-10T04:21:00Z" w:id="111">
    <w:p w:rsidR="00340358" w:rsidP="00340358" w:rsidRDefault="00340358" w14:paraId="01B60422" w14:textId="77777777">
      <w:pPr>
        <w:pStyle w:val="CommentText"/>
      </w:pPr>
      <w:r>
        <w:rPr>
          <w:rStyle w:val="CommentReference"/>
        </w:rPr>
        <w:annotationRef/>
      </w:r>
      <w:r>
        <w:rPr>
          <w:lang w:val="en-US"/>
        </w:rPr>
        <w:t>Known Gap.</w:t>
      </w:r>
      <w:r>
        <w:rPr>
          <w:lang w:val="en-US"/>
        </w:rPr>
        <w:br/>
      </w:r>
      <w:r>
        <w:rPr>
          <w:lang w:val="en-US"/>
        </w:rPr>
        <w:br/>
      </w:r>
      <w:r>
        <w:rPr>
          <w:lang w:val="en-US"/>
        </w:rPr>
        <w:t>Acknowledged. The narrative has been updated to more clearly describe the current-state control environment.</w:t>
      </w:r>
    </w:p>
  </w:comment>
  <w:comment w:initials="ZA" w:author="Akchanova, Zhainara" w:date="2026-08-10T23:41:00Z" w:id="107">
    <w:p w:rsidR="00890820" w:rsidP="00890820" w:rsidRDefault="00890820" w14:paraId="68EC00F8" w14:textId="77777777">
      <w:pPr>
        <w:pStyle w:val="CommentText"/>
      </w:pPr>
      <w:r>
        <w:rPr>
          <w:rStyle w:val="CommentReference"/>
        </w:rPr>
        <w:annotationRef/>
      </w:r>
      <w:r>
        <w:t xml:space="preserve">We discussed before, in all places where we are calling out a gap - we highlight in red and add a comment saying to return once gap analysis and remediation plans are completed </w:t>
      </w:r>
    </w:p>
  </w:comment>
  <w:comment w:initials="AS" w:author="Sinha, Anurag" w:date="2026-08-17T12:13:00Z" w:id="108">
    <w:p w:rsidR="00833523" w:rsidP="00833523" w:rsidRDefault="00833523" w14:paraId="43B59A76" w14:textId="77777777">
      <w:pPr>
        <w:pStyle w:val="CommentText"/>
      </w:pPr>
      <w:r>
        <w:rPr>
          <w:rStyle w:val="CommentReference"/>
        </w:rPr>
        <w:annotationRef/>
      </w:r>
      <w:r>
        <w:t>Agree. Updated Gaps TOD in red.</w:t>
      </w:r>
    </w:p>
  </w:comment>
  <w:comment w:initials="BM" w:author="Mitra, Bineeta" w:date="2026-08-09T19:35:00Z" w:id="112">
    <w:p w:rsidR="00753B54" w:rsidP="00753B54" w:rsidRDefault="00753B54" w14:paraId="5862ECCC" w14:textId="77777777">
      <w:pPr>
        <w:pStyle w:val="CommentText"/>
      </w:pPr>
      <w:r>
        <w:rPr>
          <w:rStyle w:val="CommentReference"/>
        </w:rPr>
        <w:annotationRef/>
      </w:r>
      <w:r>
        <w:t>Password and authentication settings must be evidenced.</w:t>
      </w:r>
    </w:p>
  </w:comment>
  <w:comment w:initials="BM" w:author="Mitra, Bineeta" w:date="2026-08-09T19:35:00Z" w:id="113">
    <w:p w:rsidR="00BF56D7" w:rsidP="00BF56D7" w:rsidRDefault="00BF56D7" w14:paraId="0078095E" w14:textId="77777777">
      <w:pPr>
        <w:pStyle w:val="CommentText"/>
      </w:pPr>
      <w:r>
        <w:rPr>
          <w:rStyle w:val="CommentReference"/>
        </w:rPr>
        <w:annotationRef/>
      </w:r>
      <w:r>
        <w:t>MFA configuration</w:t>
      </w:r>
    </w:p>
    <w:p w:rsidR="00BF56D7" w:rsidP="00BF56D7" w:rsidRDefault="00BF56D7" w14:paraId="180C1645" w14:textId="77777777">
      <w:pPr>
        <w:pStyle w:val="CommentText"/>
      </w:pPr>
      <w:r>
        <w:t>conditional access policy</w:t>
      </w:r>
    </w:p>
    <w:p w:rsidR="00BF56D7" w:rsidP="00BF56D7" w:rsidRDefault="00BF56D7" w14:paraId="22BF149C" w14:textId="77777777">
      <w:pPr>
        <w:pStyle w:val="CommentText"/>
      </w:pPr>
      <w:r>
        <w:t>password policy settings</w:t>
      </w:r>
    </w:p>
    <w:p w:rsidR="00BF56D7" w:rsidP="00BF56D7" w:rsidRDefault="00BF56D7" w14:paraId="178664DA" w14:textId="77777777">
      <w:pPr>
        <w:pStyle w:val="CommentText"/>
      </w:pPr>
      <w:r>
        <w:t>privileged group MFA enforcement</w:t>
      </w:r>
    </w:p>
    <w:p w:rsidR="00BF56D7" w:rsidP="00BF56D7" w:rsidRDefault="00BF56D7" w14:paraId="19D7B58F" w14:textId="77777777">
      <w:pPr>
        <w:pStyle w:val="CommentText"/>
      </w:pPr>
      <w:r>
        <w:t>remote access MFA evidence</w:t>
      </w:r>
    </w:p>
    <w:p w:rsidR="00BF56D7" w:rsidP="00BF56D7" w:rsidRDefault="00BF56D7" w14:paraId="035CED2E" w14:textId="77777777">
      <w:pPr>
        <w:pStyle w:val="CommentText"/>
      </w:pPr>
      <w:r>
        <w:t>exception register</w:t>
      </w:r>
    </w:p>
    <w:p w:rsidR="00BF56D7" w:rsidP="00BF56D7" w:rsidRDefault="00BF56D7" w14:paraId="1F03BEB7" w14:textId="77777777">
      <w:pPr>
        <w:pStyle w:val="CommentText"/>
      </w:pPr>
      <w:r>
        <w:t>exception approval and review</w:t>
      </w:r>
    </w:p>
    <w:p w:rsidR="00BF56D7" w:rsidP="00BF56D7" w:rsidRDefault="00BF56D7" w14:paraId="4592111A" w14:textId="77777777">
      <w:pPr>
        <w:pStyle w:val="CommentText"/>
      </w:pPr>
    </w:p>
  </w:comment>
  <w:comment w:initials="AS" w:author="Sinha, Anurag" w:date="2026-08-10T04:27:00Z" w:id="114">
    <w:p w:rsidR="00815670" w:rsidP="00815670" w:rsidRDefault="00815670" w14:paraId="4DD395F2" w14:textId="77777777">
      <w:pPr>
        <w:pStyle w:val="CommentText"/>
      </w:pPr>
      <w:r>
        <w:rPr>
          <w:rStyle w:val="CommentReference"/>
        </w:rPr>
        <w:annotationRef/>
      </w:r>
      <w:r>
        <w:t>Partially addressed. The narrative has been updated to describe the current-state authentication environment without implying that MFA or other strong-authentication controls are consistently implemented across all applications. Detailed evidence relating to password settings, authentication configurations, conditional access policies, MFA enforcement, exception registers and associated approvals represents platform- and application-specific configuration evidence that is typically assessed during TOD activities</w:t>
      </w:r>
    </w:p>
  </w:comment>
  <w:comment w:initials="BM" w:author="Mitra, Bineeta" w:date="2026-08-07T14:43:00Z" w:id="115">
    <w:p w:rsidR="00D5435A" w:rsidP="00D5435A" w:rsidRDefault="00D5435A" w14:paraId="0D42EB3C" w14:textId="77777777">
      <w:pPr>
        <w:pStyle w:val="CommentText"/>
      </w:pPr>
      <w:r>
        <w:rPr>
          <w:rStyle w:val="CommentReference"/>
        </w:rPr>
        <w:annotationRef/>
      </w:r>
      <w:r>
        <w:t>Sounds conditional and might not pass with auditors</w:t>
      </w:r>
    </w:p>
  </w:comment>
  <w:comment w:initials="BM" w:author="Mitra, Bineeta" w:date="2026-08-07T14:43:00Z" w:id="116">
    <w:p w:rsidR="00B56536" w:rsidP="00B56536" w:rsidRDefault="00B56536" w14:paraId="1506D68C" w14:textId="77777777">
      <w:pPr>
        <w:pStyle w:val="CommentText"/>
      </w:pPr>
      <w:r>
        <w:rPr>
          <w:rStyle w:val="CommentReference"/>
        </w:rPr>
        <w:annotationRef/>
      </w:r>
      <w:r>
        <w:t>MFA needs to be mandatory for privileged accounts and remote access.</w:t>
      </w:r>
    </w:p>
  </w:comment>
  <w:comment w:initials="BM" w:author="Mitra, Bineeta" w:date="2026-08-07T14:44:00Z" w:id="117">
    <w:p w:rsidR="007A0965" w:rsidP="007A0965" w:rsidRDefault="00B56536" w14:paraId="0BAAD662" w14:textId="77777777">
      <w:pPr>
        <w:pStyle w:val="CommentText"/>
      </w:pPr>
      <w:r>
        <w:rPr>
          <w:rStyle w:val="CommentReference"/>
        </w:rPr>
        <w:annotationRef/>
      </w:r>
      <w:r w:rsidR="007A0965">
        <w:t>Document exceptions if that is the case, approve and periodically reveiwed</w:t>
      </w:r>
    </w:p>
  </w:comment>
  <w:comment w:initials="AS" w:author="Sinha, Anurag" w:date="2026-08-10T04:33:00Z" w:id="118">
    <w:p w:rsidR="006C42F1" w:rsidP="006C42F1" w:rsidRDefault="00D06F7E" w14:paraId="46E09EEA" w14:textId="77777777">
      <w:pPr>
        <w:pStyle w:val="CommentText"/>
      </w:pPr>
      <w:r>
        <w:rPr>
          <w:rStyle w:val="CommentReference"/>
        </w:rPr>
        <w:annotationRef/>
      </w:r>
      <w:r w:rsidR="006C42F1">
        <w:rPr>
          <w:lang w:val="en-US"/>
        </w:rPr>
        <w:t>Partially addressed. The UK&amp;I User Access &amp; Password Policy Control Framework defines MFA requirements for remote access, externally facing applications and privileged/administrative access accounts. However, the Common APD Narrative is intended to describe the current-state operating model rather than make assertions regarding implementation or compliance across all platforms and applications.</w:t>
      </w:r>
    </w:p>
  </w:comment>
  <w:comment w:initials="BM" w:author="Mitra, Bineeta" w:date="2026-08-07T14:48:00Z" w:id="119">
    <w:p w:rsidR="00090D89" w:rsidP="00090D89" w:rsidRDefault="00090D89" w14:paraId="6C5791DF" w14:textId="2AFBC8A4">
      <w:pPr>
        <w:pStyle w:val="CommentText"/>
      </w:pPr>
      <w:r>
        <w:rPr>
          <w:rStyle w:val="CommentReference"/>
        </w:rPr>
        <w:annotationRef/>
      </w:r>
      <w:r>
        <w:t>What happens if the control fails? Who identifies the conflict?</w:t>
      </w:r>
    </w:p>
  </w:comment>
  <w:comment w:initials="BM" w:author="Mitra, Bineeta" w:date="2026-08-07T14:48:00Z" w:id="120">
    <w:p w:rsidR="00FA6B98" w:rsidP="00FA6B98" w:rsidRDefault="00090D89" w14:paraId="741C073E" w14:textId="77777777">
      <w:pPr>
        <w:pStyle w:val="CommentText"/>
      </w:pPr>
      <w:r>
        <w:rPr>
          <w:rStyle w:val="CommentReference"/>
        </w:rPr>
        <w:annotationRef/>
      </w:r>
      <w:r w:rsidR="00FA6B98">
        <w:t xml:space="preserve">We need something on the lines of - Periodic review of SoD violations by application owners. </w:t>
      </w:r>
    </w:p>
    <w:p w:rsidR="00FA6B98" w:rsidP="00FA6B98" w:rsidRDefault="00FA6B98" w14:paraId="724EC17E" w14:textId="77777777">
      <w:pPr>
        <w:pStyle w:val="CommentText"/>
      </w:pPr>
    </w:p>
    <w:p w:rsidR="00FA6B98" w:rsidP="00FA6B98" w:rsidRDefault="00FA6B98" w14:paraId="5261F53C" w14:textId="77777777">
      <w:pPr>
        <w:pStyle w:val="CommentText"/>
      </w:pPr>
      <w:r>
        <w:t>Evidence needs to be retained</w:t>
      </w:r>
    </w:p>
    <w:p w:rsidR="00FA6B98" w:rsidP="00FA6B98" w:rsidRDefault="00FA6B98" w14:paraId="1309DF62" w14:textId="77777777">
      <w:pPr>
        <w:pStyle w:val="CommentText"/>
      </w:pPr>
      <w:r>
        <w:t>SoD conflict report</w:t>
      </w:r>
    </w:p>
    <w:p w:rsidR="00FA6B98" w:rsidP="00FA6B98" w:rsidRDefault="00FA6B98" w14:paraId="7CCB6B3E" w14:textId="77777777">
      <w:pPr>
        <w:pStyle w:val="CommentText"/>
      </w:pPr>
      <w:r>
        <w:t>toxic combination report</w:t>
      </w:r>
    </w:p>
    <w:p w:rsidR="00FA6B98" w:rsidP="00FA6B98" w:rsidRDefault="00FA6B98" w14:paraId="22DE3604" w14:textId="77777777">
      <w:pPr>
        <w:pStyle w:val="CommentText"/>
      </w:pPr>
      <w:r>
        <w:t>reviewer sign-off</w:t>
      </w:r>
    </w:p>
    <w:p w:rsidR="00FA6B98" w:rsidP="00FA6B98" w:rsidRDefault="00FA6B98" w14:paraId="41CB011C" w14:textId="77777777">
      <w:pPr>
        <w:pStyle w:val="CommentText"/>
      </w:pPr>
      <w:r>
        <w:t>mitigation approval</w:t>
      </w:r>
    </w:p>
    <w:p w:rsidR="00FA6B98" w:rsidP="00FA6B98" w:rsidRDefault="00FA6B98" w14:paraId="23F657DB" w14:textId="77777777">
      <w:pPr>
        <w:pStyle w:val="CommentText"/>
      </w:pPr>
      <w:r>
        <w:t>access removal evidence</w:t>
      </w:r>
    </w:p>
    <w:p w:rsidR="00FA6B98" w:rsidP="00FA6B98" w:rsidRDefault="00FA6B98" w14:paraId="3C952761" w14:textId="77777777">
      <w:pPr>
        <w:pStyle w:val="CommentText"/>
      </w:pPr>
      <w:r>
        <w:t>exception tracker</w:t>
      </w:r>
    </w:p>
    <w:p w:rsidR="00FA6B98" w:rsidP="00FA6B98" w:rsidRDefault="00FA6B98" w14:paraId="43352AB0" w14:textId="77777777">
      <w:pPr>
        <w:pStyle w:val="CommentText"/>
      </w:pPr>
    </w:p>
  </w:comment>
  <w:comment w:initials="BM" w:author="Mitra, Bineeta" w:date="2026-08-09T19:37:00Z" w:id="121">
    <w:p w:rsidR="00031CE8" w:rsidP="00031CE8" w:rsidRDefault="00031CE8" w14:paraId="3AFA56FC" w14:textId="77777777">
      <w:pPr>
        <w:pStyle w:val="CommentText"/>
      </w:pPr>
      <w:r>
        <w:rPr>
          <w:rStyle w:val="CommentReference"/>
        </w:rPr>
        <w:annotationRef/>
      </w:r>
      <w:r>
        <w:t>Who identifies conflicts?</w:t>
      </w:r>
    </w:p>
    <w:p w:rsidR="00031CE8" w:rsidP="00031CE8" w:rsidRDefault="00031CE8" w14:paraId="30E7D6D1" w14:textId="77777777">
      <w:pPr>
        <w:pStyle w:val="CommentText"/>
      </w:pPr>
      <w:r>
        <w:t>How often are conflicts reviewed?</w:t>
      </w:r>
    </w:p>
    <w:p w:rsidR="00031CE8" w:rsidP="00031CE8" w:rsidRDefault="00031CE8" w14:paraId="4928DE86" w14:textId="77777777">
      <w:pPr>
        <w:pStyle w:val="CommentText"/>
      </w:pPr>
      <w:r>
        <w:t>What happens when a conflict is found?</w:t>
      </w:r>
    </w:p>
    <w:p w:rsidR="00031CE8" w:rsidP="00031CE8" w:rsidRDefault="00031CE8" w14:paraId="3FEDA946" w14:textId="77777777">
      <w:pPr>
        <w:pStyle w:val="CommentText"/>
      </w:pPr>
      <w:r>
        <w:t>Who approves mitigation?</w:t>
      </w:r>
    </w:p>
    <w:p w:rsidR="00031CE8" w:rsidP="00031CE8" w:rsidRDefault="00031CE8" w14:paraId="1B83C02B" w14:textId="77777777">
      <w:pPr>
        <w:pStyle w:val="CommentText"/>
      </w:pPr>
      <w:r>
        <w:t>What evidence is retained?</w:t>
      </w:r>
    </w:p>
    <w:p w:rsidR="00031CE8" w:rsidP="00031CE8" w:rsidRDefault="00031CE8" w14:paraId="286FEE04" w14:textId="77777777">
      <w:pPr>
        <w:pStyle w:val="CommentText"/>
      </w:pPr>
      <w:r>
        <w:t>Does each application owner review SoD violations?</w:t>
      </w:r>
    </w:p>
    <w:p w:rsidR="00031CE8" w:rsidP="00031CE8" w:rsidRDefault="00031CE8" w14:paraId="1F75F718" w14:textId="77777777">
      <w:pPr>
        <w:pStyle w:val="CommentText"/>
      </w:pPr>
    </w:p>
  </w:comment>
  <w:comment w:initials="AS" w:author="Sinha, Anurag" w:date="2026-08-10T07:19:00Z" w:id="122">
    <w:p w:rsidR="00C70CE0" w:rsidP="00C70CE0" w:rsidRDefault="00C70CE0" w14:paraId="238A56E5" w14:textId="77777777">
      <w:pPr>
        <w:pStyle w:val="CommentText"/>
      </w:pPr>
      <w:r>
        <w:rPr>
          <w:rStyle w:val="CommentReference"/>
        </w:rPr>
        <w:annotationRef/>
      </w:r>
      <w:r>
        <w:t>Partially addressed. The narrative reflects the current-state operating model, which does not consist of a single enterprise-wide SoD detective review control. Identification, review and remediation of SoD conflicts varies by application and is achieved through a combination of preventive workflow controls, approver review, role design governance, application-owner involvement and user access review activities. A centralised periodic SoD review process, common conflict report, review frequency, mitigation workflow and supporting evidence inventory were not evidenced as part of the common APD process.</w:t>
      </w:r>
    </w:p>
  </w:comment>
  <w:comment w:initials="BM" w:author="Mitra, Bineeta" w:date="2026-08-09T19:38:00Z" w:id="123">
    <w:p w:rsidR="00526A90" w:rsidP="00526A90" w:rsidRDefault="00517833" w14:paraId="24309A54" w14:textId="77777777">
      <w:pPr>
        <w:pStyle w:val="CommentText"/>
      </w:pPr>
      <w:r>
        <w:rPr>
          <w:rStyle w:val="CommentReference"/>
        </w:rPr>
        <w:annotationRef/>
      </w:r>
      <w:r w:rsidR="00526A90">
        <w:t>Is APD.C12 a common control or application-specific control</w:t>
      </w:r>
    </w:p>
    <w:p w:rsidR="00526A90" w:rsidP="00526A90" w:rsidRDefault="00526A90" w14:paraId="779D431C" w14:textId="77777777">
      <w:pPr>
        <w:pStyle w:val="CommentText"/>
      </w:pPr>
      <w:r>
        <w:t xml:space="preserve">Do application owners periodically review: </w:t>
      </w:r>
    </w:p>
    <w:p w:rsidR="00526A90" w:rsidP="00526A90" w:rsidRDefault="00526A90" w14:paraId="67247BA9" w14:textId="77777777">
      <w:pPr>
        <w:pStyle w:val="CommentText"/>
      </w:pPr>
      <w:r>
        <w:t>role matrices?</w:t>
      </w:r>
    </w:p>
    <w:p w:rsidR="00526A90" w:rsidP="00526A90" w:rsidRDefault="00526A90" w14:paraId="7DA8F136" w14:textId="77777777">
      <w:pPr>
        <w:pStyle w:val="CommentText"/>
      </w:pPr>
      <w:r>
        <w:t>toxic combinations?</w:t>
      </w:r>
    </w:p>
    <w:p w:rsidR="00526A90" w:rsidP="00526A90" w:rsidRDefault="00526A90" w14:paraId="553A9742" w14:textId="77777777">
      <w:pPr>
        <w:pStyle w:val="CommentText"/>
      </w:pPr>
      <w:r>
        <w:t>sensitive access definitions?</w:t>
      </w:r>
    </w:p>
    <w:p w:rsidR="00526A90" w:rsidP="00526A90" w:rsidRDefault="00526A90" w14:paraId="43C99585" w14:textId="77777777">
      <w:pPr>
        <w:pStyle w:val="CommentText"/>
      </w:pPr>
      <w:r>
        <w:t>workflow rules?</w:t>
      </w:r>
    </w:p>
    <w:p w:rsidR="00526A90" w:rsidP="00526A90" w:rsidRDefault="00526A90" w14:paraId="2779E14A" w14:textId="77777777">
      <w:pPr>
        <w:pStyle w:val="CommentText"/>
      </w:pPr>
      <w:r>
        <w:t>ServiceNow form logic?</w:t>
      </w:r>
    </w:p>
    <w:p w:rsidR="00526A90" w:rsidP="00526A90" w:rsidRDefault="00526A90" w14:paraId="09C4A2C9" w14:textId="77777777">
      <w:pPr>
        <w:pStyle w:val="CommentText"/>
      </w:pPr>
      <w:r>
        <w:t>SailPoint rules?</w:t>
      </w:r>
    </w:p>
    <w:p w:rsidR="00526A90" w:rsidP="00526A90" w:rsidRDefault="00526A90" w14:paraId="19A1D163" w14:textId="77777777">
      <w:pPr>
        <w:pStyle w:val="CommentText"/>
      </w:pPr>
      <w:r>
        <w:t>Is review event-driven (material change) only or periodic?</w:t>
      </w:r>
    </w:p>
  </w:comment>
  <w:comment w:initials="AS" w:author="Sinha, Anurag" w:date="2026-08-10T07:25:00Z" w:id="124">
    <w:p w:rsidR="00ED1206" w:rsidP="00ED1206" w:rsidRDefault="00ED1206" w14:paraId="33C6CEEE" w14:textId="77777777">
      <w:pPr>
        <w:pStyle w:val="CommentText"/>
      </w:pPr>
      <w:r>
        <w:rPr>
          <w:rStyle w:val="CommentReference"/>
        </w:rPr>
        <w:annotationRef/>
      </w:r>
      <w:r>
        <w:t>Partially addressed. APD.C12 operates as a common control area; however, the ownership, maintenance and implementation of role matrices, toxic-combination rules, sensitive-access definitions, ServiceNow request logic and SailPoint governance configurations are application specific. The narrative has been updated to clarify that application owners remain responsible for maintaining and approving these artefacts within their respective application environments.</w:t>
      </w:r>
    </w:p>
  </w:comment>
  <w:comment w:initials="BM" w:author="Mitra, Bineeta" w:date="2026-08-07T14:59:00Z" w:id="125">
    <w:p w:rsidRPr="00812369" w:rsidR="0000274E" w:rsidP="0000274E" w:rsidRDefault="0000274E" w14:paraId="1B260D54" w14:textId="4A3CE23A">
      <w:pPr>
        <w:pStyle w:val="CommentText"/>
        <w:rPr>
          <w:lang w:val="en-US"/>
        </w:rPr>
      </w:pPr>
      <w:r>
        <w:rPr>
          <w:rStyle w:val="CommentReference"/>
        </w:rPr>
        <w:annotationRef/>
      </w:r>
      <w:r>
        <w:t>Is this going to be covered individually in the CNs? If this truly a common control in that case? Looks partially common as per this statement</w:t>
      </w:r>
    </w:p>
  </w:comment>
  <w:comment w:initials="BM" w:author="Mitra, Bineeta" w:date="2026-08-07T15:00:00Z" w:id="126">
    <w:p w:rsidR="0042069B" w:rsidP="0042069B" w:rsidRDefault="0042069B" w14:paraId="64AC0FCE" w14:textId="77777777">
      <w:pPr>
        <w:pStyle w:val="CommentText"/>
      </w:pPr>
      <w:r>
        <w:rPr>
          <w:rStyle w:val="CommentReference"/>
        </w:rPr>
        <w:annotationRef/>
      </w:r>
      <w:r>
        <w:t xml:space="preserve">Do application owners check: - </w:t>
      </w:r>
    </w:p>
    <w:p w:rsidR="0042069B" w:rsidP="0042069B" w:rsidRDefault="0042069B" w14:paraId="37E744C7" w14:textId="77777777">
      <w:pPr>
        <w:pStyle w:val="CommentText"/>
      </w:pPr>
      <w:r>
        <w:t>role matrices</w:t>
      </w:r>
    </w:p>
    <w:p w:rsidR="0042069B" w:rsidP="0042069B" w:rsidRDefault="0042069B" w14:paraId="3E465232" w14:textId="77777777">
      <w:pPr>
        <w:pStyle w:val="CommentText"/>
      </w:pPr>
      <w:r>
        <w:t>toxic combinations</w:t>
      </w:r>
    </w:p>
    <w:p w:rsidR="0042069B" w:rsidP="0042069B" w:rsidRDefault="0042069B" w14:paraId="2ACC2214" w14:textId="77777777">
      <w:pPr>
        <w:pStyle w:val="CommentText"/>
      </w:pPr>
      <w:r>
        <w:t>sensitive access definitions</w:t>
      </w:r>
    </w:p>
    <w:p w:rsidR="0042069B" w:rsidP="0042069B" w:rsidRDefault="0042069B" w14:paraId="11331987" w14:textId="77777777">
      <w:pPr>
        <w:pStyle w:val="CommentText"/>
      </w:pPr>
    </w:p>
  </w:comment>
  <w:comment w:initials="AS" w:author="Sinha, Anurag" w:date="2026-08-10T07:25:00Z" w:id="127">
    <w:p w:rsidR="00ED1206" w:rsidP="00ED1206" w:rsidRDefault="00ED1206" w14:paraId="58F81D7D" w14:textId="77777777">
      <w:pPr>
        <w:pStyle w:val="CommentText"/>
      </w:pPr>
      <w:r>
        <w:rPr>
          <w:rStyle w:val="CommentReference"/>
        </w:rPr>
        <w:annotationRef/>
      </w:r>
      <w:r>
        <w:rPr>
          <w:lang w:val="en-US"/>
        </w:rPr>
        <w:t>Correct. Partially addressed. APD.C12 operates as a common control area; however, the ownership, maintenance and implementation of role matrices, toxic-combination rules, sensitive-access definitions, ServiceNow request logic and SailPoint governance configurations are application specific. The narrative has been updated to clarify that application owners remain responsible for maintaining and approving these artefacts within their respective application environments.</w:t>
      </w:r>
    </w:p>
  </w:comment>
  <w:comment w:initials="BM" w:author="Mitra, Bineeta" w:date="2026-08-09T19:40:00Z" w:id="131">
    <w:p w:rsidR="004B31CB" w:rsidP="004B31CB" w:rsidRDefault="004B31CB" w14:paraId="7072C9FC" w14:textId="77777777">
      <w:pPr>
        <w:pStyle w:val="CommentText"/>
      </w:pPr>
      <w:r>
        <w:rPr>
          <w:rStyle w:val="CommentReference"/>
        </w:rPr>
        <w:annotationRef/>
      </w:r>
      <w:r>
        <w:t>These need to be compartmentalised. Right now it is a big list and needs have sections for easy understanding</w:t>
      </w:r>
    </w:p>
  </w:comment>
  <w:comment w:initials="AS" w:author="Sinha, Anurag" w:date="2026-08-10T07:26:00Z" w:id="132">
    <w:p w:rsidR="009042BD" w:rsidP="009042BD" w:rsidRDefault="009042BD" w14:paraId="6BF511C8" w14:textId="77777777">
      <w:pPr>
        <w:pStyle w:val="CommentText"/>
      </w:pPr>
      <w:r>
        <w:rPr>
          <w:rStyle w:val="CommentReference"/>
        </w:rPr>
        <w:annotationRef/>
      </w:r>
      <w:r>
        <w:t>Addressed. The evidence section has been reorganised by APD control area to improve readability and traceability. Evidence relating to terminated-user and transferred-user reviews has also been incorporated within APD.C06, including terminated-user populations, application access extracts, residual access reviews, access removal evidence, exception tracking and review sign-off evidence. This provides clearer alignment between the control activities and the supporting evidence expected for each APD control area.</w:t>
      </w:r>
    </w:p>
  </w:comment>
  <w:comment w:initials="BM" w:author="Mitra, Bineeta" w:date="2026-08-09T19:42:00Z" w:id="133">
    <w:p w:rsidR="007B2522" w:rsidP="007B2522" w:rsidRDefault="007B2522" w14:paraId="5F7C6794" w14:textId="77777777">
      <w:pPr>
        <w:pStyle w:val="CommentText"/>
      </w:pPr>
      <w:r>
        <w:rPr>
          <w:rStyle w:val="CommentReference"/>
        </w:rPr>
        <w:annotationRef/>
      </w:r>
      <w:r>
        <w:t>What about terminated user review</w:t>
      </w:r>
    </w:p>
    <w:p w:rsidR="007B2522" w:rsidP="007B2522" w:rsidRDefault="007B2522" w14:paraId="429E833D" w14:textId="77777777">
      <w:pPr>
        <w:pStyle w:val="CommentText"/>
      </w:pPr>
      <w:r>
        <w:t>terminated-user population</w:t>
      </w:r>
    </w:p>
    <w:p w:rsidR="007B2522" w:rsidP="007B2522" w:rsidRDefault="007B2522" w14:paraId="561D9945" w14:textId="77777777">
      <w:pPr>
        <w:pStyle w:val="CommentText"/>
      </w:pPr>
      <w:r>
        <w:t>application access extract</w:t>
      </w:r>
    </w:p>
    <w:p w:rsidR="007B2522" w:rsidP="007B2522" w:rsidRDefault="007B2522" w14:paraId="488DCB4D" w14:textId="77777777">
      <w:pPr>
        <w:pStyle w:val="CommentText"/>
      </w:pPr>
      <w:r>
        <w:t>residual access review</w:t>
      </w:r>
    </w:p>
    <w:p w:rsidR="007B2522" w:rsidP="007B2522" w:rsidRDefault="007B2522" w14:paraId="02BD1DA5" w14:textId="77777777">
      <w:pPr>
        <w:pStyle w:val="CommentText"/>
      </w:pPr>
      <w:r>
        <w:t>removal evidence</w:t>
      </w:r>
    </w:p>
    <w:p w:rsidR="007B2522" w:rsidP="007B2522" w:rsidRDefault="007B2522" w14:paraId="2C270029" w14:textId="77777777">
      <w:pPr>
        <w:pStyle w:val="CommentText"/>
      </w:pPr>
      <w:r>
        <w:t>aged exception tracker</w:t>
      </w:r>
    </w:p>
    <w:p w:rsidR="007B2522" w:rsidP="007B2522" w:rsidRDefault="007B2522" w14:paraId="3AF5C5C2" w14:textId="77777777">
      <w:pPr>
        <w:pStyle w:val="CommentText"/>
      </w:pPr>
    </w:p>
  </w:comment>
  <w:comment w:initials="AS" w:author="Sinha, Anurag" w:date="2026-08-10T07:27:00Z" w:id="134">
    <w:p w:rsidR="00500231" w:rsidP="00500231" w:rsidRDefault="00500231" w14:paraId="514C8F26" w14:textId="77777777">
      <w:pPr>
        <w:pStyle w:val="CommentText"/>
      </w:pPr>
      <w:r>
        <w:rPr>
          <w:rStyle w:val="CommentReference"/>
        </w:rPr>
        <w:annotationRef/>
      </w:r>
      <w:r>
        <w:t xml:space="preserve">Addressed. The evidence section has been reorganised by APD control area </w:t>
      </w:r>
    </w:p>
  </w:comment>
  <w:comment w:initials="ZA" w:author="Akchanova, Zhainara" w:date="2026-08-10T23:41:00Z" w:id="129">
    <w:p w:rsidR="00890820" w:rsidP="00890820" w:rsidRDefault="00890820" w14:paraId="3264731B" w14:textId="77777777">
      <w:pPr>
        <w:pStyle w:val="CommentText"/>
      </w:pPr>
      <w:r>
        <w:rPr>
          <w:rStyle w:val="CommentReference"/>
        </w:rPr>
        <w:annotationRef/>
      </w:r>
      <w:r>
        <w:t xml:space="preserve">Are these illustrative examples from the UK RCM or actual evidences ? As we need to include actual evidences </w:t>
      </w:r>
    </w:p>
  </w:comment>
  <w:comment w:initials="AS" w:author="Sinha, Anurag" w:date="2026-08-17T12:14:00Z" w:id="130">
    <w:p w:rsidR="00833523" w:rsidP="00833523" w:rsidRDefault="00833523" w14:paraId="59ACDB30" w14:textId="77777777">
      <w:pPr>
        <w:pStyle w:val="CommentText"/>
      </w:pPr>
      <w:r>
        <w:rPr>
          <w:rStyle w:val="CommentReference"/>
        </w:rPr>
        <w:annotationRef/>
      </w:r>
      <w:r>
        <w:t>Actual Evidence for Common Process APD level.</w:t>
      </w:r>
    </w:p>
  </w:comment>
  <w:comment w:initials="BM" w:author="Mitra, Bineeta" w:date="2026-08-09T18:42:00Z" w:id="135">
    <w:p w:rsidR="008357EB" w:rsidP="008357EB" w:rsidRDefault="006212EC" w14:paraId="6C8F18A2" w14:textId="77777777">
      <w:pPr>
        <w:pStyle w:val="CommentText"/>
      </w:pPr>
      <w:r>
        <w:rPr>
          <w:rStyle w:val="CommentReference"/>
        </w:rPr>
        <w:annotationRef/>
      </w:r>
      <w:r w:rsidR="008357EB">
        <w:t>HR / IAM feed evidence</w:t>
      </w:r>
    </w:p>
    <w:p w:rsidR="008357EB" w:rsidP="008357EB" w:rsidRDefault="008357EB" w14:paraId="48B0F0BE" w14:textId="77777777">
      <w:pPr>
        <w:pStyle w:val="CommentText"/>
      </w:pPr>
      <w:r>
        <w:t>SAP HR to SailPoint feed reconciliation</w:t>
      </w:r>
    </w:p>
    <w:p w:rsidR="008357EB" w:rsidP="008357EB" w:rsidRDefault="008357EB" w14:paraId="47108675" w14:textId="77777777">
      <w:pPr>
        <w:pStyle w:val="CommentText"/>
      </w:pPr>
      <w:r>
        <w:t>record counts</w:t>
      </w:r>
    </w:p>
    <w:p w:rsidR="008357EB" w:rsidP="008357EB" w:rsidRDefault="008357EB" w14:paraId="600323BF" w14:textId="77777777">
      <w:pPr>
        <w:pStyle w:val="CommentText"/>
      </w:pPr>
      <w:r>
        <w:t>failed feed report</w:t>
      </w:r>
    </w:p>
    <w:p w:rsidR="008357EB" w:rsidP="008357EB" w:rsidRDefault="008357EB" w14:paraId="737F5024" w14:textId="77777777">
      <w:pPr>
        <w:pStyle w:val="CommentText"/>
      </w:pPr>
      <w:r>
        <w:t>exception resolution</w:t>
      </w:r>
    </w:p>
    <w:p w:rsidR="008357EB" w:rsidP="008357EB" w:rsidRDefault="008357EB" w14:paraId="76327BA5" w14:textId="77777777">
      <w:pPr>
        <w:pStyle w:val="CommentText"/>
      </w:pPr>
      <w:r>
        <w:t>manager data validation</w:t>
      </w:r>
    </w:p>
    <w:p w:rsidR="008357EB" w:rsidP="008357EB" w:rsidRDefault="008357EB" w14:paraId="09BE71D7" w14:textId="77777777">
      <w:pPr>
        <w:pStyle w:val="CommentText"/>
      </w:pPr>
      <w:r>
        <w:t>termination feed validation</w:t>
      </w:r>
    </w:p>
    <w:p w:rsidR="008357EB" w:rsidP="008357EB" w:rsidRDefault="008357EB" w14:paraId="1B4D8272" w14:textId="77777777">
      <w:pPr>
        <w:pStyle w:val="CommentText"/>
      </w:pPr>
    </w:p>
  </w:comment>
  <w:comment w:initials="AS" w:author="Sinha, Anurag" w:date="2026-08-10T07:27:00Z" w:id="136">
    <w:p w:rsidR="00500231" w:rsidP="00500231" w:rsidRDefault="00500231" w14:paraId="16ACAA80" w14:textId="77777777">
      <w:pPr>
        <w:pStyle w:val="CommentText"/>
      </w:pPr>
      <w:r>
        <w:rPr>
          <w:rStyle w:val="CommentReference"/>
        </w:rPr>
        <w:annotationRef/>
      </w:r>
      <w:r>
        <w:t xml:space="preserve">Addressed. The evidence section has been reorganised by APD control area </w:t>
      </w:r>
    </w:p>
  </w:comment>
  <w:comment w:initials="BM" w:author="Mitra, Bineeta" w:date="2026-08-09T18:13:00Z" w:id="137">
    <w:p w:rsidR="006C5304" w:rsidP="006C5304" w:rsidRDefault="00B878AE" w14:paraId="5941BCFF" w14:textId="77777777">
      <w:pPr>
        <w:pStyle w:val="CommentText"/>
      </w:pPr>
      <w:r>
        <w:rPr>
          <w:rStyle w:val="CommentReference"/>
        </w:rPr>
        <w:annotationRef/>
      </w:r>
      <w:r w:rsidR="006C5304">
        <w:t>UAR completeness and accuracy</w:t>
      </w:r>
    </w:p>
    <w:p w:rsidR="006C5304" w:rsidP="006C5304" w:rsidRDefault="006C5304" w14:paraId="49FC5701" w14:textId="77777777">
      <w:pPr>
        <w:pStyle w:val="CommentText"/>
      </w:pPr>
      <w:r>
        <w:t>source application population</w:t>
      </w:r>
    </w:p>
    <w:p w:rsidR="006C5304" w:rsidP="006C5304" w:rsidRDefault="006C5304" w14:paraId="70A2AF6E" w14:textId="77777777">
      <w:pPr>
        <w:pStyle w:val="CommentText"/>
      </w:pPr>
      <w:r>
        <w:t>SailPoint aggregation result</w:t>
      </w:r>
    </w:p>
    <w:p w:rsidR="006C5304" w:rsidP="006C5304" w:rsidRDefault="006C5304" w14:paraId="2C3108A5" w14:textId="77777777">
      <w:pPr>
        <w:pStyle w:val="CommentText"/>
      </w:pPr>
      <w:r>
        <w:t>record count reconciliation</w:t>
      </w:r>
    </w:p>
    <w:p w:rsidR="006C5304" w:rsidP="006C5304" w:rsidRDefault="006C5304" w14:paraId="70257B2E" w14:textId="77777777">
      <w:pPr>
        <w:pStyle w:val="CommentText"/>
      </w:pPr>
      <w:r>
        <w:t>excluded user list</w:t>
      </w:r>
    </w:p>
    <w:p w:rsidR="006C5304" w:rsidP="006C5304" w:rsidRDefault="006C5304" w14:paraId="68F37A5C" w14:textId="77777777">
      <w:pPr>
        <w:pStyle w:val="CommentText"/>
      </w:pPr>
      <w:r>
        <w:t>failed aggregation report</w:t>
      </w:r>
    </w:p>
    <w:p w:rsidR="006C5304" w:rsidP="006C5304" w:rsidRDefault="006C5304" w14:paraId="5FAA15EE" w14:textId="77777777">
      <w:pPr>
        <w:pStyle w:val="CommentText"/>
      </w:pPr>
      <w:r>
        <w:t>reviewer assignment validation</w:t>
      </w:r>
    </w:p>
    <w:p w:rsidR="006C5304" w:rsidP="006C5304" w:rsidRDefault="006C5304" w14:paraId="1B1824A1" w14:textId="77777777">
      <w:pPr>
        <w:pStyle w:val="CommentText"/>
      </w:pPr>
      <w:r>
        <w:t>certification launch approval</w:t>
      </w:r>
    </w:p>
    <w:p w:rsidR="006C5304" w:rsidP="006C5304" w:rsidRDefault="006C5304" w14:paraId="6DCFE3B0" w14:textId="77777777">
      <w:pPr>
        <w:pStyle w:val="CommentText"/>
      </w:pPr>
    </w:p>
  </w:comment>
  <w:comment w:initials="AS" w:author="Sinha, Anurag" w:date="2026-08-10T07:28:00Z" w:id="138">
    <w:p w:rsidR="006C45E8" w:rsidP="006C45E8" w:rsidRDefault="006C45E8" w14:paraId="28C6A431" w14:textId="77777777">
      <w:pPr>
        <w:pStyle w:val="CommentText"/>
      </w:pPr>
      <w:r>
        <w:rPr>
          <w:rStyle w:val="CommentReference"/>
        </w:rPr>
        <w:annotationRef/>
      </w:r>
      <w:r>
        <w:t xml:space="preserve">Addressed. The evidence section has been reorganised by APD control area </w:t>
      </w:r>
    </w:p>
  </w:comment>
  <w:comment w:initials="BM" w:author="Mitra, Bineeta" w:date="2026-08-09T18:44:00Z" w:id="139">
    <w:p w:rsidR="009B4869" w:rsidP="009B4869" w:rsidRDefault="009B4869" w14:paraId="15F04725" w14:textId="3F44EF8A">
      <w:pPr>
        <w:pStyle w:val="CommentText"/>
      </w:pPr>
      <w:r>
        <w:rPr>
          <w:rStyle w:val="CommentReference"/>
        </w:rPr>
        <w:annotationRef/>
      </w:r>
      <w:r>
        <w:t>Reviewer training evidence.</w:t>
      </w:r>
    </w:p>
  </w:comment>
  <w:comment w:initials="BM" w:author="Mitra, Bineeta" w:date="2026-08-09T19:41:00Z" w:id="140">
    <w:p w:rsidR="00567FAE" w:rsidP="00567FAE" w:rsidRDefault="00567FAE" w14:paraId="454464F1" w14:textId="77777777">
      <w:pPr>
        <w:pStyle w:val="CommentText"/>
      </w:pPr>
      <w:r>
        <w:rPr>
          <w:rStyle w:val="CommentReference"/>
        </w:rPr>
        <w:annotationRef/>
      </w:r>
      <w:r>
        <w:t>reviewer guidance</w:t>
      </w:r>
    </w:p>
    <w:p w:rsidR="00567FAE" w:rsidP="00567FAE" w:rsidRDefault="00567FAE" w14:paraId="6BE142B2" w14:textId="77777777">
      <w:pPr>
        <w:pStyle w:val="CommentText"/>
      </w:pPr>
      <w:r>
        <w:t>training attendance</w:t>
      </w:r>
    </w:p>
    <w:p w:rsidR="00567FAE" w:rsidP="00567FAE" w:rsidRDefault="00567FAE" w14:paraId="3BC89C01" w14:textId="77777777">
      <w:pPr>
        <w:pStyle w:val="CommentText"/>
      </w:pPr>
      <w:r>
        <w:t>review instructions</w:t>
      </w:r>
    </w:p>
    <w:p w:rsidR="00567FAE" w:rsidP="00567FAE" w:rsidRDefault="00567FAE" w14:paraId="1A15973A" w14:textId="77777777">
      <w:pPr>
        <w:pStyle w:val="CommentText"/>
      </w:pPr>
      <w:r>
        <w:t>communications sent before UAR launch</w:t>
      </w:r>
    </w:p>
    <w:p w:rsidR="00567FAE" w:rsidP="00567FAE" w:rsidRDefault="00567FAE" w14:paraId="79CD9B92" w14:textId="77777777">
      <w:pPr>
        <w:pStyle w:val="CommentText"/>
      </w:pPr>
    </w:p>
  </w:comment>
  <w:comment w:initials="AS" w:author="Sinha, Anurag" w:date="2026-08-10T07:29:00Z" w:id="141">
    <w:p w:rsidR="00527C03" w:rsidP="00527C03" w:rsidRDefault="00527C03" w14:paraId="56B26C48" w14:textId="77777777">
      <w:pPr>
        <w:pStyle w:val="CommentText"/>
      </w:pPr>
      <w:r>
        <w:rPr>
          <w:rStyle w:val="CommentReference"/>
        </w:rPr>
        <w:annotationRef/>
      </w:r>
      <w:r>
        <w:t>Partially addressed. Reviewer assignment evidence has been incorporated, including manager review assignments, system owner reviews, designated reviewer configurations and uncorrelated user review assignments. Reviewer training records, training attendance, reviewer guidance and UAR launch communications have not been included within the APD evidence inventory as these represent supporting governance and awareness activities rather than core APD control evidence.</w:t>
      </w:r>
    </w:p>
  </w:comment>
  <w:comment w:initials="AS" w:author="Sinha, Anurag" w:date="2026-08-10T08:12:00Z" w:id="142">
    <w:p w:rsidR="001A3020" w:rsidP="001A3020" w:rsidRDefault="001A3020" w14:paraId="08711980" w14:textId="5B57633F">
      <w:pPr>
        <w:pStyle w:val="CommentText"/>
      </w:pPr>
      <w:r>
        <w:rPr>
          <w:rStyle w:val="CommentReference"/>
        </w:rPr>
        <w:annotationRef/>
      </w:r>
      <w:r>
        <w:rPr>
          <w:lang w:val="en-US"/>
        </w:rPr>
        <w:t xml:space="preserve">To check </w:t>
      </w:r>
      <w:r>
        <w:rPr>
          <w:lang w:val="en-US"/>
        </w:rPr>
        <w:br/>
      </w:r>
      <w:r>
        <w:rPr>
          <w:lang w:val="en-US"/>
        </w:rPr>
        <w:t>No ref on RCM for training control</w:t>
      </w:r>
      <w:r>
        <w:rPr>
          <w:lang w:val="en-US"/>
        </w:rPr>
        <w:br/>
      </w:r>
      <w:r>
        <w:fldChar w:fldCharType="begin"/>
      </w:r>
      <w:r>
        <w:instrText>HYPERLINK "mailto:Zhainara.Akchanova@kpmg.co.uk"</w:instrText>
      </w:r>
      <w:bookmarkStart w:name="_@_4F6F68AAD1244621B73D3839F61CD992Z" w:id="143"/>
      <w:r>
        <w:fldChar w:fldCharType="separate"/>
      </w:r>
      <w:bookmarkEnd w:id="143"/>
      <w:r w:rsidRPr="001A3020">
        <w:rPr>
          <w:rStyle w:val="Mention"/>
          <w:noProof/>
        </w:rPr>
        <w:t>@Akchanova, Zhainara</w:t>
      </w:r>
      <w:r>
        <w:fldChar w:fldCharType="end"/>
      </w:r>
      <w:r>
        <w:t xml:space="preserve"> </w:t>
      </w:r>
    </w:p>
  </w:comment>
  <w:comment w:initials="BM" w:author="Mitra, Bineeta" w:date="2026-08-09T18:43:00Z" w:id="144">
    <w:p w:rsidR="00E57876" w:rsidP="00E57876" w:rsidRDefault="00926B12" w14:paraId="40B6809A" w14:textId="174770CE">
      <w:pPr>
        <w:pStyle w:val="CommentText"/>
      </w:pPr>
      <w:r>
        <w:rPr>
          <w:rStyle w:val="CommentReference"/>
        </w:rPr>
        <w:annotationRef/>
      </w:r>
      <w:r w:rsidR="00E57876">
        <w:t>SoD evidence</w:t>
      </w:r>
    </w:p>
    <w:p w:rsidR="00E57876" w:rsidP="00E57876" w:rsidRDefault="00E57876" w14:paraId="34705CA0" w14:textId="77777777">
      <w:pPr>
        <w:pStyle w:val="CommentText"/>
      </w:pPr>
      <w:r>
        <w:t>SoD conflict reports</w:t>
      </w:r>
    </w:p>
    <w:p w:rsidR="00E57876" w:rsidP="00E57876" w:rsidRDefault="00E57876" w14:paraId="559E474E" w14:textId="77777777">
      <w:pPr>
        <w:pStyle w:val="CommentText"/>
      </w:pPr>
      <w:r>
        <w:t>toxic-combination rules</w:t>
      </w:r>
    </w:p>
    <w:p w:rsidR="00E57876" w:rsidP="00E57876" w:rsidRDefault="00E57876" w14:paraId="34226BBB" w14:textId="77777777">
      <w:pPr>
        <w:pStyle w:val="CommentText"/>
      </w:pPr>
      <w:r>
        <w:t>role matrix review</w:t>
      </w:r>
    </w:p>
    <w:p w:rsidR="00E57876" w:rsidP="00E57876" w:rsidRDefault="00E57876" w14:paraId="278BAA18" w14:textId="77777777">
      <w:pPr>
        <w:pStyle w:val="CommentText"/>
      </w:pPr>
      <w:r>
        <w:t>mitigation approval</w:t>
      </w:r>
    </w:p>
    <w:p w:rsidR="00E57876" w:rsidP="00E57876" w:rsidRDefault="00E57876" w14:paraId="5A69AF01" w14:textId="77777777">
      <w:pPr>
        <w:pStyle w:val="CommentText"/>
      </w:pPr>
      <w:r>
        <w:t>conflict remediation tracker</w:t>
      </w:r>
    </w:p>
  </w:comment>
  <w:comment w:initials="AS" w:author="Sinha, Anurag" w:date="2026-08-10T07:28:00Z" w:id="145">
    <w:p w:rsidR="00AB63F1" w:rsidP="00AB63F1" w:rsidRDefault="00AB63F1" w14:paraId="6E11C03B" w14:textId="77777777">
      <w:pPr>
        <w:pStyle w:val="CommentText"/>
      </w:pPr>
      <w:r>
        <w:rPr>
          <w:rStyle w:val="CommentReference"/>
        </w:rPr>
        <w:annotationRef/>
      </w:r>
      <w:r>
        <w:t xml:space="preserve">Addressed. The evidence section has been reorganised by APD control area </w:t>
      </w:r>
    </w:p>
  </w:comment>
  <w:comment w:initials="BM" w:author="Mitra, Bineeta" w:date="2026-08-09T18:43:00Z" w:id="146">
    <w:p w:rsidR="00E57876" w:rsidP="00E57876" w:rsidRDefault="00376587" w14:paraId="18646BB6" w14:textId="77777777">
      <w:pPr>
        <w:pStyle w:val="CommentText"/>
      </w:pPr>
      <w:r>
        <w:rPr>
          <w:rStyle w:val="CommentReference"/>
        </w:rPr>
        <w:annotationRef/>
      </w:r>
      <w:r w:rsidR="00E57876">
        <w:t>privileged inventory reconciliation</w:t>
      </w:r>
    </w:p>
    <w:p w:rsidR="00E57876" w:rsidP="00E57876" w:rsidRDefault="00E57876" w14:paraId="5F84DE23" w14:textId="77777777">
      <w:pPr>
        <w:pStyle w:val="CommentText"/>
      </w:pPr>
      <w:r>
        <w:t>high-risk account review</w:t>
      </w:r>
    </w:p>
    <w:p w:rsidR="00E57876" w:rsidP="00E57876" w:rsidRDefault="00E57876" w14:paraId="074AC753" w14:textId="77777777">
      <w:pPr>
        <w:pStyle w:val="CommentText"/>
      </w:pPr>
      <w:r>
        <w:t>service account owner validation</w:t>
      </w:r>
    </w:p>
    <w:p w:rsidR="00E57876" w:rsidP="00E57876" w:rsidRDefault="00E57876" w14:paraId="5ACD7020" w14:textId="77777777">
      <w:pPr>
        <w:pStyle w:val="CommentText"/>
      </w:pPr>
      <w:r>
        <w:t>privileged review sign-off</w:t>
      </w:r>
    </w:p>
    <w:p w:rsidR="00E57876" w:rsidP="00E57876" w:rsidRDefault="00E57876" w14:paraId="16536594" w14:textId="77777777">
      <w:pPr>
        <w:pStyle w:val="CommentText"/>
      </w:pPr>
      <w:r>
        <w:t>PAM / PIM evidence where implemented</w:t>
      </w:r>
    </w:p>
    <w:p w:rsidR="00E57876" w:rsidP="00E57876" w:rsidRDefault="00E57876" w14:paraId="2F9B9D8A" w14:textId="77777777">
      <w:pPr>
        <w:pStyle w:val="CommentText"/>
      </w:pPr>
    </w:p>
  </w:comment>
  <w:comment w:initials="AS" w:author="Sinha, Anurag" w:date="2026-08-10T07:28:00Z" w:id="147">
    <w:p w:rsidR="00AB63F1" w:rsidP="00AB63F1" w:rsidRDefault="00AB63F1" w14:paraId="204509DD" w14:textId="77777777">
      <w:pPr>
        <w:pStyle w:val="CommentText"/>
      </w:pPr>
      <w:r>
        <w:rPr>
          <w:rStyle w:val="CommentReference"/>
        </w:rPr>
        <w:annotationRef/>
      </w:r>
      <w:r>
        <w:t xml:space="preserve">Addressed. The evidence section has been reorganised by APD control area </w:t>
      </w:r>
    </w:p>
  </w:comment>
  <w:comment w:initials="BM" w:author="Mitra, Bineeta" w:date="2026-08-09T19:45:00Z" w:id="148">
    <w:p w:rsidR="00837D80" w:rsidP="00837D80" w:rsidRDefault="00837D80" w14:paraId="5D46CA24" w14:textId="77777777">
      <w:pPr>
        <w:pStyle w:val="CommentText"/>
      </w:pPr>
      <w:r>
        <w:rPr>
          <w:rStyle w:val="CommentReference"/>
        </w:rPr>
        <w:annotationRef/>
      </w:r>
      <w:r>
        <w:t>Table needs to include for each of the applications</w:t>
      </w:r>
    </w:p>
    <w:p w:rsidR="00837D80" w:rsidP="00837D80" w:rsidRDefault="00837D80" w14:paraId="7FC5B3B8" w14:textId="77777777">
      <w:pPr>
        <w:pStyle w:val="CommentText"/>
      </w:pPr>
      <w:r>
        <w:t>SOX in scope?</w:t>
      </w:r>
    </w:p>
    <w:p w:rsidR="00837D80" w:rsidP="00837D80" w:rsidRDefault="00837D80" w14:paraId="5E8CA895" w14:textId="77777777">
      <w:pPr>
        <w:pStyle w:val="CommentText"/>
      </w:pPr>
      <w:r>
        <w:t>control owner</w:t>
      </w:r>
    </w:p>
    <w:p w:rsidR="00837D80" w:rsidP="00837D80" w:rsidRDefault="00837D80" w14:paraId="552C3704" w14:textId="77777777">
      <w:pPr>
        <w:pStyle w:val="CommentText"/>
      </w:pPr>
      <w:r>
        <w:t>provisioning route</w:t>
      </w:r>
    </w:p>
    <w:p w:rsidR="00837D80" w:rsidP="00837D80" w:rsidRDefault="00837D80" w14:paraId="1C477AF5" w14:textId="77777777">
      <w:pPr>
        <w:pStyle w:val="CommentText"/>
      </w:pPr>
      <w:r>
        <w:t>deprovisioning route</w:t>
      </w:r>
    </w:p>
    <w:p w:rsidR="00837D80" w:rsidP="00837D80" w:rsidRDefault="00837D80" w14:paraId="7D44CF0F" w14:textId="77777777">
      <w:pPr>
        <w:pStyle w:val="CommentText"/>
      </w:pPr>
      <w:r>
        <w:t>UAR source</w:t>
      </w:r>
    </w:p>
    <w:p w:rsidR="00837D80" w:rsidP="00837D80" w:rsidRDefault="00837D80" w14:paraId="53C86C48" w14:textId="77777777">
      <w:pPr>
        <w:pStyle w:val="CommentText"/>
      </w:pPr>
      <w:r>
        <w:t>UAR frequency</w:t>
      </w:r>
    </w:p>
    <w:p w:rsidR="00837D80" w:rsidP="00837D80" w:rsidRDefault="00837D80" w14:paraId="4AEEED7B" w14:textId="77777777">
      <w:pPr>
        <w:pStyle w:val="CommentText"/>
      </w:pPr>
      <w:r>
        <w:t>C&amp;A evidence</w:t>
      </w:r>
    </w:p>
    <w:p w:rsidR="00837D80" w:rsidP="00837D80" w:rsidRDefault="00837D80" w14:paraId="4B197408" w14:textId="77777777">
      <w:pPr>
        <w:pStyle w:val="CommentText"/>
      </w:pPr>
      <w:r>
        <w:t>SLA</w:t>
      </w:r>
    </w:p>
    <w:p w:rsidR="00837D80" w:rsidP="00837D80" w:rsidRDefault="00837D80" w14:paraId="2A852369" w14:textId="77777777">
      <w:pPr>
        <w:pStyle w:val="CommentText"/>
      </w:pPr>
      <w:r>
        <w:t>key risk</w:t>
      </w:r>
    </w:p>
    <w:p w:rsidR="00837D80" w:rsidP="00837D80" w:rsidRDefault="00837D80" w14:paraId="6A324823" w14:textId="77777777">
      <w:pPr>
        <w:pStyle w:val="CommentText"/>
      </w:pPr>
    </w:p>
  </w:comment>
  <w:comment w:initials="AS" w:author="Sinha, Anurag" w:date="2026-08-10T04:39:00Z" w:id="149">
    <w:p w:rsidR="008836F4" w:rsidP="008836F4" w:rsidRDefault="008836F4" w14:paraId="6F76B8D8" w14:textId="77777777">
      <w:pPr>
        <w:pStyle w:val="CommentText"/>
      </w:pPr>
      <w:r>
        <w:rPr>
          <w:rStyle w:val="CommentReference"/>
        </w:rPr>
        <w:annotationRef/>
      </w:r>
      <w:r>
        <w:t>Application-specific provisioning routes, deprovisioning methods, UAR sources, reviewer assignments, ownership models, review frequencies, SLA requirements and control variations have not been included as these differ by application and are documented within the respective application control narratives and supporting control inventory documentation. Replicating this information within the Common APD Narrative would create a large application-level control matrix, duplicate information.</w:t>
      </w:r>
    </w:p>
  </w:comment>
  <w:comment w:initials="BM" w:author="Mitra, Bineeta" w:date="2026-08-07T13:42:00Z" w:id="152">
    <w:p w:rsidR="004E383F" w:rsidP="004E383F" w:rsidRDefault="004E383F" w14:paraId="71FE0729" w14:textId="77777777">
      <w:pPr>
        <w:pStyle w:val="CommentText"/>
      </w:pPr>
      <w:r>
        <w:rPr>
          <w:rStyle w:val="CommentReference"/>
        </w:rPr>
        <w:annotationRef/>
      </w:r>
      <w:r>
        <w:t xml:space="preserve">Table needs to have </w:t>
      </w:r>
    </w:p>
    <w:p w:rsidR="004E383F" w:rsidP="004E383F" w:rsidRDefault="004E383F" w14:paraId="3965B3FE" w14:textId="77777777">
      <w:pPr>
        <w:pStyle w:val="CommentText"/>
      </w:pPr>
      <w:r>
        <w:t>frequency</w:t>
      </w:r>
    </w:p>
    <w:p w:rsidR="004E383F" w:rsidP="004E383F" w:rsidRDefault="004E383F" w14:paraId="0DB6FA1B" w14:textId="77777777">
      <w:pPr>
        <w:pStyle w:val="CommentText"/>
      </w:pPr>
      <w:r>
        <w:t>evidence</w:t>
      </w:r>
    </w:p>
    <w:p w:rsidR="004E383F" w:rsidP="004E383F" w:rsidRDefault="004E383F" w14:paraId="3FA5A7B0" w14:textId="77777777">
      <w:pPr>
        <w:pStyle w:val="CommentText"/>
      </w:pPr>
      <w:r>
        <w:t>precision</w:t>
      </w:r>
    </w:p>
    <w:p w:rsidR="004E383F" w:rsidP="004E383F" w:rsidRDefault="004E383F" w14:paraId="511EE886" w14:textId="77777777">
      <w:pPr>
        <w:pStyle w:val="CommentText"/>
      </w:pPr>
      <w:r>
        <w:t>Timeliness</w:t>
      </w:r>
    </w:p>
    <w:p w:rsidR="004E383F" w:rsidP="004E383F" w:rsidRDefault="004E383F" w14:paraId="29CB3180" w14:textId="77777777">
      <w:pPr>
        <w:pStyle w:val="CommentText"/>
      </w:pPr>
      <w:r>
        <w:t>Remediation owner</w:t>
      </w:r>
    </w:p>
    <w:p w:rsidR="004E383F" w:rsidP="004E383F" w:rsidRDefault="004E383F" w14:paraId="7336C6A6" w14:textId="77777777">
      <w:pPr>
        <w:pStyle w:val="CommentText"/>
      </w:pPr>
      <w:r>
        <w:t>exceptions</w:t>
      </w:r>
    </w:p>
    <w:p w:rsidR="004E383F" w:rsidP="004E383F" w:rsidRDefault="004E383F" w14:paraId="176FD5A1" w14:textId="77777777">
      <w:pPr>
        <w:pStyle w:val="CommentText"/>
      </w:pPr>
    </w:p>
    <w:p w:rsidR="004E383F" w:rsidP="004E383F" w:rsidRDefault="004E383F" w14:paraId="386336C3" w14:textId="77777777">
      <w:pPr>
        <w:pStyle w:val="CommentText"/>
      </w:pPr>
      <w:r>
        <w:t xml:space="preserve">Example: Leavers revocation occurs within a defined timeframe. </w:t>
      </w:r>
    </w:p>
    <w:p w:rsidR="004E383F" w:rsidP="004E383F" w:rsidRDefault="004E383F" w14:paraId="5138B64C" w14:textId="77777777">
      <w:pPr>
        <w:pStyle w:val="CommentText"/>
        <w:numPr>
          <w:ilvl w:val="0"/>
          <w:numId w:val="13"/>
        </w:numPr>
      </w:pPr>
      <w:r>
        <w:t>Leaver access removal target:</w:t>
      </w:r>
    </w:p>
    <w:p w:rsidR="004E383F" w:rsidP="004E383F" w:rsidRDefault="004E383F" w14:paraId="07B66B30" w14:textId="77777777">
      <w:pPr>
        <w:pStyle w:val="CommentText"/>
        <w:numPr>
          <w:ilvl w:val="0"/>
          <w:numId w:val="13"/>
        </w:numPr>
      </w:pPr>
      <w:r>
        <w:t>24 hours</w:t>
      </w:r>
    </w:p>
    <w:p w:rsidR="004E383F" w:rsidP="004E383F" w:rsidRDefault="004E383F" w14:paraId="7C3AC14A" w14:textId="77777777">
      <w:pPr>
        <w:pStyle w:val="CommentText"/>
        <w:numPr>
          <w:ilvl w:val="0"/>
          <w:numId w:val="13"/>
        </w:numPr>
      </w:pPr>
      <w:r>
        <w:t>48 hours</w:t>
      </w:r>
    </w:p>
    <w:p w:rsidR="004E383F" w:rsidP="004E383F" w:rsidRDefault="004E383F" w14:paraId="75161E34" w14:textId="77777777">
      <w:pPr>
        <w:pStyle w:val="CommentText"/>
        <w:numPr>
          <w:ilvl w:val="0"/>
          <w:numId w:val="13"/>
        </w:numPr>
      </w:pPr>
      <w:r>
        <w:t>or business-defined SLA</w:t>
      </w:r>
    </w:p>
  </w:comment>
  <w:comment w:initials="AS" w:author="Sinha, Anurag" w:date="2026-08-10T03:07:00Z" w:id="153">
    <w:p w:rsidR="004E383F" w:rsidP="004E383F" w:rsidRDefault="004E383F" w14:paraId="6C91A780" w14:textId="77777777">
      <w:pPr>
        <w:pStyle w:val="CommentText"/>
      </w:pPr>
      <w:r>
        <w:rPr>
          <w:rStyle w:val="CommentReference"/>
        </w:rPr>
        <w:annotationRef/>
      </w:r>
      <w:r>
        <w:t>Partially addressed. The purpose of this table is to provide a high-level summary of how APD processes are initiated, reviewed, approved and executed. Process-specific frequencies have been incorporated where they are explicitly defined within the UK&amp;I User Access &amp; Password Policy Control Framework (e.g. bi-annual access recertifications, annual service account reviews, ad-hoc mover reviews and leaver review activities).</w:t>
      </w:r>
    </w:p>
    <w:p w:rsidR="004E383F" w:rsidP="004E383F" w:rsidRDefault="004E383F" w14:paraId="2AD3C805" w14:textId="77777777">
      <w:pPr>
        <w:pStyle w:val="CommentText"/>
      </w:pPr>
    </w:p>
    <w:p w:rsidR="004E383F" w:rsidP="004E383F" w:rsidRDefault="004E383F" w14:paraId="19AD3EA9" w14:textId="77777777">
      <w:pPr>
        <w:pStyle w:val="CommentText"/>
      </w:pPr>
      <w:r>
        <w:t>Evidence requirements are documented separately within the Evidence Management section and are therefore not duplicated within this table.</w:t>
      </w:r>
    </w:p>
    <w:p w:rsidR="004E383F" w:rsidP="004E383F" w:rsidRDefault="004E383F" w14:paraId="2649A0E1" w14:textId="77777777">
      <w:pPr>
        <w:pStyle w:val="CommentText"/>
      </w:pPr>
    </w:p>
    <w:p w:rsidR="004E383F" w:rsidP="004E383F" w:rsidRDefault="004E383F" w14:paraId="71AD9627" w14:textId="77777777">
      <w:pPr>
        <w:pStyle w:val="CommentText"/>
      </w:pPr>
      <w:r>
        <w:t>Precision, remediation ownership, timeliness targets and exception handling requirements have not been incorporated as these are control-specific and, in many cases, application-specific attributes maintained within the UK RCM, application control narratives and supporting governance artefacts.</w:t>
      </w:r>
    </w:p>
    <w:p w:rsidR="004E383F" w:rsidP="004E383F" w:rsidRDefault="004E383F" w14:paraId="2B663BC6" w14:textId="77777777">
      <w:pPr>
        <w:pStyle w:val="CommentText"/>
      </w:pPr>
    </w:p>
    <w:p w:rsidR="004E383F" w:rsidP="004E383F" w:rsidRDefault="004E383F" w14:paraId="0C0FDA19" w14:textId="77777777">
      <w:pPr>
        <w:pStyle w:val="CommentText"/>
      </w:pPr>
      <w:r>
        <w:t>A number of APD activities are event-driven (e.g. joiners, movers, leavers and access requests) and therefore do not operate under a single common frequency or SLA across all applications.</w:t>
      </w:r>
    </w:p>
    <w:p w:rsidR="004E383F" w:rsidP="004E383F" w:rsidRDefault="004E383F" w14:paraId="572EA947" w14:textId="77777777">
      <w:pPr>
        <w:pStyle w:val="CommentText"/>
      </w:pPr>
    </w:p>
    <w:p w:rsidR="004E383F" w:rsidP="004E383F" w:rsidRDefault="004E383F" w14:paraId="3420EB79" w14:textId="77777777">
      <w:pPr>
        <w:pStyle w:val="CommentText"/>
      </w:pPr>
      <w:r>
        <w:t>Where the policy defines a remediation expectation, this has been reflected in the process description (for example, unauthorised entitlements identified through access reviews are removed within four weeks of notification). Application-specific fulfilment SLAs, revocation targets and remediation ownership remain managed through the relevant operational processes, service models and application-level controls.</w:t>
      </w:r>
    </w:p>
  </w:comment>
</w:comments>
</file>

<file path=word/commentsExtended.xml><?xml version="1.0" encoding="utf-8"?>
<w15:commentsEx xmlns:mc="http://schemas.openxmlformats.org/markup-compatibility/2006" xmlns:w15="http://schemas.microsoft.com/office/word/2012/wordml" mc:Ignorable="w15">
  <w15:commentEx w15:done="0" w15:paraId="1E4E5897"/>
  <w15:commentEx w15:done="0" w15:paraId="125F205F" w15:paraIdParent="1E4E5897"/>
  <w15:commentEx w15:done="0" w15:paraId="58A97BB2" w15:paraIdParent="1E4E5897"/>
  <w15:commentEx w15:done="0" w15:paraId="600E4BAE"/>
  <w15:commentEx w15:done="0" w15:paraId="121DA7A1" w15:paraIdParent="600E4BAE"/>
  <w15:commentEx w15:done="0" w15:paraId="4B09340C" w15:paraIdParent="600E4BAE"/>
  <w15:commentEx w15:done="0" w15:paraId="4C3EE2F8" w15:paraIdParent="600E4BAE"/>
  <w15:commentEx w15:done="0" w15:paraId="439C43BC" w15:paraIdParent="600E4BAE"/>
  <w15:commentEx w15:done="0" w15:paraId="15B8E502"/>
  <w15:commentEx w15:done="0" w15:paraId="5DCF89D6"/>
  <w15:commentEx w15:done="0" w15:paraId="7F9F7770" w15:paraIdParent="5DCF89D6"/>
  <w15:commentEx w15:done="0" w15:paraId="0AC66C84"/>
  <w15:commentEx w15:done="0" w15:paraId="0DA220CD" w15:paraIdParent="0AC66C84"/>
  <w15:commentEx w15:done="0" w15:paraId="2C5446D4" w15:paraIdParent="0AC66C84"/>
  <w15:commentEx w15:done="0" w15:paraId="17339CD2"/>
  <w15:commentEx w15:done="0" w15:paraId="56EB54C4" w15:paraIdParent="17339CD2"/>
  <w15:commentEx w15:done="0" w15:paraId="48E40CBD"/>
  <w15:commentEx w15:done="0" w15:paraId="4F011932" w15:paraIdParent="48E40CBD"/>
  <w15:commentEx w15:done="0" w15:paraId="679C2CEF" w15:paraIdParent="48E40CBD"/>
  <w15:commentEx w15:done="0" w15:paraId="3658BC63" w15:paraIdParent="48E40CBD"/>
  <w15:commentEx w15:done="0" w15:paraId="25D1AF7A"/>
  <w15:commentEx w15:done="0" w15:paraId="519E075A" w15:paraIdParent="25D1AF7A"/>
  <w15:commentEx w15:done="0" w15:paraId="6C3564E5"/>
  <w15:commentEx w15:done="0" w15:paraId="3BEBF6C8" w15:paraIdParent="6C3564E5"/>
  <w15:commentEx w15:done="0" w15:paraId="38739BE8" w15:paraIdParent="6C3564E5"/>
  <w15:commentEx w15:done="0" w15:paraId="167B2C41" w15:paraIdParent="6C3564E5"/>
  <w15:commentEx w15:done="0" w15:paraId="4150E472"/>
  <w15:commentEx w15:done="0" w15:paraId="3194CB30" w15:paraIdParent="4150E472"/>
  <w15:commentEx w15:done="0" w15:paraId="631E3C9D"/>
  <w15:commentEx w15:done="0" w15:paraId="69B48974" w15:paraIdParent="631E3C9D"/>
  <w15:commentEx w15:done="0" w15:paraId="74E1B357"/>
  <w15:commentEx w15:done="0" w15:paraId="013DA4F0" w15:paraIdParent="74E1B357"/>
  <w15:commentEx w15:done="0" w15:paraId="3E5A5656"/>
  <w15:commentEx w15:done="0" w15:paraId="572D218B" w15:paraIdParent="3E5A5656"/>
  <w15:commentEx w15:done="0" w15:paraId="6BCF5227" w15:paraIdParent="3E5A5656"/>
  <w15:commentEx w15:done="0" w15:paraId="40B4E8A1"/>
  <w15:commentEx w15:done="0" w15:paraId="688300F3" w15:paraIdParent="40B4E8A1"/>
  <w15:commentEx w15:done="0" w15:paraId="67C0DEDC"/>
  <w15:commentEx w15:done="0" w15:paraId="606CEED8" w15:paraIdParent="67C0DEDC"/>
  <w15:commentEx w15:done="0" w15:paraId="4EF4114C" w15:paraIdParent="67C0DEDC"/>
  <w15:commentEx w15:done="0" w15:paraId="3F05ED4A" w15:paraIdParent="67C0DEDC"/>
  <w15:commentEx w15:done="0" w15:paraId="63CD9CBA" w15:paraIdParent="67C0DEDC"/>
  <w15:commentEx w15:done="0" w15:paraId="7F778FD8"/>
  <w15:commentEx w15:done="0" w15:paraId="28D65D10" w15:paraIdParent="7F778FD8"/>
  <w15:commentEx w15:done="0" w15:paraId="42BCF193"/>
  <w15:commentEx w15:done="0" w15:paraId="658C682C" w15:paraIdParent="42BCF193"/>
  <w15:commentEx w15:done="0" w15:paraId="4D4A94DD"/>
  <w15:commentEx w15:done="0" w15:paraId="410ABB19" w15:paraIdParent="4D4A94DD"/>
  <w15:commentEx w15:done="0" w15:paraId="1858FC6C" w15:paraIdParent="4D4A94DD"/>
  <w15:commentEx w15:done="0" w15:paraId="4F1AFD7F"/>
  <w15:commentEx w15:done="0" w15:paraId="10F47138" w15:paraIdParent="4F1AFD7F"/>
  <w15:commentEx w15:done="0" w15:paraId="309A8FD4"/>
  <w15:commentEx w15:done="0" w15:paraId="7375BD9A" w15:paraIdParent="309A8FD4"/>
  <w15:commentEx w15:done="0" w15:paraId="47CB7183" w15:paraIdParent="309A8FD4"/>
  <w15:commentEx w15:done="0" w15:paraId="2A9C78A4" w15:paraIdParent="309A8FD4"/>
  <w15:commentEx w15:done="0" w15:paraId="61AE9228"/>
  <w15:commentEx w15:done="0" w15:paraId="6794E66A" w15:paraIdParent="61AE9228"/>
  <w15:commentEx w15:done="0" w15:paraId="2C04D44B"/>
  <w15:commentEx w15:done="0" w15:paraId="7E021934" w15:paraIdParent="2C04D44B"/>
  <w15:commentEx w15:done="0" w15:paraId="7648B4B2"/>
  <w15:commentEx w15:done="0" w15:paraId="07DFF50D" w15:paraIdParent="7648B4B2"/>
  <w15:commentEx w15:done="0" w15:paraId="0618B851" w15:paraIdParent="7648B4B2"/>
  <w15:commentEx w15:done="0" w15:paraId="62138D68" w15:paraIdParent="7648B4B2"/>
  <w15:commentEx w15:done="0" w15:paraId="6B49ABCB" w15:paraIdParent="7648B4B2"/>
  <w15:commentEx w15:done="0" w15:paraId="365F5086"/>
  <w15:commentEx w15:done="0" w15:paraId="526FCC56" w15:paraIdParent="365F5086"/>
  <w15:commentEx w15:done="0" w15:paraId="147E4D55" w15:paraIdParent="365F5086"/>
  <w15:commentEx w15:done="0" w15:paraId="7147EE3F" w15:paraIdParent="365F5086"/>
  <w15:commentEx w15:done="0" w15:paraId="5737D76D"/>
  <w15:commentEx w15:done="0" w15:paraId="12602D56" w15:paraIdParent="5737D76D"/>
  <w15:commentEx w15:done="0" w15:paraId="44785BCB"/>
  <w15:commentEx w15:done="0" w15:paraId="6F0E74A2" w15:paraIdParent="44785BCB"/>
  <w15:commentEx w15:done="0" w15:paraId="1240B30E" w15:paraIdParent="44785BCB"/>
  <w15:commentEx w15:done="0" w15:paraId="5C1FDC9A"/>
  <w15:commentEx w15:done="0" w15:paraId="2A96BC08" w15:paraIdParent="5C1FDC9A"/>
  <w15:commentEx w15:done="0" w15:paraId="35E30204" w15:paraIdParent="5C1FDC9A"/>
  <w15:commentEx w15:done="0" w15:paraId="47C8C0FF"/>
  <w15:commentEx w15:done="0" w15:paraId="7172D026" w15:paraIdParent="47C8C0FF"/>
  <w15:commentEx w15:done="0" w15:paraId="641C066E" w15:paraIdParent="47C8C0FF"/>
  <w15:commentEx w15:done="0" w15:paraId="4937974A"/>
  <w15:commentEx w15:done="0" w15:paraId="76A34B1E" w15:paraIdParent="4937974A"/>
  <w15:commentEx w15:done="0" w15:paraId="0CC6F4AA" w15:paraIdParent="4937974A"/>
  <w15:commentEx w15:done="0" w15:paraId="3D8DDC25"/>
  <w15:commentEx w15:done="0" w15:paraId="65B3F319" w15:paraIdParent="3D8DDC25"/>
  <w15:commentEx w15:done="0" w15:paraId="4568FBC5"/>
  <w15:commentEx w15:done="0" w15:paraId="7B3603CF" w15:paraIdParent="4568FBC5"/>
  <w15:commentEx w15:done="0" w15:paraId="0AC92275" w15:paraIdParent="4568FBC5"/>
  <w15:commentEx w15:done="0" w15:paraId="501B0A98"/>
  <w15:commentEx w15:done="0" w15:paraId="21E75CFE" w15:paraIdParent="501B0A98"/>
  <w15:commentEx w15:done="0" w15:paraId="6437F9CE"/>
  <w15:commentEx w15:done="0" w15:paraId="323F8B39" w15:paraIdParent="6437F9CE"/>
  <w15:commentEx w15:done="0" w15:paraId="07CD8129"/>
  <w15:commentEx w15:done="0" w15:paraId="7F2F9CB5" w15:paraIdParent="07CD8129"/>
  <w15:commentEx w15:done="0" w15:paraId="5579609B" w15:paraIdParent="07CD8129"/>
  <w15:commentEx w15:done="0" w15:paraId="7ED76936"/>
  <w15:commentEx w15:done="0" w15:paraId="31B1DA97" w15:paraIdParent="7ED76936"/>
  <w15:commentEx w15:done="0" w15:paraId="01B60422" w15:paraIdParent="7ED76936"/>
  <w15:commentEx w15:done="0" w15:paraId="68EC00F8"/>
  <w15:commentEx w15:done="0" w15:paraId="43B59A76" w15:paraIdParent="68EC00F8"/>
  <w15:commentEx w15:done="0" w15:paraId="5862ECCC"/>
  <w15:commentEx w15:done="0" w15:paraId="4592111A" w15:paraIdParent="5862ECCC"/>
  <w15:commentEx w15:done="0" w15:paraId="4DD395F2" w15:paraIdParent="5862ECCC"/>
  <w15:commentEx w15:done="0" w15:paraId="0D42EB3C"/>
  <w15:commentEx w15:done="0" w15:paraId="1506D68C" w15:paraIdParent="0D42EB3C"/>
  <w15:commentEx w15:done="0" w15:paraId="0BAAD662" w15:paraIdParent="0D42EB3C"/>
  <w15:commentEx w15:done="0" w15:paraId="46E09EEA" w15:paraIdParent="0D42EB3C"/>
  <w15:commentEx w15:done="0" w15:paraId="6C5791DF"/>
  <w15:commentEx w15:done="0" w15:paraId="43352AB0" w15:paraIdParent="6C5791DF"/>
  <w15:commentEx w15:done="0" w15:paraId="1F75F718" w15:paraIdParent="6C5791DF"/>
  <w15:commentEx w15:done="0" w15:paraId="238A56E5" w15:paraIdParent="6C5791DF"/>
  <w15:commentEx w15:done="0" w15:paraId="19A1D163"/>
  <w15:commentEx w15:done="0" w15:paraId="33C6CEEE" w15:paraIdParent="19A1D163"/>
  <w15:commentEx w15:done="0" w15:paraId="1B260D54"/>
  <w15:commentEx w15:done="0" w15:paraId="11331987" w15:paraIdParent="1B260D54"/>
  <w15:commentEx w15:done="0" w15:paraId="58F81D7D" w15:paraIdParent="1B260D54"/>
  <w15:commentEx w15:done="0" w15:paraId="7072C9FC"/>
  <w15:commentEx w15:done="0" w15:paraId="6BF511C8" w15:paraIdParent="7072C9FC"/>
  <w15:commentEx w15:done="0" w15:paraId="3AF5C5C2"/>
  <w15:commentEx w15:done="0" w15:paraId="514C8F26" w15:paraIdParent="3AF5C5C2"/>
  <w15:commentEx w15:done="0" w15:paraId="3264731B"/>
  <w15:commentEx w15:done="0" w15:paraId="59ACDB30" w15:paraIdParent="3264731B"/>
  <w15:commentEx w15:done="0" w15:paraId="1B4D8272"/>
  <w15:commentEx w15:done="0" w15:paraId="16ACAA80" w15:paraIdParent="1B4D8272"/>
  <w15:commentEx w15:done="0" w15:paraId="6DCFE3B0"/>
  <w15:commentEx w15:done="0" w15:paraId="28C6A431" w15:paraIdParent="6DCFE3B0"/>
  <w15:commentEx w15:done="0" w15:paraId="15F04725"/>
  <w15:commentEx w15:done="0" w15:paraId="79CD9B92" w15:paraIdParent="15F04725"/>
  <w15:commentEx w15:done="0" w15:paraId="56B26C48" w15:paraIdParent="15F04725"/>
  <w15:commentEx w15:done="0" w15:paraId="08711980" w15:paraIdParent="15F04725"/>
  <w15:commentEx w15:done="0" w15:paraId="5A69AF01"/>
  <w15:commentEx w15:done="0" w15:paraId="6E11C03B" w15:paraIdParent="5A69AF01"/>
  <w15:commentEx w15:done="0" w15:paraId="2F9B9D8A"/>
  <w15:commentEx w15:done="0" w15:paraId="204509DD" w15:paraIdParent="2F9B9D8A"/>
  <w15:commentEx w15:done="0" w15:paraId="6A324823"/>
  <w15:commentEx w15:done="0" w15:paraId="6F76B8D8" w15:paraIdParent="6A324823"/>
  <w15:commentEx w15:done="0" w15:paraId="75161E34"/>
  <w15:commentEx w15:done="0" w15:paraId="3420EB79" w15:paraIdParent="75161E3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207DC2" w16cex:dateUtc="2026-08-04T17:46:00Z"/>
  <w16cex:commentExtensible w16cex:durableId="7BBC8190" w16cex:dateUtc="2026-08-04T17:46:00Z"/>
  <w16cex:commentExtensible w16cex:durableId="14E0BCA7" w16cex:dateUtc="2026-08-10T01:18:00Z"/>
  <w16cex:commentExtensible w16cex:durableId="3FF91BA3" w16cex:dateUtc="2026-08-04T17:48:00Z"/>
  <w16cex:commentExtensible w16cex:durableId="47576D44" w16cex:dateUtc="2026-08-09T17:57:00Z"/>
  <w16cex:commentExtensible w16cex:durableId="1FDEADFF" w16cex:dateUtc="2026-08-09T17:58:00Z"/>
  <w16cex:commentExtensible w16cex:durableId="76F7A88A" w16cex:dateUtc="2026-08-09T17:59:00Z"/>
  <w16cex:commentExtensible w16cex:durableId="786831CA" w16cex:dateUtc="2026-08-10T01:20:00Z"/>
  <w16cex:commentExtensible w16cex:durableId="0083F740" w16cex:dateUtc="2026-08-21T14:37:00Z"/>
  <w16cex:commentExtensible w16cex:durableId="631447F2" w16cex:dateUtc="2026-08-04T17:54:00Z"/>
  <w16cex:commentExtensible w16cex:durableId="17746EA0" w16cex:dateUtc="2026-08-10T01:20:00Z"/>
  <w16cex:commentExtensible w16cex:durableId="5C81C8CE" w16cex:dateUtc="2026-08-09T18:01:00Z"/>
  <w16cex:commentExtensible w16cex:durableId="125C2FFB" w16cex:dateUtc="2026-08-10T01:21:00Z"/>
  <w16cex:commentExtensible w16cex:durableId="29B90D32" w16cex:dateUtc="2026-08-10T01:22:00Z"/>
  <w16cex:commentExtensible w16cex:durableId="174061A2" w16cex:dateUtc="2026-08-09T17:56:00Z"/>
  <w16cex:commentExtensible w16cex:durableId="74217552" w16cex:dateUtc="2026-08-10T01:22:00Z"/>
  <w16cex:commentExtensible w16cex:durableId="26039F9B" w16cex:dateUtc="2026-08-04T17:51:00Z"/>
  <w16cex:commentExtensible w16cex:durableId="72C442EA" w16cex:dateUtc="2026-08-04T17:52:00Z"/>
  <w16cex:commentExtensible w16cex:durableId="0592836B" w16cex:dateUtc="2026-08-07T10:24:00Z"/>
  <w16cex:commentExtensible w16cex:durableId="55C14F6F" w16cex:dateUtc="2026-08-10T01:24:00Z"/>
  <w16cex:commentExtensible w16cex:durableId="6AEBD160" w16cex:dateUtc="2026-08-09T17:52:00Z"/>
  <w16cex:commentExtensible w16cex:durableId="19C24155" w16cex:dateUtc="2026-08-10T01:25:00Z"/>
  <w16cex:commentExtensible w16cex:durableId="3970F214" w16cex:dateUtc="2026-08-07T10:27:00Z"/>
  <w16cex:commentExtensible w16cex:durableId="7A6D08F2" w16cex:dateUtc="2026-08-07T10:27:00Z"/>
  <w16cex:commentExtensible w16cex:durableId="4912DB8D" w16cex:dateUtc="2026-08-09T17:52:00Z"/>
  <w16cex:commentExtensible w16cex:durableId="1092D011" w16cex:dateUtc="2026-08-10T01:34:00Z"/>
  <w16cex:commentExtensible w16cex:durableId="7C00514B" w16cex:dateUtc="2026-08-09T17:53:00Z"/>
  <w16cex:commentExtensible w16cex:durableId="4E2916F4" w16cex:dateUtc="2026-08-10T01:34:00Z"/>
  <w16cex:commentExtensible w16cex:durableId="61951B0E" w16cex:dateUtc="2026-08-09T17:54:00Z"/>
  <w16cex:commentExtensible w16cex:durableId="546DC2A3" w16cex:dateUtc="2026-08-10T01:34:00Z"/>
  <w16cex:commentExtensible w16cex:durableId="43B680FA" w16cex:dateUtc="2026-08-09T17:54:00Z"/>
  <w16cex:commentExtensible w16cex:durableId="1D43A553" w16cex:dateUtc="2026-08-10T01:38:00Z"/>
  <w16cex:commentExtensible w16cex:durableId="47BB9021" w16cex:dateUtc="2026-08-07T10:29:00Z">
    <w16cex:extLst>
      <w16:ext w16:uri="{CE6994B0-6A32-4C9F-8C6B-6E91EDA988CE}">
        <cr:reactions xmlns:cr="http://schemas.microsoft.com/office/comments/2020/reactions">
          <cr:reaction reactionType="1">
            <cr:reactionInfo dateUtc="2026-08-10T02:30:23Z">
              <cr:user userId="S::Anurag.Sinha2@kpmg.co.uk::c3fa410e-af1e-4559-bcae-ce893cb6392f" userProvider="AD" userName="Sinha, Anurag"/>
            </cr:reactionInfo>
          </cr:reaction>
        </cr:reactions>
      </w16:ext>
    </w16cex:extLst>
  </w16cex:commentExtensible>
  <w16cex:commentExtensible w16cex:durableId="572B9A59" w16cex:dateUtc="2026-08-10T01:39:00Z"/>
  <w16cex:commentExtensible w16cex:durableId="2CB4ECC9" w16cex:dateUtc="2026-08-10T07:10:00Z"/>
  <w16cex:commentExtensible w16cex:durableId="6BAAB610" w16cex:dateUtc="2026-08-10T22:35:00Z"/>
  <w16cex:commentExtensible w16cex:durableId="2BD1D2B5" w16cex:dateUtc="2026-08-17T11:12:00Z"/>
  <w16cex:commentExtensible w16cex:durableId="6490FB36" w16cex:dateUtc="2026-08-09T18:05:00Z">
    <w16cex:extLst>
      <w16:ext w16:uri="{CE6994B0-6A32-4C9F-8C6B-6E91EDA988CE}">
        <cr:reactions xmlns:cr="http://schemas.microsoft.com/office/comments/2020/reactions">
          <cr:reaction reactionType="1">
            <cr:reactionInfo dateUtc="2026-08-10T02:30:21Z">
              <cr:user userId="S::Anurag.Sinha2@kpmg.co.uk::c3fa410e-af1e-4559-bcae-ce893cb6392f" userProvider="AD" userName="Sinha, Anurag"/>
            </cr:reactionInfo>
          </cr:reaction>
        </cr:reactions>
      </w16:ext>
    </w16cex:extLst>
  </w16cex:commentExtensible>
  <w16cex:commentExtensible w16cex:durableId="6D8A0626" w16cex:dateUtc="2026-08-10T01:42:00Z"/>
  <w16cex:commentExtensible w16cex:durableId="2CD165ED" w16cex:dateUtc="2026-08-10T07:10:00Z"/>
  <w16cex:commentExtensible w16cex:durableId="70E4E5AF" w16cex:dateUtc="2026-08-10T22:36:00Z"/>
  <w16cex:commentExtensible w16cex:durableId="37490243" w16cex:dateUtc="2026-08-17T11:12:00Z"/>
  <w16cex:commentExtensible w16cex:durableId="08B409D5" w16cex:dateUtc="2026-08-07T12:40:00Z"/>
  <w16cex:commentExtensible w16cex:durableId="26CA672E" w16cex:dateUtc="2026-08-10T01:47:00Z"/>
  <w16cex:commentExtensible w16cex:durableId="768C9E39" w16cex:dateUtc="2026-08-09T17:54:00Z"/>
  <w16cex:commentExtensible w16cex:durableId="70542E9B" w16cex:dateUtc="2026-08-10T01:51:00Z"/>
  <w16cex:commentExtensible w16cex:durableId="729EB466" w16cex:dateUtc="2026-08-10T22:53:00Z"/>
  <w16cex:commentExtensible w16cex:durableId="0AB8714E" w16cex:dateUtc="2026-08-10T22:53:00Z"/>
  <w16cex:commentExtensible w16cex:durableId="1C3C1E27" w16cex:dateUtc="2026-08-17T11:12:00Z"/>
  <w16cex:commentExtensible w16cex:durableId="2426538C" w16cex:dateUtc="2026-08-09T18:09:00Z"/>
  <w16cex:commentExtensible w16cex:durableId="1FD37AFA" w16cex:dateUtc="2026-08-10T02:11:00Z"/>
  <w16cex:commentExtensible w16cex:durableId="5EDD8D55" w16cex:dateUtc="2026-08-09T18:09:00Z"/>
  <w16cex:commentExtensible w16cex:durableId="2D3BF31E" w16cex:dateUtc="2026-08-09T18:10:00Z"/>
  <w16cex:commentExtensible w16cex:durableId="0ABB0C65" w16cex:dateUtc="2026-08-09T18:11:00Z"/>
  <w16cex:commentExtensible w16cex:durableId="440EB6B1" w16cex:dateUtc="2026-08-10T02:23:00Z"/>
  <w16cex:commentExtensible w16cex:durableId="616F4902" w16cex:dateUtc="2026-08-09T17:55:00Z"/>
  <w16cex:commentExtensible w16cex:durableId="03ABA095" w16cex:dateUtc="2026-08-10T02:23:00Z"/>
  <w16cex:commentExtensible w16cex:durableId="4FF244BA" w16cex:dateUtc="2026-08-09T18:10:00Z"/>
  <w16cex:commentExtensible w16cex:durableId="70471A42" w16cex:dateUtc="2026-08-10T02:25:00Z"/>
  <w16cex:commentExtensible w16cex:durableId="5C7E41DB" w16cex:dateUtc="2026-08-09T18:15:00Z">
    <w16cex:extLst>
      <w16:ext w16:uri="{CE6994B0-6A32-4C9F-8C6B-6E91EDA988CE}">
        <cr:reactions xmlns:cr="http://schemas.microsoft.com/office/comments/2020/reactions">
          <cr:reaction reactionType="1">
            <cr:reactionInfo dateUtc="2026-08-10T02:29:35Z">
              <cr:user userId="S::Anurag.Sinha2@kpmg.co.uk::c3fa410e-af1e-4559-bcae-ce893cb6392f" userProvider="AD" userName="Sinha, Anurag"/>
            </cr:reactionInfo>
          </cr:reaction>
        </cr:reactions>
      </w16:ext>
    </w16cex:extLst>
  </w16cex:commentExtensible>
  <w16cex:commentExtensible w16cex:durableId="42E70C05" w16cex:dateUtc="2026-08-10T02:32:00Z"/>
  <w16cex:commentExtensible w16cex:durableId="7B0936A0" w16cex:dateUtc="2026-08-10T07:11:00Z"/>
  <w16cex:commentExtensible w16cex:durableId="72CED5F2" w16cex:dateUtc="2026-08-10T22:39:00Z"/>
  <w16cex:commentExtensible w16cex:durableId="720D6AE3" w16cex:dateUtc="2026-08-17T11:13:00Z"/>
  <w16cex:commentExtensible w16cex:durableId="72206C47" w16cex:dateUtc="2026-08-07T12:47:00Z"/>
  <w16cex:commentExtensible w16cex:durableId="53EAF1AF" w16cex:dateUtc="2026-08-09T18:16:00Z"/>
  <w16cex:commentExtensible w16cex:durableId="5F709B90" w16cex:dateUtc="2026-08-09T18:20:00Z"/>
  <w16cex:commentExtensible w16cex:durableId="3C6CB26F" w16cex:dateUtc="2026-08-10T02:42:00Z"/>
  <w16cex:commentExtensible w16cex:durableId="316D4653" w16cex:dateUtc="2026-08-09T18:17:00Z"/>
  <w16cex:commentExtensible w16cex:durableId="4CC89460" w16cex:dateUtc="2026-08-10T02:46:00Z"/>
  <w16cex:commentExtensible w16cex:durableId="3369C904" w16cex:dateUtc="2026-08-09T18:18:00Z"/>
  <w16cex:commentExtensible w16cex:durableId="2F258458" w16cex:dateUtc="2026-08-09T18:22:00Z"/>
  <w16cex:commentExtensible w16cex:durableId="6E7D67ED" w16cex:dateUtc="2026-08-10T02:48:00Z"/>
  <w16cex:commentExtensible w16cex:durableId="2C9834E6" w16cex:dateUtc="2026-08-09T18:17:00Z"/>
  <w16cex:commentExtensible w16cex:durableId="3F12CCA4" w16cex:dateUtc="2026-08-09T18:21:00Z"/>
  <w16cex:commentExtensible w16cex:durableId="096B4E0A" w16cex:dateUtc="2026-08-10T02:51:00Z"/>
  <w16cex:commentExtensible w16cex:durableId="4181FB64" w16cex:dateUtc="2026-08-09T18:23:00Z"/>
  <w16cex:commentExtensible w16cex:durableId="7F5354FE" w16cex:dateUtc="2026-08-09T18:24:00Z"/>
  <w16cex:commentExtensible w16cex:durableId="3FFC64BE" w16cex:dateUtc="2026-08-10T02:55:00Z"/>
  <w16cex:commentExtensible w16cex:durableId="5377C17C" w16cex:dateUtc="2026-08-07T12:49:00Z">
    <w16cex:extLst>
      <w16:ext w16:uri="{CE6994B0-6A32-4C9F-8C6B-6E91EDA988CE}">
        <cr:reactions xmlns:cr="http://schemas.microsoft.com/office/comments/2020/reactions">
          <cr:reaction reactionType="1">
            <cr:reactionInfo dateUtc="2026-08-10T02:57:45Z">
              <cr:user userId="S::Anurag.Sinha2@kpmg.co.uk::c3fa410e-af1e-4559-bcae-ce893cb6392f" userProvider="AD" userName="Sinha, Anurag"/>
            </cr:reactionInfo>
          </cr:reaction>
        </cr:reactions>
      </w16:ext>
    </w16cex:extLst>
  </w16cex:commentExtensible>
  <w16cex:commentExtensible w16cex:durableId="592B4082" w16cex:dateUtc="2026-08-07T12:49:00Z"/>
  <w16cex:commentExtensible w16cex:durableId="58F486DE" w16cex:dateUtc="2026-08-10T02:57:00Z"/>
  <w16cex:commentExtensible w16cex:durableId="59A81E7B" w16cex:dateUtc="2026-08-09T18:27:00Z">
    <w16cex:extLst>
      <w16:ext w16:uri="{CE6994B0-6A32-4C9F-8C6B-6E91EDA988CE}">
        <cr:reactions xmlns:cr="http://schemas.microsoft.com/office/comments/2020/reactions">
          <cr:reaction reactionType="1">
            <cr:reactionInfo dateUtc="2026-08-10T02:59:45Z">
              <cr:user userId="S::Anurag.Sinha2@kpmg.co.uk::c3fa410e-af1e-4559-bcae-ce893cb6392f" userProvider="AD" userName="Sinha, Anurag"/>
            </cr:reactionInfo>
          </cr:reaction>
        </cr:reactions>
      </w16:ext>
    </w16cex:extLst>
  </w16cex:commentExtensible>
  <w16cex:commentExtensible w16cex:durableId="44EE7207" w16cex:dateUtc="2026-08-10T02:59:00Z"/>
  <w16cex:commentExtensible w16cex:durableId="7FBA9263" w16cex:dateUtc="2026-08-09T18:25:00Z"/>
  <w16cex:commentExtensible w16cex:durableId="6574D209" w16cex:dateUtc="2026-08-09T18:26:00Z"/>
  <w16cex:commentExtensible w16cex:durableId="3225B1E4" w16cex:dateUtc="2026-08-10T03:07:00Z"/>
  <w16cex:commentExtensible w16cex:durableId="0BBE590D" w16cex:dateUtc="2026-08-07T12:51:00Z"/>
  <w16cex:commentExtensible w16cex:durableId="6B8F6285" w16cex:dateUtc="2026-08-10T03:11:00Z"/>
  <w16cex:commentExtensible w16cex:durableId="47B419CF" w16cex:dateUtc="2026-08-09T18:26:00Z"/>
  <w16cex:commentExtensible w16cex:durableId="2A7B1649" w16cex:dateUtc="2026-08-10T03:12:00Z"/>
  <w16cex:commentExtensible w16cex:durableId="4907E502" w16cex:dateUtc="2026-08-09T18:30:00Z"/>
  <w16cex:commentExtensible w16cex:durableId="3F56D0EA" w16cex:dateUtc="2026-08-09T18:32:00Z"/>
  <w16cex:commentExtensible w16cex:durableId="684C758C" w16cex:dateUtc="2026-08-10T03:17:00Z"/>
  <w16cex:commentExtensible w16cex:durableId="4D43235A" w16cex:dateUtc="2026-08-07T13:39:00Z"/>
  <w16cex:commentExtensible w16cex:durableId="3F2DED10" w16cex:dateUtc="2026-08-07T13:40:00Z"/>
  <w16cex:commentExtensible w16cex:durableId="6F685966" w16cex:dateUtc="2026-08-10T03:21:00Z"/>
  <w16cex:commentExtensible w16cex:durableId="538E74B5" w16cex:dateUtc="2026-08-10T22:41:00Z"/>
  <w16cex:commentExtensible w16cex:durableId="3BD72439" w16cex:dateUtc="2026-08-17T11:13:00Z"/>
  <w16cex:commentExtensible w16cex:durableId="30F520FD" w16cex:dateUtc="2026-08-09T18:35:00Z"/>
  <w16cex:commentExtensible w16cex:durableId="252A5C14" w16cex:dateUtc="2026-08-09T18:35:00Z"/>
  <w16cex:commentExtensible w16cex:durableId="219C39A6" w16cex:dateUtc="2026-08-10T03:27:00Z"/>
  <w16cex:commentExtensible w16cex:durableId="15C5F9B2" w16cex:dateUtc="2026-08-07T13:43:00Z"/>
  <w16cex:commentExtensible w16cex:durableId="6B24DAF6" w16cex:dateUtc="2026-08-07T13:43:00Z"/>
  <w16cex:commentExtensible w16cex:durableId="45EF85A0" w16cex:dateUtc="2026-08-07T13:44:00Z"/>
  <w16cex:commentExtensible w16cex:durableId="66A326D0" w16cex:dateUtc="2026-08-10T03:33:00Z"/>
  <w16cex:commentExtensible w16cex:durableId="68999D10" w16cex:dateUtc="2026-08-07T13:48:00Z">
    <w16cex:extLst>
      <w16:ext w16:uri="{CE6994B0-6A32-4C9F-8C6B-6E91EDA988CE}">
        <cr:reactions xmlns:cr="http://schemas.microsoft.com/office/comments/2020/reactions">
          <cr:reaction reactionType="1">
            <cr:reactionInfo dateUtc="2026-08-10T06:19:51Z">
              <cr:user userId="S::Anurag.Sinha2@kpmg.co.uk::c3fa410e-af1e-4559-bcae-ce893cb6392f" userProvider="AD" userName="Sinha, Anurag"/>
            </cr:reactionInfo>
          </cr:reaction>
        </cr:reactions>
      </w16:ext>
    </w16cex:extLst>
  </w16cex:commentExtensible>
  <w16cex:commentExtensible w16cex:durableId="41C4E028" w16cex:dateUtc="2026-08-07T13:48:00Z"/>
  <w16cex:commentExtensible w16cex:durableId="63B43E29" w16cex:dateUtc="2026-08-09T18:37:00Z"/>
  <w16cex:commentExtensible w16cex:durableId="7E1EB6F5" w16cex:dateUtc="2026-08-10T06:19:00Z"/>
  <w16cex:commentExtensible w16cex:durableId="3EB4BFD9" w16cex:dateUtc="2026-08-09T18:38:00Z"/>
  <w16cex:commentExtensible w16cex:durableId="1BB447F2" w16cex:dateUtc="2026-08-10T06:25:00Z"/>
  <w16cex:commentExtensible w16cex:durableId="2CFFEC57" w16cex:dateUtc="2026-08-07T13:59:00Z"/>
  <w16cex:commentExtensible w16cex:durableId="32E753C9" w16cex:dateUtc="2026-08-07T14:00:00Z"/>
  <w16cex:commentExtensible w16cex:durableId="156ADFB1" w16cex:dateUtc="2026-08-10T06:25:00Z"/>
  <w16cex:commentExtensible w16cex:durableId="082A4D93" w16cex:dateUtc="2026-08-09T18:40:00Z"/>
  <w16cex:commentExtensible w16cex:durableId="083B6304" w16cex:dateUtc="2026-08-10T06:26:00Z"/>
  <w16cex:commentExtensible w16cex:durableId="41CADE44" w16cex:dateUtc="2026-08-09T18:42:00Z"/>
  <w16cex:commentExtensible w16cex:durableId="39F4F095" w16cex:dateUtc="2026-08-10T06:27:00Z"/>
  <w16cex:commentExtensible w16cex:durableId="776AA608" w16cex:dateUtc="2026-08-10T22:41:00Z"/>
  <w16cex:commentExtensible w16cex:durableId="64A600F9" w16cex:dateUtc="2026-08-17T11:14:00Z"/>
  <w16cex:commentExtensible w16cex:durableId="44A67EDE" w16cex:dateUtc="2026-08-09T17:42:00Z"/>
  <w16cex:commentExtensible w16cex:durableId="6F2CF986" w16cex:dateUtc="2026-08-10T06:27:00Z"/>
  <w16cex:commentExtensible w16cex:durableId="7C8DA0AE" w16cex:dateUtc="2026-08-09T17:13:00Z"/>
  <w16cex:commentExtensible w16cex:durableId="537FAA69" w16cex:dateUtc="2026-08-10T06:28:00Z"/>
  <w16cex:commentExtensible w16cex:durableId="0B80241A" w16cex:dateUtc="2026-08-09T17:44:00Z"/>
  <w16cex:commentExtensible w16cex:durableId="6B50290B" w16cex:dateUtc="2026-08-09T18:41:00Z"/>
  <w16cex:commentExtensible w16cex:durableId="2B1AB7AA" w16cex:dateUtc="2026-08-10T06:29:00Z"/>
  <w16cex:commentExtensible w16cex:durableId="400E2DD1" w16cex:dateUtc="2026-08-10T07:12:00Z"/>
  <w16cex:commentExtensible w16cex:durableId="7AA128CB" w16cex:dateUtc="2026-08-09T17:43:00Z"/>
  <w16cex:commentExtensible w16cex:durableId="216B374C" w16cex:dateUtc="2026-08-10T06:28:00Z"/>
  <w16cex:commentExtensible w16cex:durableId="2BB4BF9D" w16cex:dateUtc="2026-08-09T17:43:00Z"/>
  <w16cex:commentExtensible w16cex:durableId="1B92D4DC" w16cex:dateUtc="2026-08-10T06:28:00Z"/>
  <w16cex:commentExtensible w16cex:durableId="256BD487" w16cex:dateUtc="2026-08-09T18:45:00Z"/>
  <w16cex:commentExtensible w16cex:durableId="326FDEC7" w16cex:dateUtc="2026-08-10T03:39:00Z"/>
  <w16cex:commentExtensible w16cex:durableId="6516C7BE" w16cex:dateUtc="2026-08-07T12:42:00Z"/>
  <w16cex:commentExtensible w16cex:durableId="0409BF28" w16cex:dateUtc="2026-08-10T02:07:00Z"/>
</w16cex:commentsExtensible>
</file>

<file path=word/commentsIds.xml><?xml version="1.0" encoding="utf-8"?>
<w16cid:commentsIds xmlns:mc="http://schemas.openxmlformats.org/markup-compatibility/2006" xmlns:w16cid="http://schemas.microsoft.com/office/word/2016/wordml/cid" mc:Ignorable="w16cid">
  <w16cid:commentId w16cid:paraId="1E4E5897" w16cid:durableId="44207DC2"/>
  <w16cid:commentId w16cid:paraId="125F205F" w16cid:durableId="7BBC8190"/>
  <w16cid:commentId w16cid:paraId="58A97BB2" w16cid:durableId="14E0BCA7"/>
  <w16cid:commentId w16cid:paraId="600E4BAE" w16cid:durableId="3FF91BA3"/>
  <w16cid:commentId w16cid:paraId="121DA7A1" w16cid:durableId="47576D44"/>
  <w16cid:commentId w16cid:paraId="4B09340C" w16cid:durableId="1FDEADFF"/>
  <w16cid:commentId w16cid:paraId="4C3EE2F8" w16cid:durableId="76F7A88A"/>
  <w16cid:commentId w16cid:paraId="439C43BC" w16cid:durableId="786831CA"/>
  <w16cid:commentId w16cid:paraId="15B8E502" w16cid:durableId="0083F740"/>
  <w16cid:commentId w16cid:paraId="5DCF89D6" w16cid:durableId="631447F2"/>
  <w16cid:commentId w16cid:paraId="7F9F7770" w16cid:durableId="17746EA0"/>
  <w16cid:commentId w16cid:paraId="0AC66C84" w16cid:durableId="5C81C8CE"/>
  <w16cid:commentId w16cid:paraId="0DA220CD" w16cid:durableId="125C2FFB"/>
  <w16cid:commentId w16cid:paraId="2C5446D4" w16cid:durableId="29B90D32"/>
  <w16cid:commentId w16cid:paraId="17339CD2" w16cid:durableId="174061A2"/>
  <w16cid:commentId w16cid:paraId="56EB54C4" w16cid:durableId="74217552"/>
  <w16cid:commentId w16cid:paraId="48E40CBD" w16cid:durableId="26039F9B"/>
  <w16cid:commentId w16cid:paraId="4F011932" w16cid:durableId="72C442EA"/>
  <w16cid:commentId w16cid:paraId="679C2CEF" w16cid:durableId="0592836B"/>
  <w16cid:commentId w16cid:paraId="3658BC63" w16cid:durableId="55C14F6F"/>
  <w16cid:commentId w16cid:paraId="25D1AF7A" w16cid:durableId="6AEBD160"/>
  <w16cid:commentId w16cid:paraId="519E075A" w16cid:durableId="19C24155"/>
  <w16cid:commentId w16cid:paraId="6C3564E5" w16cid:durableId="3970F214"/>
  <w16cid:commentId w16cid:paraId="3BEBF6C8" w16cid:durableId="7A6D08F2"/>
  <w16cid:commentId w16cid:paraId="38739BE8" w16cid:durableId="4912DB8D"/>
  <w16cid:commentId w16cid:paraId="167B2C41" w16cid:durableId="1092D011"/>
  <w16cid:commentId w16cid:paraId="4150E472" w16cid:durableId="7C00514B"/>
  <w16cid:commentId w16cid:paraId="3194CB30" w16cid:durableId="4E2916F4"/>
  <w16cid:commentId w16cid:paraId="631E3C9D" w16cid:durableId="61951B0E"/>
  <w16cid:commentId w16cid:paraId="69B48974" w16cid:durableId="546DC2A3"/>
  <w16cid:commentId w16cid:paraId="74E1B357" w16cid:durableId="43B680FA"/>
  <w16cid:commentId w16cid:paraId="013DA4F0" w16cid:durableId="1D43A553"/>
  <w16cid:commentId w16cid:paraId="3E5A5656" w16cid:durableId="47BB9021"/>
  <w16cid:commentId w16cid:paraId="572D218B" w16cid:durableId="572B9A59"/>
  <w16cid:commentId w16cid:paraId="6BCF5227" w16cid:durableId="2CB4ECC9"/>
  <w16cid:commentId w16cid:paraId="40B4E8A1" w16cid:durableId="6BAAB610"/>
  <w16cid:commentId w16cid:paraId="688300F3" w16cid:durableId="2BD1D2B5"/>
  <w16cid:commentId w16cid:paraId="67C0DEDC" w16cid:durableId="6490FB36"/>
  <w16cid:commentId w16cid:paraId="606CEED8" w16cid:durableId="6D8A0626"/>
  <w16cid:commentId w16cid:paraId="4EF4114C" w16cid:durableId="2CD165ED"/>
  <w16cid:commentId w16cid:paraId="3F05ED4A" w16cid:durableId="70E4E5AF"/>
  <w16cid:commentId w16cid:paraId="63CD9CBA" w16cid:durableId="37490243"/>
  <w16cid:commentId w16cid:paraId="7F778FD8" w16cid:durableId="08B409D5"/>
  <w16cid:commentId w16cid:paraId="28D65D10" w16cid:durableId="26CA672E"/>
  <w16cid:commentId w16cid:paraId="42BCF193" w16cid:durableId="768C9E39"/>
  <w16cid:commentId w16cid:paraId="658C682C" w16cid:durableId="70542E9B"/>
  <w16cid:commentId w16cid:paraId="4D4A94DD" w16cid:durableId="729EB466"/>
  <w16cid:commentId w16cid:paraId="410ABB19" w16cid:durableId="0AB8714E"/>
  <w16cid:commentId w16cid:paraId="1858FC6C" w16cid:durableId="1C3C1E27"/>
  <w16cid:commentId w16cid:paraId="4F1AFD7F" w16cid:durableId="2426538C"/>
  <w16cid:commentId w16cid:paraId="10F47138" w16cid:durableId="1FD37AFA"/>
  <w16cid:commentId w16cid:paraId="309A8FD4" w16cid:durableId="5EDD8D55"/>
  <w16cid:commentId w16cid:paraId="7375BD9A" w16cid:durableId="2D3BF31E"/>
  <w16cid:commentId w16cid:paraId="47CB7183" w16cid:durableId="0ABB0C65"/>
  <w16cid:commentId w16cid:paraId="2A9C78A4" w16cid:durableId="440EB6B1"/>
  <w16cid:commentId w16cid:paraId="61AE9228" w16cid:durableId="616F4902"/>
  <w16cid:commentId w16cid:paraId="6794E66A" w16cid:durableId="03ABA095"/>
  <w16cid:commentId w16cid:paraId="2C04D44B" w16cid:durableId="4FF244BA"/>
  <w16cid:commentId w16cid:paraId="7E021934" w16cid:durableId="70471A42"/>
  <w16cid:commentId w16cid:paraId="7648B4B2" w16cid:durableId="5C7E41DB"/>
  <w16cid:commentId w16cid:paraId="07DFF50D" w16cid:durableId="42E70C05"/>
  <w16cid:commentId w16cid:paraId="0618B851" w16cid:durableId="7B0936A0"/>
  <w16cid:commentId w16cid:paraId="62138D68" w16cid:durableId="72CED5F2"/>
  <w16cid:commentId w16cid:paraId="6B49ABCB" w16cid:durableId="720D6AE3"/>
  <w16cid:commentId w16cid:paraId="365F5086" w16cid:durableId="72206C47"/>
  <w16cid:commentId w16cid:paraId="526FCC56" w16cid:durableId="53EAF1AF"/>
  <w16cid:commentId w16cid:paraId="147E4D55" w16cid:durableId="5F709B90"/>
  <w16cid:commentId w16cid:paraId="7147EE3F" w16cid:durableId="3C6CB26F"/>
  <w16cid:commentId w16cid:paraId="5737D76D" w16cid:durableId="316D4653"/>
  <w16cid:commentId w16cid:paraId="12602D56" w16cid:durableId="4CC89460"/>
  <w16cid:commentId w16cid:paraId="44785BCB" w16cid:durableId="3369C904"/>
  <w16cid:commentId w16cid:paraId="6F0E74A2" w16cid:durableId="2F258458"/>
  <w16cid:commentId w16cid:paraId="1240B30E" w16cid:durableId="6E7D67ED"/>
  <w16cid:commentId w16cid:paraId="5C1FDC9A" w16cid:durableId="2C9834E6"/>
  <w16cid:commentId w16cid:paraId="2A96BC08" w16cid:durableId="3F12CCA4"/>
  <w16cid:commentId w16cid:paraId="35E30204" w16cid:durableId="096B4E0A"/>
  <w16cid:commentId w16cid:paraId="47C8C0FF" w16cid:durableId="4181FB64"/>
  <w16cid:commentId w16cid:paraId="7172D026" w16cid:durableId="7F5354FE"/>
  <w16cid:commentId w16cid:paraId="641C066E" w16cid:durableId="3FFC64BE"/>
  <w16cid:commentId w16cid:paraId="4937974A" w16cid:durableId="5377C17C"/>
  <w16cid:commentId w16cid:paraId="76A34B1E" w16cid:durableId="592B4082"/>
  <w16cid:commentId w16cid:paraId="0CC6F4AA" w16cid:durableId="58F486DE"/>
  <w16cid:commentId w16cid:paraId="3D8DDC25" w16cid:durableId="59A81E7B"/>
  <w16cid:commentId w16cid:paraId="65B3F319" w16cid:durableId="44EE7207"/>
  <w16cid:commentId w16cid:paraId="4568FBC5" w16cid:durableId="7FBA9263"/>
  <w16cid:commentId w16cid:paraId="7B3603CF" w16cid:durableId="6574D209"/>
  <w16cid:commentId w16cid:paraId="0AC92275" w16cid:durableId="3225B1E4"/>
  <w16cid:commentId w16cid:paraId="501B0A98" w16cid:durableId="0BBE590D"/>
  <w16cid:commentId w16cid:paraId="21E75CFE" w16cid:durableId="6B8F6285"/>
  <w16cid:commentId w16cid:paraId="6437F9CE" w16cid:durableId="47B419CF"/>
  <w16cid:commentId w16cid:paraId="323F8B39" w16cid:durableId="2A7B1649"/>
  <w16cid:commentId w16cid:paraId="07CD8129" w16cid:durableId="4907E502"/>
  <w16cid:commentId w16cid:paraId="7F2F9CB5" w16cid:durableId="3F56D0EA"/>
  <w16cid:commentId w16cid:paraId="5579609B" w16cid:durableId="684C758C"/>
  <w16cid:commentId w16cid:paraId="7ED76936" w16cid:durableId="4D43235A"/>
  <w16cid:commentId w16cid:paraId="31B1DA97" w16cid:durableId="3F2DED10"/>
  <w16cid:commentId w16cid:paraId="01B60422" w16cid:durableId="6F685966"/>
  <w16cid:commentId w16cid:paraId="68EC00F8" w16cid:durableId="538E74B5"/>
  <w16cid:commentId w16cid:paraId="43B59A76" w16cid:durableId="3BD72439"/>
  <w16cid:commentId w16cid:paraId="5862ECCC" w16cid:durableId="30F520FD"/>
  <w16cid:commentId w16cid:paraId="4592111A" w16cid:durableId="252A5C14"/>
  <w16cid:commentId w16cid:paraId="4DD395F2" w16cid:durableId="219C39A6"/>
  <w16cid:commentId w16cid:paraId="0D42EB3C" w16cid:durableId="15C5F9B2"/>
  <w16cid:commentId w16cid:paraId="1506D68C" w16cid:durableId="6B24DAF6"/>
  <w16cid:commentId w16cid:paraId="0BAAD662" w16cid:durableId="45EF85A0"/>
  <w16cid:commentId w16cid:paraId="46E09EEA" w16cid:durableId="66A326D0"/>
  <w16cid:commentId w16cid:paraId="6C5791DF" w16cid:durableId="68999D10"/>
  <w16cid:commentId w16cid:paraId="43352AB0" w16cid:durableId="41C4E028"/>
  <w16cid:commentId w16cid:paraId="1F75F718" w16cid:durableId="63B43E29"/>
  <w16cid:commentId w16cid:paraId="238A56E5" w16cid:durableId="7E1EB6F5"/>
  <w16cid:commentId w16cid:paraId="19A1D163" w16cid:durableId="3EB4BFD9"/>
  <w16cid:commentId w16cid:paraId="33C6CEEE" w16cid:durableId="1BB447F2"/>
  <w16cid:commentId w16cid:paraId="1B260D54" w16cid:durableId="2CFFEC57"/>
  <w16cid:commentId w16cid:paraId="11331987" w16cid:durableId="32E753C9"/>
  <w16cid:commentId w16cid:paraId="58F81D7D" w16cid:durableId="156ADFB1"/>
  <w16cid:commentId w16cid:paraId="7072C9FC" w16cid:durableId="082A4D93"/>
  <w16cid:commentId w16cid:paraId="6BF511C8" w16cid:durableId="083B6304"/>
  <w16cid:commentId w16cid:paraId="3AF5C5C2" w16cid:durableId="41CADE44"/>
  <w16cid:commentId w16cid:paraId="514C8F26" w16cid:durableId="39F4F095"/>
  <w16cid:commentId w16cid:paraId="3264731B" w16cid:durableId="776AA608"/>
  <w16cid:commentId w16cid:paraId="59ACDB30" w16cid:durableId="64A600F9"/>
  <w16cid:commentId w16cid:paraId="1B4D8272" w16cid:durableId="44A67EDE"/>
  <w16cid:commentId w16cid:paraId="16ACAA80" w16cid:durableId="6F2CF986"/>
  <w16cid:commentId w16cid:paraId="6DCFE3B0" w16cid:durableId="7C8DA0AE"/>
  <w16cid:commentId w16cid:paraId="28C6A431" w16cid:durableId="537FAA69"/>
  <w16cid:commentId w16cid:paraId="15F04725" w16cid:durableId="0B80241A"/>
  <w16cid:commentId w16cid:paraId="79CD9B92" w16cid:durableId="6B50290B"/>
  <w16cid:commentId w16cid:paraId="56B26C48" w16cid:durableId="2B1AB7AA"/>
  <w16cid:commentId w16cid:paraId="08711980" w16cid:durableId="400E2DD1"/>
  <w16cid:commentId w16cid:paraId="5A69AF01" w16cid:durableId="7AA128CB"/>
  <w16cid:commentId w16cid:paraId="6E11C03B" w16cid:durableId="216B374C"/>
  <w16cid:commentId w16cid:paraId="2F9B9D8A" w16cid:durableId="2BB4BF9D"/>
  <w16cid:commentId w16cid:paraId="204509DD" w16cid:durableId="1B92D4DC"/>
  <w16cid:commentId w16cid:paraId="6A324823" w16cid:durableId="256BD487"/>
  <w16cid:commentId w16cid:paraId="6F76B8D8" w16cid:durableId="326FDEC7"/>
  <w16cid:commentId w16cid:paraId="75161E34" w16cid:durableId="6516C7BE"/>
  <w16cid:commentId w16cid:paraId="3420EB79" w16cid:durableId="0409BF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34C3" w:rsidP="006F7936" w:rsidRDefault="000634C3" w14:paraId="59EF7D1C" w14:textId="77777777">
      <w:pPr>
        <w:spacing w:after="0" w:line="240" w:lineRule="auto"/>
      </w:pPr>
      <w:r>
        <w:separator/>
      </w:r>
    </w:p>
  </w:endnote>
  <w:endnote w:type="continuationSeparator" w:id="0">
    <w:p w:rsidR="000634C3" w:rsidP="006F7936" w:rsidRDefault="000634C3" w14:paraId="2A6982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rsidR="006F7936" w:rsidRDefault="006F7936" w14:paraId="4FAAEEA0" w14:textId="42E5ED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F7936" w:rsidRDefault="006F7936" w14:paraId="6820580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34C3" w:rsidP="006F7936" w:rsidRDefault="000634C3" w14:paraId="6C3230DB" w14:textId="77777777">
      <w:pPr>
        <w:spacing w:after="0" w:line="240" w:lineRule="auto"/>
      </w:pPr>
      <w:r>
        <w:separator/>
      </w:r>
    </w:p>
  </w:footnote>
  <w:footnote w:type="continuationSeparator" w:id="0">
    <w:p w:rsidR="000634C3" w:rsidP="006F7936" w:rsidRDefault="000634C3" w14:paraId="16BB5E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78191524"/>
      <w:docPartObj>
        <w:docPartGallery w:val="Page Numbers (Top of Page)"/>
        <w:docPartUnique/>
      </w:docPartObj>
    </w:sdtPr>
    <w:sdtEndPr>
      <w:rPr>
        <w:noProof/>
      </w:rPr>
    </w:sdtEndPr>
    <w:sdtContent>
      <w:p w:rsidR="006F7936" w:rsidRDefault="006F7936" w14:paraId="1224E764" w14:textId="62140E45">
        <w:pPr>
          <w:pStyle w:val="Header"/>
        </w:pPr>
        <w:r>
          <w:rPr>
            <w:noProof/>
          </w:rPr>
          <w:drawing>
            <wp:anchor distT="0" distB="0" distL="114300" distR="114300" simplePos="0" relativeHeight="251658240" behindDoc="0" locked="0" layoutInCell="1" allowOverlap="1" wp14:anchorId="0950AB15" wp14:editId="0CFB69CA">
              <wp:simplePos x="0" y="0"/>
              <wp:positionH relativeFrom="column">
                <wp:posOffset>5323205</wp:posOffset>
              </wp:positionH>
              <wp:positionV relativeFrom="paragraph">
                <wp:posOffset>-333375</wp:posOffset>
              </wp:positionV>
              <wp:extent cx="1001395"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01395" cy="561975"/>
                      </a:xfrm>
                      <a:prstGeom prst="rect">
                        <a:avLst/>
                      </a:prstGeom>
                    </pic:spPr>
                  </pic:pic>
                </a:graphicData>
              </a:graphic>
              <wp14:sizeRelH relativeFrom="margin">
                <wp14:pctWidth>0</wp14:pctWidth>
              </wp14:sizeRelH>
            </wp:anchor>
          </w:drawing>
        </w:r>
        <w:r w:rsidRPr="0018171C" w:rsidR="0018171C">
          <w:t xml:space="preserve"> Control Narrative</w:t>
        </w:r>
      </w:p>
    </w:sdtContent>
  </w:sdt>
  <w:p w:rsidR="006F7936" w:rsidRDefault="006F7936" w14:paraId="140CF568" w14:textId="14C985F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6B86E7E"/>
    <w:multiLevelType w:val="hybridMultilevel"/>
    <w:tmpl w:val="47564086"/>
    <w:lvl w:ilvl="0" w:tplc="B668659A">
      <w:start w:val="1"/>
      <w:numFmt w:val="decimal"/>
      <w:lvlText w:val="%1."/>
      <w:lvlJc w:val="left"/>
      <w:pPr>
        <w:ind w:left="1020" w:hanging="360"/>
      </w:pPr>
    </w:lvl>
    <w:lvl w:ilvl="1" w:tplc="212AAFBA">
      <w:start w:val="1"/>
      <w:numFmt w:val="decimal"/>
      <w:lvlText w:val="%2."/>
      <w:lvlJc w:val="left"/>
      <w:pPr>
        <w:ind w:left="1020" w:hanging="360"/>
      </w:pPr>
    </w:lvl>
    <w:lvl w:ilvl="2" w:tplc="E1E8181C">
      <w:start w:val="1"/>
      <w:numFmt w:val="decimal"/>
      <w:lvlText w:val="%3."/>
      <w:lvlJc w:val="left"/>
      <w:pPr>
        <w:ind w:left="1020" w:hanging="360"/>
      </w:pPr>
    </w:lvl>
    <w:lvl w:ilvl="3" w:tplc="66DEC086">
      <w:start w:val="1"/>
      <w:numFmt w:val="decimal"/>
      <w:lvlText w:val="%4."/>
      <w:lvlJc w:val="left"/>
      <w:pPr>
        <w:ind w:left="1020" w:hanging="360"/>
      </w:pPr>
    </w:lvl>
    <w:lvl w:ilvl="4" w:tplc="589CAA1E">
      <w:start w:val="1"/>
      <w:numFmt w:val="decimal"/>
      <w:lvlText w:val="%5."/>
      <w:lvlJc w:val="left"/>
      <w:pPr>
        <w:ind w:left="1020" w:hanging="360"/>
      </w:pPr>
    </w:lvl>
    <w:lvl w:ilvl="5" w:tplc="CDDC3120">
      <w:start w:val="1"/>
      <w:numFmt w:val="decimal"/>
      <w:lvlText w:val="%6."/>
      <w:lvlJc w:val="left"/>
      <w:pPr>
        <w:ind w:left="1020" w:hanging="360"/>
      </w:pPr>
    </w:lvl>
    <w:lvl w:ilvl="6" w:tplc="2632D6B8">
      <w:start w:val="1"/>
      <w:numFmt w:val="decimal"/>
      <w:lvlText w:val="%7."/>
      <w:lvlJc w:val="left"/>
      <w:pPr>
        <w:ind w:left="1020" w:hanging="360"/>
      </w:pPr>
    </w:lvl>
    <w:lvl w:ilvl="7" w:tplc="F7AAECB6">
      <w:start w:val="1"/>
      <w:numFmt w:val="decimal"/>
      <w:lvlText w:val="%8."/>
      <w:lvlJc w:val="left"/>
      <w:pPr>
        <w:ind w:left="1020" w:hanging="360"/>
      </w:pPr>
    </w:lvl>
    <w:lvl w:ilvl="8" w:tplc="C0E46F36">
      <w:start w:val="1"/>
      <w:numFmt w:val="decimal"/>
      <w:lvlText w:val="%9."/>
      <w:lvlJc w:val="left"/>
      <w:pPr>
        <w:ind w:left="1020" w:hanging="360"/>
      </w:pPr>
    </w:lvl>
  </w:abstractNum>
  <w:abstractNum w:abstractNumId="2" w15:restartNumberingAfterBreak="0">
    <w:nsid w:val="09787E69"/>
    <w:multiLevelType w:val="singleLevel"/>
    <w:tmpl w:val="AC6898CC"/>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3" w15:restartNumberingAfterBreak="0">
    <w:nsid w:val="0999676C"/>
    <w:multiLevelType w:val="hybridMultilevel"/>
    <w:tmpl w:val="AE52F49C"/>
    <w:lvl w:ilvl="0" w:tplc="C0AE4776">
      <w:start w:val="1"/>
      <w:numFmt w:val="bullet"/>
      <w:lvlText w:val=""/>
      <w:lvlJc w:val="left"/>
      <w:pPr>
        <w:ind w:left="720" w:hanging="360"/>
      </w:pPr>
      <w:rPr>
        <w:rFonts w:ascii="Symbol" w:hAnsi="Symbol"/>
      </w:rPr>
    </w:lvl>
    <w:lvl w:ilvl="1" w:tplc="EBDA8AF0">
      <w:start w:val="1"/>
      <w:numFmt w:val="bullet"/>
      <w:lvlText w:val=""/>
      <w:lvlJc w:val="left"/>
      <w:pPr>
        <w:ind w:left="720" w:hanging="360"/>
      </w:pPr>
      <w:rPr>
        <w:rFonts w:ascii="Symbol" w:hAnsi="Symbol"/>
      </w:rPr>
    </w:lvl>
    <w:lvl w:ilvl="2" w:tplc="8D04471A">
      <w:start w:val="1"/>
      <w:numFmt w:val="bullet"/>
      <w:lvlText w:val=""/>
      <w:lvlJc w:val="left"/>
      <w:pPr>
        <w:ind w:left="720" w:hanging="360"/>
      </w:pPr>
      <w:rPr>
        <w:rFonts w:ascii="Symbol" w:hAnsi="Symbol"/>
      </w:rPr>
    </w:lvl>
    <w:lvl w:ilvl="3" w:tplc="02B0792E">
      <w:start w:val="1"/>
      <w:numFmt w:val="bullet"/>
      <w:lvlText w:val=""/>
      <w:lvlJc w:val="left"/>
      <w:pPr>
        <w:ind w:left="720" w:hanging="360"/>
      </w:pPr>
      <w:rPr>
        <w:rFonts w:ascii="Symbol" w:hAnsi="Symbol"/>
      </w:rPr>
    </w:lvl>
    <w:lvl w:ilvl="4" w:tplc="41D87FE4">
      <w:start w:val="1"/>
      <w:numFmt w:val="bullet"/>
      <w:lvlText w:val=""/>
      <w:lvlJc w:val="left"/>
      <w:pPr>
        <w:ind w:left="720" w:hanging="360"/>
      </w:pPr>
      <w:rPr>
        <w:rFonts w:ascii="Symbol" w:hAnsi="Symbol"/>
      </w:rPr>
    </w:lvl>
    <w:lvl w:ilvl="5" w:tplc="ED28B876">
      <w:start w:val="1"/>
      <w:numFmt w:val="bullet"/>
      <w:lvlText w:val=""/>
      <w:lvlJc w:val="left"/>
      <w:pPr>
        <w:ind w:left="720" w:hanging="360"/>
      </w:pPr>
      <w:rPr>
        <w:rFonts w:ascii="Symbol" w:hAnsi="Symbol"/>
      </w:rPr>
    </w:lvl>
    <w:lvl w:ilvl="6" w:tplc="3BD6DD22">
      <w:start w:val="1"/>
      <w:numFmt w:val="bullet"/>
      <w:lvlText w:val=""/>
      <w:lvlJc w:val="left"/>
      <w:pPr>
        <w:ind w:left="720" w:hanging="360"/>
      </w:pPr>
      <w:rPr>
        <w:rFonts w:ascii="Symbol" w:hAnsi="Symbol"/>
      </w:rPr>
    </w:lvl>
    <w:lvl w:ilvl="7" w:tplc="2294E49C">
      <w:start w:val="1"/>
      <w:numFmt w:val="bullet"/>
      <w:lvlText w:val=""/>
      <w:lvlJc w:val="left"/>
      <w:pPr>
        <w:ind w:left="720" w:hanging="360"/>
      </w:pPr>
      <w:rPr>
        <w:rFonts w:ascii="Symbol" w:hAnsi="Symbol"/>
      </w:rPr>
    </w:lvl>
    <w:lvl w:ilvl="8" w:tplc="DB4EF1C2">
      <w:start w:val="1"/>
      <w:numFmt w:val="bullet"/>
      <w:lvlText w:val=""/>
      <w:lvlJc w:val="left"/>
      <w:pPr>
        <w:ind w:left="720" w:hanging="360"/>
      </w:pPr>
      <w:rPr>
        <w:rFonts w:ascii="Symbol" w:hAnsi="Symbol"/>
      </w:rPr>
    </w:lvl>
  </w:abstractNum>
  <w:abstractNum w:abstractNumId="4" w15:restartNumberingAfterBreak="0">
    <w:nsid w:val="0B1D07FB"/>
    <w:multiLevelType w:val="singleLevel"/>
    <w:tmpl w:val="AC46735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5" w15:restartNumberingAfterBreak="0">
    <w:nsid w:val="0EC37C61"/>
    <w:multiLevelType w:val="singleLevel"/>
    <w:tmpl w:val="BEECF04A"/>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6" w15:restartNumberingAfterBreak="0">
    <w:nsid w:val="1CF066E1"/>
    <w:multiLevelType w:val="hybridMultilevel"/>
    <w:tmpl w:val="316C4C36"/>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1AF7B16"/>
    <w:multiLevelType w:val="hybridMultilevel"/>
    <w:tmpl w:val="A4B05EA0"/>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5A265F5"/>
    <w:multiLevelType w:val="multilevel"/>
    <w:tmpl w:val="79284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33314F"/>
    <w:multiLevelType w:val="hybridMultilevel"/>
    <w:tmpl w:val="9DD0A398"/>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B8B3895"/>
    <w:multiLevelType w:val="hybridMultilevel"/>
    <w:tmpl w:val="C16CF798"/>
    <w:lvl w:ilvl="0" w:tplc="04A0D896">
      <w:start w:val="1"/>
      <w:numFmt w:val="decimal"/>
      <w:lvlText w:val="%1."/>
      <w:lvlJc w:val="left"/>
      <w:pPr>
        <w:ind w:left="1020" w:hanging="360"/>
      </w:pPr>
    </w:lvl>
    <w:lvl w:ilvl="1" w:tplc="9CB69216">
      <w:start w:val="1"/>
      <w:numFmt w:val="decimal"/>
      <w:lvlText w:val="%2."/>
      <w:lvlJc w:val="left"/>
      <w:pPr>
        <w:ind w:left="1020" w:hanging="360"/>
      </w:pPr>
    </w:lvl>
    <w:lvl w:ilvl="2" w:tplc="FD7ACEF4">
      <w:start w:val="1"/>
      <w:numFmt w:val="decimal"/>
      <w:lvlText w:val="%3."/>
      <w:lvlJc w:val="left"/>
      <w:pPr>
        <w:ind w:left="1020" w:hanging="360"/>
      </w:pPr>
    </w:lvl>
    <w:lvl w:ilvl="3" w:tplc="25F80200">
      <w:start w:val="1"/>
      <w:numFmt w:val="decimal"/>
      <w:lvlText w:val="%4."/>
      <w:lvlJc w:val="left"/>
      <w:pPr>
        <w:ind w:left="1020" w:hanging="360"/>
      </w:pPr>
    </w:lvl>
    <w:lvl w:ilvl="4" w:tplc="35B2673C">
      <w:start w:val="1"/>
      <w:numFmt w:val="decimal"/>
      <w:lvlText w:val="%5."/>
      <w:lvlJc w:val="left"/>
      <w:pPr>
        <w:ind w:left="1020" w:hanging="360"/>
      </w:pPr>
    </w:lvl>
    <w:lvl w:ilvl="5" w:tplc="F9527F36">
      <w:start w:val="1"/>
      <w:numFmt w:val="decimal"/>
      <w:lvlText w:val="%6."/>
      <w:lvlJc w:val="left"/>
      <w:pPr>
        <w:ind w:left="1020" w:hanging="360"/>
      </w:pPr>
    </w:lvl>
    <w:lvl w:ilvl="6" w:tplc="C87852DC">
      <w:start w:val="1"/>
      <w:numFmt w:val="decimal"/>
      <w:lvlText w:val="%7."/>
      <w:lvlJc w:val="left"/>
      <w:pPr>
        <w:ind w:left="1020" w:hanging="360"/>
      </w:pPr>
    </w:lvl>
    <w:lvl w:ilvl="7" w:tplc="1EFAD7FA">
      <w:start w:val="1"/>
      <w:numFmt w:val="decimal"/>
      <w:lvlText w:val="%8."/>
      <w:lvlJc w:val="left"/>
      <w:pPr>
        <w:ind w:left="1020" w:hanging="360"/>
      </w:pPr>
    </w:lvl>
    <w:lvl w:ilvl="8" w:tplc="14648564">
      <w:start w:val="1"/>
      <w:numFmt w:val="decimal"/>
      <w:lvlText w:val="%9."/>
      <w:lvlJc w:val="left"/>
      <w:pPr>
        <w:ind w:left="1020" w:hanging="360"/>
      </w:pPr>
    </w:lvl>
  </w:abstractNum>
  <w:abstractNum w:abstractNumId="11" w15:restartNumberingAfterBreak="0">
    <w:nsid w:val="2D4B406B"/>
    <w:multiLevelType w:val="hybridMultilevel"/>
    <w:tmpl w:val="37F64224"/>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39D54AB"/>
    <w:multiLevelType w:val="singleLevel"/>
    <w:tmpl w:val="41DAD558"/>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3" w15:restartNumberingAfterBreak="0">
    <w:nsid w:val="34803F28"/>
    <w:multiLevelType w:val="hybridMultilevel"/>
    <w:tmpl w:val="CCC417B4"/>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AF8722A"/>
    <w:multiLevelType w:val="singleLevel"/>
    <w:tmpl w:val="7C16FB56"/>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5" w15:restartNumberingAfterBreak="0">
    <w:nsid w:val="466845DA"/>
    <w:multiLevelType w:val="hybridMultilevel"/>
    <w:tmpl w:val="F6ACEC18"/>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835650A"/>
    <w:multiLevelType w:val="hybridMultilevel"/>
    <w:tmpl w:val="15467BE0"/>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91C785E"/>
    <w:multiLevelType w:val="singleLevel"/>
    <w:tmpl w:val="5944EB2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8" w15:restartNumberingAfterBreak="0">
    <w:nsid w:val="502B57F8"/>
    <w:multiLevelType w:val="singleLevel"/>
    <w:tmpl w:val="79124700"/>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9" w15:restartNumberingAfterBreak="0">
    <w:nsid w:val="50B60F15"/>
    <w:multiLevelType w:val="hybridMultilevel"/>
    <w:tmpl w:val="86D294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3A53806"/>
    <w:multiLevelType w:val="singleLevel"/>
    <w:tmpl w:val="32EABA12"/>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1" w15:restartNumberingAfterBreak="0">
    <w:nsid w:val="57313981"/>
    <w:multiLevelType w:val="singleLevel"/>
    <w:tmpl w:val="125CC672"/>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2" w15:restartNumberingAfterBreak="0">
    <w:nsid w:val="583E7A77"/>
    <w:multiLevelType w:val="multilevel"/>
    <w:tmpl w:val="FFC48844"/>
    <w:lvl w:ilvl="0">
      <w:numFmt w:val="bullet"/>
      <w:lvlText w:val="-"/>
      <w:lvlJc w:val="left"/>
      <w:pPr>
        <w:tabs>
          <w:tab w:val="num" w:pos="720"/>
        </w:tabs>
        <w:ind w:left="720" w:hanging="360"/>
      </w:pPr>
      <w:rPr>
        <w:rFonts w:hint="default" w:ascii="Aptos" w:hAnsi="Aptos" w:eastAsia="Aptos" w:cstheme="minorBid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FD1E37"/>
    <w:multiLevelType w:val="hybridMultilevel"/>
    <w:tmpl w:val="DB968B38"/>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D0C5665"/>
    <w:multiLevelType w:val="singleLevel"/>
    <w:tmpl w:val="EB02555A"/>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5" w15:restartNumberingAfterBreak="0">
    <w:nsid w:val="61A13A2D"/>
    <w:multiLevelType w:val="hybridMultilevel"/>
    <w:tmpl w:val="07A45D7C"/>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2911DD9"/>
    <w:multiLevelType w:val="singleLevel"/>
    <w:tmpl w:val="1D6CFBF8"/>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7" w15:restartNumberingAfterBreak="0">
    <w:nsid w:val="648167A9"/>
    <w:multiLevelType w:val="singleLevel"/>
    <w:tmpl w:val="D00E3452"/>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8" w15:restartNumberingAfterBreak="0">
    <w:nsid w:val="6B282394"/>
    <w:multiLevelType w:val="hybridMultilevel"/>
    <w:tmpl w:val="42F885C2"/>
    <w:lvl w:ilvl="0" w:tplc="4E7E85C8">
      <w:numFmt w:val="bullet"/>
      <w:lvlText w:val="-"/>
      <w:lvlJc w:val="left"/>
      <w:pPr>
        <w:ind w:left="720" w:hanging="360"/>
      </w:pPr>
      <w:rPr>
        <w:rFonts w:hint="default" w:ascii="Aptos" w:hAnsi="Aptos" w:eastAsia="Aptos"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7C063F9D"/>
    <w:multiLevelType w:val="singleLevel"/>
    <w:tmpl w:val="9422664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30" w15:restartNumberingAfterBreak="0">
    <w:nsid w:val="7CE064B0"/>
    <w:multiLevelType w:val="singleLevel"/>
    <w:tmpl w:val="B9964664"/>
    <w:lvl w:ilvl="0">
      <w:start w:val="1"/>
      <w:numFmt w:val="bullet"/>
      <w:lvlText w:val="•"/>
      <w:lvlJc w:val="left"/>
      <w:pPr>
        <w:tabs>
          <w:tab w:val="num" w:pos="340"/>
        </w:tabs>
        <w:ind w:left="340" w:hanging="340"/>
      </w:pPr>
      <w:rPr>
        <w:rFonts w:hint="default" w:ascii="Arial" w:hAnsi="Arial" w:cs="Arial"/>
        <w:color w:val="auto"/>
        <w:sz w:val="24"/>
      </w:rPr>
    </w:lvl>
  </w:abstractNum>
  <w:num w:numId="1" w16cid:durableId="675885442">
    <w:abstractNumId w:val="8"/>
  </w:num>
  <w:num w:numId="2" w16cid:durableId="1447236387">
    <w:abstractNumId w:val="21"/>
  </w:num>
  <w:num w:numId="3" w16cid:durableId="1191987877">
    <w:abstractNumId w:val="26"/>
  </w:num>
  <w:num w:numId="4" w16cid:durableId="1462384256">
    <w:abstractNumId w:val="29"/>
  </w:num>
  <w:num w:numId="5" w16cid:durableId="1755392211">
    <w:abstractNumId w:val="0"/>
  </w:num>
  <w:num w:numId="6" w16cid:durableId="574633580">
    <w:abstractNumId w:val="30"/>
  </w:num>
  <w:num w:numId="7" w16cid:durableId="1339580102">
    <w:abstractNumId w:val="13"/>
  </w:num>
  <w:num w:numId="8" w16cid:durableId="258490052">
    <w:abstractNumId w:val="3"/>
  </w:num>
  <w:num w:numId="9" w16cid:durableId="1053506931">
    <w:abstractNumId w:val="12"/>
  </w:num>
  <w:num w:numId="10" w16cid:durableId="1493595773">
    <w:abstractNumId w:val="27"/>
  </w:num>
  <w:num w:numId="11" w16cid:durableId="168721392">
    <w:abstractNumId w:val="2"/>
  </w:num>
  <w:num w:numId="12" w16cid:durableId="2017462139">
    <w:abstractNumId w:val="1"/>
  </w:num>
  <w:num w:numId="13" w16cid:durableId="1575119611">
    <w:abstractNumId w:val="10"/>
  </w:num>
  <w:num w:numId="14" w16cid:durableId="1649558001">
    <w:abstractNumId w:val="4"/>
  </w:num>
  <w:num w:numId="15" w16cid:durableId="924414327">
    <w:abstractNumId w:val="7"/>
  </w:num>
  <w:num w:numId="16" w16cid:durableId="1375080653">
    <w:abstractNumId w:val="11"/>
  </w:num>
  <w:num w:numId="17" w16cid:durableId="1294214283">
    <w:abstractNumId w:val="9"/>
  </w:num>
  <w:num w:numId="18" w16cid:durableId="1669014747">
    <w:abstractNumId w:val="6"/>
  </w:num>
  <w:num w:numId="19" w16cid:durableId="957881017">
    <w:abstractNumId w:val="23"/>
  </w:num>
  <w:num w:numId="20" w16cid:durableId="202599056">
    <w:abstractNumId w:val="25"/>
  </w:num>
  <w:num w:numId="21" w16cid:durableId="290014527">
    <w:abstractNumId w:val="15"/>
  </w:num>
  <w:num w:numId="22" w16cid:durableId="79446498">
    <w:abstractNumId w:val="16"/>
  </w:num>
  <w:num w:numId="23" w16cid:durableId="81145010">
    <w:abstractNumId w:val="24"/>
  </w:num>
  <w:num w:numId="24" w16cid:durableId="230506656">
    <w:abstractNumId w:val="28"/>
  </w:num>
  <w:num w:numId="25" w16cid:durableId="1717899462">
    <w:abstractNumId w:val="14"/>
  </w:num>
  <w:num w:numId="26" w16cid:durableId="1384141457">
    <w:abstractNumId w:val="17"/>
  </w:num>
  <w:num w:numId="27" w16cid:durableId="1647858500">
    <w:abstractNumId w:val="5"/>
  </w:num>
  <w:num w:numId="28" w16cid:durableId="334262044">
    <w:abstractNumId w:val="18"/>
  </w:num>
  <w:num w:numId="29" w16cid:durableId="327365170">
    <w:abstractNumId w:val="20"/>
  </w:num>
  <w:num w:numId="30" w16cid:durableId="1961644403">
    <w:abstractNumId w:val="22"/>
  </w:num>
  <w:num w:numId="31" w16cid:durableId="1058170184">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chanova, Zhainara">
    <w15:presenceInfo w15:providerId="AD" w15:userId="S::Zhainara.Akchanova@kpmg.co.uk::2087efd2-07e1-408a-ad4c-6993832040c9"/>
  </w15:person>
  <w15:person w15:author="Mitra, Bineeta">
    <w15:presenceInfo w15:providerId="AD" w15:userId="S::Bineeta.Mitra@kpmg.co.uk::9a55b05d-1ee5-4eb8-82b1-b11e62985f8c"/>
  </w15:person>
  <w15:person w15:author="Sinha, Anurag">
    <w15:presenceInfo w15:providerId="AD" w15:userId="S::Anurag.Sinha2@kpmg.co.uk::c3fa410e-af1e-4559-bcae-ce893cb6392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138A"/>
    <w:rsid w:val="000017D1"/>
    <w:rsid w:val="0000274E"/>
    <w:rsid w:val="00002D25"/>
    <w:rsid w:val="000030D0"/>
    <w:rsid w:val="00003B48"/>
    <w:rsid w:val="00006177"/>
    <w:rsid w:val="0000727E"/>
    <w:rsid w:val="0000756D"/>
    <w:rsid w:val="00007DF5"/>
    <w:rsid w:val="00010170"/>
    <w:rsid w:val="00010214"/>
    <w:rsid w:val="00010BD6"/>
    <w:rsid w:val="000133A7"/>
    <w:rsid w:val="00013525"/>
    <w:rsid w:val="0001355A"/>
    <w:rsid w:val="000145CD"/>
    <w:rsid w:val="00014863"/>
    <w:rsid w:val="0001578D"/>
    <w:rsid w:val="0001726B"/>
    <w:rsid w:val="0001774B"/>
    <w:rsid w:val="00017D7F"/>
    <w:rsid w:val="00020050"/>
    <w:rsid w:val="000200E2"/>
    <w:rsid w:val="000207EE"/>
    <w:rsid w:val="00021D30"/>
    <w:rsid w:val="00021DC4"/>
    <w:rsid w:val="0002207A"/>
    <w:rsid w:val="00023274"/>
    <w:rsid w:val="00023D1D"/>
    <w:rsid w:val="00024043"/>
    <w:rsid w:val="000243F5"/>
    <w:rsid w:val="00024E8A"/>
    <w:rsid w:val="00025BD7"/>
    <w:rsid w:val="0002609B"/>
    <w:rsid w:val="000263E9"/>
    <w:rsid w:val="00026AE7"/>
    <w:rsid w:val="00030E1E"/>
    <w:rsid w:val="00030F97"/>
    <w:rsid w:val="00031869"/>
    <w:rsid w:val="00031CE8"/>
    <w:rsid w:val="000332DF"/>
    <w:rsid w:val="00033720"/>
    <w:rsid w:val="00033ED9"/>
    <w:rsid w:val="00034FD3"/>
    <w:rsid w:val="00036960"/>
    <w:rsid w:val="00036A63"/>
    <w:rsid w:val="00036D10"/>
    <w:rsid w:val="000372BB"/>
    <w:rsid w:val="000372FB"/>
    <w:rsid w:val="0003734C"/>
    <w:rsid w:val="000373AB"/>
    <w:rsid w:val="00037D86"/>
    <w:rsid w:val="00040139"/>
    <w:rsid w:val="0004019B"/>
    <w:rsid w:val="00040B64"/>
    <w:rsid w:val="00041967"/>
    <w:rsid w:val="00041D55"/>
    <w:rsid w:val="00042472"/>
    <w:rsid w:val="00043D23"/>
    <w:rsid w:val="00044809"/>
    <w:rsid w:val="00044E64"/>
    <w:rsid w:val="00045630"/>
    <w:rsid w:val="0004596D"/>
    <w:rsid w:val="00046263"/>
    <w:rsid w:val="00046BE6"/>
    <w:rsid w:val="0005067A"/>
    <w:rsid w:val="000508FC"/>
    <w:rsid w:val="00050B61"/>
    <w:rsid w:val="00050E96"/>
    <w:rsid w:val="00050FBB"/>
    <w:rsid w:val="00051326"/>
    <w:rsid w:val="00052071"/>
    <w:rsid w:val="00053158"/>
    <w:rsid w:val="000536FE"/>
    <w:rsid w:val="00053BED"/>
    <w:rsid w:val="000551D3"/>
    <w:rsid w:val="00055944"/>
    <w:rsid w:val="00056940"/>
    <w:rsid w:val="00056945"/>
    <w:rsid w:val="00056BD8"/>
    <w:rsid w:val="00057793"/>
    <w:rsid w:val="00057B5F"/>
    <w:rsid w:val="00060CFF"/>
    <w:rsid w:val="000633D9"/>
    <w:rsid w:val="000634C3"/>
    <w:rsid w:val="00063566"/>
    <w:rsid w:val="00063B4E"/>
    <w:rsid w:val="000648FA"/>
    <w:rsid w:val="00065052"/>
    <w:rsid w:val="00065351"/>
    <w:rsid w:val="00065912"/>
    <w:rsid w:val="0006621B"/>
    <w:rsid w:val="0006727E"/>
    <w:rsid w:val="00067954"/>
    <w:rsid w:val="00070E57"/>
    <w:rsid w:val="00070EC5"/>
    <w:rsid w:val="00071ED1"/>
    <w:rsid w:val="00072312"/>
    <w:rsid w:val="00072BB4"/>
    <w:rsid w:val="00074465"/>
    <w:rsid w:val="000765F0"/>
    <w:rsid w:val="00077965"/>
    <w:rsid w:val="00080113"/>
    <w:rsid w:val="000808CB"/>
    <w:rsid w:val="000809BA"/>
    <w:rsid w:val="00080D22"/>
    <w:rsid w:val="00081712"/>
    <w:rsid w:val="00082882"/>
    <w:rsid w:val="00083AB3"/>
    <w:rsid w:val="00084B61"/>
    <w:rsid w:val="00085BDC"/>
    <w:rsid w:val="00087233"/>
    <w:rsid w:val="00087CB4"/>
    <w:rsid w:val="00090302"/>
    <w:rsid w:val="000909D2"/>
    <w:rsid w:val="00090D89"/>
    <w:rsid w:val="00090F76"/>
    <w:rsid w:val="00091896"/>
    <w:rsid w:val="00091A1C"/>
    <w:rsid w:val="00091AD4"/>
    <w:rsid w:val="00091E28"/>
    <w:rsid w:val="00091F61"/>
    <w:rsid w:val="00092DE8"/>
    <w:rsid w:val="00093348"/>
    <w:rsid w:val="00093891"/>
    <w:rsid w:val="00094486"/>
    <w:rsid w:val="000948C0"/>
    <w:rsid w:val="00094EA2"/>
    <w:rsid w:val="00095D44"/>
    <w:rsid w:val="00096867"/>
    <w:rsid w:val="000A00EA"/>
    <w:rsid w:val="000A0A2E"/>
    <w:rsid w:val="000A1D5D"/>
    <w:rsid w:val="000A448E"/>
    <w:rsid w:val="000A609C"/>
    <w:rsid w:val="000A7AC4"/>
    <w:rsid w:val="000A7E84"/>
    <w:rsid w:val="000A7E97"/>
    <w:rsid w:val="000B01C8"/>
    <w:rsid w:val="000B1B51"/>
    <w:rsid w:val="000B1EF7"/>
    <w:rsid w:val="000B24F1"/>
    <w:rsid w:val="000B2888"/>
    <w:rsid w:val="000B2FF9"/>
    <w:rsid w:val="000B4792"/>
    <w:rsid w:val="000B4ADD"/>
    <w:rsid w:val="000B4E0E"/>
    <w:rsid w:val="000B6ABD"/>
    <w:rsid w:val="000B75C0"/>
    <w:rsid w:val="000C1A7A"/>
    <w:rsid w:val="000C1C20"/>
    <w:rsid w:val="000C2DC8"/>
    <w:rsid w:val="000C3D91"/>
    <w:rsid w:val="000C4AAE"/>
    <w:rsid w:val="000C5670"/>
    <w:rsid w:val="000C5754"/>
    <w:rsid w:val="000C5EC2"/>
    <w:rsid w:val="000C6CEE"/>
    <w:rsid w:val="000C6D57"/>
    <w:rsid w:val="000C773C"/>
    <w:rsid w:val="000D011A"/>
    <w:rsid w:val="000D0659"/>
    <w:rsid w:val="000D0FDE"/>
    <w:rsid w:val="000D14D6"/>
    <w:rsid w:val="000D3998"/>
    <w:rsid w:val="000D3E4A"/>
    <w:rsid w:val="000D412F"/>
    <w:rsid w:val="000D4AA6"/>
    <w:rsid w:val="000D552C"/>
    <w:rsid w:val="000D59AC"/>
    <w:rsid w:val="000D6362"/>
    <w:rsid w:val="000D6D91"/>
    <w:rsid w:val="000D6DE0"/>
    <w:rsid w:val="000E0683"/>
    <w:rsid w:val="000E12C9"/>
    <w:rsid w:val="000E1681"/>
    <w:rsid w:val="000E263F"/>
    <w:rsid w:val="000E366E"/>
    <w:rsid w:val="000E5492"/>
    <w:rsid w:val="000F018A"/>
    <w:rsid w:val="000F03DF"/>
    <w:rsid w:val="000F104F"/>
    <w:rsid w:val="000F10B0"/>
    <w:rsid w:val="000F12C9"/>
    <w:rsid w:val="000F2026"/>
    <w:rsid w:val="000F2496"/>
    <w:rsid w:val="000F3E9A"/>
    <w:rsid w:val="000F3F86"/>
    <w:rsid w:val="000F3FA7"/>
    <w:rsid w:val="000F3FEF"/>
    <w:rsid w:val="000F6BA2"/>
    <w:rsid w:val="001038AD"/>
    <w:rsid w:val="00105AF1"/>
    <w:rsid w:val="00111292"/>
    <w:rsid w:val="00111F07"/>
    <w:rsid w:val="00112F07"/>
    <w:rsid w:val="001134EF"/>
    <w:rsid w:val="001152FE"/>
    <w:rsid w:val="0011589C"/>
    <w:rsid w:val="00115E1E"/>
    <w:rsid w:val="00117909"/>
    <w:rsid w:val="00117EED"/>
    <w:rsid w:val="00121917"/>
    <w:rsid w:val="00122437"/>
    <w:rsid w:val="0012450F"/>
    <w:rsid w:val="001245F9"/>
    <w:rsid w:val="00125000"/>
    <w:rsid w:val="00125B93"/>
    <w:rsid w:val="00126D4E"/>
    <w:rsid w:val="001335C6"/>
    <w:rsid w:val="00133B3A"/>
    <w:rsid w:val="00133F26"/>
    <w:rsid w:val="00133F50"/>
    <w:rsid w:val="00133FBE"/>
    <w:rsid w:val="001341B0"/>
    <w:rsid w:val="00134A3B"/>
    <w:rsid w:val="00134C27"/>
    <w:rsid w:val="00134E26"/>
    <w:rsid w:val="00135FEB"/>
    <w:rsid w:val="00136C03"/>
    <w:rsid w:val="00136F61"/>
    <w:rsid w:val="00137382"/>
    <w:rsid w:val="00137B3F"/>
    <w:rsid w:val="0014073A"/>
    <w:rsid w:val="00140EF2"/>
    <w:rsid w:val="00141FA2"/>
    <w:rsid w:val="0014216E"/>
    <w:rsid w:val="00144AAA"/>
    <w:rsid w:val="00145236"/>
    <w:rsid w:val="001456E0"/>
    <w:rsid w:val="00145EAA"/>
    <w:rsid w:val="001472A9"/>
    <w:rsid w:val="00147947"/>
    <w:rsid w:val="00151211"/>
    <w:rsid w:val="001513ED"/>
    <w:rsid w:val="0015254D"/>
    <w:rsid w:val="00152B4B"/>
    <w:rsid w:val="00152D7B"/>
    <w:rsid w:val="00154287"/>
    <w:rsid w:val="00155360"/>
    <w:rsid w:val="0015567C"/>
    <w:rsid w:val="001561A2"/>
    <w:rsid w:val="00156A4F"/>
    <w:rsid w:val="001606AF"/>
    <w:rsid w:val="0016276C"/>
    <w:rsid w:val="001630A7"/>
    <w:rsid w:val="001630B8"/>
    <w:rsid w:val="00164C47"/>
    <w:rsid w:val="00165EDC"/>
    <w:rsid w:val="001661D8"/>
    <w:rsid w:val="001665F5"/>
    <w:rsid w:val="0016715B"/>
    <w:rsid w:val="0016757E"/>
    <w:rsid w:val="001734B6"/>
    <w:rsid w:val="00174C50"/>
    <w:rsid w:val="00174F07"/>
    <w:rsid w:val="00175625"/>
    <w:rsid w:val="00175C62"/>
    <w:rsid w:val="00177118"/>
    <w:rsid w:val="00177CED"/>
    <w:rsid w:val="00177DCD"/>
    <w:rsid w:val="0018171C"/>
    <w:rsid w:val="00181AE1"/>
    <w:rsid w:val="001824C8"/>
    <w:rsid w:val="0018261F"/>
    <w:rsid w:val="001827C1"/>
    <w:rsid w:val="00182F27"/>
    <w:rsid w:val="00183D75"/>
    <w:rsid w:val="00184502"/>
    <w:rsid w:val="001858AE"/>
    <w:rsid w:val="001865DD"/>
    <w:rsid w:val="001879F1"/>
    <w:rsid w:val="001900D7"/>
    <w:rsid w:val="00191255"/>
    <w:rsid w:val="00191541"/>
    <w:rsid w:val="001927F4"/>
    <w:rsid w:val="00192C1F"/>
    <w:rsid w:val="00195481"/>
    <w:rsid w:val="00195CEC"/>
    <w:rsid w:val="001965A2"/>
    <w:rsid w:val="00196D79"/>
    <w:rsid w:val="001976C8"/>
    <w:rsid w:val="00197970"/>
    <w:rsid w:val="001A13C0"/>
    <w:rsid w:val="001A1672"/>
    <w:rsid w:val="001A2038"/>
    <w:rsid w:val="001A2FA6"/>
    <w:rsid w:val="001A3020"/>
    <w:rsid w:val="001A3E49"/>
    <w:rsid w:val="001A405D"/>
    <w:rsid w:val="001A481F"/>
    <w:rsid w:val="001A5FCB"/>
    <w:rsid w:val="001A63EB"/>
    <w:rsid w:val="001A7FB6"/>
    <w:rsid w:val="001B0A27"/>
    <w:rsid w:val="001B26A7"/>
    <w:rsid w:val="001B2DA4"/>
    <w:rsid w:val="001B2E49"/>
    <w:rsid w:val="001B33D2"/>
    <w:rsid w:val="001B48DC"/>
    <w:rsid w:val="001B64A9"/>
    <w:rsid w:val="001B6DE1"/>
    <w:rsid w:val="001C18DF"/>
    <w:rsid w:val="001C270A"/>
    <w:rsid w:val="001C3949"/>
    <w:rsid w:val="001C3EAB"/>
    <w:rsid w:val="001C46BC"/>
    <w:rsid w:val="001C4DE9"/>
    <w:rsid w:val="001C5736"/>
    <w:rsid w:val="001D027F"/>
    <w:rsid w:val="001D1576"/>
    <w:rsid w:val="001D1CCD"/>
    <w:rsid w:val="001D300B"/>
    <w:rsid w:val="001D3025"/>
    <w:rsid w:val="001D3271"/>
    <w:rsid w:val="001D4738"/>
    <w:rsid w:val="001D5035"/>
    <w:rsid w:val="001D60E5"/>
    <w:rsid w:val="001D702C"/>
    <w:rsid w:val="001D76E6"/>
    <w:rsid w:val="001E0485"/>
    <w:rsid w:val="001E0F50"/>
    <w:rsid w:val="001E11F1"/>
    <w:rsid w:val="001E1631"/>
    <w:rsid w:val="001E1FFF"/>
    <w:rsid w:val="001E21F2"/>
    <w:rsid w:val="001E2AA3"/>
    <w:rsid w:val="001E2F85"/>
    <w:rsid w:val="001E2FE6"/>
    <w:rsid w:val="001E442D"/>
    <w:rsid w:val="001E4484"/>
    <w:rsid w:val="001E48E3"/>
    <w:rsid w:val="001F002B"/>
    <w:rsid w:val="001F0E1D"/>
    <w:rsid w:val="001F0E2A"/>
    <w:rsid w:val="001F2171"/>
    <w:rsid w:val="001F4361"/>
    <w:rsid w:val="001F5FA3"/>
    <w:rsid w:val="00200983"/>
    <w:rsid w:val="00200B3B"/>
    <w:rsid w:val="00200CDA"/>
    <w:rsid w:val="00200FAB"/>
    <w:rsid w:val="00201858"/>
    <w:rsid w:val="00202F65"/>
    <w:rsid w:val="00204235"/>
    <w:rsid w:val="00204A35"/>
    <w:rsid w:val="002056CC"/>
    <w:rsid w:val="00205B89"/>
    <w:rsid w:val="002078C0"/>
    <w:rsid w:val="002103EE"/>
    <w:rsid w:val="0021074C"/>
    <w:rsid w:val="00212364"/>
    <w:rsid w:val="00212AB4"/>
    <w:rsid w:val="00213D4D"/>
    <w:rsid w:val="002144D4"/>
    <w:rsid w:val="00214F40"/>
    <w:rsid w:val="00214FF2"/>
    <w:rsid w:val="00215253"/>
    <w:rsid w:val="0021583B"/>
    <w:rsid w:val="00216063"/>
    <w:rsid w:val="002165F8"/>
    <w:rsid w:val="00216F0A"/>
    <w:rsid w:val="002171AB"/>
    <w:rsid w:val="002203E0"/>
    <w:rsid w:val="00220D70"/>
    <w:rsid w:val="00221F03"/>
    <w:rsid w:val="00222DA6"/>
    <w:rsid w:val="00223167"/>
    <w:rsid w:val="00223747"/>
    <w:rsid w:val="00223E88"/>
    <w:rsid w:val="00224038"/>
    <w:rsid w:val="00224919"/>
    <w:rsid w:val="002266D0"/>
    <w:rsid w:val="00226C24"/>
    <w:rsid w:val="00226EBE"/>
    <w:rsid w:val="00227EB4"/>
    <w:rsid w:val="0023000C"/>
    <w:rsid w:val="00230538"/>
    <w:rsid w:val="002307E7"/>
    <w:rsid w:val="0023197A"/>
    <w:rsid w:val="00232B0C"/>
    <w:rsid w:val="00234518"/>
    <w:rsid w:val="00234A18"/>
    <w:rsid w:val="00236FE6"/>
    <w:rsid w:val="0023731C"/>
    <w:rsid w:val="002374BB"/>
    <w:rsid w:val="002375F6"/>
    <w:rsid w:val="00240F76"/>
    <w:rsid w:val="00240FD3"/>
    <w:rsid w:val="002410F9"/>
    <w:rsid w:val="00241DA3"/>
    <w:rsid w:val="00241DA8"/>
    <w:rsid w:val="00242812"/>
    <w:rsid w:val="002430B2"/>
    <w:rsid w:val="0024363F"/>
    <w:rsid w:val="00243ABE"/>
    <w:rsid w:val="00244091"/>
    <w:rsid w:val="00245B6A"/>
    <w:rsid w:val="00245B8F"/>
    <w:rsid w:val="0024635C"/>
    <w:rsid w:val="00246507"/>
    <w:rsid w:val="0024734E"/>
    <w:rsid w:val="00252696"/>
    <w:rsid w:val="00252EA3"/>
    <w:rsid w:val="0025362B"/>
    <w:rsid w:val="00253F4F"/>
    <w:rsid w:val="00254FD0"/>
    <w:rsid w:val="00255DC0"/>
    <w:rsid w:val="00255F1F"/>
    <w:rsid w:val="002568AB"/>
    <w:rsid w:val="0026367A"/>
    <w:rsid w:val="00263AAC"/>
    <w:rsid w:val="00263FFB"/>
    <w:rsid w:val="002645B7"/>
    <w:rsid w:val="0026472E"/>
    <w:rsid w:val="00264FB3"/>
    <w:rsid w:val="00265E4D"/>
    <w:rsid w:val="002666E3"/>
    <w:rsid w:val="002678CE"/>
    <w:rsid w:val="00270654"/>
    <w:rsid w:val="002708E5"/>
    <w:rsid w:val="00271529"/>
    <w:rsid w:val="00271E69"/>
    <w:rsid w:val="00272B03"/>
    <w:rsid w:val="0027363F"/>
    <w:rsid w:val="0027428F"/>
    <w:rsid w:val="002746A4"/>
    <w:rsid w:val="00276595"/>
    <w:rsid w:val="002770D6"/>
    <w:rsid w:val="00280420"/>
    <w:rsid w:val="00280FF8"/>
    <w:rsid w:val="0028124B"/>
    <w:rsid w:val="0028193C"/>
    <w:rsid w:val="00281CC1"/>
    <w:rsid w:val="00282B11"/>
    <w:rsid w:val="002835CD"/>
    <w:rsid w:val="00284ED9"/>
    <w:rsid w:val="00285A12"/>
    <w:rsid w:val="0028602E"/>
    <w:rsid w:val="002872AC"/>
    <w:rsid w:val="00290063"/>
    <w:rsid w:val="00294369"/>
    <w:rsid w:val="00294534"/>
    <w:rsid w:val="00295D21"/>
    <w:rsid w:val="00296777"/>
    <w:rsid w:val="00296C47"/>
    <w:rsid w:val="002A101D"/>
    <w:rsid w:val="002A1920"/>
    <w:rsid w:val="002A2569"/>
    <w:rsid w:val="002A2D59"/>
    <w:rsid w:val="002A56A2"/>
    <w:rsid w:val="002A6770"/>
    <w:rsid w:val="002A7064"/>
    <w:rsid w:val="002A763B"/>
    <w:rsid w:val="002B0BC5"/>
    <w:rsid w:val="002B23CD"/>
    <w:rsid w:val="002B29F7"/>
    <w:rsid w:val="002B2CBD"/>
    <w:rsid w:val="002B3429"/>
    <w:rsid w:val="002B3BA2"/>
    <w:rsid w:val="002C112C"/>
    <w:rsid w:val="002C1512"/>
    <w:rsid w:val="002C15E8"/>
    <w:rsid w:val="002C17EC"/>
    <w:rsid w:val="002C218A"/>
    <w:rsid w:val="002C3228"/>
    <w:rsid w:val="002C3960"/>
    <w:rsid w:val="002C404A"/>
    <w:rsid w:val="002C4CD0"/>
    <w:rsid w:val="002C4D01"/>
    <w:rsid w:val="002C52EE"/>
    <w:rsid w:val="002C54E0"/>
    <w:rsid w:val="002C6F69"/>
    <w:rsid w:val="002D0257"/>
    <w:rsid w:val="002D0840"/>
    <w:rsid w:val="002D0C07"/>
    <w:rsid w:val="002D0C77"/>
    <w:rsid w:val="002D1427"/>
    <w:rsid w:val="002D1F44"/>
    <w:rsid w:val="002D2156"/>
    <w:rsid w:val="002D418D"/>
    <w:rsid w:val="002D4A7B"/>
    <w:rsid w:val="002D622F"/>
    <w:rsid w:val="002D6293"/>
    <w:rsid w:val="002D7578"/>
    <w:rsid w:val="002D7A0F"/>
    <w:rsid w:val="002E174E"/>
    <w:rsid w:val="002E1C79"/>
    <w:rsid w:val="002E33C2"/>
    <w:rsid w:val="002E51F7"/>
    <w:rsid w:val="002E616B"/>
    <w:rsid w:val="002E6C2C"/>
    <w:rsid w:val="002E6CC0"/>
    <w:rsid w:val="002F0163"/>
    <w:rsid w:val="002F03EF"/>
    <w:rsid w:val="002F120C"/>
    <w:rsid w:val="002F2211"/>
    <w:rsid w:val="002F2283"/>
    <w:rsid w:val="002F3CCB"/>
    <w:rsid w:val="002F3DDA"/>
    <w:rsid w:val="002F59F1"/>
    <w:rsid w:val="002F77EE"/>
    <w:rsid w:val="002F7998"/>
    <w:rsid w:val="002F7EE3"/>
    <w:rsid w:val="00300CEC"/>
    <w:rsid w:val="0030140B"/>
    <w:rsid w:val="00302641"/>
    <w:rsid w:val="00303AE4"/>
    <w:rsid w:val="0030506C"/>
    <w:rsid w:val="00305E0F"/>
    <w:rsid w:val="00306B50"/>
    <w:rsid w:val="00307E69"/>
    <w:rsid w:val="003100E9"/>
    <w:rsid w:val="00310105"/>
    <w:rsid w:val="0031040B"/>
    <w:rsid w:val="003112BB"/>
    <w:rsid w:val="00312665"/>
    <w:rsid w:val="00312A55"/>
    <w:rsid w:val="0031336A"/>
    <w:rsid w:val="00314CE1"/>
    <w:rsid w:val="00315817"/>
    <w:rsid w:val="00315BAE"/>
    <w:rsid w:val="003166D8"/>
    <w:rsid w:val="00317933"/>
    <w:rsid w:val="0032075B"/>
    <w:rsid w:val="00321B44"/>
    <w:rsid w:val="00321F43"/>
    <w:rsid w:val="003257D5"/>
    <w:rsid w:val="00325B26"/>
    <w:rsid w:val="003277FA"/>
    <w:rsid w:val="00330B4F"/>
    <w:rsid w:val="00330D37"/>
    <w:rsid w:val="0033227F"/>
    <w:rsid w:val="00335284"/>
    <w:rsid w:val="003354CE"/>
    <w:rsid w:val="00336C49"/>
    <w:rsid w:val="003371D6"/>
    <w:rsid w:val="003372C0"/>
    <w:rsid w:val="0034012C"/>
    <w:rsid w:val="00340225"/>
    <w:rsid w:val="00340358"/>
    <w:rsid w:val="003414B1"/>
    <w:rsid w:val="00342CB3"/>
    <w:rsid w:val="003432C4"/>
    <w:rsid w:val="00343ADC"/>
    <w:rsid w:val="00344174"/>
    <w:rsid w:val="00345B51"/>
    <w:rsid w:val="00345C34"/>
    <w:rsid w:val="00346D61"/>
    <w:rsid w:val="00347B00"/>
    <w:rsid w:val="0035022B"/>
    <w:rsid w:val="00350649"/>
    <w:rsid w:val="0035149E"/>
    <w:rsid w:val="00351721"/>
    <w:rsid w:val="00352776"/>
    <w:rsid w:val="003552A4"/>
    <w:rsid w:val="00356FD6"/>
    <w:rsid w:val="003573EA"/>
    <w:rsid w:val="003603EF"/>
    <w:rsid w:val="003612B4"/>
    <w:rsid w:val="00361970"/>
    <w:rsid w:val="00362AA1"/>
    <w:rsid w:val="003651DC"/>
    <w:rsid w:val="00365A4C"/>
    <w:rsid w:val="00365AB5"/>
    <w:rsid w:val="00367615"/>
    <w:rsid w:val="00370FA5"/>
    <w:rsid w:val="00371807"/>
    <w:rsid w:val="00371BB9"/>
    <w:rsid w:val="00371F5A"/>
    <w:rsid w:val="00373E22"/>
    <w:rsid w:val="00374D51"/>
    <w:rsid w:val="00375E33"/>
    <w:rsid w:val="00376393"/>
    <w:rsid w:val="00376587"/>
    <w:rsid w:val="0037777F"/>
    <w:rsid w:val="00377A3F"/>
    <w:rsid w:val="00377A85"/>
    <w:rsid w:val="00377AEC"/>
    <w:rsid w:val="00380AE4"/>
    <w:rsid w:val="003811D5"/>
    <w:rsid w:val="00381558"/>
    <w:rsid w:val="00381FE4"/>
    <w:rsid w:val="00382655"/>
    <w:rsid w:val="00384C14"/>
    <w:rsid w:val="00386C0C"/>
    <w:rsid w:val="00392405"/>
    <w:rsid w:val="00392675"/>
    <w:rsid w:val="00392CD6"/>
    <w:rsid w:val="00393E8E"/>
    <w:rsid w:val="0039598E"/>
    <w:rsid w:val="00395BE7"/>
    <w:rsid w:val="003963BB"/>
    <w:rsid w:val="00396B8A"/>
    <w:rsid w:val="00397081"/>
    <w:rsid w:val="00397181"/>
    <w:rsid w:val="00397636"/>
    <w:rsid w:val="003A0774"/>
    <w:rsid w:val="003A18CD"/>
    <w:rsid w:val="003A1F68"/>
    <w:rsid w:val="003A2264"/>
    <w:rsid w:val="003A495B"/>
    <w:rsid w:val="003A5632"/>
    <w:rsid w:val="003A58ED"/>
    <w:rsid w:val="003A6AA2"/>
    <w:rsid w:val="003A7316"/>
    <w:rsid w:val="003B0AA0"/>
    <w:rsid w:val="003B25A3"/>
    <w:rsid w:val="003B2FC7"/>
    <w:rsid w:val="003B30F7"/>
    <w:rsid w:val="003B3A66"/>
    <w:rsid w:val="003B3DDC"/>
    <w:rsid w:val="003B3E4F"/>
    <w:rsid w:val="003B49D1"/>
    <w:rsid w:val="003B521B"/>
    <w:rsid w:val="003B58C5"/>
    <w:rsid w:val="003B6092"/>
    <w:rsid w:val="003B6875"/>
    <w:rsid w:val="003B6A63"/>
    <w:rsid w:val="003B72AB"/>
    <w:rsid w:val="003B7482"/>
    <w:rsid w:val="003C0062"/>
    <w:rsid w:val="003C0BB1"/>
    <w:rsid w:val="003C1FF2"/>
    <w:rsid w:val="003C2B34"/>
    <w:rsid w:val="003C35F4"/>
    <w:rsid w:val="003C4374"/>
    <w:rsid w:val="003C4428"/>
    <w:rsid w:val="003C6D10"/>
    <w:rsid w:val="003D0689"/>
    <w:rsid w:val="003D1817"/>
    <w:rsid w:val="003D1A8F"/>
    <w:rsid w:val="003D2816"/>
    <w:rsid w:val="003D2C3F"/>
    <w:rsid w:val="003D3799"/>
    <w:rsid w:val="003D4163"/>
    <w:rsid w:val="003D47CC"/>
    <w:rsid w:val="003D4E72"/>
    <w:rsid w:val="003E1959"/>
    <w:rsid w:val="003E1FC6"/>
    <w:rsid w:val="003E2C34"/>
    <w:rsid w:val="003E4854"/>
    <w:rsid w:val="003E48FB"/>
    <w:rsid w:val="003E54C2"/>
    <w:rsid w:val="003E66F3"/>
    <w:rsid w:val="003E7861"/>
    <w:rsid w:val="003E7A43"/>
    <w:rsid w:val="003F1128"/>
    <w:rsid w:val="003F1307"/>
    <w:rsid w:val="003F21CB"/>
    <w:rsid w:val="003F2692"/>
    <w:rsid w:val="003F2C60"/>
    <w:rsid w:val="003F3A42"/>
    <w:rsid w:val="003F4077"/>
    <w:rsid w:val="003F40D1"/>
    <w:rsid w:val="003F41E8"/>
    <w:rsid w:val="003F4801"/>
    <w:rsid w:val="003F5B2A"/>
    <w:rsid w:val="003F5B88"/>
    <w:rsid w:val="003F7CAF"/>
    <w:rsid w:val="00400289"/>
    <w:rsid w:val="00402A2F"/>
    <w:rsid w:val="0040352E"/>
    <w:rsid w:val="0040462C"/>
    <w:rsid w:val="00404EF0"/>
    <w:rsid w:val="004063B1"/>
    <w:rsid w:val="0040647D"/>
    <w:rsid w:val="00406EC2"/>
    <w:rsid w:val="004077B6"/>
    <w:rsid w:val="004077C6"/>
    <w:rsid w:val="00410859"/>
    <w:rsid w:val="0041168C"/>
    <w:rsid w:val="00411DD3"/>
    <w:rsid w:val="004134D8"/>
    <w:rsid w:val="00413B05"/>
    <w:rsid w:val="00413C42"/>
    <w:rsid w:val="004146FD"/>
    <w:rsid w:val="0041594F"/>
    <w:rsid w:val="00415F0E"/>
    <w:rsid w:val="00416752"/>
    <w:rsid w:val="00417C60"/>
    <w:rsid w:val="00420516"/>
    <w:rsid w:val="0042069B"/>
    <w:rsid w:val="00421E73"/>
    <w:rsid w:val="00423565"/>
    <w:rsid w:val="0042562D"/>
    <w:rsid w:val="0042583A"/>
    <w:rsid w:val="00425DAF"/>
    <w:rsid w:val="00427123"/>
    <w:rsid w:val="0042720A"/>
    <w:rsid w:val="004279D6"/>
    <w:rsid w:val="00430132"/>
    <w:rsid w:val="00431BB7"/>
    <w:rsid w:val="00432433"/>
    <w:rsid w:val="00433AE9"/>
    <w:rsid w:val="0043633A"/>
    <w:rsid w:val="0043771E"/>
    <w:rsid w:val="00437AB3"/>
    <w:rsid w:val="00440F14"/>
    <w:rsid w:val="0044219E"/>
    <w:rsid w:val="004424C4"/>
    <w:rsid w:val="00442BBB"/>
    <w:rsid w:val="0044517A"/>
    <w:rsid w:val="00445E1E"/>
    <w:rsid w:val="00446CA4"/>
    <w:rsid w:val="00447A85"/>
    <w:rsid w:val="00450AFC"/>
    <w:rsid w:val="00450CCA"/>
    <w:rsid w:val="00450EAC"/>
    <w:rsid w:val="004511B8"/>
    <w:rsid w:val="00451852"/>
    <w:rsid w:val="00453574"/>
    <w:rsid w:val="00453EBE"/>
    <w:rsid w:val="00454514"/>
    <w:rsid w:val="004557AD"/>
    <w:rsid w:val="00455968"/>
    <w:rsid w:val="00455E60"/>
    <w:rsid w:val="00456C44"/>
    <w:rsid w:val="00457630"/>
    <w:rsid w:val="004576C2"/>
    <w:rsid w:val="00457F9A"/>
    <w:rsid w:val="004600A4"/>
    <w:rsid w:val="00461012"/>
    <w:rsid w:val="00461148"/>
    <w:rsid w:val="0046145C"/>
    <w:rsid w:val="00461B9A"/>
    <w:rsid w:val="00461E57"/>
    <w:rsid w:val="0046215B"/>
    <w:rsid w:val="00462738"/>
    <w:rsid w:val="00463B56"/>
    <w:rsid w:val="00463C0E"/>
    <w:rsid w:val="00464B5E"/>
    <w:rsid w:val="00465CB7"/>
    <w:rsid w:val="00466AEE"/>
    <w:rsid w:val="00467CC0"/>
    <w:rsid w:val="00470499"/>
    <w:rsid w:val="00471B79"/>
    <w:rsid w:val="00471D2C"/>
    <w:rsid w:val="0047206C"/>
    <w:rsid w:val="004729E8"/>
    <w:rsid w:val="00475513"/>
    <w:rsid w:val="0047588D"/>
    <w:rsid w:val="00475B50"/>
    <w:rsid w:val="00475CDB"/>
    <w:rsid w:val="004766FB"/>
    <w:rsid w:val="004800CA"/>
    <w:rsid w:val="0048079A"/>
    <w:rsid w:val="004818C9"/>
    <w:rsid w:val="004822B2"/>
    <w:rsid w:val="00482CF1"/>
    <w:rsid w:val="004831B3"/>
    <w:rsid w:val="004841D9"/>
    <w:rsid w:val="004856FF"/>
    <w:rsid w:val="0048588E"/>
    <w:rsid w:val="00485A7D"/>
    <w:rsid w:val="00486F3A"/>
    <w:rsid w:val="00487D11"/>
    <w:rsid w:val="00490178"/>
    <w:rsid w:val="004909DB"/>
    <w:rsid w:val="00490D2A"/>
    <w:rsid w:val="004910BA"/>
    <w:rsid w:val="00491199"/>
    <w:rsid w:val="0049135B"/>
    <w:rsid w:val="0049217E"/>
    <w:rsid w:val="004930C3"/>
    <w:rsid w:val="00493FBA"/>
    <w:rsid w:val="00494962"/>
    <w:rsid w:val="004958BB"/>
    <w:rsid w:val="0049622F"/>
    <w:rsid w:val="004965DB"/>
    <w:rsid w:val="0049688E"/>
    <w:rsid w:val="00496902"/>
    <w:rsid w:val="00496E03"/>
    <w:rsid w:val="0049753E"/>
    <w:rsid w:val="00497BD9"/>
    <w:rsid w:val="00497D63"/>
    <w:rsid w:val="004A073B"/>
    <w:rsid w:val="004A0AF3"/>
    <w:rsid w:val="004A0DDE"/>
    <w:rsid w:val="004A29CE"/>
    <w:rsid w:val="004A29F9"/>
    <w:rsid w:val="004A2B3E"/>
    <w:rsid w:val="004A3AE2"/>
    <w:rsid w:val="004A480D"/>
    <w:rsid w:val="004A4E18"/>
    <w:rsid w:val="004A54AE"/>
    <w:rsid w:val="004A5BBC"/>
    <w:rsid w:val="004A6556"/>
    <w:rsid w:val="004A7BE6"/>
    <w:rsid w:val="004B0BCA"/>
    <w:rsid w:val="004B2C45"/>
    <w:rsid w:val="004B3117"/>
    <w:rsid w:val="004B31CB"/>
    <w:rsid w:val="004B3B6A"/>
    <w:rsid w:val="004B53FC"/>
    <w:rsid w:val="004B54E4"/>
    <w:rsid w:val="004B70AC"/>
    <w:rsid w:val="004C08B0"/>
    <w:rsid w:val="004C1E79"/>
    <w:rsid w:val="004C1FB6"/>
    <w:rsid w:val="004C20E4"/>
    <w:rsid w:val="004C3FDC"/>
    <w:rsid w:val="004C54C8"/>
    <w:rsid w:val="004C579F"/>
    <w:rsid w:val="004D0241"/>
    <w:rsid w:val="004D05D7"/>
    <w:rsid w:val="004D06DA"/>
    <w:rsid w:val="004D0BF1"/>
    <w:rsid w:val="004D1861"/>
    <w:rsid w:val="004D28B0"/>
    <w:rsid w:val="004D376C"/>
    <w:rsid w:val="004D3CE3"/>
    <w:rsid w:val="004D432E"/>
    <w:rsid w:val="004D6504"/>
    <w:rsid w:val="004D6634"/>
    <w:rsid w:val="004D6EE2"/>
    <w:rsid w:val="004D7196"/>
    <w:rsid w:val="004D7510"/>
    <w:rsid w:val="004D781F"/>
    <w:rsid w:val="004D7932"/>
    <w:rsid w:val="004D7DA5"/>
    <w:rsid w:val="004E055D"/>
    <w:rsid w:val="004E223C"/>
    <w:rsid w:val="004E26AF"/>
    <w:rsid w:val="004E383F"/>
    <w:rsid w:val="004E5CF0"/>
    <w:rsid w:val="004E6782"/>
    <w:rsid w:val="004E6CA5"/>
    <w:rsid w:val="004E6F92"/>
    <w:rsid w:val="004E7DA5"/>
    <w:rsid w:val="004F047B"/>
    <w:rsid w:val="004F0B89"/>
    <w:rsid w:val="004F1287"/>
    <w:rsid w:val="004F1511"/>
    <w:rsid w:val="004F1581"/>
    <w:rsid w:val="004F2EF0"/>
    <w:rsid w:val="004F2F39"/>
    <w:rsid w:val="004F3CA8"/>
    <w:rsid w:val="004F3D9E"/>
    <w:rsid w:val="004F49BA"/>
    <w:rsid w:val="004F61A0"/>
    <w:rsid w:val="004F6A45"/>
    <w:rsid w:val="004F6AE9"/>
    <w:rsid w:val="004F75E1"/>
    <w:rsid w:val="004F76D0"/>
    <w:rsid w:val="004F78ED"/>
    <w:rsid w:val="00500231"/>
    <w:rsid w:val="005005C0"/>
    <w:rsid w:val="00500ECE"/>
    <w:rsid w:val="005010C8"/>
    <w:rsid w:val="005014CE"/>
    <w:rsid w:val="005029B3"/>
    <w:rsid w:val="00503155"/>
    <w:rsid w:val="00503542"/>
    <w:rsid w:val="00503A6C"/>
    <w:rsid w:val="00503CD0"/>
    <w:rsid w:val="00504449"/>
    <w:rsid w:val="00504A7E"/>
    <w:rsid w:val="00504E10"/>
    <w:rsid w:val="00505AE1"/>
    <w:rsid w:val="00507039"/>
    <w:rsid w:val="00507DA2"/>
    <w:rsid w:val="00510E4A"/>
    <w:rsid w:val="00511994"/>
    <w:rsid w:val="005119C6"/>
    <w:rsid w:val="00513729"/>
    <w:rsid w:val="005153B9"/>
    <w:rsid w:val="005153DA"/>
    <w:rsid w:val="005154F8"/>
    <w:rsid w:val="00515BE9"/>
    <w:rsid w:val="005166E0"/>
    <w:rsid w:val="00517833"/>
    <w:rsid w:val="005204EF"/>
    <w:rsid w:val="00521395"/>
    <w:rsid w:val="00521902"/>
    <w:rsid w:val="00521D22"/>
    <w:rsid w:val="00521F95"/>
    <w:rsid w:val="00523157"/>
    <w:rsid w:val="00524FB9"/>
    <w:rsid w:val="00525BF7"/>
    <w:rsid w:val="00526A90"/>
    <w:rsid w:val="00526B30"/>
    <w:rsid w:val="00526E16"/>
    <w:rsid w:val="0052771E"/>
    <w:rsid w:val="00527C03"/>
    <w:rsid w:val="005300D2"/>
    <w:rsid w:val="00530173"/>
    <w:rsid w:val="005306F5"/>
    <w:rsid w:val="00530A3B"/>
    <w:rsid w:val="00530AA9"/>
    <w:rsid w:val="00531528"/>
    <w:rsid w:val="005322FA"/>
    <w:rsid w:val="00532862"/>
    <w:rsid w:val="00533987"/>
    <w:rsid w:val="00533B80"/>
    <w:rsid w:val="00534034"/>
    <w:rsid w:val="0053528A"/>
    <w:rsid w:val="00535A74"/>
    <w:rsid w:val="00535ECC"/>
    <w:rsid w:val="0053682E"/>
    <w:rsid w:val="00537DA3"/>
    <w:rsid w:val="00540D1C"/>
    <w:rsid w:val="0054191F"/>
    <w:rsid w:val="00541A98"/>
    <w:rsid w:val="0054553C"/>
    <w:rsid w:val="00545C1A"/>
    <w:rsid w:val="00551BD6"/>
    <w:rsid w:val="0055239A"/>
    <w:rsid w:val="005525FF"/>
    <w:rsid w:val="005543D1"/>
    <w:rsid w:val="005561C0"/>
    <w:rsid w:val="0055752B"/>
    <w:rsid w:val="005576B7"/>
    <w:rsid w:val="00557A47"/>
    <w:rsid w:val="00557BAE"/>
    <w:rsid w:val="00557D28"/>
    <w:rsid w:val="00557E87"/>
    <w:rsid w:val="00561445"/>
    <w:rsid w:val="00561711"/>
    <w:rsid w:val="00561E46"/>
    <w:rsid w:val="005625FA"/>
    <w:rsid w:val="0056335A"/>
    <w:rsid w:val="00563E96"/>
    <w:rsid w:val="00563F78"/>
    <w:rsid w:val="005647F8"/>
    <w:rsid w:val="00564DBA"/>
    <w:rsid w:val="0056524F"/>
    <w:rsid w:val="0056759C"/>
    <w:rsid w:val="00567FAE"/>
    <w:rsid w:val="0057045C"/>
    <w:rsid w:val="00571F07"/>
    <w:rsid w:val="00572FDC"/>
    <w:rsid w:val="005749EF"/>
    <w:rsid w:val="0057559B"/>
    <w:rsid w:val="005765A3"/>
    <w:rsid w:val="00576C2D"/>
    <w:rsid w:val="00576F65"/>
    <w:rsid w:val="005801FD"/>
    <w:rsid w:val="0058227A"/>
    <w:rsid w:val="00582918"/>
    <w:rsid w:val="0058433A"/>
    <w:rsid w:val="00584C41"/>
    <w:rsid w:val="00587029"/>
    <w:rsid w:val="00587DBF"/>
    <w:rsid w:val="00590ECB"/>
    <w:rsid w:val="00590EFF"/>
    <w:rsid w:val="0059175D"/>
    <w:rsid w:val="00593E87"/>
    <w:rsid w:val="0059505B"/>
    <w:rsid w:val="0059606B"/>
    <w:rsid w:val="00596BD3"/>
    <w:rsid w:val="005A1598"/>
    <w:rsid w:val="005A1746"/>
    <w:rsid w:val="005A1C74"/>
    <w:rsid w:val="005A1CCA"/>
    <w:rsid w:val="005A24DC"/>
    <w:rsid w:val="005A2D7B"/>
    <w:rsid w:val="005A4565"/>
    <w:rsid w:val="005A596F"/>
    <w:rsid w:val="005A6B58"/>
    <w:rsid w:val="005A6F9C"/>
    <w:rsid w:val="005B05D0"/>
    <w:rsid w:val="005B3123"/>
    <w:rsid w:val="005B4134"/>
    <w:rsid w:val="005B4ACB"/>
    <w:rsid w:val="005B4AFA"/>
    <w:rsid w:val="005B4E47"/>
    <w:rsid w:val="005B4EFC"/>
    <w:rsid w:val="005B5582"/>
    <w:rsid w:val="005B7162"/>
    <w:rsid w:val="005C1AB3"/>
    <w:rsid w:val="005C20FC"/>
    <w:rsid w:val="005C25E8"/>
    <w:rsid w:val="005C2BD5"/>
    <w:rsid w:val="005C32E4"/>
    <w:rsid w:val="005C4A73"/>
    <w:rsid w:val="005C54AA"/>
    <w:rsid w:val="005C5B8C"/>
    <w:rsid w:val="005C7DCA"/>
    <w:rsid w:val="005D03ED"/>
    <w:rsid w:val="005D12AB"/>
    <w:rsid w:val="005D1B3F"/>
    <w:rsid w:val="005D1F04"/>
    <w:rsid w:val="005D3091"/>
    <w:rsid w:val="005D3BFF"/>
    <w:rsid w:val="005D40FD"/>
    <w:rsid w:val="005D531A"/>
    <w:rsid w:val="005D5D03"/>
    <w:rsid w:val="005D6A5B"/>
    <w:rsid w:val="005E10F8"/>
    <w:rsid w:val="005E187A"/>
    <w:rsid w:val="005E1B50"/>
    <w:rsid w:val="005E5D98"/>
    <w:rsid w:val="005E60B7"/>
    <w:rsid w:val="005E7A6B"/>
    <w:rsid w:val="005F0023"/>
    <w:rsid w:val="005F128F"/>
    <w:rsid w:val="005F28C9"/>
    <w:rsid w:val="005F299A"/>
    <w:rsid w:val="005F4B71"/>
    <w:rsid w:val="005F52E6"/>
    <w:rsid w:val="005F5D4A"/>
    <w:rsid w:val="005F78DC"/>
    <w:rsid w:val="006007CE"/>
    <w:rsid w:val="00601948"/>
    <w:rsid w:val="00602007"/>
    <w:rsid w:val="0060219D"/>
    <w:rsid w:val="006031D1"/>
    <w:rsid w:val="0060464D"/>
    <w:rsid w:val="006048FE"/>
    <w:rsid w:val="0060723B"/>
    <w:rsid w:val="00607399"/>
    <w:rsid w:val="0061033F"/>
    <w:rsid w:val="0061069E"/>
    <w:rsid w:val="00610861"/>
    <w:rsid w:val="00610FFD"/>
    <w:rsid w:val="00611892"/>
    <w:rsid w:val="0061197D"/>
    <w:rsid w:val="00612D40"/>
    <w:rsid w:val="00612F46"/>
    <w:rsid w:val="00613112"/>
    <w:rsid w:val="00614E04"/>
    <w:rsid w:val="00614EB0"/>
    <w:rsid w:val="006158BB"/>
    <w:rsid w:val="00615C5C"/>
    <w:rsid w:val="0061601E"/>
    <w:rsid w:val="00617ED0"/>
    <w:rsid w:val="006212EC"/>
    <w:rsid w:val="00621596"/>
    <w:rsid w:val="00621D04"/>
    <w:rsid w:val="00622F91"/>
    <w:rsid w:val="00623383"/>
    <w:rsid w:val="00624657"/>
    <w:rsid w:val="00624AD7"/>
    <w:rsid w:val="00624D33"/>
    <w:rsid w:val="0062504E"/>
    <w:rsid w:val="006250A4"/>
    <w:rsid w:val="00625345"/>
    <w:rsid w:val="006262BC"/>
    <w:rsid w:val="00626FEB"/>
    <w:rsid w:val="006276CA"/>
    <w:rsid w:val="006302E3"/>
    <w:rsid w:val="006314C5"/>
    <w:rsid w:val="00632047"/>
    <w:rsid w:val="00632FC6"/>
    <w:rsid w:val="006339A0"/>
    <w:rsid w:val="00634629"/>
    <w:rsid w:val="00634875"/>
    <w:rsid w:val="00634F89"/>
    <w:rsid w:val="00635AF8"/>
    <w:rsid w:val="00636475"/>
    <w:rsid w:val="00636E41"/>
    <w:rsid w:val="006378FB"/>
    <w:rsid w:val="006414CA"/>
    <w:rsid w:val="00641F13"/>
    <w:rsid w:val="006428C0"/>
    <w:rsid w:val="00643709"/>
    <w:rsid w:val="00643C38"/>
    <w:rsid w:val="00643F57"/>
    <w:rsid w:val="006449C0"/>
    <w:rsid w:val="00644B84"/>
    <w:rsid w:val="00646373"/>
    <w:rsid w:val="00647BF8"/>
    <w:rsid w:val="00647DE0"/>
    <w:rsid w:val="00647F4D"/>
    <w:rsid w:val="006501CD"/>
    <w:rsid w:val="006526FA"/>
    <w:rsid w:val="006527DE"/>
    <w:rsid w:val="00652969"/>
    <w:rsid w:val="00652EEC"/>
    <w:rsid w:val="0065391A"/>
    <w:rsid w:val="00653C3F"/>
    <w:rsid w:val="00654E2F"/>
    <w:rsid w:val="00656F4E"/>
    <w:rsid w:val="00660871"/>
    <w:rsid w:val="006622C1"/>
    <w:rsid w:val="006649F4"/>
    <w:rsid w:val="00664AA2"/>
    <w:rsid w:val="00664D45"/>
    <w:rsid w:val="00665A84"/>
    <w:rsid w:val="006702A0"/>
    <w:rsid w:val="006743C0"/>
    <w:rsid w:val="00674C16"/>
    <w:rsid w:val="00676C28"/>
    <w:rsid w:val="006773F1"/>
    <w:rsid w:val="006779AD"/>
    <w:rsid w:val="0068318A"/>
    <w:rsid w:val="006831EA"/>
    <w:rsid w:val="006842C0"/>
    <w:rsid w:val="006848DF"/>
    <w:rsid w:val="00684BC4"/>
    <w:rsid w:val="00684DD8"/>
    <w:rsid w:val="006854D7"/>
    <w:rsid w:val="0068565F"/>
    <w:rsid w:val="00685772"/>
    <w:rsid w:val="00690AB1"/>
    <w:rsid w:val="00690BF1"/>
    <w:rsid w:val="00691A08"/>
    <w:rsid w:val="00691B83"/>
    <w:rsid w:val="00693AEB"/>
    <w:rsid w:val="00693E08"/>
    <w:rsid w:val="006946A4"/>
    <w:rsid w:val="00694B52"/>
    <w:rsid w:val="0069516F"/>
    <w:rsid w:val="00695271"/>
    <w:rsid w:val="00695B42"/>
    <w:rsid w:val="00695C6B"/>
    <w:rsid w:val="0069619E"/>
    <w:rsid w:val="00697B83"/>
    <w:rsid w:val="006A0DB6"/>
    <w:rsid w:val="006A0E92"/>
    <w:rsid w:val="006A0FFA"/>
    <w:rsid w:val="006A2324"/>
    <w:rsid w:val="006A2769"/>
    <w:rsid w:val="006A47A1"/>
    <w:rsid w:val="006A5701"/>
    <w:rsid w:val="006A5F0E"/>
    <w:rsid w:val="006A6DD6"/>
    <w:rsid w:val="006A6DEA"/>
    <w:rsid w:val="006A6E6E"/>
    <w:rsid w:val="006A760D"/>
    <w:rsid w:val="006B0176"/>
    <w:rsid w:val="006B08BF"/>
    <w:rsid w:val="006B0AB5"/>
    <w:rsid w:val="006B1D9F"/>
    <w:rsid w:val="006B309E"/>
    <w:rsid w:val="006B3D03"/>
    <w:rsid w:val="006B3FCD"/>
    <w:rsid w:val="006B6767"/>
    <w:rsid w:val="006B678E"/>
    <w:rsid w:val="006B79C3"/>
    <w:rsid w:val="006C00CD"/>
    <w:rsid w:val="006C0A15"/>
    <w:rsid w:val="006C11A9"/>
    <w:rsid w:val="006C1DEB"/>
    <w:rsid w:val="006C23BC"/>
    <w:rsid w:val="006C2C11"/>
    <w:rsid w:val="006C2D5D"/>
    <w:rsid w:val="006C3249"/>
    <w:rsid w:val="006C359B"/>
    <w:rsid w:val="006C3F7A"/>
    <w:rsid w:val="006C42B3"/>
    <w:rsid w:val="006C42F1"/>
    <w:rsid w:val="006C45E8"/>
    <w:rsid w:val="006C4BD4"/>
    <w:rsid w:val="006C5304"/>
    <w:rsid w:val="006C5B82"/>
    <w:rsid w:val="006C6421"/>
    <w:rsid w:val="006C6D8A"/>
    <w:rsid w:val="006C7C0A"/>
    <w:rsid w:val="006C7F1C"/>
    <w:rsid w:val="006D0F58"/>
    <w:rsid w:val="006D1798"/>
    <w:rsid w:val="006D27EA"/>
    <w:rsid w:val="006D31D1"/>
    <w:rsid w:val="006D3387"/>
    <w:rsid w:val="006D39E4"/>
    <w:rsid w:val="006D487C"/>
    <w:rsid w:val="006D4984"/>
    <w:rsid w:val="006D4D34"/>
    <w:rsid w:val="006D6412"/>
    <w:rsid w:val="006D7681"/>
    <w:rsid w:val="006E0418"/>
    <w:rsid w:val="006E0A80"/>
    <w:rsid w:val="006E1227"/>
    <w:rsid w:val="006E3FA0"/>
    <w:rsid w:val="006E5B10"/>
    <w:rsid w:val="006E70D0"/>
    <w:rsid w:val="006E73DE"/>
    <w:rsid w:val="006F0C3B"/>
    <w:rsid w:val="006F0E31"/>
    <w:rsid w:val="006F12A8"/>
    <w:rsid w:val="006F1860"/>
    <w:rsid w:val="006F1CBC"/>
    <w:rsid w:val="006F3EDD"/>
    <w:rsid w:val="006F55EB"/>
    <w:rsid w:val="006F562E"/>
    <w:rsid w:val="006F5F8F"/>
    <w:rsid w:val="006F7936"/>
    <w:rsid w:val="00701438"/>
    <w:rsid w:val="007015A8"/>
    <w:rsid w:val="00702D86"/>
    <w:rsid w:val="00702DB4"/>
    <w:rsid w:val="00703778"/>
    <w:rsid w:val="00706DEF"/>
    <w:rsid w:val="00707DD9"/>
    <w:rsid w:val="0071236E"/>
    <w:rsid w:val="007129C0"/>
    <w:rsid w:val="00713A26"/>
    <w:rsid w:val="0071423C"/>
    <w:rsid w:val="007150E6"/>
    <w:rsid w:val="0071638E"/>
    <w:rsid w:val="00717DE1"/>
    <w:rsid w:val="00720473"/>
    <w:rsid w:val="00720ED2"/>
    <w:rsid w:val="007214D6"/>
    <w:rsid w:val="00721BBB"/>
    <w:rsid w:val="00723C31"/>
    <w:rsid w:val="00723E52"/>
    <w:rsid w:val="00723F4F"/>
    <w:rsid w:val="007240CA"/>
    <w:rsid w:val="007242E0"/>
    <w:rsid w:val="007246C8"/>
    <w:rsid w:val="007246CD"/>
    <w:rsid w:val="00724824"/>
    <w:rsid w:val="007250EA"/>
    <w:rsid w:val="00725298"/>
    <w:rsid w:val="0072561C"/>
    <w:rsid w:val="007260DA"/>
    <w:rsid w:val="0072646E"/>
    <w:rsid w:val="0072708C"/>
    <w:rsid w:val="007279A0"/>
    <w:rsid w:val="00727A25"/>
    <w:rsid w:val="007305D3"/>
    <w:rsid w:val="0073112E"/>
    <w:rsid w:val="0073196E"/>
    <w:rsid w:val="0073372C"/>
    <w:rsid w:val="007356DB"/>
    <w:rsid w:val="00735B40"/>
    <w:rsid w:val="00735D18"/>
    <w:rsid w:val="0073671C"/>
    <w:rsid w:val="00736896"/>
    <w:rsid w:val="00736E6C"/>
    <w:rsid w:val="007403CA"/>
    <w:rsid w:val="00742BC9"/>
    <w:rsid w:val="00743D81"/>
    <w:rsid w:val="0074480B"/>
    <w:rsid w:val="00745C1A"/>
    <w:rsid w:val="00745D0F"/>
    <w:rsid w:val="00746617"/>
    <w:rsid w:val="007477A8"/>
    <w:rsid w:val="00747B0C"/>
    <w:rsid w:val="007500A5"/>
    <w:rsid w:val="00750D9F"/>
    <w:rsid w:val="00751A8B"/>
    <w:rsid w:val="00751BCD"/>
    <w:rsid w:val="0075284E"/>
    <w:rsid w:val="00752F9B"/>
    <w:rsid w:val="00753574"/>
    <w:rsid w:val="00753B54"/>
    <w:rsid w:val="00753C8F"/>
    <w:rsid w:val="007547EA"/>
    <w:rsid w:val="00755C4D"/>
    <w:rsid w:val="00755D79"/>
    <w:rsid w:val="00756166"/>
    <w:rsid w:val="007563FC"/>
    <w:rsid w:val="00756A0D"/>
    <w:rsid w:val="00756EAA"/>
    <w:rsid w:val="007575FF"/>
    <w:rsid w:val="0075765B"/>
    <w:rsid w:val="00757871"/>
    <w:rsid w:val="00760130"/>
    <w:rsid w:val="00760E1A"/>
    <w:rsid w:val="00760F42"/>
    <w:rsid w:val="00760FDB"/>
    <w:rsid w:val="00761FD5"/>
    <w:rsid w:val="00764F3C"/>
    <w:rsid w:val="00766321"/>
    <w:rsid w:val="00766790"/>
    <w:rsid w:val="00766899"/>
    <w:rsid w:val="007668C9"/>
    <w:rsid w:val="00766FF4"/>
    <w:rsid w:val="007670C8"/>
    <w:rsid w:val="00767127"/>
    <w:rsid w:val="0076797B"/>
    <w:rsid w:val="007679CF"/>
    <w:rsid w:val="00767B1E"/>
    <w:rsid w:val="00767E8E"/>
    <w:rsid w:val="00770030"/>
    <w:rsid w:val="007709E7"/>
    <w:rsid w:val="007718DF"/>
    <w:rsid w:val="00771D71"/>
    <w:rsid w:val="007720D6"/>
    <w:rsid w:val="00772DA4"/>
    <w:rsid w:val="0077430E"/>
    <w:rsid w:val="007746E3"/>
    <w:rsid w:val="00774B85"/>
    <w:rsid w:val="00774DD9"/>
    <w:rsid w:val="00776C04"/>
    <w:rsid w:val="0077722D"/>
    <w:rsid w:val="007775D5"/>
    <w:rsid w:val="00780806"/>
    <w:rsid w:val="007822AF"/>
    <w:rsid w:val="00783B04"/>
    <w:rsid w:val="00783F3F"/>
    <w:rsid w:val="007840C8"/>
    <w:rsid w:val="007846A3"/>
    <w:rsid w:val="00784EF1"/>
    <w:rsid w:val="00786D0B"/>
    <w:rsid w:val="007870D0"/>
    <w:rsid w:val="007905D5"/>
    <w:rsid w:val="00790A39"/>
    <w:rsid w:val="0079102E"/>
    <w:rsid w:val="007911D8"/>
    <w:rsid w:val="00792F67"/>
    <w:rsid w:val="00793286"/>
    <w:rsid w:val="00793F42"/>
    <w:rsid w:val="00794102"/>
    <w:rsid w:val="00794C6F"/>
    <w:rsid w:val="007960DE"/>
    <w:rsid w:val="00796B4E"/>
    <w:rsid w:val="00796EC5"/>
    <w:rsid w:val="007A0965"/>
    <w:rsid w:val="007A3480"/>
    <w:rsid w:val="007A3D6B"/>
    <w:rsid w:val="007A4FDD"/>
    <w:rsid w:val="007A51CD"/>
    <w:rsid w:val="007A54C7"/>
    <w:rsid w:val="007A59F1"/>
    <w:rsid w:val="007A5CF5"/>
    <w:rsid w:val="007A73C4"/>
    <w:rsid w:val="007B06C5"/>
    <w:rsid w:val="007B0FE6"/>
    <w:rsid w:val="007B1EC7"/>
    <w:rsid w:val="007B2522"/>
    <w:rsid w:val="007B2967"/>
    <w:rsid w:val="007B2ACC"/>
    <w:rsid w:val="007B39C6"/>
    <w:rsid w:val="007B46C0"/>
    <w:rsid w:val="007B64D9"/>
    <w:rsid w:val="007B6B60"/>
    <w:rsid w:val="007B78AE"/>
    <w:rsid w:val="007B7FF6"/>
    <w:rsid w:val="007C23D5"/>
    <w:rsid w:val="007C2B8B"/>
    <w:rsid w:val="007C4C23"/>
    <w:rsid w:val="007C6C99"/>
    <w:rsid w:val="007C6CD4"/>
    <w:rsid w:val="007C789F"/>
    <w:rsid w:val="007D0579"/>
    <w:rsid w:val="007D0C77"/>
    <w:rsid w:val="007D1958"/>
    <w:rsid w:val="007D2268"/>
    <w:rsid w:val="007D285F"/>
    <w:rsid w:val="007D4273"/>
    <w:rsid w:val="007D4412"/>
    <w:rsid w:val="007D50CF"/>
    <w:rsid w:val="007D60B1"/>
    <w:rsid w:val="007E057C"/>
    <w:rsid w:val="007E11CB"/>
    <w:rsid w:val="007E122D"/>
    <w:rsid w:val="007E161F"/>
    <w:rsid w:val="007E30AF"/>
    <w:rsid w:val="007E3943"/>
    <w:rsid w:val="007E4567"/>
    <w:rsid w:val="007E6FED"/>
    <w:rsid w:val="007F019E"/>
    <w:rsid w:val="007F0474"/>
    <w:rsid w:val="007F0683"/>
    <w:rsid w:val="007F1040"/>
    <w:rsid w:val="007F15B4"/>
    <w:rsid w:val="007F2C54"/>
    <w:rsid w:val="007F2C6F"/>
    <w:rsid w:val="007F2C70"/>
    <w:rsid w:val="007F2F43"/>
    <w:rsid w:val="007F377B"/>
    <w:rsid w:val="007F41B4"/>
    <w:rsid w:val="007F43A7"/>
    <w:rsid w:val="007F58BB"/>
    <w:rsid w:val="007F5A8D"/>
    <w:rsid w:val="007F5CD2"/>
    <w:rsid w:val="007F72B2"/>
    <w:rsid w:val="007F7A81"/>
    <w:rsid w:val="008014A7"/>
    <w:rsid w:val="0080399B"/>
    <w:rsid w:val="00803AAD"/>
    <w:rsid w:val="008040D1"/>
    <w:rsid w:val="00804AC8"/>
    <w:rsid w:val="00806B4D"/>
    <w:rsid w:val="0080798C"/>
    <w:rsid w:val="00810977"/>
    <w:rsid w:val="00811DBE"/>
    <w:rsid w:val="00812369"/>
    <w:rsid w:val="00813925"/>
    <w:rsid w:val="0081412E"/>
    <w:rsid w:val="008146C9"/>
    <w:rsid w:val="00814E8B"/>
    <w:rsid w:val="00814FE2"/>
    <w:rsid w:val="00815670"/>
    <w:rsid w:val="0081589C"/>
    <w:rsid w:val="00820A4E"/>
    <w:rsid w:val="0082126C"/>
    <w:rsid w:val="00821C55"/>
    <w:rsid w:val="00821F54"/>
    <w:rsid w:val="00823B6C"/>
    <w:rsid w:val="00824A26"/>
    <w:rsid w:val="008252AD"/>
    <w:rsid w:val="008275A0"/>
    <w:rsid w:val="008315D1"/>
    <w:rsid w:val="008319C9"/>
    <w:rsid w:val="00831BB9"/>
    <w:rsid w:val="008325E0"/>
    <w:rsid w:val="008333BA"/>
    <w:rsid w:val="00833523"/>
    <w:rsid w:val="0083392E"/>
    <w:rsid w:val="00833B69"/>
    <w:rsid w:val="00833D97"/>
    <w:rsid w:val="0083503A"/>
    <w:rsid w:val="008357D0"/>
    <w:rsid w:val="008357EB"/>
    <w:rsid w:val="0083643F"/>
    <w:rsid w:val="008366EA"/>
    <w:rsid w:val="008367C6"/>
    <w:rsid w:val="00836967"/>
    <w:rsid w:val="008369A3"/>
    <w:rsid w:val="008369EA"/>
    <w:rsid w:val="008377B5"/>
    <w:rsid w:val="00837D80"/>
    <w:rsid w:val="008402B1"/>
    <w:rsid w:val="008403CE"/>
    <w:rsid w:val="008404AF"/>
    <w:rsid w:val="00840F7C"/>
    <w:rsid w:val="0084229C"/>
    <w:rsid w:val="00842647"/>
    <w:rsid w:val="008426B5"/>
    <w:rsid w:val="008430FE"/>
    <w:rsid w:val="008432B1"/>
    <w:rsid w:val="0084402E"/>
    <w:rsid w:val="00844D53"/>
    <w:rsid w:val="00844DA8"/>
    <w:rsid w:val="00845797"/>
    <w:rsid w:val="00846062"/>
    <w:rsid w:val="00846F7D"/>
    <w:rsid w:val="00847BE5"/>
    <w:rsid w:val="00847D3C"/>
    <w:rsid w:val="00850E4E"/>
    <w:rsid w:val="00851A50"/>
    <w:rsid w:val="008522CF"/>
    <w:rsid w:val="00852EF4"/>
    <w:rsid w:val="0085304E"/>
    <w:rsid w:val="008532D6"/>
    <w:rsid w:val="0085359B"/>
    <w:rsid w:val="00854563"/>
    <w:rsid w:val="00854670"/>
    <w:rsid w:val="008570A9"/>
    <w:rsid w:val="0086019B"/>
    <w:rsid w:val="008606FC"/>
    <w:rsid w:val="008610D2"/>
    <w:rsid w:val="00862DC8"/>
    <w:rsid w:val="0086358D"/>
    <w:rsid w:val="008650AD"/>
    <w:rsid w:val="008650F2"/>
    <w:rsid w:val="008653C3"/>
    <w:rsid w:val="00865AC9"/>
    <w:rsid w:val="008662E5"/>
    <w:rsid w:val="00866C01"/>
    <w:rsid w:val="00866C0D"/>
    <w:rsid w:val="00870477"/>
    <w:rsid w:val="008705EE"/>
    <w:rsid w:val="00870967"/>
    <w:rsid w:val="00871663"/>
    <w:rsid w:val="00871F0E"/>
    <w:rsid w:val="00873307"/>
    <w:rsid w:val="00874086"/>
    <w:rsid w:val="00875639"/>
    <w:rsid w:val="00875694"/>
    <w:rsid w:val="0087607A"/>
    <w:rsid w:val="00883498"/>
    <w:rsid w:val="008836F4"/>
    <w:rsid w:val="00883791"/>
    <w:rsid w:val="0088567E"/>
    <w:rsid w:val="008856A1"/>
    <w:rsid w:val="00885E97"/>
    <w:rsid w:val="00887D7E"/>
    <w:rsid w:val="008902A5"/>
    <w:rsid w:val="00890820"/>
    <w:rsid w:val="00891155"/>
    <w:rsid w:val="008915F1"/>
    <w:rsid w:val="0089295E"/>
    <w:rsid w:val="00893306"/>
    <w:rsid w:val="00893821"/>
    <w:rsid w:val="00893D19"/>
    <w:rsid w:val="00894130"/>
    <w:rsid w:val="00894391"/>
    <w:rsid w:val="008945DC"/>
    <w:rsid w:val="00894876"/>
    <w:rsid w:val="0089558F"/>
    <w:rsid w:val="00895FEE"/>
    <w:rsid w:val="00896F50"/>
    <w:rsid w:val="008A0E54"/>
    <w:rsid w:val="008A49A4"/>
    <w:rsid w:val="008A53D3"/>
    <w:rsid w:val="008A55D9"/>
    <w:rsid w:val="008A730B"/>
    <w:rsid w:val="008A773F"/>
    <w:rsid w:val="008A7E01"/>
    <w:rsid w:val="008B0B39"/>
    <w:rsid w:val="008B15B9"/>
    <w:rsid w:val="008B1607"/>
    <w:rsid w:val="008B2EE0"/>
    <w:rsid w:val="008B3058"/>
    <w:rsid w:val="008B355A"/>
    <w:rsid w:val="008B50F6"/>
    <w:rsid w:val="008B70EB"/>
    <w:rsid w:val="008B7324"/>
    <w:rsid w:val="008B74EC"/>
    <w:rsid w:val="008B7F10"/>
    <w:rsid w:val="008C1141"/>
    <w:rsid w:val="008C14BF"/>
    <w:rsid w:val="008C2DAD"/>
    <w:rsid w:val="008C38DA"/>
    <w:rsid w:val="008C463A"/>
    <w:rsid w:val="008C54F4"/>
    <w:rsid w:val="008C5871"/>
    <w:rsid w:val="008C6B07"/>
    <w:rsid w:val="008C7A58"/>
    <w:rsid w:val="008C7FF8"/>
    <w:rsid w:val="008D1749"/>
    <w:rsid w:val="008D2B5B"/>
    <w:rsid w:val="008D49A1"/>
    <w:rsid w:val="008D4DAB"/>
    <w:rsid w:val="008D58E1"/>
    <w:rsid w:val="008D65F0"/>
    <w:rsid w:val="008D753E"/>
    <w:rsid w:val="008D7799"/>
    <w:rsid w:val="008D7EE6"/>
    <w:rsid w:val="008E0B97"/>
    <w:rsid w:val="008E12DF"/>
    <w:rsid w:val="008E2325"/>
    <w:rsid w:val="008E2F6F"/>
    <w:rsid w:val="008E334A"/>
    <w:rsid w:val="008E3E04"/>
    <w:rsid w:val="008E452E"/>
    <w:rsid w:val="008E46F8"/>
    <w:rsid w:val="008E4C88"/>
    <w:rsid w:val="008E507E"/>
    <w:rsid w:val="008E7F66"/>
    <w:rsid w:val="008E7F9F"/>
    <w:rsid w:val="008F0296"/>
    <w:rsid w:val="008F02D9"/>
    <w:rsid w:val="008F0469"/>
    <w:rsid w:val="008F11A1"/>
    <w:rsid w:val="008F17FC"/>
    <w:rsid w:val="008F2692"/>
    <w:rsid w:val="008F31F2"/>
    <w:rsid w:val="008F32DB"/>
    <w:rsid w:val="008F578C"/>
    <w:rsid w:val="008F5BE1"/>
    <w:rsid w:val="008F77DC"/>
    <w:rsid w:val="008F79E3"/>
    <w:rsid w:val="008F7F07"/>
    <w:rsid w:val="009000EF"/>
    <w:rsid w:val="00900316"/>
    <w:rsid w:val="009005A4"/>
    <w:rsid w:val="00900D7E"/>
    <w:rsid w:val="009012F3"/>
    <w:rsid w:val="00902C02"/>
    <w:rsid w:val="00903E33"/>
    <w:rsid w:val="009042BD"/>
    <w:rsid w:val="00904F39"/>
    <w:rsid w:val="00905EBF"/>
    <w:rsid w:val="00906993"/>
    <w:rsid w:val="00910849"/>
    <w:rsid w:val="00911630"/>
    <w:rsid w:val="009122EE"/>
    <w:rsid w:val="00912387"/>
    <w:rsid w:val="00912A15"/>
    <w:rsid w:val="00913558"/>
    <w:rsid w:val="009140E8"/>
    <w:rsid w:val="00914575"/>
    <w:rsid w:val="00915FD4"/>
    <w:rsid w:val="00917A23"/>
    <w:rsid w:val="009216CE"/>
    <w:rsid w:val="00921DE2"/>
    <w:rsid w:val="009246A7"/>
    <w:rsid w:val="00924927"/>
    <w:rsid w:val="00926320"/>
    <w:rsid w:val="00926A94"/>
    <w:rsid w:val="00926B12"/>
    <w:rsid w:val="009303ED"/>
    <w:rsid w:val="0093082C"/>
    <w:rsid w:val="00931F41"/>
    <w:rsid w:val="00932D0D"/>
    <w:rsid w:val="00934A66"/>
    <w:rsid w:val="00936E40"/>
    <w:rsid w:val="00937300"/>
    <w:rsid w:val="009374B8"/>
    <w:rsid w:val="00940AA5"/>
    <w:rsid w:val="00940AB4"/>
    <w:rsid w:val="009413DC"/>
    <w:rsid w:val="009422B7"/>
    <w:rsid w:val="009425DD"/>
    <w:rsid w:val="009428C8"/>
    <w:rsid w:val="00942D09"/>
    <w:rsid w:val="00943E10"/>
    <w:rsid w:val="00943E56"/>
    <w:rsid w:val="009511CC"/>
    <w:rsid w:val="0095130F"/>
    <w:rsid w:val="00955B41"/>
    <w:rsid w:val="00956743"/>
    <w:rsid w:val="0095698C"/>
    <w:rsid w:val="00957643"/>
    <w:rsid w:val="00960C9F"/>
    <w:rsid w:val="00960CC2"/>
    <w:rsid w:val="00961120"/>
    <w:rsid w:val="009613A4"/>
    <w:rsid w:val="00961D55"/>
    <w:rsid w:val="00963747"/>
    <w:rsid w:val="00963818"/>
    <w:rsid w:val="0096406D"/>
    <w:rsid w:val="00965080"/>
    <w:rsid w:val="00966459"/>
    <w:rsid w:val="009679C0"/>
    <w:rsid w:val="00970531"/>
    <w:rsid w:val="00974191"/>
    <w:rsid w:val="009744F7"/>
    <w:rsid w:val="00974D30"/>
    <w:rsid w:val="009754EF"/>
    <w:rsid w:val="00975F04"/>
    <w:rsid w:val="009767F7"/>
    <w:rsid w:val="00977EC0"/>
    <w:rsid w:val="00980284"/>
    <w:rsid w:val="00980338"/>
    <w:rsid w:val="0098081C"/>
    <w:rsid w:val="00980C56"/>
    <w:rsid w:val="00981742"/>
    <w:rsid w:val="00983509"/>
    <w:rsid w:val="00984480"/>
    <w:rsid w:val="0098468D"/>
    <w:rsid w:val="0098477A"/>
    <w:rsid w:val="00985387"/>
    <w:rsid w:val="009854B2"/>
    <w:rsid w:val="00985945"/>
    <w:rsid w:val="00985A61"/>
    <w:rsid w:val="009875B4"/>
    <w:rsid w:val="009879FF"/>
    <w:rsid w:val="00991DD9"/>
    <w:rsid w:val="00992D46"/>
    <w:rsid w:val="00992E55"/>
    <w:rsid w:val="00993804"/>
    <w:rsid w:val="00993A8C"/>
    <w:rsid w:val="0099453A"/>
    <w:rsid w:val="0099732E"/>
    <w:rsid w:val="00997C59"/>
    <w:rsid w:val="009A01BD"/>
    <w:rsid w:val="009A0606"/>
    <w:rsid w:val="009A0966"/>
    <w:rsid w:val="009A2335"/>
    <w:rsid w:val="009A3849"/>
    <w:rsid w:val="009A3F05"/>
    <w:rsid w:val="009A45B9"/>
    <w:rsid w:val="009A4637"/>
    <w:rsid w:val="009A495E"/>
    <w:rsid w:val="009A5804"/>
    <w:rsid w:val="009A751F"/>
    <w:rsid w:val="009A7560"/>
    <w:rsid w:val="009A7E2C"/>
    <w:rsid w:val="009B015E"/>
    <w:rsid w:val="009B0314"/>
    <w:rsid w:val="009B10B6"/>
    <w:rsid w:val="009B249D"/>
    <w:rsid w:val="009B3BDE"/>
    <w:rsid w:val="009B4509"/>
    <w:rsid w:val="009B479C"/>
    <w:rsid w:val="009B4869"/>
    <w:rsid w:val="009B7AFE"/>
    <w:rsid w:val="009B7E2A"/>
    <w:rsid w:val="009B7F30"/>
    <w:rsid w:val="009C00FB"/>
    <w:rsid w:val="009C0A84"/>
    <w:rsid w:val="009C154B"/>
    <w:rsid w:val="009C170E"/>
    <w:rsid w:val="009C1CCA"/>
    <w:rsid w:val="009C2EA1"/>
    <w:rsid w:val="009C3CDA"/>
    <w:rsid w:val="009C4B62"/>
    <w:rsid w:val="009C4DA6"/>
    <w:rsid w:val="009C532B"/>
    <w:rsid w:val="009C5DF2"/>
    <w:rsid w:val="009C6D0B"/>
    <w:rsid w:val="009C7477"/>
    <w:rsid w:val="009C757F"/>
    <w:rsid w:val="009C78F3"/>
    <w:rsid w:val="009C79CD"/>
    <w:rsid w:val="009D113F"/>
    <w:rsid w:val="009D1D47"/>
    <w:rsid w:val="009D1FC9"/>
    <w:rsid w:val="009D24D5"/>
    <w:rsid w:val="009D2E11"/>
    <w:rsid w:val="009D4238"/>
    <w:rsid w:val="009D498D"/>
    <w:rsid w:val="009D54B8"/>
    <w:rsid w:val="009D570F"/>
    <w:rsid w:val="009D6C9D"/>
    <w:rsid w:val="009E1402"/>
    <w:rsid w:val="009E1C24"/>
    <w:rsid w:val="009E1C47"/>
    <w:rsid w:val="009E2217"/>
    <w:rsid w:val="009E2F2A"/>
    <w:rsid w:val="009E444F"/>
    <w:rsid w:val="009E4633"/>
    <w:rsid w:val="009E479F"/>
    <w:rsid w:val="009E484E"/>
    <w:rsid w:val="009E4A37"/>
    <w:rsid w:val="009E4FA9"/>
    <w:rsid w:val="009E50E7"/>
    <w:rsid w:val="009F19B0"/>
    <w:rsid w:val="009F1E2D"/>
    <w:rsid w:val="009F2706"/>
    <w:rsid w:val="009F28EB"/>
    <w:rsid w:val="009F366D"/>
    <w:rsid w:val="009F3D1A"/>
    <w:rsid w:val="009F41C1"/>
    <w:rsid w:val="009F4E36"/>
    <w:rsid w:val="009F6D99"/>
    <w:rsid w:val="009F7340"/>
    <w:rsid w:val="00A017D4"/>
    <w:rsid w:val="00A01B5F"/>
    <w:rsid w:val="00A0313C"/>
    <w:rsid w:val="00A038A5"/>
    <w:rsid w:val="00A049AB"/>
    <w:rsid w:val="00A04F6E"/>
    <w:rsid w:val="00A0505C"/>
    <w:rsid w:val="00A0664D"/>
    <w:rsid w:val="00A06A45"/>
    <w:rsid w:val="00A06C34"/>
    <w:rsid w:val="00A06D51"/>
    <w:rsid w:val="00A11419"/>
    <w:rsid w:val="00A11D5D"/>
    <w:rsid w:val="00A1398D"/>
    <w:rsid w:val="00A13EA2"/>
    <w:rsid w:val="00A14F29"/>
    <w:rsid w:val="00A200D0"/>
    <w:rsid w:val="00A20CF2"/>
    <w:rsid w:val="00A2267C"/>
    <w:rsid w:val="00A2278F"/>
    <w:rsid w:val="00A24CBE"/>
    <w:rsid w:val="00A256C6"/>
    <w:rsid w:val="00A26004"/>
    <w:rsid w:val="00A26506"/>
    <w:rsid w:val="00A2782F"/>
    <w:rsid w:val="00A279C7"/>
    <w:rsid w:val="00A27DB1"/>
    <w:rsid w:val="00A320EF"/>
    <w:rsid w:val="00A32BAB"/>
    <w:rsid w:val="00A32EDF"/>
    <w:rsid w:val="00A32FCA"/>
    <w:rsid w:val="00A33C70"/>
    <w:rsid w:val="00A347E8"/>
    <w:rsid w:val="00A34C54"/>
    <w:rsid w:val="00A354BE"/>
    <w:rsid w:val="00A359ED"/>
    <w:rsid w:val="00A3657C"/>
    <w:rsid w:val="00A36A6D"/>
    <w:rsid w:val="00A37F3F"/>
    <w:rsid w:val="00A40CF2"/>
    <w:rsid w:val="00A411D5"/>
    <w:rsid w:val="00A45281"/>
    <w:rsid w:val="00A472C3"/>
    <w:rsid w:val="00A47410"/>
    <w:rsid w:val="00A52DB2"/>
    <w:rsid w:val="00A53D85"/>
    <w:rsid w:val="00A54BAC"/>
    <w:rsid w:val="00A555E4"/>
    <w:rsid w:val="00A55B84"/>
    <w:rsid w:val="00A55C60"/>
    <w:rsid w:val="00A5674C"/>
    <w:rsid w:val="00A56DEE"/>
    <w:rsid w:val="00A56FD0"/>
    <w:rsid w:val="00A6008B"/>
    <w:rsid w:val="00A60571"/>
    <w:rsid w:val="00A6059D"/>
    <w:rsid w:val="00A61650"/>
    <w:rsid w:val="00A6184C"/>
    <w:rsid w:val="00A65F3E"/>
    <w:rsid w:val="00A6651A"/>
    <w:rsid w:val="00A66BA2"/>
    <w:rsid w:val="00A66C6E"/>
    <w:rsid w:val="00A67B57"/>
    <w:rsid w:val="00A7076C"/>
    <w:rsid w:val="00A70D32"/>
    <w:rsid w:val="00A70D34"/>
    <w:rsid w:val="00A710DD"/>
    <w:rsid w:val="00A71494"/>
    <w:rsid w:val="00A72576"/>
    <w:rsid w:val="00A73971"/>
    <w:rsid w:val="00A73DA7"/>
    <w:rsid w:val="00A761EF"/>
    <w:rsid w:val="00A76EE3"/>
    <w:rsid w:val="00A77504"/>
    <w:rsid w:val="00A777CE"/>
    <w:rsid w:val="00A7792D"/>
    <w:rsid w:val="00A80E5A"/>
    <w:rsid w:val="00A80F18"/>
    <w:rsid w:val="00A8196B"/>
    <w:rsid w:val="00A81AE1"/>
    <w:rsid w:val="00A81AFE"/>
    <w:rsid w:val="00A84B3A"/>
    <w:rsid w:val="00A84CE4"/>
    <w:rsid w:val="00A84E77"/>
    <w:rsid w:val="00A85E3D"/>
    <w:rsid w:val="00A8746E"/>
    <w:rsid w:val="00A87CB1"/>
    <w:rsid w:val="00A905CA"/>
    <w:rsid w:val="00A9279F"/>
    <w:rsid w:val="00A92A96"/>
    <w:rsid w:val="00A938A5"/>
    <w:rsid w:val="00A93DAD"/>
    <w:rsid w:val="00A94283"/>
    <w:rsid w:val="00A94EC3"/>
    <w:rsid w:val="00A950E8"/>
    <w:rsid w:val="00A96899"/>
    <w:rsid w:val="00A96CE1"/>
    <w:rsid w:val="00AA00C0"/>
    <w:rsid w:val="00AA20F3"/>
    <w:rsid w:val="00AA3FEA"/>
    <w:rsid w:val="00AA4BED"/>
    <w:rsid w:val="00AA5ED8"/>
    <w:rsid w:val="00AA5FB6"/>
    <w:rsid w:val="00AA61D3"/>
    <w:rsid w:val="00AA6586"/>
    <w:rsid w:val="00AA6B33"/>
    <w:rsid w:val="00AA7A02"/>
    <w:rsid w:val="00AA7CF5"/>
    <w:rsid w:val="00AB0C4D"/>
    <w:rsid w:val="00AB250B"/>
    <w:rsid w:val="00AB3C16"/>
    <w:rsid w:val="00AB5412"/>
    <w:rsid w:val="00AB5F8E"/>
    <w:rsid w:val="00AB63F1"/>
    <w:rsid w:val="00AB661A"/>
    <w:rsid w:val="00AB6CC1"/>
    <w:rsid w:val="00AC017C"/>
    <w:rsid w:val="00AC24EE"/>
    <w:rsid w:val="00AC27E3"/>
    <w:rsid w:val="00AC35F4"/>
    <w:rsid w:val="00AC3782"/>
    <w:rsid w:val="00AC3CC4"/>
    <w:rsid w:val="00AC557B"/>
    <w:rsid w:val="00AC5E4E"/>
    <w:rsid w:val="00AC62CE"/>
    <w:rsid w:val="00AC6943"/>
    <w:rsid w:val="00AC7D28"/>
    <w:rsid w:val="00AD31AC"/>
    <w:rsid w:val="00AD337F"/>
    <w:rsid w:val="00AD3561"/>
    <w:rsid w:val="00AD3563"/>
    <w:rsid w:val="00AD4236"/>
    <w:rsid w:val="00AD44D8"/>
    <w:rsid w:val="00AD5B7F"/>
    <w:rsid w:val="00AD5CEB"/>
    <w:rsid w:val="00AD5E09"/>
    <w:rsid w:val="00AD6C0E"/>
    <w:rsid w:val="00AE0568"/>
    <w:rsid w:val="00AE10FE"/>
    <w:rsid w:val="00AE1368"/>
    <w:rsid w:val="00AE1DDE"/>
    <w:rsid w:val="00AE2675"/>
    <w:rsid w:val="00AE2758"/>
    <w:rsid w:val="00AE2A42"/>
    <w:rsid w:val="00AE379E"/>
    <w:rsid w:val="00AE3BB5"/>
    <w:rsid w:val="00AE50F4"/>
    <w:rsid w:val="00AE5F42"/>
    <w:rsid w:val="00AE62A8"/>
    <w:rsid w:val="00AE6E2A"/>
    <w:rsid w:val="00AE6F46"/>
    <w:rsid w:val="00AE73DB"/>
    <w:rsid w:val="00AE7508"/>
    <w:rsid w:val="00AE7DA1"/>
    <w:rsid w:val="00AF1451"/>
    <w:rsid w:val="00AF366D"/>
    <w:rsid w:val="00AF5276"/>
    <w:rsid w:val="00AF614B"/>
    <w:rsid w:val="00AF6D85"/>
    <w:rsid w:val="00AF7732"/>
    <w:rsid w:val="00B01B06"/>
    <w:rsid w:val="00B047FB"/>
    <w:rsid w:val="00B07A0A"/>
    <w:rsid w:val="00B07C5C"/>
    <w:rsid w:val="00B101CB"/>
    <w:rsid w:val="00B1058B"/>
    <w:rsid w:val="00B121BB"/>
    <w:rsid w:val="00B12810"/>
    <w:rsid w:val="00B12850"/>
    <w:rsid w:val="00B12C3C"/>
    <w:rsid w:val="00B14053"/>
    <w:rsid w:val="00B14736"/>
    <w:rsid w:val="00B149E2"/>
    <w:rsid w:val="00B14A48"/>
    <w:rsid w:val="00B154F6"/>
    <w:rsid w:val="00B16269"/>
    <w:rsid w:val="00B17211"/>
    <w:rsid w:val="00B21226"/>
    <w:rsid w:val="00B21DF2"/>
    <w:rsid w:val="00B233E4"/>
    <w:rsid w:val="00B23430"/>
    <w:rsid w:val="00B2425C"/>
    <w:rsid w:val="00B24560"/>
    <w:rsid w:val="00B25AFE"/>
    <w:rsid w:val="00B25F0A"/>
    <w:rsid w:val="00B27E96"/>
    <w:rsid w:val="00B30CCA"/>
    <w:rsid w:val="00B30EBA"/>
    <w:rsid w:val="00B32AC3"/>
    <w:rsid w:val="00B32AE3"/>
    <w:rsid w:val="00B33269"/>
    <w:rsid w:val="00B33A55"/>
    <w:rsid w:val="00B33F99"/>
    <w:rsid w:val="00B34136"/>
    <w:rsid w:val="00B34826"/>
    <w:rsid w:val="00B353A2"/>
    <w:rsid w:val="00B3695D"/>
    <w:rsid w:val="00B36B19"/>
    <w:rsid w:val="00B37F9F"/>
    <w:rsid w:val="00B4007B"/>
    <w:rsid w:val="00B42310"/>
    <w:rsid w:val="00B425E6"/>
    <w:rsid w:val="00B45F68"/>
    <w:rsid w:val="00B474C3"/>
    <w:rsid w:val="00B47655"/>
    <w:rsid w:val="00B502E4"/>
    <w:rsid w:val="00B50344"/>
    <w:rsid w:val="00B50E38"/>
    <w:rsid w:val="00B51684"/>
    <w:rsid w:val="00B52A92"/>
    <w:rsid w:val="00B52AEB"/>
    <w:rsid w:val="00B531F7"/>
    <w:rsid w:val="00B53D26"/>
    <w:rsid w:val="00B541FF"/>
    <w:rsid w:val="00B54BF8"/>
    <w:rsid w:val="00B5523F"/>
    <w:rsid w:val="00B55652"/>
    <w:rsid w:val="00B558D8"/>
    <w:rsid w:val="00B55B5B"/>
    <w:rsid w:val="00B55F7C"/>
    <w:rsid w:val="00B5616E"/>
    <w:rsid w:val="00B56536"/>
    <w:rsid w:val="00B56952"/>
    <w:rsid w:val="00B573B0"/>
    <w:rsid w:val="00B575E0"/>
    <w:rsid w:val="00B57F9E"/>
    <w:rsid w:val="00B608E8"/>
    <w:rsid w:val="00B64094"/>
    <w:rsid w:val="00B66630"/>
    <w:rsid w:val="00B669A0"/>
    <w:rsid w:val="00B66F42"/>
    <w:rsid w:val="00B67832"/>
    <w:rsid w:val="00B70620"/>
    <w:rsid w:val="00B71B03"/>
    <w:rsid w:val="00B722D5"/>
    <w:rsid w:val="00B72AF1"/>
    <w:rsid w:val="00B72D9C"/>
    <w:rsid w:val="00B73472"/>
    <w:rsid w:val="00B73C46"/>
    <w:rsid w:val="00B7435C"/>
    <w:rsid w:val="00B75257"/>
    <w:rsid w:val="00B760A7"/>
    <w:rsid w:val="00B7726F"/>
    <w:rsid w:val="00B776C3"/>
    <w:rsid w:val="00B77957"/>
    <w:rsid w:val="00B81690"/>
    <w:rsid w:val="00B819BE"/>
    <w:rsid w:val="00B82F7F"/>
    <w:rsid w:val="00B8467F"/>
    <w:rsid w:val="00B846DA"/>
    <w:rsid w:val="00B849E7"/>
    <w:rsid w:val="00B85809"/>
    <w:rsid w:val="00B8593F"/>
    <w:rsid w:val="00B864AB"/>
    <w:rsid w:val="00B878AE"/>
    <w:rsid w:val="00B90E6B"/>
    <w:rsid w:val="00B92823"/>
    <w:rsid w:val="00B92A39"/>
    <w:rsid w:val="00B92B99"/>
    <w:rsid w:val="00B92E05"/>
    <w:rsid w:val="00B9355E"/>
    <w:rsid w:val="00B945F1"/>
    <w:rsid w:val="00B95DF1"/>
    <w:rsid w:val="00B95EDB"/>
    <w:rsid w:val="00B95FDB"/>
    <w:rsid w:val="00B96DF3"/>
    <w:rsid w:val="00B971C2"/>
    <w:rsid w:val="00B972F5"/>
    <w:rsid w:val="00BA1F7E"/>
    <w:rsid w:val="00BA27F1"/>
    <w:rsid w:val="00BA2979"/>
    <w:rsid w:val="00BA2C43"/>
    <w:rsid w:val="00BA2C6C"/>
    <w:rsid w:val="00BA3B98"/>
    <w:rsid w:val="00BA3EC8"/>
    <w:rsid w:val="00BA4701"/>
    <w:rsid w:val="00BA4EDC"/>
    <w:rsid w:val="00BA5B19"/>
    <w:rsid w:val="00BA5CFE"/>
    <w:rsid w:val="00BA5DA0"/>
    <w:rsid w:val="00BA6A0E"/>
    <w:rsid w:val="00BA726E"/>
    <w:rsid w:val="00BA7AE7"/>
    <w:rsid w:val="00BA7C8C"/>
    <w:rsid w:val="00BB017E"/>
    <w:rsid w:val="00BB073E"/>
    <w:rsid w:val="00BB0776"/>
    <w:rsid w:val="00BB0F27"/>
    <w:rsid w:val="00BB1192"/>
    <w:rsid w:val="00BB130F"/>
    <w:rsid w:val="00BB14FC"/>
    <w:rsid w:val="00BB16A2"/>
    <w:rsid w:val="00BB1F76"/>
    <w:rsid w:val="00BB23C1"/>
    <w:rsid w:val="00BB244F"/>
    <w:rsid w:val="00BB306B"/>
    <w:rsid w:val="00BB3901"/>
    <w:rsid w:val="00BB46AD"/>
    <w:rsid w:val="00BB494B"/>
    <w:rsid w:val="00BB6E58"/>
    <w:rsid w:val="00BB6E6C"/>
    <w:rsid w:val="00BC05D9"/>
    <w:rsid w:val="00BC2581"/>
    <w:rsid w:val="00BC260A"/>
    <w:rsid w:val="00BC4031"/>
    <w:rsid w:val="00BC5B2A"/>
    <w:rsid w:val="00BC6D4E"/>
    <w:rsid w:val="00BC6F9C"/>
    <w:rsid w:val="00BC7691"/>
    <w:rsid w:val="00BD077E"/>
    <w:rsid w:val="00BD0CB4"/>
    <w:rsid w:val="00BD2440"/>
    <w:rsid w:val="00BD249B"/>
    <w:rsid w:val="00BD3ADB"/>
    <w:rsid w:val="00BD52AE"/>
    <w:rsid w:val="00BD5983"/>
    <w:rsid w:val="00BD5B43"/>
    <w:rsid w:val="00BD6D46"/>
    <w:rsid w:val="00BD73A5"/>
    <w:rsid w:val="00BD73E5"/>
    <w:rsid w:val="00BE009D"/>
    <w:rsid w:val="00BE0572"/>
    <w:rsid w:val="00BE059E"/>
    <w:rsid w:val="00BE0995"/>
    <w:rsid w:val="00BE0B60"/>
    <w:rsid w:val="00BE1210"/>
    <w:rsid w:val="00BE2076"/>
    <w:rsid w:val="00BE244D"/>
    <w:rsid w:val="00BE2894"/>
    <w:rsid w:val="00BE2DD8"/>
    <w:rsid w:val="00BE31D8"/>
    <w:rsid w:val="00BE58E5"/>
    <w:rsid w:val="00BE6598"/>
    <w:rsid w:val="00BE66B2"/>
    <w:rsid w:val="00BE68C7"/>
    <w:rsid w:val="00BE6EC7"/>
    <w:rsid w:val="00BE6EFF"/>
    <w:rsid w:val="00BF1296"/>
    <w:rsid w:val="00BF14F0"/>
    <w:rsid w:val="00BF1A79"/>
    <w:rsid w:val="00BF2061"/>
    <w:rsid w:val="00BF25B2"/>
    <w:rsid w:val="00BF3101"/>
    <w:rsid w:val="00BF3443"/>
    <w:rsid w:val="00BF4BA5"/>
    <w:rsid w:val="00BF548E"/>
    <w:rsid w:val="00BF56D7"/>
    <w:rsid w:val="00BF6347"/>
    <w:rsid w:val="00BF7E46"/>
    <w:rsid w:val="00C01EC4"/>
    <w:rsid w:val="00C031F6"/>
    <w:rsid w:val="00C0353A"/>
    <w:rsid w:val="00C03B4A"/>
    <w:rsid w:val="00C03D64"/>
    <w:rsid w:val="00C04289"/>
    <w:rsid w:val="00C0510F"/>
    <w:rsid w:val="00C0565B"/>
    <w:rsid w:val="00C06AF2"/>
    <w:rsid w:val="00C06EC0"/>
    <w:rsid w:val="00C14645"/>
    <w:rsid w:val="00C15BEB"/>
    <w:rsid w:val="00C1684F"/>
    <w:rsid w:val="00C2047A"/>
    <w:rsid w:val="00C20D83"/>
    <w:rsid w:val="00C22D7E"/>
    <w:rsid w:val="00C22F3C"/>
    <w:rsid w:val="00C230CB"/>
    <w:rsid w:val="00C23265"/>
    <w:rsid w:val="00C2334C"/>
    <w:rsid w:val="00C237B4"/>
    <w:rsid w:val="00C250AF"/>
    <w:rsid w:val="00C26BCE"/>
    <w:rsid w:val="00C26BD2"/>
    <w:rsid w:val="00C30AC7"/>
    <w:rsid w:val="00C30E6D"/>
    <w:rsid w:val="00C316EF"/>
    <w:rsid w:val="00C32E6F"/>
    <w:rsid w:val="00C3404C"/>
    <w:rsid w:val="00C34B6A"/>
    <w:rsid w:val="00C34FA0"/>
    <w:rsid w:val="00C355BD"/>
    <w:rsid w:val="00C377BE"/>
    <w:rsid w:val="00C40EEC"/>
    <w:rsid w:val="00C41A59"/>
    <w:rsid w:val="00C4306C"/>
    <w:rsid w:val="00C43EBE"/>
    <w:rsid w:val="00C44250"/>
    <w:rsid w:val="00C446E8"/>
    <w:rsid w:val="00C462FC"/>
    <w:rsid w:val="00C46F7A"/>
    <w:rsid w:val="00C47935"/>
    <w:rsid w:val="00C47BE7"/>
    <w:rsid w:val="00C47C75"/>
    <w:rsid w:val="00C50B0A"/>
    <w:rsid w:val="00C50F3C"/>
    <w:rsid w:val="00C51255"/>
    <w:rsid w:val="00C52953"/>
    <w:rsid w:val="00C52B75"/>
    <w:rsid w:val="00C53880"/>
    <w:rsid w:val="00C53D2E"/>
    <w:rsid w:val="00C559E4"/>
    <w:rsid w:val="00C56591"/>
    <w:rsid w:val="00C57F79"/>
    <w:rsid w:val="00C61C3D"/>
    <w:rsid w:val="00C62077"/>
    <w:rsid w:val="00C62901"/>
    <w:rsid w:val="00C62AA6"/>
    <w:rsid w:val="00C62B77"/>
    <w:rsid w:val="00C6345B"/>
    <w:rsid w:val="00C6348E"/>
    <w:rsid w:val="00C639CF"/>
    <w:rsid w:val="00C648BA"/>
    <w:rsid w:val="00C64BEC"/>
    <w:rsid w:val="00C6616C"/>
    <w:rsid w:val="00C664F3"/>
    <w:rsid w:val="00C67AFF"/>
    <w:rsid w:val="00C67D47"/>
    <w:rsid w:val="00C67DC8"/>
    <w:rsid w:val="00C70CE0"/>
    <w:rsid w:val="00C71064"/>
    <w:rsid w:val="00C72157"/>
    <w:rsid w:val="00C7222D"/>
    <w:rsid w:val="00C735C9"/>
    <w:rsid w:val="00C7394D"/>
    <w:rsid w:val="00C73CE9"/>
    <w:rsid w:val="00C75151"/>
    <w:rsid w:val="00C767D2"/>
    <w:rsid w:val="00C770E9"/>
    <w:rsid w:val="00C77F63"/>
    <w:rsid w:val="00C825E0"/>
    <w:rsid w:val="00C8345E"/>
    <w:rsid w:val="00C83530"/>
    <w:rsid w:val="00C84C4B"/>
    <w:rsid w:val="00C85DBF"/>
    <w:rsid w:val="00C875F1"/>
    <w:rsid w:val="00C87A83"/>
    <w:rsid w:val="00C87FA9"/>
    <w:rsid w:val="00C91207"/>
    <w:rsid w:val="00C91A8B"/>
    <w:rsid w:val="00C937D4"/>
    <w:rsid w:val="00C94FFB"/>
    <w:rsid w:val="00C9516F"/>
    <w:rsid w:val="00C953D1"/>
    <w:rsid w:val="00C963CC"/>
    <w:rsid w:val="00C974BA"/>
    <w:rsid w:val="00C97859"/>
    <w:rsid w:val="00CA0C23"/>
    <w:rsid w:val="00CA24A5"/>
    <w:rsid w:val="00CA5A32"/>
    <w:rsid w:val="00CA606D"/>
    <w:rsid w:val="00CA6443"/>
    <w:rsid w:val="00CA6AB5"/>
    <w:rsid w:val="00CA72EE"/>
    <w:rsid w:val="00CB0BB9"/>
    <w:rsid w:val="00CB1634"/>
    <w:rsid w:val="00CB25D9"/>
    <w:rsid w:val="00CB39B7"/>
    <w:rsid w:val="00CB42C4"/>
    <w:rsid w:val="00CB5921"/>
    <w:rsid w:val="00CB6719"/>
    <w:rsid w:val="00CC07D2"/>
    <w:rsid w:val="00CC3B07"/>
    <w:rsid w:val="00CC4224"/>
    <w:rsid w:val="00CC44C1"/>
    <w:rsid w:val="00CC4FC2"/>
    <w:rsid w:val="00CC5858"/>
    <w:rsid w:val="00CC634A"/>
    <w:rsid w:val="00CC668F"/>
    <w:rsid w:val="00CC6FBC"/>
    <w:rsid w:val="00CD0659"/>
    <w:rsid w:val="00CD110D"/>
    <w:rsid w:val="00CD27B6"/>
    <w:rsid w:val="00CD649D"/>
    <w:rsid w:val="00CD6B83"/>
    <w:rsid w:val="00CE0968"/>
    <w:rsid w:val="00CE266C"/>
    <w:rsid w:val="00CE2B9F"/>
    <w:rsid w:val="00CE3A74"/>
    <w:rsid w:val="00CE3CF6"/>
    <w:rsid w:val="00CE4672"/>
    <w:rsid w:val="00CE478E"/>
    <w:rsid w:val="00CE4792"/>
    <w:rsid w:val="00CE4FC8"/>
    <w:rsid w:val="00CE57BF"/>
    <w:rsid w:val="00CE5C6F"/>
    <w:rsid w:val="00CE600C"/>
    <w:rsid w:val="00CE7D9D"/>
    <w:rsid w:val="00CF2197"/>
    <w:rsid w:val="00CF244B"/>
    <w:rsid w:val="00CF2AB6"/>
    <w:rsid w:val="00CF2BC1"/>
    <w:rsid w:val="00CF3EF5"/>
    <w:rsid w:val="00CF405C"/>
    <w:rsid w:val="00CF4AF7"/>
    <w:rsid w:val="00CF5408"/>
    <w:rsid w:val="00CF6382"/>
    <w:rsid w:val="00CF7A68"/>
    <w:rsid w:val="00CF7DAA"/>
    <w:rsid w:val="00D0010C"/>
    <w:rsid w:val="00D023AF"/>
    <w:rsid w:val="00D02B06"/>
    <w:rsid w:val="00D035A9"/>
    <w:rsid w:val="00D036A9"/>
    <w:rsid w:val="00D038C2"/>
    <w:rsid w:val="00D03997"/>
    <w:rsid w:val="00D03EF7"/>
    <w:rsid w:val="00D04031"/>
    <w:rsid w:val="00D04038"/>
    <w:rsid w:val="00D04516"/>
    <w:rsid w:val="00D04D14"/>
    <w:rsid w:val="00D05EEA"/>
    <w:rsid w:val="00D05FCB"/>
    <w:rsid w:val="00D06F7E"/>
    <w:rsid w:val="00D07823"/>
    <w:rsid w:val="00D07A3F"/>
    <w:rsid w:val="00D1040C"/>
    <w:rsid w:val="00D10C42"/>
    <w:rsid w:val="00D10D2C"/>
    <w:rsid w:val="00D11358"/>
    <w:rsid w:val="00D127DB"/>
    <w:rsid w:val="00D13985"/>
    <w:rsid w:val="00D13997"/>
    <w:rsid w:val="00D13BBF"/>
    <w:rsid w:val="00D1435B"/>
    <w:rsid w:val="00D145A3"/>
    <w:rsid w:val="00D14935"/>
    <w:rsid w:val="00D15007"/>
    <w:rsid w:val="00D15920"/>
    <w:rsid w:val="00D15AE9"/>
    <w:rsid w:val="00D1607A"/>
    <w:rsid w:val="00D172E0"/>
    <w:rsid w:val="00D176F1"/>
    <w:rsid w:val="00D20C05"/>
    <w:rsid w:val="00D236D3"/>
    <w:rsid w:val="00D238FB"/>
    <w:rsid w:val="00D241CE"/>
    <w:rsid w:val="00D2435F"/>
    <w:rsid w:val="00D244E4"/>
    <w:rsid w:val="00D245C6"/>
    <w:rsid w:val="00D245CC"/>
    <w:rsid w:val="00D246B3"/>
    <w:rsid w:val="00D2521B"/>
    <w:rsid w:val="00D25E80"/>
    <w:rsid w:val="00D2748B"/>
    <w:rsid w:val="00D310A6"/>
    <w:rsid w:val="00D31980"/>
    <w:rsid w:val="00D32226"/>
    <w:rsid w:val="00D328B4"/>
    <w:rsid w:val="00D332BC"/>
    <w:rsid w:val="00D334B9"/>
    <w:rsid w:val="00D33D92"/>
    <w:rsid w:val="00D34052"/>
    <w:rsid w:val="00D34245"/>
    <w:rsid w:val="00D4190F"/>
    <w:rsid w:val="00D41959"/>
    <w:rsid w:val="00D42E86"/>
    <w:rsid w:val="00D4479E"/>
    <w:rsid w:val="00D45636"/>
    <w:rsid w:val="00D45FDC"/>
    <w:rsid w:val="00D460AA"/>
    <w:rsid w:val="00D469B2"/>
    <w:rsid w:val="00D46F14"/>
    <w:rsid w:val="00D47206"/>
    <w:rsid w:val="00D50C68"/>
    <w:rsid w:val="00D50EC6"/>
    <w:rsid w:val="00D53499"/>
    <w:rsid w:val="00D535E5"/>
    <w:rsid w:val="00D5435A"/>
    <w:rsid w:val="00D550EA"/>
    <w:rsid w:val="00D55C77"/>
    <w:rsid w:val="00D56AA9"/>
    <w:rsid w:val="00D578A4"/>
    <w:rsid w:val="00D57CA3"/>
    <w:rsid w:val="00D60B07"/>
    <w:rsid w:val="00D60CFF"/>
    <w:rsid w:val="00D610A4"/>
    <w:rsid w:val="00D61697"/>
    <w:rsid w:val="00D629F6"/>
    <w:rsid w:val="00D62A5A"/>
    <w:rsid w:val="00D62F25"/>
    <w:rsid w:val="00D63F27"/>
    <w:rsid w:val="00D647A3"/>
    <w:rsid w:val="00D647BB"/>
    <w:rsid w:val="00D64BD2"/>
    <w:rsid w:val="00D64C8A"/>
    <w:rsid w:val="00D664FD"/>
    <w:rsid w:val="00D67097"/>
    <w:rsid w:val="00D678A7"/>
    <w:rsid w:val="00D67F6B"/>
    <w:rsid w:val="00D70A88"/>
    <w:rsid w:val="00D726D2"/>
    <w:rsid w:val="00D72B37"/>
    <w:rsid w:val="00D73973"/>
    <w:rsid w:val="00D74C20"/>
    <w:rsid w:val="00D751BE"/>
    <w:rsid w:val="00D76FD1"/>
    <w:rsid w:val="00D80B14"/>
    <w:rsid w:val="00D820B7"/>
    <w:rsid w:val="00D843EE"/>
    <w:rsid w:val="00D8655E"/>
    <w:rsid w:val="00D90E05"/>
    <w:rsid w:val="00D91481"/>
    <w:rsid w:val="00D919C2"/>
    <w:rsid w:val="00D91C7F"/>
    <w:rsid w:val="00D92BCD"/>
    <w:rsid w:val="00D92C1C"/>
    <w:rsid w:val="00D93CB3"/>
    <w:rsid w:val="00D95E71"/>
    <w:rsid w:val="00D96177"/>
    <w:rsid w:val="00D964B0"/>
    <w:rsid w:val="00D974D7"/>
    <w:rsid w:val="00D977B8"/>
    <w:rsid w:val="00DA00A5"/>
    <w:rsid w:val="00DA03B2"/>
    <w:rsid w:val="00DA16D7"/>
    <w:rsid w:val="00DA2158"/>
    <w:rsid w:val="00DA2400"/>
    <w:rsid w:val="00DA48EC"/>
    <w:rsid w:val="00DA4AF9"/>
    <w:rsid w:val="00DA56CD"/>
    <w:rsid w:val="00DA6235"/>
    <w:rsid w:val="00DA776B"/>
    <w:rsid w:val="00DA7A88"/>
    <w:rsid w:val="00DB0823"/>
    <w:rsid w:val="00DB0FAB"/>
    <w:rsid w:val="00DB1A5D"/>
    <w:rsid w:val="00DB1C73"/>
    <w:rsid w:val="00DB3803"/>
    <w:rsid w:val="00DB38A0"/>
    <w:rsid w:val="00DB3B8A"/>
    <w:rsid w:val="00DB4979"/>
    <w:rsid w:val="00DB5492"/>
    <w:rsid w:val="00DB6B01"/>
    <w:rsid w:val="00DB6B2D"/>
    <w:rsid w:val="00DB7B41"/>
    <w:rsid w:val="00DC05A1"/>
    <w:rsid w:val="00DC1097"/>
    <w:rsid w:val="00DC123B"/>
    <w:rsid w:val="00DC2470"/>
    <w:rsid w:val="00DC2771"/>
    <w:rsid w:val="00DC2E76"/>
    <w:rsid w:val="00DC42F3"/>
    <w:rsid w:val="00DD0D36"/>
    <w:rsid w:val="00DD11AA"/>
    <w:rsid w:val="00DD18CF"/>
    <w:rsid w:val="00DD283F"/>
    <w:rsid w:val="00DD327A"/>
    <w:rsid w:val="00DD34E0"/>
    <w:rsid w:val="00DD4C75"/>
    <w:rsid w:val="00DD4DBC"/>
    <w:rsid w:val="00DD517B"/>
    <w:rsid w:val="00DD5A29"/>
    <w:rsid w:val="00DD620C"/>
    <w:rsid w:val="00DE0271"/>
    <w:rsid w:val="00DE1D04"/>
    <w:rsid w:val="00DE230F"/>
    <w:rsid w:val="00DE5F8B"/>
    <w:rsid w:val="00DE79C5"/>
    <w:rsid w:val="00DF0678"/>
    <w:rsid w:val="00DF38BE"/>
    <w:rsid w:val="00DF44DF"/>
    <w:rsid w:val="00DF6776"/>
    <w:rsid w:val="00DF69B1"/>
    <w:rsid w:val="00E00095"/>
    <w:rsid w:val="00E00EE3"/>
    <w:rsid w:val="00E015DE"/>
    <w:rsid w:val="00E01814"/>
    <w:rsid w:val="00E07EC4"/>
    <w:rsid w:val="00E10D0A"/>
    <w:rsid w:val="00E11B8A"/>
    <w:rsid w:val="00E14D74"/>
    <w:rsid w:val="00E1676C"/>
    <w:rsid w:val="00E17886"/>
    <w:rsid w:val="00E17B58"/>
    <w:rsid w:val="00E210ED"/>
    <w:rsid w:val="00E23FB1"/>
    <w:rsid w:val="00E247AE"/>
    <w:rsid w:val="00E26228"/>
    <w:rsid w:val="00E262F4"/>
    <w:rsid w:val="00E2633A"/>
    <w:rsid w:val="00E27376"/>
    <w:rsid w:val="00E30167"/>
    <w:rsid w:val="00E31005"/>
    <w:rsid w:val="00E31AEE"/>
    <w:rsid w:val="00E3282F"/>
    <w:rsid w:val="00E350D1"/>
    <w:rsid w:val="00E35119"/>
    <w:rsid w:val="00E35294"/>
    <w:rsid w:val="00E3558B"/>
    <w:rsid w:val="00E3587D"/>
    <w:rsid w:val="00E37349"/>
    <w:rsid w:val="00E37EA5"/>
    <w:rsid w:val="00E40095"/>
    <w:rsid w:val="00E405B6"/>
    <w:rsid w:val="00E41555"/>
    <w:rsid w:val="00E41D1A"/>
    <w:rsid w:val="00E4210B"/>
    <w:rsid w:val="00E42B11"/>
    <w:rsid w:val="00E43208"/>
    <w:rsid w:val="00E43539"/>
    <w:rsid w:val="00E43BFA"/>
    <w:rsid w:val="00E43D89"/>
    <w:rsid w:val="00E43F47"/>
    <w:rsid w:val="00E441D8"/>
    <w:rsid w:val="00E45472"/>
    <w:rsid w:val="00E46259"/>
    <w:rsid w:val="00E46549"/>
    <w:rsid w:val="00E46A41"/>
    <w:rsid w:val="00E46D51"/>
    <w:rsid w:val="00E46FCA"/>
    <w:rsid w:val="00E47762"/>
    <w:rsid w:val="00E47C54"/>
    <w:rsid w:val="00E47D66"/>
    <w:rsid w:val="00E528ED"/>
    <w:rsid w:val="00E535AA"/>
    <w:rsid w:val="00E54A03"/>
    <w:rsid w:val="00E55FDF"/>
    <w:rsid w:val="00E5618C"/>
    <w:rsid w:val="00E56790"/>
    <w:rsid w:val="00E57876"/>
    <w:rsid w:val="00E6019C"/>
    <w:rsid w:val="00E6067E"/>
    <w:rsid w:val="00E60797"/>
    <w:rsid w:val="00E61D59"/>
    <w:rsid w:val="00E6200A"/>
    <w:rsid w:val="00E6283B"/>
    <w:rsid w:val="00E6352A"/>
    <w:rsid w:val="00E64473"/>
    <w:rsid w:val="00E646C7"/>
    <w:rsid w:val="00E64DAF"/>
    <w:rsid w:val="00E71537"/>
    <w:rsid w:val="00E71E8E"/>
    <w:rsid w:val="00E72AB3"/>
    <w:rsid w:val="00E72DA5"/>
    <w:rsid w:val="00E73759"/>
    <w:rsid w:val="00E73CC0"/>
    <w:rsid w:val="00E7408D"/>
    <w:rsid w:val="00E74774"/>
    <w:rsid w:val="00E75011"/>
    <w:rsid w:val="00E7683D"/>
    <w:rsid w:val="00E8025E"/>
    <w:rsid w:val="00E8500E"/>
    <w:rsid w:val="00E86899"/>
    <w:rsid w:val="00E87810"/>
    <w:rsid w:val="00E87DC8"/>
    <w:rsid w:val="00E901CA"/>
    <w:rsid w:val="00E91B39"/>
    <w:rsid w:val="00E92A8C"/>
    <w:rsid w:val="00E932C2"/>
    <w:rsid w:val="00E942A0"/>
    <w:rsid w:val="00E942B3"/>
    <w:rsid w:val="00E94638"/>
    <w:rsid w:val="00E9579B"/>
    <w:rsid w:val="00EA0717"/>
    <w:rsid w:val="00EA310C"/>
    <w:rsid w:val="00EA3C8D"/>
    <w:rsid w:val="00EA5D72"/>
    <w:rsid w:val="00EA6603"/>
    <w:rsid w:val="00EA6B33"/>
    <w:rsid w:val="00EA6E6E"/>
    <w:rsid w:val="00EA77FB"/>
    <w:rsid w:val="00EB004E"/>
    <w:rsid w:val="00EB10D2"/>
    <w:rsid w:val="00EB1BAC"/>
    <w:rsid w:val="00EB3CAE"/>
    <w:rsid w:val="00EB4FC1"/>
    <w:rsid w:val="00EB545D"/>
    <w:rsid w:val="00EB6125"/>
    <w:rsid w:val="00EB72B4"/>
    <w:rsid w:val="00EC0338"/>
    <w:rsid w:val="00EC180C"/>
    <w:rsid w:val="00EC2CC9"/>
    <w:rsid w:val="00EC431D"/>
    <w:rsid w:val="00EC431F"/>
    <w:rsid w:val="00EC5761"/>
    <w:rsid w:val="00EC5FBB"/>
    <w:rsid w:val="00EC714A"/>
    <w:rsid w:val="00ED1206"/>
    <w:rsid w:val="00ED1705"/>
    <w:rsid w:val="00ED1710"/>
    <w:rsid w:val="00ED4F03"/>
    <w:rsid w:val="00ED611F"/>
    <w:rsid w:val="00ED73BE"/>
    <w:rsid w:val="00ED744E"/>
    <w:rsid w:val="00ED7665"/>
    <w:rsid w:val="00ED77C7"/>
    <w:rsid w:val="00EE0474"/>
    <w:rsid w:val="00EE0F53"/>
    <w:rsid w:val="00EE1485"/>
    <w:rsid w:val="00EE198E"/>
    <w:rsid w:val="00EE1E11"/>
    <w:rsid w:val="00EE1EC6"/>
    <w:rsid w:val="00EE21B3"/>
    <w:rsid w:val="00EE236F"/>
    <w:rsid w:val="00EE282C"/>
    <w:rsid w:val="00EE3081"/>
    <w:rsid w:val="00EE4459"/>
    <w:rsid w:val="00EE5054"/>
    <w:rsid w:val="00EE6454"/>
    <w:rsid w:val="00EE652F"/>
    <w:rsid w:val="00EF00E0"/>
    <w:rsid w:val="00EF1158"/>
    <w:rsid w:val="00EF26E1"/>
    <w:rsid w:val="00EF2E49"/>
    <w:rsid w:val="00EF2F9D"/>
    <w:rsid w:val="00EF46D2"/>
    <w:rsid w:val="00EF4757"/>
    <w:rsid w:val="00EF4B2B"/>
    <w:rsid w:val="00EF4D4F"/>
    <w:rsid w:val="00EF55B8"/>
    <w:rsid w:val="00EF645C"/>
    <w:rsid w:val="00EF6CBF"/>
    <w:rsid w:val="00EF7FE6"/>
    <w:rsid w:val="00F00E55"/>
    <w:rsid w:val="00F013B6"/>
    <w:rsid w:val="00F01A22"/>
    <w:rsid w:val="00F020F7"/>
    <w:rsid w:val="00F024AF"/>
    <w:rsid w:val="00F038F1"/>
    <w:rsid w:val="00F05FA2"/>
    <w:rsid w:val="00F06BFE"/>
    <w:rsid w:val="00F07021"/>
    <w:rsid w:val="00F073AD"/>
    <w:rsid w:val="00F07498"/>
    <w:rsid w:val="00F120DE"/>
    <w:rsid w:val="00F12984"/>
    <w:rsid w:val="00F13BD4"/>
    <w:rsid w:val="00F1516B"/>
    <w:rsid w:val="00F151B0"/>
    <w:rsid w:val="00F1585C"/>
    <w:rsid w:val="00F15D09"/>
    <w:rsid w:val="00F166B2"/>
    <w:rsid w:val="00F228A1"/>
    <w:rsid w:val="00F22F0A"/>
    <w:rsid w:val="00F2481B"/>
    <w:rsid w:val="00F24E4C"/>
    <w:rsid w:val="00F2643F"/>
    <w:rsid w:val="00F26926"/>
    <w:rsid w:val="00F2700C"/>
    <w:rsid w:val="00F3020A"/>
    <w:rsid w:val="00F314E6"/>
    <w:rsid w:val="00F31631"/>
    <w:rsid w:val="00F31945"/>
    <w:rsid w:val="00F31D12"/>
    <w:rsid w:val="00F31F41"/>
    <w:rsid w:val="00F3209B"/>
    <w:rsid w:val="00F32C06"/>
    <w:rsid w:val="00F344A3"/>
    <w:rsid w:val="00F349E7"/>
    <w:rsid w:val="00F36046"/>
    <w:rsid w:val="00F36CB0"/>
    <w:rsid w:val="00F36D7A"/>
    <w:rsid w:val="00F40491"/>
    <w:rsid w:val="00F41582"/>
    <w:rsid w:val="00F41D8C"/>
    <w:rsid w:val="00F41F44"/>
    <w:rsid w:val="00F42047"/>
    <w:rsid w:val="00F42BBD"/>
    <w:rsid w:val="00F42DED"/>
    <w:rsid w:val="00F44426"/>
    <w:rsid w:val="00F44549"/>
    <w:rsid w:val="00F44C14"/>
    <w:rsid w:val="00F458A6"/>
    <w:rsid w:val="00F47975"/>
    <w:rsid w:val="00F508D6"/>
    <w:rsid w:val="00F50C04"/>
    <w:rsid w:val="00F54FE8"/>
    <w:rsid w:val="00F550A3"/>
    <w:rsid w:val="00F5620F"/>
    <w:rsid w:val="00F568C7"/>
    <w:rsid w:val="00F57B82"/>
    <w:rsid w:val="00F57FA9"/>
    <w:rsid w:val="00F60AE8"/>
    <w:rsid w:val="00F60D7C"/>
    <w:rsid w:val="00F63D4A"/>
    <w:rsid w:val="00F644EE"/>
    <w:rsid w:val="00F64836"/>
    <w:rsid w:val="00F654F0"/>
    <w:rsid w:val="00F65695"/>
    <w:rsid w:val="00F662DE"/>
    <w:rsid w:val="00F66A76"/>
    <w:rsid w:val="00F66C30"/>
    <w:rsid w:val="00F67516"/>
    <w:rsid w:val="00F7051A"/>
    <w:rsid w:val="00F70EB8"/>
    <w:rsid w:val="00F7136C"/>
    <w:rsid w:val="00F71D1C"/>
    <w:rsid w:val="00F73881"/>
    <w:rsid w:val="00F739CA"/>
    <w:rsid w:val="00F74887"/>
    <w:rsid w:val="00F753C3"/>
    <w:rsid w:val="00F75F4C"/>
    <w:rsid w:val="00F7633C"/>
    <w:rsid w:val="00F7749B"/>
    <w:rsid w:val="00F776BF"/>
    <w:rsid w:val="00F77E3A"/>
    <w:rsid w:val="00F77FC2"/>
    <w:rsid w:val="00F80E1A"/>
    <w:rsid w:val="00F81308"/>
    <w:rsid w:val="00F8261C"/>
    <w:rsid w:val="00F82A8D"/>
    <w:rsid w:val="00F830FF"/>
    <w:rsid w:val="00F8435C"/>
    <w:rsid w:val="00F857FE"/>
    <w:rsid w:val="00F863E1"/>
    <w:rsid w:val="00F87011"/>
    <w:rsid w:val="00F873B5"/>
    <w:rsid w:val="00F87CC8"/>
    <w:rsid w:val="00F87CDC"/>
    <w:rsid w:val="00F90683"/>
    <w:rsid w:val="00F90757"/>
    <w:rsid w:val="00F90864"/>
    <w:rsid w:val="00F9158D"/>
    <w:rsid w:val="00F915E5"/>
    <w:rsid w:val="00F91A64"/>
    <w:rsid w:val="00F91B6F"/>
    <w:rsid w:val="00F92C03"/>
    <w:rsid w:val="00F93037"/>
    <w:rsid w:val="00F9382E"/>
    <w:rsid w:val="00F9399A"/>
    <w:rsid w:val="00F93D24"/>
    <w:rsid w:val="00F93F83"/>
    <w:rsid w:val="00F94F32"/>
    <w:rsid w:val="00FA01EB"/>
    <w:rsid w:val="00FA0AE8"/>
    <w:rsid w:val="00FA1B2F"/>
    <w:rsid w:val="00FA219F"/>
    <w:rsid w:val="00FA2672"/>
    <w:rsid w:val="00FA2A57"/>
    <w:rsid w:val="00FA2E62"/>
    <w:rsid w:val="00FA2F36"/>
    <w:rsid w:val="00FA36A0"/>
    <w:rsid w:val="00FA3DBB"/>
    <w:rsid w:val="00FA3FF8"/>
    <w:rsid w:val="00FA5051"/>
    <w:rsid w:val="00FA6123"/>
    <w:rsid w:val="00FA6B98"/>
    <w:rsid w:val="00FB0F16"/>
    <w:rsid w:val="00FB1A5F"/>
    <w:rsid w:val="00FB3129"/>
    <w:rsid w:val="00FB31FB"/>
    <w:rsid w:val="00FB385B"/>
    <w:rsid w:val="00FB5843"/>
    <w:rsid w:val="00FB698C"/>
    <w:rsid w:val="00FB73FA"/>
    <w:rsid w:val="00FB77EA"/>
    <w:rsid w:val="00FC0995"/>
    <w:rsid w:val="00FC0E05"/>
    <w:rsid w:val="00FC108B"/>
    <w:rsid w:val="00FC43A8"/>
    <w:rsid w:val="00FC4427"/>
    <w:rsid w:val="00FC5917"/>
    <w:rsid w:val="00FC63A7"/>
    <w:rsid w:val="00FC6504"/>
    <w:rsid w:val="00FC68DA"/>
    <w:rsid w:val="00FC7A12"/>
    <w:rsid w:val="00FC7C5F"/>
    <w:rsid w:val="00FD0893"/>
    <w:rsid w:val="00FD3582"/>
    <w:rsid w:val="00FD4AFB"/>
    <w:rsid w:val="00FD5977"/>
    <w:rsid w:val="00FD7670"/>
    <w:rsid w:val="00FD7BD7"/>
    <w:rsid w:val="00FE0D3B"/>
    <w:rsid w:val="00FE1468"/>
    <w:rsid w:val="00FE157F"/>
    <w:rsid w:val="00FE1DCE"/>
    <w:rsid w:val="00FE1EB6"/>
    <w:rsid w:val="00FE25A2"/>
    <w:rsid w:val="00FE3678"/>
    <w:rsid w:val="00FE450E"/>
    <w:rsid w:val="00FE57C9"/>
    <w:rsid w:val="00FE649C"/>
    <w:rsid w:val="00FE6E30"/>
    <w:rsid w:val="00FF499C"/>
    <w:rsid w:val="00FF4E31"/>
    <w:rsid w:val="00FF561B"/>
    <w:rsid w:val="00FF5CC5"/>
    <w:rsid w:val="00FF649B"/>
    <w:rsid w:val="00FF72DE"/>
    <w:rsid w:val="00FF7EA8"/>
    <w:rsid w:val="01018F47"/>
    <w:rsid w:val="01B439F2"/>
    <w:rsid w:val="0248ABC3"/>
    <w:rsid w:val="02A9A912"/>
    <w:rsid w:val="05F05ACE"/>
    <w:rsid w:val="07E0FA21"/>
    <w:rsid w:val="090BB03C"/>
    <w:rsid w:val="09978019"/>
    <w:rsid w:val="09EF9DF3"/>
    <w:rsid w:val="09F83E69"/>
    <w:rsid w:val="0B4913FD"/>
    <w:rsid w:val="0D126BF9"/>
    <w:rsid w:val="0DB6437D"/>
    <w:rsid w:val="0F7C23B7"/>
    <w:rsid w:val="105F7E62"/>
    <w:rsid w:val="17055FB0"/>
    <w:rsid w:val="17CDADC8"/>
    <w:rsid w:val="17D1AAC1"/>
    <w:rsid w:val="193EADA6"/>
    <w:rsid w:val="1BAB5C67"/>
    <w:rsid w:val="1D1DDBCD"/>
    <w:rsid w:val="1D589583"/>
    <w:rsid w:val="1D95C395"/>
    <w:rsid w:val="1E88CB09"/>
    <w:rsid w:val="208225D8"/>
    <w:rsid w:val="20F5C302"/>
    <w:rsid w:val="21B1A1C2"/>
    <w:rsid w:val="2204DAB4"/>
    <w:rsid w:val="22B14332"/>
    <w:rsid w:val="24EC7619"/>
    <w:rsid w:val="25A71816"/>
    <w:rsid w:val="2B183747"/>
    <w:rsid w:val="2CEBCCB7"/>
    <w:rsid w:val="30A015A2"/>
    <w:rsid w:val="33A8C342"/>
    <w:rsid w:val="340424C2"/>
    <w:rsid w:val="3612D400"/>
    <w:rsid w:val="3728DAF8"/>
    <w:rsid w:val="372A78F9"/>
    <w:rsid w:val="37359D9B"/>
    <w:rsid w:val="37A931AA"/>
    <w:rsid w:val="38F228EE"/>
    <w:rsid w:val="39146222"/>
    <w:rsid w:val="3B25308F"/>
    <w:rsid w:val="3B4E833D"/>
    <w:rsid w:val="3B72028D"/>
    <w:rsid w:val="42EA76FC"/>
    <w:rsid w:val="445629D6"/>
    <w:rsid w:val="48997C05"/>
    <w:rsid w:val="491900D8"/>
    <w:rsid w:val="4A2FD856"/>
    <w:rsid w:val="4B54C9BB"/>
    <w:rsid w:val="4C122E08"/>
    <w:rsid w:val="4E070D02"/>
    <w:rsid w:val="4E7A7460"/>
    <w:rsid w:val="50373BF3"/>
    <w:rsid w:val="50AF55FA"/>
    <w:rsid w:val="53761FD7"/>
    <w:rsid w:val="55A40036"/>
    <w:rsid w:val="57A03152"/>
    <w:rsid w:val="57B5DD36"/>
    <w:rsid w:val="5C0C283A"/>
    <w:rsid w:val="5C4E07D1"/>
    <w:rsid w:val="5C5D0D0B"/>
    <w:rsid w:val="5E55CEA6"/>
    <w:rsid w:val="5F7C9426"/>
    <w:rsid w:val="609B0FC4"/>
    <w:rsid w:val="6198B9F0"/>
    <w:rsid w:val="65129B58"/>
    <w:rsid w:val="665B9CC3"/>
    <w:rsid w:val="69A7159A"/>
    <w:rsid w:val="6BAD3629"/>
    <w:rsid w:val="6C2F261C"/>
    <w:rsid w:val="6D77B4F3"/>
    <w:rsid w:val="70C91A9B"/>
    <w:rsid w:val="73B4E2BB"/>
    <w:rsid w:val="7593B1E2"/>
    <w:rsid w:val="78A351B8"/>
    <w:rsid w:val="78AFF3F2"/>
    <w:rsid w:val="7C8AFB73"/>
    <w:rsid w:val="7D08B4E1"/>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4DE59627-2A2B-43AC-B57F-89CE349923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56E0"/>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79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F79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F79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F79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F79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F79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F79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styleId="QuoteChar" w:customStyle="1">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C20E4"/>
    <w:pPr>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styleId="EndnoteTextChar" w:customStyle="1">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Comment Reference"/>
    <w:basedOn w:val="DefaultParagraphFont"/>
    <w:uiPriority w:val="99"/>
    <w:semiHidden/>
    <w:unhideWhenUsed/>
    <w:rsid w:val="00913558"/>
    <w:rPr>
      <w:sz w:val="16"/>
      <w:szCs w:val="16"/>
    </w:rPr>
  </w:style>
  <w:style w:type="paragraph" w:styleId="CommentText">
    <w:name w:val="Comment Text"/>
    <w:basedOn w:val="Normal"/>
    <w:link w:val="CommentTextChar"/>
    <w:uiPriority w:val="99"/>
    <w:unhideWhenUsed/>
    <w:rsid w:val="00913558"/>
    <w:pPr>
      <w:spacing w:line="240" w:lineRule="auto"/>
    </w:pPr>
    <w:rPr>
      <w:sz w:val="20"/>
      <w:szCs w:val="20"/>
    </w:rPr>
  </w:style>
  <w:style w:type="character" w:styleId="CommentTextChar" w:customStyle="1">
    <w:name w:val="Comment Text Char"/>
    <w:basedOn w:val="DefaultParagraphFont"/>
    <w:link w:val="CommentText"/>
    <w:uiPriority w:val="99"/>
    <w:rsid w:val="00913558"/>
    <w:rPr>
      <w:sz w:val="20"/>
      <w:szCs w:val="20"/>
    </w:rPr>
  </w:style>
  <w:style w:type="paragraph" w:styleId="CommentSubject">
    <w:name w:val="Comment Subject"/>
    <w:basedOn w:val="CommentText"/>
    <w:next w:val="CommentText"/>
    <w:link w:val="CommentSubjectChar"/>
    <w:uiPriority w:val="99"/>
    <w:semiHidden/>
    <w:unhideWhenUsed/>
    <w:rsid w:val="00913558"/>
    <w:rPr>
      <w:b/>
      <w:bCs/>
    </w:rPr>
  </w:style>
  <w:style w:type="character" w:styleId="CommentSubjectChar" w:customStyle="1">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5"/>
      </w:numPr>
      <w:tabs>
        <w:tab w:val="clear" w:pos="360"/>
      </w:tabs>
      <w:spacing w:after="200" w:line="276" w:lineRule="auto"/>
      <w:ind w:left="0" w:firstLine="0"/>
      <w:contextualSpacing/>
    </w:pPr>
    <w:rPr>
      <w:rFonts w:ascii="Aptos" w:hAnsi="Aptos" w:eastAsia="Aptos"/>
      <w:kern w:val="0"/>
      <w:sz w:val="21"/>
      <w14:ligatures w14:val="none"/>
    </w:rPr>
  </w:style>
  <w:style w:type="table" w:styleId="GridTable4">
    <w:name w:val="Grid Table 4"/>
    <w:basedOn w:val="TableNormal"/>
    <w:uiPriority w:val="49"/>
    <w:rsid w:val="00FA219F"/>
    <w:pPr>
      <w:spacing w:after="0" w:line="240" w:lineRule="auto"/>
    </w:pPr>
    <w:tblPr>
      <w:tblStyleRowBandSize w:val="1"/>
      <w:tblStyleCol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styleId="normaltextrun" w:customStyle="1">
    <w:name w:val="normaltextrun"/>
    <w:basedOn w:val="DefaultParagraphFont"/>
    <w:rsid w:val="00376393"/>
  </w:style>
  <w:style w:type="character" w:styleId="eop" w:customStyle="1">
    <w:name w:val="eop"/>
    <w:basedOn w:val="DefaultParagraphFont"/>
    <w:rsid w:val="00376393"/>
  </w:style>
  <w:style w:type="paragraph" w:styleId="Revision">
    <w:name w:val="Revision"/>
    <w:hidden/>
    <w:uiPriority w:val="99"/>
    <w:semiHidden/>
    <w:rsid w:val="00D03EF7"/>
    <w:pPr>
      <w:spacing w:after="0" w:line="240" w:lineRule="auto"/>
    </w:pPr>
    <w:rPr>
      <w:lang w:val="en-GB"/>
    </w:rPr>
  </w:style>
  <w:style w:type="table" w:styleId="PlainTable5">
    <w:name w:val="Plain Table 5"/>
    <w:basedOn w:val="TableNormal"/>
    <w:uiPriority w:val="45"/>
    <w:rsid w:val="00812369"/>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81236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Mention">
    <w:name w:val="Mention"/>
    <w:basedOn w:val="DefaultParagraphFont"/>
    <w:uiPriority w:val="99"/>
    <w:unhideWhenUsed/>
    <w:rsid w:val="00D104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20"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customXml/itemProps2.xml><?xml version="1.0" encoding="utf-8"?>
<ds:datastoreItem xmlns:ds="http://schemas.openxmlformats.org/officeDocument/2006/customXml" ds:itemID="{2F2B8E55-DBE6-473A-96D1-1412F714026E}">
  <ds:schemaRefs>
    <ds:schemaRef ds:uri="http://schemas.microsoft.com/sharepoint/v3/contenttype/forms"/>
  </ds:schemaRefs>
</ds:datastoreItem>
</file>

<file path=customXml/itemProps3.xml><?xml version="1.0" encoding="utf-8"?>
<ds:datastoreItem xmlns:ds="http://schemas.openxmlformats.org/officeDocument/2006/customXml" ds:itemID="{9B18309D-E695-4D56-9FDE-40CB9A284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 id="{f0526e38-1609-4dc6-b21a-ef7a5401e011}" enabled="1" method="Standard" siteId="{b880eeca-f1fb-4c91-bff6-82e84350a6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Intact Insurance Specialty Solutions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Velado, Angie</dc:creator>
  <keywords/>
  <dc:description/>
  <lastModifiedBy>Kaur, Jess</lastModifiedBy>
  <revision>1330</revision>
  <dcterms:created xsi:type="dcterms:W3CDTF">2026-07-28T09:37:00.0000000Z</dcterms:created>
  <dcterms:modified xsi:type="dcterms:W3CDTF">2026-08-30T12:44:13.6484064Z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