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</w:t>
      </w:r>
    </w:p>
    <w:p>
      <w:r>
        <w:rPr>
          <w:color w:val="737D71"/>
          <w:sz w:val="24"/>
        </w:rPr>
        <w:t>What you will test, how, and how you will know it passed.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Link every test case to a requirement ID from your SRS (FR-01, NFR-02…).</w:t>
            </w:r>
          </w:p>
          <w:p>
            <w:pPr>
              <w:spacing w:after="40"/>
            </w:pPr>
            <w:r>
              <w:rPr>
                <w:sz w:val="20"/>
              </w:rPr>
              <w:t>•  Use the Excel “Test cases” template to record the actual results.</w:t>
            </w:r>
          </w:p>
          <w:p>
            <w:pPr>
              <w:spacing w:after="40"/>
            </w:pPr>
            <w:r>
              <w:rPr>
                <w:sz w:val="20"/>
              </w:rPr>
              <w:t>•  Delete this blue box before you submit.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i/>
          <w:color w:val="737D71"/>
        </w:rPr>
        <w:t>[What is being tested in this plan and what is not.]</w:t>
      </w:r>
    </w:p>
    <w:p>
      <w:pPr>
        <w:pStyle w:val="Heading1"/>
      </w:pPr>
      <w:r>
        <w:t>2.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Single functions / services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e.g. xUnit, Jest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Integration / API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Endpoints + database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e.g. Postman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System / UI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Full user journeys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Manual / Playwright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User acceptance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Real users try key tasks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Survey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Test environment</w:t>
      </w:r>
    </w:p>
    <w:p>
      <w:r>
        <w:rPr>
          <w:i/>
          <w:color w:val="737D71"/>
        </w:rPr>
        <w:t>[Browsers, devices, database, test accounts (never real passwords).]</w:t>
      </w:r>
    </w:p>
    <w:p>
      <w:pPr>
        <w:pStyle w:val="Heading1"/>
      </w:pPr>
      <w:r>
        <w:t>4. Entry and exit criteria</w:t>
      </w:r>
    </w:p>
    <w:p>
      <w:r>
        <w:t xml:space="preserve">Start testing when: </w:t>
      </w:r>
    </w:p>
    <w:p>
      <w:r>
        <w:rPr>
          <w:i/>
          <w:color w:val="737D71"/>
        </w:rPr>
        <w:t>[e.g. Feature is merged to the develop branch and builds in CI.]</w:t>
      </w:r>
    </w:p>
    <w:p>
      <w:r>
        <w:t xml:space="preserve">Testing is finished when: </w:t>
      </w:r>
    </w:p>
    <w:p>
      <w:r>
        <w:rPr>
          <w:i/>
          <w:color w:val="737D71"/>
        </w:rPr>
        <w:t>[e.g. All “Must” requirements pass and no critical bugs are open.]</w:t>
      </w:r>
    </w:p>
    <w:p>
      <w:pPr>
        <w:pStyle w:val="Heading1"/>
      </w:pPr>
      <w:r>
        <w:t>5. Sample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Req.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TC-01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FR-01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1. Open Register  2. Enter valid details  3. Submit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Account is created and the user is logged in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Defect tracking</w:t>
      </w:r>
    </w:p>
    <w:p>
      <w:r>
        <w:rPr>
          <w:i/>
          <w:color w:val="737D71"/>
        </w:rPr>
        <w:t>[Where bugs are logged (e.g. GitHub Issues) and the severity scale you use.]</w:t>
      </w:r>
    </w:p>
    <w:p>
      <w:pPr>
        <w:pStyle w:val="Heading1"/>
      </w:pPr>
      <w:r>
        <w:t>7. Schedule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Testing activity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Test Plan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