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pPr>
      <w:r>
        <w:rPr>
          <w:rFonts w:ascii="Arial" w:cs="Arial" w:eastAsia="Arial" w:hAnsi="Arial"/>
          <w:b/>
          <w:bCs/>
          <w:color w:val="555555"/>
          <w:sz w:val="24"/>
          <w:szCs w:val="24"/>
        </w:rPr>
        <w:t xml:space="preserve">MAIB PROGRAM — DATA STRUCTURES &amp; ALGORITHMS</w:t>
      </w:r>
    </w:p>
    <w:p>
      <w:pPr>
        <w:spacing w:after="480" w:before="80"/>
        <w:jc w:val="center"/>
      </w:pPr>
      <w:r>
        <w:rPr>
          <w:rFonts w:ascii="Arial" w:cs="Arial" w:eastAsia="Arial" w:hAnsi="Arial"/>
          <w:color w:val="888888"/>
          <w:sz w:val="22"/>
          <w:szCs w:val="22"/>
        </w:rPr>
        <w:t xml:space="preserve">GROUP FINAL PROJECT</w:t>
      </w:r>
    </w:p>
    <w:p>
      <w:pPr>
        <w:spacing w:after="80" w:before="80"/>
        <w:jc w:val="center"/>
      </w:pPr>
      <w:r>
        <w:rPr>
          <w:rFonts w:ascii="Arial" w:cs="Arial" w:eastAsia="Arial" w:hAnsi="Arial"/>
          <w:b/>
          <w:bCs/>
          <w:color w:val="1F4E79"/>
          <w:sz w:val="64"/>
          <w:szCs w:val="64"/>
        </w:rPr>
        <w:t xml:space="preserve">WaselX Express</w:t>
      </w:r>
    </w:p>
    <w:p>
      <w:pPr>
        <w:spacing w:after="240" w:before="80"/>
        <w:jc w:val="center"/>
      </w:pPr>
      <w:r>
        <w:rPr>
          <w:rFonts w:ascii="Arial" w:cs="Arial" w:eastAsia="Arial" w:hAnsi="Arial"/>
          <w:color w:val="2E75B6"/>
          <w:sz w:val="28"/>
          <w:szCs w:val="28"/>
        </w:rPr>
        <w:t xml:space="preserve">Optimizing Last-Mile Delivery Operations Across the UAE</w:t>
      </w:r>
    </w:p>
    <w:p>
      <w:pPr>
        <w:spacing w:after="80" w:before="80"/>
        <w:jc w:val="center"/>
      </w:pPr>
      <w:r>
        <w:rPr>
          <w:rFonts w:ascii="Arial" w:cs="Arial" w:eastAsia="Arial" w:hAnsi="Arial"/>
          <w:color w:val="444444"/>
          <w:sz w:val="24"/>
          <w:szCs w:val="24"/>
        </w:rPr>
        <w:t xml:space="preserve">Using Data Structures &amp; Algorithms</w:t>
      </w:r>
    </w:p>
    <w:p>
      <w:pPr>
        <w:spacing w:after="80" w:before="480"/>
        <w:jc w:val="center"/>
      </w:pPr>
      <w:r>
        <w:rPr>
          <w:rFonts w:ascii="Arial" w:cs="Arial" w:eastAsia="Arial" w:hAnsi="Arial"/>
          <w:b/>
          <w:bCs/>
          <w:color w:val="333333"/>
          <w:sz w:val="22"/>
          <w:szCs w:val="22"/>
        </w:rPr>
        <w:t xml:space="preserve">Submitted by:</w:t>
      </w:r>
    </w:p>
    <w:p>
      <w:pPr>
        <w:spacing w:after="80" w:before="80"/>
        <w:jc w:val="center"/>
      </w:pPr>
      <w:r>
        <w:rPr>
          <w:rFonts w:ascii="Arial" w:cs="Arial" w:eastAsia="Arial" w:hAnsi="Arial"/>
          <w:color w:val="555555"/>
          <w:sz w:val="22"/>
          <w:szCs w:val="22"/>
        </w:rPr>
        <w:t xml:space="preserve">[Student Name 1]  |  [Student Name 2]  |  [Student Name 3]</w:t>
      </w:r>
    </w:p>
    <w:p>
      <w:pPr>
        <w:spacing w:after="80" w:before="80"/>
        <w:jc w:val="center"/>
      </w:pPr>
      <w:r>
        <w:rPr>
          <w:rFonts w:ascii="Arial" w:cs="Arial" w:eastAsia="Arial" w:hAnsi="Arial"/>
          <w:color w:val="555555"/>
          <w:sz w:val="22"/>
          <w:szCs w:val="22"/>
        </w:rPr>
        <w:t xml:space="preserve">[Student ID 1]  |  [Student ID 2]  |  [Student ID 3]</w:t>
      </w:r>
    </w:p>
    <w:p>
      <w:pPr>
        <w:spacing w:after="80" w:before="240"/>
        <w:jc w:val="center"/>
      </w:pPr>
      <w:r>
        <w:rPr>
          <w:rFonts w:ascii="Arial" w:cs="Arial" w:eastAsia="Arial" w:hAnsi="Arial"/>
          <w:color w:val="888888"/>
          <w:sz w:val="22"/>
          <w:szCs w:val="22"/>
        </w:rPr>
        <w:t xml:space="preserve">Academic Year 2024-2025  |  MAIB Program</w:t>
      </w:r>
    </w:p>
    <w:p>
      <w:r>
        <w:br w:type="page"/>
      </w:r>
    </w:p>
    <w:p>
      <w:pPr>
        <w:pStyle w:val="Heading1"/>
        <w:spacing w:after="160" w:before="360"/>
      </w:pPr>
      <w:r>
        <w:rPr>
          <w:rFonts w:ascii="Arial" w:cs="Arial" w:eastAsia="Arial" w:hAnsi="Arial"/>
          <w:b/>
          <w:bCs/>
          <w:color w:val="1F4E79"/>
          <w:sz w:val="32"/>
          <w:szCs w:val="32"/>
        </w:rPr>
        <w:t xml:space="preserve">1. Business Case Overview</w:t>
      </w:r>
    </w:p>
    <w:p>
      <w:pPr>
        <w:pStyle w:val="Heading2"/>
        <w:spacing w:after="120" w:before="240"/>
      </w:pPr>
      <w:r>
        <w:rPr>
          <w:rFonts w:ascii="Arial" w:cs="Arial" w:eastAsia="Arial" w:hAnsi="Arial"/>
          <w:b/>
          <w:bCs/>
          <w:color w:val="2E75B6"/>
          <w:sz w:val="26"/>
          <w:szCs w:val="26"/>
        </w:rPr>
        <w:t xml:space="preserve">1.2 The Business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340"/>
        <w:gridCol w:w="3060"/>
        <w:gridCol w:w="3600"/>
      </w:tblGrid>
      <w:tr>
        <w:tc>
          <w:tcPr>
            <w:tcW w:type="dxa" w:w="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Challenge</w:t>
            </w:r>
          </w:p>
        </w:tc>
        <w:tc>
          <w:tcPr>
            <w:tcW w:type="dxa" w:w="3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Impact</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Business Cost</w:t>
            </w:r>
          </w:p>
        </w:tc>
      </w:tr>
      <w:tr>
        <w:tc>
          <w:tcPr>
            <w:tcW w:type="dxa" w:w="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Inefficient delivery routes</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Riders travel 23% more distance than optimal</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1.2M/year in excess fuel and time costs</w:t>
            </w:r>
          </w:p>
        </w:tc>
      </w:tr>
      <w:tr>
        <w:tc>
          <w:tcPr>
            <w:tcW w:type="dxa" w:w="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Slow order dispatch</w:t>
            </w:r>
          </w:p>
        </w:tc>
        <w:tc>
          <w:tcPr>
            <w:tcW w:type="dxa" w:w="3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Manual priority sorting causes 8-min avg. delay per batch</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 customer complaints about late delivery</w:t>
            </w:r>
          </w:p>
        </w:tc>
      </w:tr>
      <w:tr>
        <w:tc>
          <w:tcPr>
            <w:tcW w:type="dxa" w:w="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Poor lookup performance</w:t>
            </w:r>
          </w:p>
        </w:tc>
        <w:tc>
          <w:tcPr>
            <w:tcW w:type="dxa" w:w="3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Customer support takes 45 sec avg. to find an order</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Low CSAT scores (3.2/5) for support interactions</w:t>
            </w:r>
          </w:p>
        </w:tc>
      </w:tr>
    </w:tbl>
    <w:p>
      <w:pPr>
        <w:spacing w:after="80" w:before="80"/>
      </w:pPr>
      <w:r>
        <w:rPr>
          <w:rFonts w:ascii="Arial" w:cs="Arial" w:eastAsia="Arial" w:hAnsi="Arial"/>
          <w:b w:val="false"/>
          <w:bCs w:val="false"/>
          <w:color w:val="000000"/>
          <w:sz w:val="20"/>
          <w:szCs w:val="20"/>
        </w:rPr>
        <w:t xml:space="preserve"/>
      </w:r>
    </w:p>
    <w:p>
      <w:pPr>
        <w:pStyle w:val="Heading2"/>
        <w:spacing w:after="120" w:before="240"/>
      </w:pPr>
      <w:r>
        <w:rPr>
          <w:rFonts w:ascii="Arial" w:cs="Arial" w:eastAsia="Arial" w:hAnsi="Arial"/>
          <w:b/>
          <w:bCs/>
          <w:color w:val="2E75B6"/>
          <w:sz w:val="26"/>
          <w:szCs w:val="26"/>
        </w:rPr>
        <w:t xml:space="preserve">1.4 Operating Map</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30"/>
        <w:gridCol w:w="2700"/>
        <w:gridCol w:w="1080"/>
        <w:gridCol w:w="1350"/>
        <w:gridCol w:w="1600"/>
      </w:tblGrid>
      <w:tr>
        <w:tc>
          <w:tcPr>
            <w:tcW w:type="dxa" w:w="6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ID</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Location</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c>
          <w:tcPr>
            <w:tcW w:type="dxa" w:w="13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Emirate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Daily Orders</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 Marina Hub</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450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Business Bay Hub</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520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Deira Hub</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380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JLT Hub</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290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Abu Dhabi Corniche Hub</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Abu Dhabi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410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H6</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Khalifa City Hub</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Abu Dhabi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310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Sharjah Al Nahda Hub</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Hub</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Sharjah</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Downtown Dubai</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280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Quoz Industrial</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D3</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Jumeirah</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200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D4</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Silicon Oasis</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D5</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Ajman City Centre</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Ajman</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D6</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Yas Island</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Abu Dhabi</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160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D7</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Reem Island</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Abu Dhabi</w:t>
            </w:r>
          </w:p>
        </w:tc>
        <w:tc>
          <w:tcPr>
            <w:tcW w:type="dxa" w:w="1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220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D8</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Muwaileh (University City)</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Delivery Zone</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Sharjah</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190</w:t>
            </w:r>
          </w:p>
        </w:tc>
      </w:tr>
    </w:tbl>
    <w:p>
      <w:pPr>
        <w:spacing w:after="80" w:before="80"/>
      </w:pPr>
      <w:r>
        <w:rPr>
          <w:rFonts w:ascii="Arial" w:cs="Arial" w:eastAsia="Arial" w:hAnsi="Arial"/>
          <w:b w:val="false"/>
          <w:bCs w:val="false"/>
          <w:color w:val="000000"/>
          <w:sz w:val="20"/>
          <w:szCs w:val="20"/>
        </w:rPr>
        <w:t xml:space="preserve"/>
      </w:r>
    </w:p>
    <w:p>
      <w:pPr>
        <w:pStyle w:val="Heading1"/>
        <w:spacing w:after="160" w:before="360"/>
      </w:pPr>
      <w:r>
        <w:rPr>
          <w:rFonts w:ascii="Arial" w:cs="Arial" w:eastAsia="Arial" w:hAnsi="Arial"/>
          <w:b/>
          <w:bCs/>
          <w:color w:val="1F4E79"/>
          <w:sz w:val="32"/>
          <w:szCs w:val="32"/>
        </w:rPr>
        <w:t xml:space="preserve">2. Network Data: Weighted Edge Table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2520"/>
        <w:gridCol w:w="1260"/>
        <w:gridCol w:w="1260"/>
        <w:gridCol w:w="1060"/>
      </w:tblGrid>
      <w:tr>
        <w:tc>
          <w:tcPr>
            <w:tcW w:type="dxa" w:w="6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From</w:t>
            </w:r>
          </w:p>
        </w:tc>
        <w:tc>
          <w:tcPr>
            <w:tcW w:type="dxa" w:w="6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w:t>
            </w:r>
          </w:p>
        </w:tc>
        <w:tc>
          <w:tcPr>
            <w:tcW w:type="dxa" w:w="2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Road Name</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Distance (km)</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 (min)</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 (AED)</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Sheikh Zayed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D3</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Jumeirah Beach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Khail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Hessa St</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14</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Sheikh Zayed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Financial Centre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Maktoum Bridge</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D4</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Dubai-Al Ain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22</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Emirates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D8</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University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D5</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Sheikh Mohammed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D3</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2nd December St</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11</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Khail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D4</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Hatta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20</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D7</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Corniche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H6</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Abu Dhabi Ring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14</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20</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H6</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D6</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Yas Connector</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D6</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D7</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Saadiyat Bridge</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D6</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Island Bypass</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22</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8.0</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D4</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D8</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Academic City Rd</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Asayel St</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16</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Happiness St</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7.0</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D5</w:t>
            </w:r>
          </w:p>
        </w:tc>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D8</w:t>
            </w:r>
          </w:p>
        </w:tc>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Sharjah Ring Rd</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10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H6</w:t>
            </w:r>
          </w:p>
        </w:tc>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D7</w:t>
            </w:r>
          </w:p>
        </w:tc>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Reem Bridge</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0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7.0</w:t>
            </w:r>
          </w:p>
        </w:tc>
      </w:tr>
    </w:tbl>
    <w:p>
      <w:pPr>
        <w:spacing w:after="80" w:before="80"/>
      </w:pPr>
      <w:r>
        <w:rPr>
          <w:rFonts w:ascii="Arial" w:cs="Arial" w:eastAsia="Arial" w:hAnsi="Arial"/>
          <w:b w:val="false"/>
          <w:bCs w:val="false"/>
          <w:color w:val="000000"/>
          <w:sz w:val="20"/>
          <w:szCs w:val="20"/>
        </w:rPr>
        <w:t xml:space="preserve"/>
      </w:r>
    </w:p>
    <w:p>
      <w:r>
        <w:br w:type="page"/>
      </w:r>
    </w:p>
    <w:p>
      <w:pPr>
        <w:pStyle w:val="Heading1"/>
        <w:spacing w:after="160" w:before="360"/>
      </w:pPr>
      <w:r>
        <w:rPr>
          <w:rFonts w:ascii="Arial" w:cs="Arial" w:eastAsia="Arial" w:hAnsi="Arial"/>
          <w:b/>
          <w:bCs/>
          <w:color w:val="1F4E79"/>
          <w:sz w:val="32"/>
          <w:szCs w:val="32"/>
        </w:rPr>
        <w:t xml:space="preserve">Task Area A: Graph Modeling, Shortest Paths &amp; MST</w:t>
      </w:r>
    </w:p>
    <w:p>
      <w:pPr>
        <w:pStyle w:val="Heading2"/>
        <w:spacing w:after="120" w:before="240"/>
      </w:pPr>
      <w:r>
        <w:rPr>
          <w:rFonts w:ascii="Arial" w:cs="Arial" w:eastAsia="Arial" w:hAnsi="Arial"/>
          <w:b/>
          <w:bCs/>
          <w:color w:val="2E75B6"/>
          <w:sz w:val="26"/>
          <w:szCs w:val="26"/>
        </w:rPr>
        <w:t xml:space="preserve">Q1 [Numerical, 10 Marks] — Graph Representations</w:t>
      </w:r>
    </w:p>
    <w:p>
      <w:pPr>
        <w:spacing w:after="80" w:before="80"/>
      </w:pPr>
      <w:r>
        <w:rPr>
          <w:rFonts w:ascii="Arial" w:cs="Arial" w:eastAsia="Arial" w:hAnsi="Arial"/>
          <w:b w:val="false"/>
          <w:bCs w:val="false"/>
          <w:color w:val="000000"/>
          <w:sz w:val="20"/>
          <w:szCs w:val="20"/>
        </w:rPr>
        <w:t xml:space="preserve">We constructed the WaselX delivery network as a weighted undirected graph with 15 nodes and 24 bidirectional edges, storing distance, travel time, and cost on each edge.</w:t>
      </w:r>
    </w:p>
    <w:p>
      <w:pPr>
        <w:spacing w:after="80" w:before="180"/>
      </w:pPr>
      <w:r>
        <w:rPr>
          <w:rFonts w:ascii="Arial" w:cs="Arial" w:eastAsia="Arial" w:hAnsi="Arial"/>
          <w:b/>
          <w:bCs/>
          <w:color w:val="333333"/>
          <w:sz w:val="22"/>
          <w:szCs w:val="22"/>
        </w:rPr>
        <w:t xml:space="preserve">Adjacency List</w:t>
      </w:r>
    </w:p>
    <w:p>
      <w:pPr>
        <w:spacing w:after="40" w:before="40"/>
        <w:ind w:left="360"/>
      </w:pPr>
      <w:r>
        <w:rPr>
          <w:rFonts w:ascii="Courier New" w:cs="Courier New" w:eastAsia="Courier New" w:hAnsi="Courier New"/>
          <w:b w:val="false"/>
          <w:bCs w:val="false"/>
          <w:color w:val="1A3F6F"/>
          <w:sz w:val="18"/>
          <w:szCs w:val="18"/>
        </w:rPr>
        <w:t xml:space="preserve">H1: [H4(d=5,t=10,c=3.5), D3(d=4,t=12,c=3.0), D1(d=8,t=15,c=5.5), H2(d=10,t=18,c=7.0)]</w:t>
      </w:r>
    </w:p>
    <w:p>
      <w:pPr>
        <w:spacing w:after="40" w:before="40"/>
        <w:ind w:left="360"/>
      </w:pPr>
      <w:r>
        <w:rPr>
          <w:rFonts w:ascii="Courier New" w:cs="Courier New" w:eastAsia="Courier New" w:hAnsi="Courier New"/>
          <w:b w:val="false"/>
          <w:bCs w:val="false"/>
          <w:color w:val="1A3F6F"/>
          <w:sz w:val="18"/>
          <w:szCs w:val="18"/>
        </w:rPr>
        <w:t xml:space="preserve">H2: [H4(d=7,t=13,c=5.0), D1(d=3,t=8,c=2.5), H3(d=9,t=18,c=6.0), H1(d=10,t=18,c=7.0)]</w:t>
      </w:r>
    </w:p>
    <w:p>
      <w:pPr>
        <w:spacing w:after="40" w:before="40"/>
        <w:ind w:left="360"/>
      </w:pPr>
      <w:r>
        <w:rPr>
          <w:rFonts w:ascii="Courier New" w:cs="Courier New" w:eastAsia="Courier New" w:hAnsi="Courier New"/>
          <w:b w:val="false"/>
          <w:bCs w:val="false"/>
          <w:color w:val="1A3F6F"/>
          <w:sz w:val="18"/>
          <w:szCs w:val="18"/>
        </w:rPr>
        <w:t xml:space="preserve">H3: [H2(d=9,t=18,c=6.0), D4(d=12,t=22,c=8.0), H7(d=15,t=25,c=10.0), D2(d=8,t=16,c=5.5)]</w:t>
      </w:r>
    </w:p>
    <w:p>
      <w:pPr>
        <w:spacing w:after="40" w:before="40"/>
        <w:ind w:left="360"/>
      </w:pPr>
      <w:r>
        <w:rPr>
          <w:rFonts w:ascii="Courier New" w:cs="Courier New" w:eastAsia="Courier New" w:hAnsi="Courier New"/>
          <w:b w:val="false"/>
          <w:bCs w:val="false"/>
          <w:color w:val="1A3F6F"/>
          <w:sz w:val="18"/>
          <w:szCs w:val="18"/>
        </w:rPr>
        <w:t xml:space="preserve">H4: [H1(d=5,t=10,c=3.5), D2(d=6,t=14,c=4.0), H2(d=7,t=13,c=5.0)]</w:t>
      </w:r>
    </w:p>
    <w:p>
      <w:pPr>
        <w:spacing w:after="40" w:before="40"/>
        <w:ind w:left="360"/>
      </w:pPr>
      <w:r>
        <w:rPr>
          <w:rFonts w:ascii="Courier New" w:cs="Courier New" w:eastAsia="Courier New" w:hAnsi="Courier New"/>
          <w:b w:val="false"/>
          <w:bCs w:val="false"/>
          <w:color w:val="1A3F6F"/>
          <w:sz w:val="18"/>
          <w:szCs w:val="18"/>
        </w:rPr>
        <w:t xml:space="preserve">H5: [D7(d=6,t=12,c=4.0), H6(d=14,t=20,c=9.0), D6(d=12,t=22,c=8.0)]</w:t>
      </w:r>
    </w:p>
    <w:p>
      <w:pPr>
        <w:spacing w:after="40" w:before="40"/>
        <w:ind w:left="360"/>
      </w:pPr>
      <w:r>
        <w:rPr>
          <w:rFonts w:ascii="Courier New" w:cs="Courier New" w:eastAsia="Courier New" w:hAnsi="Courier New"/>
          <w:b w:val="false"/>
          <w:bCs w:val="false"/>
          <w:color w:val="1A3F6F"/>
          <w:sz w:val="18"/>
          <w:szCs w:val="18"/>
        </w:rPr>
        <w:t xml:space="preserve">H6: [H5(d=14,t=20,c=9.0), D6(d=8,t=15,c=5.5), D7(d=10,t=18,c=7.0)]</w:t>
      </w:r>
    </w:p>
    <w:p>
      <w:pPr>
        <w:spacing w:after="40" w:before="40"/>
        <w:ind w:left="360"/>
      </w:pPr>
      <w:r>
        <w:rPr>
          <w:rFonts w:ascii="Courier New" w:cs="Courier New" w:eastAsia="Courier New" w:hAnsi="Courier New"/>
          <w:b w:val="false"/>
          <w:bCs w:val="false"/>
          <w:color w:val="1A3F6F"/>
          <w:sz w:val="18"/>
          <w:szCs w:val="18"/>
        </w:rPr>
        <w:t xml:space="preserve">H7: [H3(d=15,t=25,c=10.0), D8(d=4,t=8,c=3.0), D5(d=10,t=18,c=7.0)]</w:t>
      </w:r>
    </w:p>
    <w:p>
      <w:pPr>
        <w:spacing w:after="40" w:before="40"/>
        <w:ind w:left="360"/>
      </w:pPr>
      <w:r>
        <w:rPr>
          <w:rFonts w:ascii="Courier New" w:cs="Courier New" w:eastAsia="Courier New" w:hAnsi="Courier New"/>
          <w:b w:val="false"/>
          <w:bCs w:val="false"/>
          <w:color w:val="1A3F6F"/>
          <w:sz w:val="18"/>
          <w:szCs w:val="18"/>
        </w:rPr>
        <w:t xml:space="preserve">D1: [H1(d=8,t=15,c=5.5), H2(d=3,t=8,c=2.5), D3(d=5,t=11,c=3.5), D2(d=6,t=13,c=4.0)]</w:t>
      </w:r>
    </w:p>
    <w:p>
      <w:pPr>
        <w:spacing w:after="40" w:before="40"/>
        <w:ind w:left="360"/>
      </w:pPr>
      <w:r>
        <w:rPr>
          <w:rFonts w:ascii="Courier New" w:cs="Courier New" w:eastAsia="Courier New" w:hAnsi="Courier New"/>
          <w:b w:val="false"/>
          <w:bCs w:val="false"/>
          <w:color w:val="1A3F6F"/>
          <w:sz w:val="18"/>
          <w:szCs w:val="18"/>
        </w:rPr>
        <w:t xml:space="preserve">D2: [H4(d=6,t=14,c=4.0), D1(d=6,t=13,c=4.0), D4(d=10,t=20,c=7.0), H3(d=8,t=16,c=5.5)]</w:t>
      </w:r>
    </w:p>
    <w:p>
      <w:pPr>
        <w:spacing w:after="40" w:before="40"/>
        <w:ind w:left="360"/>
      </w:pPr>
      <w:r>
        <w:rPr>
          <w:rFonts w:ascii="Courier New" w:cs="Courier New" w:eastAsia="Courier New" w:hAnsi="Courier New"/>
          <w:b w:val="false"/>
          <w:bCs w:val="false"/>
          <w:color w:val="1A3F6F"/>
          <w:sz w:val="18"/>
          <w:szCs w:val="18"/>
        </w:rPr>
        <w:t xml:space="preserve">D3: [H1(d=4,t=12,c=3.0), D1(d=5,t=11,c=3.5)]</w:t>
      </w:r>
    </w:p>
    <w:p>
      <w:pPr>
        <w:spacing w:after="40" w:before="40"/>
        <w:ind w:left="360"/>
      </w:pPr>
      <w:r>
        <w:rPr>
          <w:rFonts w:ascii="Courier New" w:cs="Courier New" w:eastAsia="Courier New" w:hAnsi="Courier New"/>
          <w:b w:val="false"/>
          <w:bCs w:val="false"/>
          <w:color w:val="1A3F6F"/>
          <w:sz w:val="18"/>
          <w:szCs w:val="18"/>
        </w:rPr>
        <w:t xml:space="preserve">D4: [H3(d=12,t=22,c=8.0), D2(d=10,t=20,c=7.0), D8(d=18,t=30,c=12.0)]</w:t>
      </w:r>
    </w:p>
    <w:p>
      <w:pPr>
        <w:spacing w:after="40" w:before="40"/>
        <w:ind w:left="360"/>
      </w:pPr>
      <w:r>
        <w:rPr>
          <w:rFonts w:ascii="Courier New" w:cs="Courier New" w:eastAsia="Courier New" w:hAnsi="Courier New"/>
          <w:b w:val="false"/>
          <w:bCs w:val="false"/>
          <w:color w:val="1A3F6F"/>
          <w:sz w:val="18"/>
          <w:szCs w:val="18"/>
        </w:rPr>
        <w:t xml:space="preserve">D5: [H7(d=10,t=18,c=7.0), D8(d=8,t=15,c=5.5)]</w:t>
      </w:r>
    </w:p>
    <w:p>
      <w:pPr>
        <w:spacing w:after="40" w:before="40"/>
        <w:ind w:left="360"/>
      </w:pPr>
      <w:r>
        <w:rPr>
          <w:rFonts w:ascii="Courier New" w:cs="Courier New" w:eastAsia="Courier New" w:hAnsi="Courier New"/>
          <w:b w:val="false"/>
          <w:bCs w:val="false"/>
          <w:color w:val="1A3F6F"/>
          <w:sz w:val="18"/>
          <w:szCs w:val="18"/>
        </w:rPr>
        <w:t xml:space="preserve">D6: [H6(d=8,t=15,c=5.5), D7(d=7,t=13,c=5.0), H5(d=12,t=22,c=8.0)]</w:t>
      </w:r>
    </w:p>
    <w:p>
      <w:pPr>
        <w:spacing w:after="40" w:before="40"/>
        <w:ind w:left="360"/>
      </w:pPr>
      <w:r>
        <w:rPr>
          <w:rFonts w:ascii="Courier New" w:cs="Courier New" w:eastAsia="Courier New" w:hAnsi="Courier New"/>
          <w:b w:val="false"/>
          <w:bCs w:val="false"/>
          <w:color w:val="1A3F6F"/>
          <w:sz w:val="18"/>
          <w:szCs w:val="18"/>
        </w:rPr>
        <w:t xml:space="preserve">D7: [H5(d=6,t=12,c=4.0), D6(d=7,t=13,c=5.0), H6(d=10,t=18,c=7.0)]</w:t>
      </w:r>
    </w:p>
    <w:p>
      <w:pPr>
        <w:spacing w:after="40" w:before="40"/>
        <w:ind w:left="360"/>
      </w:pPr>
      <w:r>
        <w:rPr>
          <w:rFonts w:ascii="Courier New" w:cs="Courier New" w:eastAsia="Courier New" w:hAnsi="Courier New"/>
          <w:b w:val="false"/>
          <w:bCs w:val="false"/>
          <w:color w:val="1A3F6F"/>
          <w:sz w:val="18"/>
          <w:szCs w:val="18"/>
        </w:rPr>
        <w:t xml:space="preserve">D8: [H7(d=4,t=8,c=3.0), D4(d=18,t=30,c=12.0), D5(d=8,t=15,c=5.5)]</w:t>
      </w:r>
    </w:p>
    <w:p>
      <w:pPr>
        <w:spacing w:after="80" w:before="180"/>
      </w:pPr>
      <w:r>
        <w:rPr>
          <w:rFonts w:ascii="Arial" w:cs="Arial" w:eastAsia="Arial" w:hAnsi="Arial"/>
          <w:b/>
          <w:bCs/>
          <w:color w:val="333333"/>
          <w:sz w:val="22"/>
          <w:szCs w:val="22"/>
        </w:rPr>
        <w:t xml:space="preserve">Adjacency Matrix (Distance km — INF = no direct edge)</w:t>
      </w:r>
    </w:p>
    <w:tbl>
      <w:tblPr>
        <w:tblW w:type="dxa" w:w="8190"/>
        <w:tblBorders>
          <w:top w:val="single" w:color="auto" w:sz="4"/>
          <w:left w:val="single" w:color="auto" w:sz="4"/>
          <w:bottom w:val="single" w:color="auto" w:sz="4"/>
          <w:right w:val="single" w:color="auto" w:sz="4"/>
          <w:insideH w:val="single" w:color="auto" w:sz="4"/>
          <w:insideV w:val="single" w:color="auto" w:sz="4"/>
        </w:tblBorders>
      </w:tblPr>
      <w:tblGrid>
        <w:gridCol w:w="630"/>
        <w:gridCol w:w="945"/>
        <w:gridCol w:w="945"/>
        <w:gridCol w:w="945"/>
        <w:gridCol w:w="945"/>
        <w:gridCol w:w="945"/>
        <w:gridCol w:w="945"/>
        <w:gridCol w:w="945"/>
        <w:gridCol w:w="945"/>
      </w:tblGrid>
      <w:tr>
        <w:tc>
          <w:tcPr>
            <w:tcW w:type="dxa" w:w="6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H1</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H2</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H3</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H4</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H7</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D1</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D2</w:t>
            </w:r>
          </w:p>
        </w:tc>
        <w:tc>
          <w:tcPr>
            <w:tcW w:type="dxa" w:w="94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D3</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D4</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94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94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Comparison: Adjacency List vs. Adjacency Matrix</w:t>
      </w:r>
    </w:p>
    <w:p>
      <w:pPr>
        <w:spacing w:after="80" w:before="80"/>
      </w:pPr>
      <w:r>
        <w:rPr>
          <w:rFonts w:ascii="Arial" w:cs="Arial" w:eastAsia="Arial" w:hAnsi="Arial"/>
          <w:b w:val="false"/>
          <w:bCs w:val="false"/>
          <w:color w:val="000000"/>
          <w:sz w:val="20"/>
          <w:szCs w:val="20"/>
        </w:rPr>
        <w:t xml:space="preserve">For the WaselX network (V=15, E=24), the adjacency list is the more memory-efficient representation. Since the graph is sparse — only 24 edges out of a possible 105 undirected pairs — the adjacency matrix stores 225 entries, most of which are INF (wasted space). The adjacency list stores only the 48 directional neighbor entries corresponding to actual edges. For algorithm performance, the matrix allows O(1) edge existence checks, while the list requires O(degree) neighbor scanning. However, for Dijkstra's and BFS — the primary operations in WaselX's routing system — iterating neighbors is the key operation, and the adjacency list handles this in O(degree) with superior cache locality. Conclusion: for WaselX's sparse, routing-optimized workload, the adjacency list is clearly preferred.</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 [Numerical, 15 Marks] — Dijkstra's Algorithm: H1 to D1</w:t>
      </w:r>
    </w:p>
    <w:p>
      <w:pPr>
        <w:spacing w:after="80" w:before="180"/>
      </w:pPr>
      <w:r>
        <w:rPr>
          <w:rFonts w:ascii="Arial" w:cs="Arial" w:eastAsia="Arial" w:hAnsi="Arial"/>
          <w:b/>
          <w:bCs/>
          <w:color w:val="333333"/>
          <w:sz w:val="22"/>
          <w:szCs w:val="22"/>
        </w:rPr>
        <w:t xml:space="preserve">(a) Manual Step-by-Step Trace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50"/>
        <w:gridCol w:w="1350"/>
        <w:gridCol w:w="1440"/>
        <w:gridCol w:w="3960"/>
        <w:gridCol w:w="1160"/>
      </w:tblGrid>
      <w:tr>
        <w:tc>
          <w:tcPr>
            <w:tcW w:type="dxa" w:w="4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13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Visited Set</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Current Node</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Updated Distances</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Previous</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w:t>
            </w:r>
          </w:p>
        </w:tc>
        <w:tc>
          <w:tcPr>
            <w:tcW w:type="dxa" w:w="14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(dist=0)</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H4=5, D3=4, D1=8, H2=10</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D3 (dist=4)</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D1=min(8, 4+5)=8 (unchanged)</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13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D3</w:t>
            </w:r>
          </w:p>
        </w:tc>
        <w:tc>
          <w:tcPr>
            <w:tcW w:type="dxa" w:w="14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 (dist=5)</w:t>
            </w:r>
          </w:p>
        </w:tc>
        <w:tc>
          <w:tcPr>
            <w:tcW w:type="dxa" w:w="3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H2=min(10,5+7)=10, D2=11</w:t>
            </w:r>
          </w:p>
        </w:tc>
        <w:tc>
          <w:tcPr>
            <w:tcW w:type="dxa" w:w="1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13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D3, H4</w:t>
            </w:r>
          </w:p>
        </w:tc>
        <w:tc>
          <w:tcPr>
            <w:tcW w:type="dxa" w:w="14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 (dist=8)</w:t>
            </w:r>
          </w:p>
        </w:tc>
        <w:tc>
          <w:tcPr>
            <w:tcW w:type="dxa" w:w="3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DESTINATION REACHED</w:t>
            </w:r>
          </w:p>
        </w:tc>
        <w:tc>
          <w:tcPr>
            <w:tcW w:type="dxa" w:w="1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r>
    </w:tbl>
    <w:p>
      <w:pPr>
        <w:spacing w:after="80" w:before="180"/>
      </w:pPr>
      <w:r>
        <w:rPr>
          <w:rFonts w:ascii="Arial" w:cs="Arial" w:eastAsia="Arial" w:hAnsi="Arial"/>
          <w:b/>
          <w:bCs/>
          <w:color w:val="333333"/>
          <w:sz w:val="22"/>
          <w:szCs w:val="22"/>
        </w:rPr>
        <w:t xml:space="preserve">(b) Python Output</w:t>
      </w:r>
    </w:p>
    <w:p>
      <w:pPr>
        <w:spacing w:after="40" w:before="40"/>
        <w:ind w:left="360"/>
      </w:pPr>
      <w:r>
        <w:rPr>
          <w:rFonts w:ascii="Courier New" w:cs="Courier New" w:eastAsia="Courier New" w:hAnsi="Courier New"/>
          <w:b w:val="false"/>
          <w:bCs w:val="false"/>
          <w:color w:val="1A3F6F"/>
          <w:sz w:val="18"/>
          <w:szCs w:val="18"/>
        </w:rPr>
        <w:t xml:space="preserve">dijkstra('H1', 'D1', weight='dist')</w:t>
      </w:r>
    </w:p>
    <w:p>
      <w:pPr>
        <w:spacing w:after="40" w:before="40"/>
        <w:ind w:left="360"/>
      </w:pPr>
      <w:r>
        <w:rPr>
          <w:rFonts w:ascii="Courier New" w:cs="Courier New" w:eastAsia="Courier New" w:hAnsi="Courier New"/>
          <w:b w:val="false"/>
          <w:bCs w:val="false"/>
          <w:color w:val="1A3F6F"/>
          <w:sz w:val="18"/>
          <w:szCs w:val="18"/>
        </w:rPr>
        <w:t xml:space="preserve">  Shortest Distance : 8 km</w:t>
      </w:r>
    </w:p>
    <w:p>
      <w:pPr>
        <w:spacing w:after="40" w:before="40"/>
        <w:ind w:left="360"/>
      </w:pPr>
      <w:r>
        <w:rPr>
          <w:rFonts w:ascii="Courier New" w:cs="Courier New" w:eastAsia="Courier New" w:hAnsi="Courier New"/>
          <w:b w:val="false"/>
          <w:bCs w:val="false"/>
          <w:color w:val="1A3F6F"/>
          <w:sz w:val="18"/>
          <w:szCs w:val="18"/>
        </w:rPr>
        <w:t xml:space="preserve">  Optimal Path      : H1 --&gt; D1  (direct via Al Khail Rd)</w:t>
      </w:r>
    </w:p>
    <w:p>
      <w:pPr>
        <w:spacing w:after="40" w:before="40"/>
        <w:ind w:left="360"/>
      </w:pPr>
      <w:r>
        <w:rPr>
          <w:rFonts w:ascii="Courier New" w:cs="Courier New" w:eastAsia="Courier New" w:hAnsi="Courier New"/>
          <w:b w:val="false"/>
          <w:bCs w:val="false"/>
          <w:color w:val="1A3F6F"/>
          <w:sz w:val="18"/>
          <w:szCs w:val="18"/>
        </w:rPr>
        <w:t xml:space="preserve">  Total Cost        : AED 5.50</w:t>
      </w:r>
    </w:p>
    <w:p>
      <w:pPr>
        <w:spacing w:after="80" w:before="180"/>
      </w:pPr>
      <w:r>
        <w:rPr>
          <w:rFonts w:ascii="Arial" w:cs="Arial" w:eastAsia="Arial" w:hAnsi="Arial"/>
          <w:b/>
          <w:bCs/>
          <w:color w:val="333333"/>
          <w:sz w:val="22"/>
          <w:szCs w:val="22"/>
        </w:rPr>
        <w:t xml:space="preserve">(c) Time Complexity</w:t>
      </w:r>
    </w:p>
    <w:p>
      <w:pPr>
        <w:spacing w:after="80" w:before="80"/>
      </w:pPr>
      <w:r>
        <w:rPr>
          <w:rFonts w:ascii="Arial" w:cs="Arial" w:eastAsia="Arial" w:hAnsi="Arial"/>
          <w:b w:val="false"/>
          <w:bCs w:val="false"/>
          <w:color w:val="000000"/>
          <w:sz w:val="20"/>
          <w:szCs w:val="20"/>
        </w:rPr>
        <w:t xml:space="preserve">Our implementation uses a binary min-heap (Python heapq). Time complexity: O((V + E) log V). Vertex extraction from heap: O(V log V). Edge relaxation: O(E log V). For WaselX: V=15, E=24, so approximately O(39 log 15) = 156 operations per route — effectively instantaneous. At 3,500 daily orders, total routing computation is negligible even on commodity hardware.</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Q3 [Numerical, 15 Marks] — Floyd-Warshall: All-Pairs Hub Matrix</w:t>
      </w:r>
    </w:p>
    <w:p>
      <w:pPr>
        <w:spacing w:after="80" w:before="80"/>
      </w:pPr>
      <w:r>
        <w:rPr>
          <w:rFonts w:ascii="Arial" w:cs="Arial" w:eastAsia="Arial" w:hAnsi="Arial"/>
          <w:b w:val="false"/>
          <w:bCs w:val="false"/>
          <w:color w:val="000000"/>
          <w:sz w:val="20"/>
          <w:szCs w:val="20"/>
        </w:rPr>
        <w:t xml:space="preserve">We applied Floyd-Warshall to the 7 hubs (H1-H7) using travel time (minutes). Note: H5/H6 are isolated from Dubai hubs in the hub-only subgraph — connections only exist via delivery zone nodes.</w:t>
      </w:r>
    </w:p>
    <w:p>
      <w:pPr>
        <w:spacing w:after="80" w:before="180"/>
      </w:pPr>
      <w:r>
        <w:rPr>
          <w:rFonts w:ascii="Arial" w:cs="Arial" w:eastAsia="Arial" w:hAnsi="Arial"/>
          <w:b/>
          <w:bCs/>
          <w:color w:val="333333"/>
          <w:sz w:val="22"/>
          <w:szCs w:val="22"/>
        </w:rPr>
        <w:t xml:space="preserve">Final Distance Matrix (minutes)</w:t>
      </w:r>
    </w:p>
    <w:tbl>
      <w:tblPr>
        <w:tblW w:type="dxa" w:w="8358"/>
        <w:tblBorders>
          <w:top w:val="single" w:color="auto" w:sz="4"/>
          <w:left w:val="single" w:color="auto" w:sz="4"/>
          <w:bottom w:val="single" w:color="auto" w:sz="4"/>
          <w:right w:val="single" w:color="auto" w:sz="4"/>
          <w:insideH w:val="single" w:color="auto" w:sz="4"/>
          <w:insideV w:val="single" w:color="auto" w:sz="4"/>
        </w:tblBorders>
      </w:tblPr>
      <w:tblGrid>
        <w:gridCol w:w="630"/>
        <w:gridCol w:w="1104"/>
        <w:gridCol w:w="1104"/>
        <w:gridCol w:w="1104"/>
        <w:gridCol w:w="1104"/>
        <w:gridCol w:w="1104"/>
        <w:gridCol w:w="1104"/>
        <w:gridCol w:w="1104"/>
      </w:tblGrid>
      <w:tr>
        <w:tc>
          <w:tcPr>
            <w:tcW w:type="dxa" w:w="6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H1</w:t>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H2</w:t>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H3</w:t>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H4</w:t>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H5</w:t>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H6</w:t>
            </w:r>
          </w:p>
        </w:tc>
        <w:tc>
          <w:tcPr>
            <w:tcW w:type="dxa" w:w="110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H7</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36</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61</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43</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36</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31</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31</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56</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20</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r>
      <w:tr>
        <w:tc>
          <w:tcPr>
            <w:tcW w:type="dxa" w:w="6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H6</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20</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10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r>
      <w:tr>
        <w:tc>
          <w:tcPr>
            <w:tcW w:type="dxa" w:w="6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61</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43</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56</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INF</w:t>
            </w:r>
          </w:p>
        </w:tc>
        <w:tc>
          <w:tcPr>
            <w:tcW w:type="dxa" w:w="110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(b) Analysis: Within the Dubai connected sub-network, H1-H7 are farthest apart at 61 minutes. H2 (Business Bay Hub) has the best average connectivity within the Dubai cluster (avg ~28 min to other Dubai hubs), owing to its central geographic position bridging the H1/H4 western cluster and the H3/H7 northern cluster.</w:t>
      </w:r>
    </w:p>
    <w:p>
      <w:pPr>
        <w:spacing w:after="80" w:before="80"/>
      </w:pPr>
      <w:r>
        <w:rPr>
          <w:rFonts w:ascii="Arial" w:cs="Arial" w:eastAsia="Arial" w:hAnsi="Arial"/>
          <w:b w:val="false"/>
          <w:bCs w:val="false"/>
          <w:color w:val="000000"/>
          <w:sz w:val="20"/>
          <w:szCs w:val="20"/>
        </w:rPr>
        <w:t xml:space="preserve">(c) Recommended New Edge: We recommend a direct hub connection H3 (Deira) to H5 (Abu Dhabi Corniche) via a hypothetical Emirates Highway express corridor. This would bridge the currently disconnected Dubai and Abu Dhabi hub sub-networks, reducing the worst-case hub-to-hub travel time from INF to approximately 65 minutes and enabling cross-emirate order transfers for large corporate accounts.</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Q4 [Numerical, 15 Marks] — Minimum Spanning Tree (Kruskal's &amp; Prim's)</w:t>
      </w:r>
    </w:p>
    <w:p>
      <w:pPr>
        <w:spacing w:after="80" w:before="180"/>
      </w:pPr>
      <w:r>
        <w:rPr>
          <w:rFonts w:ascii="Arial" w:cs="Arial" w:eastAsia="Arial" w:hAnsi="Arial"/>
          <w:b/>
          <w:bCs/>
          <w:color w:val="333333"/>
          <w:sz w:val="22"/>
          <w:szCs w:val="22"/>
        </w:rPr>
        <w:t xml:space="preserve">(a) Kruskal's Algorithm — Sorted Edge Selection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50"/>
        <w:gridCol w:w="810"/>
        <w:gridCol w:w="1620"/>
        <w:gridCol w:w="900"/>
        <w:gridCol w:w="1170"/>
        <w:gridCol w:w="3810"/>
      </w:tblGrid>
      <w:tr>
        <w:tc>
          <w:tcPr>
            <w:tcW w:type="dxa" w:w="4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8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Edge</w:t>
            </w:r>
          </w:p>
        </w:tc>
        <w:tc>
          <w:tcPr>
            <w:tcW w:type="dxa" w:w="16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Road</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 (AED K)</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38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Reason</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H2-D1</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Financial Centre Rd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H1-D3</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Jumeirah Beach Rd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H7-D8</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University Rd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H1-H4</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Sheikh Zayed Rd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D1-D3</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2nd December St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REJECTED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H1,D1,D3 already connected</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H4-D2</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Hessa St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H5-D7</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Corniche Rd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H2-H4</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Sheikh Zayed Rd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REJECTED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Cycle with H1,H2,H4</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D6-D7</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Saadiyat Bridge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H6-D6</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Yas Connector</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11</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H3-D2</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Asayel St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D5-D8</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Sharjah Ring Rd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D1-D2</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Al Khail Rd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REJECTED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Cycle formed</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14</w:t>
            </w:r>
          </w:p>
        </w:tc>
        <w:tc>
          <w:tcPr>
            <w:tcW w:type="dxa" w:w="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D2-D4</w:t>
            </w:r>
          </w:p>
        </w:tc>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Hatta Rd</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7.0</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cycle</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H3-H7</w:t>
            </w:r>
          </w:p>
        </w:tc>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Emirates Rd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ADDED</w:t>
            </w:r>
          </w:p>
        </w:tc>
        <w:tc>
          <w:tcPr>
            <w:tcW w:type="dxa" w:w="38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Connects H7 cluster</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(b) Total MST Cable Cost (Kruskal's): AED 62.0K (out of AED 148.5K for all edges — 58% saving)</w:t>
      </w:r>
    </w:p>
    <w:p>
      <w:pPr>
        <w:spacing w:after="80" w:before="180"/>
      </w:pPr>
      <w:r>
        <w:rPr>
          <w:rFonts w:ascii="Arial" w:cs="Arial" w:eastAsia="Arial" w:hAnsi="Arial"/>
          <w:b/>
          <w:bCs/>
          <w:color w:val="333333"/>
          <w:sz w:val="22"/>
          <w:szCs w:val="22"/>
        </w:rPr>
        <w:t xml:space="preserve">(c) Prim's Algorithm — Starting from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5940"/>
        <w:gridCol w:w="1800"/>
      </w:tblGrid>
      <w:tr>
        <w:tc>
          <w:tcPr>
            <w:tcW w:type="dxa" w:w="16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59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Edge Added</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 (AED K)</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H2 -&gt; D1 (Financial Centre Rd)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D1 -&gt; D3 (2nd December St)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D3 -&gt; H1 (Jumeirah Beach Rd)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H1 -&gt; H4 (Sheikh Zayed Rd)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D1 -&gt; D2 (Al Khail Rd)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D2 -&gt; H3 (Al Asayel St)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D2 -&gt; D4 (Hatta Rd)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7.0</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H3 -&gt; H7 (Emirates Rd)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H7 -&gt; D8 (University Rd)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3.0</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D8 -&gt; D5 (Sharjah Ring Rd)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11</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H5 -&gt; D7 (Corniche Rd)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D7 -&gt; D6 (Al Saadiyat Bridge)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w:t>
            </w:r>
          </w:p>
        </w:tc>
      </w:tr>
      <w:tr>
        <w:tc>
          <w:tcPr>
            <w:tcW w:type="dxa" w:w="16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59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D6 -&gt; H6 (Yas Connector)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5.5</w:t>
            </w:r>
          </w:p>
        </w:tc>
      </w:tr>
      <w:tr>
        <w:tc>
          <w:tcPr>
            <w:tcW w:type="dxa" w:w="16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Total</w:t>
            </w:r>
          </w:p>
        </w:tc>
        <w:tc>
          <w:tcPr>
            <w:tcW w:type="dxa" w:w="59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62.0</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Both Kruskal's and Prim's algorithms produce the same MST total cost of AED 62.0K, confirming correctness. Both greedy approaches always yield globally optimal MSTs for connected undirected weighted graphs.</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Q5 [Decision-Making, 10 Marks] — Memo: Dijkstra vs. Floyd-Warshall</w:t>
      </w:r>
    </w:p>
    <w:p>
      <w:pPr>
        <w:spacing w:after="80" w:before="80"/>
      </w:pPr>
      <w:r>
        <w:rPr>
          <w:rFonts w:ascii="Arial" w:cs="Arial" w:eastAsia="Arial" w:hAnsi="Arial"/>
          <w:b/>
          <w:bCs/>
          <w:color w:val="000000"/>
          <w:sz w:val="20"/>
          <w:szCs w:val="20"/>
        </w:rPr>
        <w:t xml:space="preserve">TO: Chief Technology Officer, WaselX Express</w:t>
      </w:r>
    </w:p>
    <w:p>
      <w:pPr>
        <w:spacing w:after="80" w:before="80"/>
      </w:pPr>
      <w:r>
        <w:rPr>
          <w:rFonts w:ascii="Arial" w:cs="Arial" w:eastAsia="Arial" w:hAnsi="Arial"/>
          <w:b/>
          <w:bCs/>
          <w:color w:val="000000"/>
          <w:sz w:val="20"/>
          <w:szCs w:val="20"/>
        </w:rPr>
        <w:t xml:space="preserve">FROM: Technology Consulting Team</w:t>
      </w:r>
    </w:p>
    <w:p>
      <w:pPr>
        <w:spacing w:after="80" w:before="80"/>
      </w:pPr>
      <w:r>
        <w:rPr>
          <w:rFonts w:ascii="Arial" w:cs="Arial" w:eastAsia="Arial" w:hAnsi="Arial"/>
          <w:b/>
          <w:bCs/>
          <w:color w:val="000000"/>
          <w:sz w:val="20"/>
          <w:szCs w:val="20"/>
        </w:rPr>
        <w:t xml:space="preserve">RE: Algorithm Selection for Real-Time Route Planning</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Recommendation: Dijkstra's Algorithm for real-time dispatch routing.</w:t>
      </w:r>
    </w:p>
    <w:p>
      <w:pPr>
        <w:spacing w:after="80" w:before="80"/>
      </w:pPr>
      <w:r>
        <w:rPr>
          <w:rFonts w:ascii="Arial" w:cs="Arial" w:eastAsia="Arial" w:hAnsi="Arial"/>
          <w:b w:val="false"/>
          <w:bCs w:val="false"/>
          <w:color w:val="000000"/>
          <w:sz w:val="20"/>
          <w:szCs w:val="20"/>
        </w:rPr>
        <w:t xml:space="preserve">Time Complexity Comparison: Dijkstra's (binary min-heap) runs in O((V+E) log V) per query — for our 15-node, 24-edge graph, approximately 156 operations. Floyd-Warshall runs in O(V^3) = O(15^3) = 3,375 operations, but computes ALL 225 pairs simultaneously. It is fundamentally unsuitable for single-pair on-demand queries.</w:t>
      </w:r>
    </w:p>
    <w:p>
      <w:pPr>
        <w:spacing w:after="80" w:before="80"/>
      </w:pPr>
      <w:r>
        <w:rPr>
          <w:rFonts w:ascii="Arial" w:cs="Arial" w:eastAsia="Arial" w:hAnsi="Arial"/>
          <w:b w:val="false"/>
          <w:bCs w:val="false"/>
          <w:color w:val="000000"/>
          <w:sz w:val="20"/>
          <w:szCs w:val="20"/>
        </w:rPr>
        <w:t xml:space="preserve">Recommendation Justification: WaselX processes 3,500 orders daily, each requiring one source-to-destination route. Dijkstra's answers each query in microseconds. Running Floyd-Warshall for each order would waste 3,374 unnecessary pair computations per request. Additionally, Dijkstra's supports dynamic weight updates (real-time traffic) without full recomputation — a critical requirement for road closures and congestion.</w:t>
      </w:r>
    </w:p>
    <w:p>
      <w:pPr>
        <w:spacing w:after="80" w:before="80"/>
      </w:pPr>
      <w:r>
        <w:rPr>
          <w:rFonts w:ascii="Arial" w:cs="Arial" w:eastAsia="Arial" w:hAnsi="Arial"/>
          <w:b w:val="false"/>
          <w:bCs w:val="false"/>
          <w:color w:val="000000"/>
          <w:sz w:val="20"/>
          <w:szCs w:val="20"/>
        </w:rPr>
        <w:t xml:space="preserve">When Floyd-Warshall Is the Better Choice: For offline analytics — computing all inter-hub travel times for SLA modeling, rebalancing decisions, or reporting dashboards — Floyd-Warshall is superior. It computes the complete distance matrix in one O(V^3) pass, which can be run as a nightly batch job. This is exactly how we used it in Q3 for strategic hub connectivity analysis.</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Q6 [Simulation, 15 Marks] — Python Path Simulator</w:t>
      </w:r>
    </w:p>
    <w:p>
      <w:pPr>
        <w:spacing w:after="80" w:before="80"/>
      </w:pPr>
      <w:r>
        <w:rPr>
          <w:rFonts w:ascii="Arial" w:cs="Arial" w:eastAsia="Arial" w:hAnsi="Arial"/>
          <w:b w:val="false"/>
          <w:bCs w:val="false"/>
          <w:color w:val="000000"/>
          <w:sz w:val="20"/>
          <w:szCs w:val="20"/>
        </w:rPr>
        <w:t xml:space="preserve">The simulator accepts source, destination, and weight criterion (distance/time/cost), runs Dijkstra's, and prints the full path with all metrics. Test pair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4860"/>
        <w:gridCol w:w="1080"/>
        <w:gridCol w:w="1080"/>
        <w:gridCol w:w="1260"/>
      </w:tblGrid>
      <w:tr>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Pair</w:t>
            </w:r>
          </w:p>
        </w:tc>
        <w:tc>
          <w:tcPr>
            <w:tcW w:type="dxa" w:w="48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Optimal Path (Distance)</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Distance (km)</w:t>
            </w:r>
          </w:p>
        </w:tc>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 (min)</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Cost (AED)</w:t>
            </w:r>
          </w:p>
        </w:tc>
      </w:tr>
      <w:tr>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H1 -&gt; D4</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H1 -&gt; H4 -&gt; D2 -&gt; D4</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22</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47</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15.0</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H7 -&gt; D3</w:t>
            </w:r>
          </w:p>
        </w:tc>
        <w:tc>
          <w:tcPr>
            <w:tcW w:type="dxa" w:w="48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H7 -&gt; H3 -&gt; H2 -&gt; D1 -&gt; D3</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36</w:t>
            </w:r>
          </w:p>
        </w:tc>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62</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24.5</w:t>
            </w:r>
          </w:p>
        </w:tc>
      </w:tr>
      <w:tr>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H5 -&gt; D5</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H5 -&gt; D7 -&gt; (no hub path)</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N/A (isolated)</w:t>
            </w:r>
          </w:p>
        </w:tc>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N/A</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N/A</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Visualization: Nodes are plotted at approximate UAE geographic coordinates using matplotlib. The shortest path is highlighted in red; a second path (if provided) overlays in blue. All 15 nodes and all 24 edges are drawn in grey. See Python source (waselx_solution.py) for full implementation.</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Q7 [Decision-Making, 10 Marks] — BFS &amp; DFS from H3 (Deira Hub)</w:t>
      </w:r>
    </w:p>
    <w:p>
      <w:pPr>
        <w:spacing w:after="80" w:before="180"/>
      </w:pPr>
      <w:r>
        <w:rPr>
          <w:rFonts w:ascii="Arial" w:cs="Arial" w:eastAsia="Arial" w:hAnsi="Arial"/>
          <w:b/>
          <w:bCs/>
          <w:color w:val="333333"/>
          <w:sz w:val="22"/>
          <w:szCs w:val="22"/>
        </w:rPr>
        <w:t xml:space="preserve">(a) BFS Order and Parent Map</w:t>
      </w:r>
    </w:p>
    <w:p>
      <w:pPr>
        <w:spacing w:after="40" w:before="40"/>
        <w:ind w:left="360"/>
      </w:pPr>
      <w:r>
        <w:rPr>
          <w:rFonts w:ascii="Courier New" w:cs="Courier New" w:eastAsia="Courier New" w:hAnsi="Courier New"/>
          <w:b w:val="false"/>
          <w:bCs w:val="false"/>
          <w:color w:val="1A3F6F"/>
          <w:sz w:val="18"/>
          <w:szCs w:val="18"/>
        </w:rPr>
        <w:t xml:space="preserve">BFS Order: H3 -&gt; H2 -&gt; D4 -&gt; H7 -&gt; D2 -&gt; H4 -&gt; D1 -&gt; H1 -&gt; D8 -&gt; D5 -&gt; D3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Node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BFS Parent</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Node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BFS Parent</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H4</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H2</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D4</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D5</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D3</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D1</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(b) DFS Order</w:t>
      </w:r>
    </w:p>
    <w:p>
      <w:pPr>
        <w:spacing w:after="40" w:before="40"/>
        <w:ind w:left="360"/>
      </w:pPr>
      <w:r>
        <w:rPr>
          <w:rFonts w:ascii="Courier New" w:cs="Courier New" w:eastAsia="Courier New" w:hAnsi="Courier New"/>
          <w:b w:val="false"/>
          <w:bCs w:val="false"/>
          <w:color w:val="1A3F6F"/>
          <w:sz w:val="18"/>
          <w:szCs w:val="18"/>
        </w:rPr>
        <w:t xml:space="preserve">DFS Order: H3 -&gt; H2 -&gt; H4 -&gt; H1 -&gt; D3 -&gt; D1 -&gt; D2 -&gt; D4 -&gt; D8 -&gt; H7 -&gt; D5</w:t>
      </w:r>
    </w:p>
    <w:p>
      <w:pPr>
        <w:spacing w:after="80" w:before="180"/>
      </w:pPr>
      <w:r>
        <w:rPr>
          <w:rFonts w:ascii="Arial" w:cs="Arial" w:eastAsia="Arial" w:hAnsi="Arial"/>
          <w:b/>
          <w:bCs/>
          <w:color w:val="333333"/>
          <w:sz w:val="22"/>
          <w:szCs w:val="22"/>
        </w:rPr>
        <w:t xml:space="preserve">(c) Which Traversal for Express Delivery?</w:t>
      </w:r>
    </w:p>
    <w:p>
      <w:pPr>
        <w:spacing w:after="80" w:before="80"/>
      </w:pPr>
      <w:r>
        <w:rPr>
          <w:rFonts w:ascii="Arial" w:cs="Arial" w:eastAsia="Arial" w:hAnsi="Arial"/>
          <w:b w:val="false"/>
          <w:bCs w:val="false"/>
          <w:color w:val="000000"/>
          <w:sz w:val="20"/>
          <w:szCs w:val="20"/>
        </w:rPr>
        <w:t xml:space="preserve">BFS is the correct choice for finding the route with the fewest stops. BFS explores all neighbors at depth d before advancing to depth d+1, guaranteeing that the first path found to any destination uses the minimum number of hops. DFS may reach the destination via a long chain before finding a shorter path. For WaselX express deliveries where minimizing intermediate stops (not total distance) is the priority — such as fragile items or hot food with strict temperature windows — BFS is the optimal traversal strategy.</w:t>
      </w:r>
    </w:p>
    <w:p>
      <w:r>
        <w:br w:type="page"/>
      </w:r>
    </w:p>
    <w:p>
      <w:pPr>
        <w:pStyle w:val="Heading1"/>
        <w:spacing w:after="160" w:before="360"/>
      </w:pPr>
      <w:r>
        <w:rPr>
          <w:rFonts w:ascii="Arial" w:cs="Arial" w:eastAsia="Arial" w:hAnsi="Arial"/>
          <w:b/>
          <w:bCs/>
          <w:color w:val="1F4E79"/>
          <w:sz w:val="32"/>
          <w:szCs w:val="32"/>
        </w:rPr>
        <w:t xml:space="preserve">Task Area B: Trees, BST &amp; Balanced Trees</w:t>
      </w:r>
    </w:p>
    <w:p>
      <w:pPr>
        <w:pStyle w:val="Heading2"/>
        <w:spacing w:after="120" w:before="240"/>
      </w:pPr>
      <w:r>
        <w:rPr>
          <w:rFonts w:ascii="Arial" w:cs="Arial" w:eastAsia="Arial" w:hAnsi="Arial"/>
          <w:b/>
          <w:bCs/>
          <w:color w:val="2E75B6"/>
          <w:sz w:val="26"/>
          <w:szCs w:val="26"/>
        </w:rPr>
        <w:t xml:space="preserve">Q8 [Numerical, 12 Marks] — Binary Search Tree</w:t>
      </w:r>
    </w:p>
    <w:p>
      <w:pPr>
        <w:spacing w:after="80" w:before="80"/>
      </w:pPr>
      <w:r>
        <w:rPr>
          <w:rFonts w:ascii="Arial" w:cs="Arial" w:eastAsia="Arial" w:hAnsi="Arial"/>
          <w:b w:val="false"/>
          <w:bCs w:val="false"/>
          <w:color w:val="000000"/>
          <w:sz w:val="20"/>
          <w:szCs w:val="20"/>
        </w:rPr>
        <w:t xml:space="preserve">Insertion sequence: 1045, 1023, 1078, 1012, 1034, 1056, 1089, 1005, 1020, 1067, 1050, 1098</w:t>
      </w:r>
    </w:p>
    <w:p>
      <w:pPr>
        <w:spacing w:after="80" w:before="180"/>
      </w:pPr>
      <w:r>
        <w:rPr>
          <w:rFonts w:ascii="Arial" w:cs="Arial" w:eastAsia="Arial" w:hAnsi="Arial"/>
          <w:b/>
          <w:bCs/>
          <w:color w:val="333333"/>
          <w:sz w:val="22"/>
          <w:szCs w:val="22"/>
        </w:rPr>
        <w:t xml:space="preserve">(a) Resulting BST Structure</w:t>
      </w:r>
    </w:p>
    <w:p>
      <w:pPr>
        <w:spacing w:after="40" w:before="40"/>
        <w:ind w:left="360"/>
      </w:pPr>
      <w:r>
        <w:rPr>
          <w:rFonts w:ascii="Courier New" w:cs="Courier New" w:eastAsia="Courier New" w:hAnsi="Courier New"/>
          <w:b w:val="false"/>
          <w:bCs w:val="false"/>
          <w:color w:val="1A3F6F"/>
          <w:sz w:val="18"/>
          <w:szCs w:val="18"/>
        </w:rPr>
        <w:t xml:space="preserve">                        1045                    (Root)</w:t>
      </w:r>
    </w:p>
    <w:p>
      <w:pPr>
        <w:spacing w:after="40" w:before="40"/>
        <w:ind w:left="360"/>
      </w:pPr>
      <w:r>
        <w:rPr>
          <w:rFonts w:ascii="Courier New" w:cs="Courier New" w:eastAsia="Courier New" w:hAnsi="Courier New"/>
          <w:b w:val="false"/>
          <w:bCs w:val="false"/>
          <w:color w:val="1A3F6F"/>
          <w:sz w:val="18"/>
          <w:szCs w:val="18"/>
        </w:rPr>
        <w:t xml:space="preserve">                       /    \</w:t>
      </w:r>
    </w:p>
    <w:p>
      <w:pPr>
        <w:spacing w:after="40" w:before="40"/>
        <w:ind w:left="360"/>
      </w:pPr>
      <w:r>
        <w:rPr>
          <w:rFonts w:ascii="Courier New" w:cs="Courier New" w:eastAsia="Courier New" w:hAnsi="Courier New"/>
          <w:b w:val="false"/>
          <w:bCs w:val="false"/>
          <w:color w:val="1A3F6F"/>
          <w:sz w:val="18"/>
          <w:szCs w:val="18"/>
        </w:rPr>
        <w:t xml:space="preserve">                   1023      1078</w:t>
      </w:r>
    </w:p>
    <w:p>
      <w:pPr>
        <w:spacing w:after="40" w:before="40"/>
        <w:ind w:left="360"/>
      </w:pPr>
      <w:r>
        <w:rPr>
          <w:rFonts w:ascii="Courier New" w:cs="Courier New" w:eastAsia="Courier New" w:hAnsi="Courier New"/>
          <w:b w:val="false"/>
          <w:bCs w:val="false"/>
          <w:color w:val="1A3F6F"/>
          <w:sz w:val="18"/>
          <w:szCs w:val="18"/>
        </w:rPr>
        <w:t xml:space="preserve">                  /    \    /    \</w:t>
      </w:r>
    </w:p>
    <w:p>
      <w:pPr>
        <w:spacing w:after="40" w:before="40"/>
        <w:ind w:left="360"/>
      </w:pPr>
      <w:r>
        <w:rPr>
          <w:rFonts w:ascii="Courier New" w:cs="Courier New" w:eastAsia="Courier New" w:hAnsi="Courier New"/>
          <w:b w:val="false"/>
          <w:bCs w:val="false"/>
          <w:color w:val="1A3F6F"/>
          <w:sz w:val="18"/>
          <w:szCs w:val="18"/>
        </w:rPr>
        <w:t xml:space="preserve">                1012  1034 1056  1089</w:t>
      </w:r>
    </w:p>
    <w:p>
      <w:pPr>
        <w:spacing w:after="40" w:before="40"/>
        <w:ind w:left="360"/>
      </w:pPr>
      <w:r>
        <w:rPr>
          <w:rFonts w:ascii="Courier New" w:cs="Courier New" w:eastAsia="Courier New" w:hAnsi="Courier New"/>
          <w:b w:val="false"/>
          <w:bCs w:val="false"/>
          <w:color w:val="1A3F6F"/>
          <w:sz w:val="18"/>
          <w:szCs w:val="18"/>
        </w:rPr>
        <w:t xml:space="preserve">                /  \       /  \      \</w:t>
      </w:r>
    </w:p>
    <w:p>
      <w:pPr>
        <w:spacing w:after="40" w:before="40"/>
        <w:ind w:left="360"/>
      </w:pPr>
      <w:r>
        <w:rPr>
          <w:rFonts w:ascii="Courier New" w:cs="Courier New" w:eastAsia="Courier New" w:hAnsi="Courier New"/>
          <w:b w:val="false"/>
          <w:bCs w:val="false"/>
          <w:color w:val="1A3F6F"/>
          <w:sz w:val="18"/>
          <w:szCs w:val="18"/>
        </w:rPr>
        <w:t xml:space="preserve">              1005 1020  1050 1067   1098</w:t>
      </w:r>
    </w:p>
    <w:p>
      <w:pPr>
        <w:spacing w:after="80" w:before="180"/>
      </w:pPr>
      <w:r>
        <w:rPr>
          <w:rFonts w:ascii="Arial" w:cs="Arial" w:eastAsia="Arial" w:hAnsi="Arial"/>
          <w:b/>
          <w:bCs/>
          <w:color w:val="333333"/>
          <w:sz w:val="22"/>
          <w:szCs w:val="22"/>
        </w:rPr>
        <w:t xml:space="preserve">(b) Traversals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Traversal</w:t>
            </w:r>
          </w:p>
        </w:tc>
        <w:tc>
          <w:tcPr>
            <w:tcW w:type="dxa" w:w="70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Output Sequence</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In-order (sorted)</w:t>
            </w:r>
          </w:p>
        </w:tc>
        <w:tc>
          <w:tcPr>
            <w:tcW w:type="dxa" w:w="7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1005, 1012, 1020, 1023, 1034, 1045, 1050, 1056, 1067, 1078, 1089, 1098</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Pre-order (root first)</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1045, 1023, 1012, 1005, 1020, 1034, 1078, 1056, 1050, 1067, 1089, 1098</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Post-order (root last)</w:t>
            </w:r>
          </w:p>
        </w:tc>
        <w:tc>
          <w:tcPr>
            <w:tcW w:type="dxa" w:w="7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1005, 1020, 1012, 1034, 1023, 1050, 1067, 1056, 1098, 1089, 1078, 1045</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(c) Search for Order ID 1067</w:t>
      </w:r>
    </w:p>
    <w:p>
      <w:pPr>
        <w:spacing w:after="40" w:before="40"/>
        <w:ind w:left="360"/>
      </w:pPr>
      <w:r>
        <w:rPr>
          <w:rFonts w:ascii="Courier New" w:cs="Courier New" w:eastAsia="Courier New" w:hAnsi="Courier New"/>
          <w:b w:val="false"/>
          <w:bCs w:val="false"/>
          <w:color w:val="1A3F6F"/>
          <w:sz w:val="18"/>
          <w:szCs w:val="18"/>
        </w:rPr>
        <w:t xml:space="preserve">Path: 1045 --&gt; 1078 (right) --&gt; 1056 (left) --&gt; 1067 (right) --&gt; FOUND</w:t>
      </w:r>
    </w:p>
    <w:p>
      <w:pPr>
        <w:spacing w:after="80" w:before="80"/>
      </w:pPr>
      <w:r>
        <w:rPr>
          <w:rFonts w:ascii="Arial" w:cs="Arial" w:eastAsia="Arial" w:hAnsi="Arial"/>
          <w:b w:val="false"/>
          <w:bCs w:val="false"/>
          <w:color w:val="000000"/>
          <w:sz w:val="20"/>
          <w:szCs w:val="20"/>
        </w:rPr>
        <w:t xml:space="preserve">Comparisons required: 4</w:t>
      </w:r>
    </w:p>
    <w:p>
      <w:pPr>
        <w:spacing w:after="80" w:before="180"/>
      </w:pPr>
      <w:r>
        <w:rPr>
          <w:rFonts w:ascii="Arial" w:cs="Arial" w:eastAsia="Arial" w:hAnsi="Arial"/>
          <w:b/>
          <w:bCs/>
          <w:color w:val="333333"/>
          <w:sz w:val="22"/>
          <w:szCs w:val="22"/>
        </w:rPr>
        <w:t xml:space="preserve">(d) Deletion of Order ID 1078 — Two-Children Case</w:t>
      </w:r>
    </w:p>
    <w:p>
      <w:pPr>
        <w:spacing w:after="80" w:before="80"/>
      </w:pPr>
      <w:r>
        <w:rPr>
          <w:rFonts w:ascii="Arial" w:cs="Arial" w:eastAsia="Arial" w:hAnsi="Arial"/>
          <w:b w:val="false"/>
          <w:bCs w:val="false"/>
          <w:color w:val="000000"/>
          <w:sz w:val="20"/>
          <w:szCs w:val="20"/>
        </w:rPr>
        <w:t xml:space="preserve">Deletion case: Node 1078 has two children (left: 1056 subtree, right: 1089 subtree). We find the inorder successor — the smallest node in the right subtree — which is 1089. We replace 1078's key with 1089, then delete 1089 from the right subtree (simple right-child case). Result:</w:t>
      </w:r>
    </w:p>
    <w:p>
      <w:pPr>
        <w:spacing w:after="40" w:before="40"/>
        <w:ind w:left="360"/>
      </w:pPr>
      <w:r>
        <w:rPr>
          <w:rFonts w:ascii="Courier New" w:cs="Courier New" w:eastAsia="Courier New" w:hAnsi="Courier New"/>
          <w:b w:val="false"/>
          <w:bCs w:val="false"/>
          <w:color w:val="1A3F6F"/>
          <w:sz w:val="18"/>
          <w:szCs w:val="18"/>
        </w:rPr>
        <w:t xml:space="preserve">After deletion (in-order): 1005, 1012, 1020, 1023, 1034, 1045, 1050, 1056, 1067, 1089, 1098</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Q9 [Numerical, 12 Marks] — AVL Tree</w:t>
      </w:r>
    </w:p>
    <w:p>
      <w:pPr>
        <w:spacing w:after="80" w:before="80"/>
      </w:pPr>
      <w:r>
        <w:rPr>
          <w:rFonts w:ascii="Arial" w:cs="Arial" w:eastAsia="Arial" w:hAnsi="Arial"/>
          <w:b w:val="false"/>
          <w:bCs w:val="false"/>
          <w:color w:val="000000"/>
          <w:sz w:val="20"/>
          <w:szCs w:val="20"/>
        </w:rPr>
        <w:t xml:space="preserve">(a) Height of BST from Q8: 4 levels. Worst-case search time: O(h) = O(4). While this BST happens to be nearly balanced for this insertion sequence, worst-case BST height is O(n) when elements arrive in sorted order.</w:t>
      </w:r>
    </w:p>
    <w:p>
      <w:pPr>
        <w:spacing w:after="80" w:before="80"/>
      </w:pPr>
      <w:r>
        <w:rPr>
          <w:rFonts w:ascii="Arial" w:cs="Arial" w:eastAsia="Arial" w:hAnsi="Arial"/>
          <w:b w:val="false"/>
          <w:bCs w:val="false"/>
          <w:color w:val="000000"/>
          <w:sz w:val="20"/>
          <w:szCs w:val="20"/>
        </w:rPr>
        <w:t xml:space="preserve">(b) AVL Tree after inserting same 12 IDs: For this particular sequence, the natural BST structure is already balanced enough that no rotations are triggered by heapq insertion order. The resulting AVL tree has the same height-4 structure. Two rotations that WOULD occur with different inputs:</w:t>
      </w:r>
    </w:p>
    <w:p>
      <w:pPr>
        <w:spacing w:after="80" w:before="80"/>
      </w:pPr>
      <w:r>
        <w:rPr>
          <w:rFonts w:ascii="Arial" w:cs="Arial" w:eastAsia="Arial" w:hAnsi="Arial"/>
          <w:b w:val="false"/>
          <w:bCs w:val="false"/>
          <w:color w:val="000000"/>
          <w:sz w:val="20"/>
          <w:szCs w:val="20"/>
        </w:rPr>
        <w:t xml:space="preserve">Left-Left (LL) Rotation: Inserting 1003 after 1005 creates LL imbalance at 1012. Fix: single right rotation at 1012.</w:t>
      </w:r>
    </w:p>
    <w:p>
      <w:pPr>
        <w:spacing w:after="80" w:before="80"/>
      </w:pPr>
      <w:r>
        <w:rPr>
          <w:rFonts w:ascii="Arial" w:cs="Arial" w:eastAsia="Arial" w:hAnsi="Arial"/>
          <w:b w:val="false"/>
          <w:bCs w:val="false"/>
          <w:color w:val="000000"/>
          <w:sz w:val="20"/>
          <w:szCs w:val="20"/>
        </w:rPr>
        <w:t xml:space="preserve">Right-Left (RL) Rotation: If 1070 were inserted after 1067 (under 1056 subtree), it would create RL imbalance at 1056. Fix: left rotation at 1067, then right rotation at 1056.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Unbalanced BST</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AVL Tree</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Height</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 (this dataset) / O(n) worst</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guaranteed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Comparisons for Order 1067</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Insert guarantee</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 worst case</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always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Search guarantee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 worst case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always</w:t>
            </w:r>
          </w:p>
        </w:tc>
      </w:tr>
    </w:tbl>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Q10 [Decision-Making, 10 Marks] — BST vs. AVL vs. Hash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3600"/>
      </w:tblGrid>
      <w:tr>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Operation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Simple BST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AVL Tree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Hash Table</w:t>
            </w:r>
          </w:p>
        </w:tc>
      </w:tr>
      <w:tr>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Insert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avg / O(n) worst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guaranteed</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O(1) average</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Search by ID</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avg / O(n) worst</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guaranteed</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O(1) average</w:t>
            </w:r>
          </w:p>
        </w:tc>
      </w:tr>
      <w:tr>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Range query (time window)</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O(k + log 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O(k + log n)</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NOT SUPPORTED</w:t>
            </w:r>
          </w:p>
        </w:tc>
      </w:tr>
      <w:tr>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In-order traversal</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w:t>
            </w:r>
          </w:p>
        </w:tc>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NOT SUPPORTED</w:t>
            </w:r>
          </w:p>
        </w:tc>
      </w:tr>
      <w:tr>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Memory overhead</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Low</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Low + height field</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Medium (hash array + chains)</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Recommendation: AVL Tree. The requirement for time-range queries (e.g., 'all orders between 10:00 AM and 11:30 AM') immediately disqualifies hash tables — they cannot perform range queries efficiently without degrading to O(n). A plain BST risks O(n) performance if orders arrive chronologically (sorted order) — a realistic scenario. The AVL tree delivers O(log n) insert and search with range query support. At 3,500 orders/day with &lt;100ms lookup SLA, O(log 3500) = ~12 comparisons per lookup is well within spec.</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Q11 [Management, 8 Marks] — Scaling from 3,500 to 15,000 Orders</w:t>
      </w:r>
    </w:p>
    <w:p>
      <w:pPr>
        <w:spacing w:after="80" w:before="80"/>
      </w:pPr>
      <w:r>
        <w:rPr>
          <w:rFonts w:ascii="Arial" w:cs="Arial" w:eastAsia="Arial" w:hAnsi="Arial"/>
          <w:b w:val="false"/>
          <w:bCs w:val="false"/>
          <w:color w:val="000000"/>
          <w:sz w:val="20"/>
          <w:szCs w:val="20"/>
        </w:rPr>
        <w:t xml:space="preserve">Current State: The flat sorted array uses binary search — O(log n) lookups, fast. However, insertion requires O(n) element shifting. At 3,500 orders/day, each insertion shifts ~1,750 elements on average, totalling 6.1 million shifts daily.</w:t>
      </w:r>
    </w:p>
    <w:p>
      <w:pPr>
        <w:spacing w:after="80" w:before="80"/>
      </w:pPr>
      <w:r>
        <w:rPr>
          <w:rFonts w:ascii="Arial" w:cs="Arial" w:eastAsia="Arial" w:hAnsi="Arial"/>
          <w:b w:val="false"/>
          <w:bCs w:val="false"/>
          <w:color w:val="000000"/>
          <w:sz w:val="20"/>
          <w:szCs w:val="20"/>
        </w:rPr>
        <w:t xml:space="preserve">Projected Bottleneck at 15,000 Orders: Each insertion shifts ~7,500 elements on average — 112.5 million shifts per day. This creates processing bottlenecks that cascade into dispatch delays, compounding the existing 8-minute delay problem.</w:t>
      </w:r>
    </w:p>
    <w:p>
      <w:pPr>
        <w:spacing w:after="80" w:before="80"/>
      </w:pPr>
      <w:r>
        <w:rPr>
          <w:rFonts w:ascii="Arial" w:cs="Arial" w:eastAsia="Arial" w:hAnsi="Arial"/>
          <w:b w:val="false"/>
          <w:bCs w:val="false"/>
          <w:color w:val="000000"/>
          <w:sz w:val="20"/>
          <w:szCs w:val="20"/>
        </w:rPr>
        <w:t xml:space="preserve">Recommended Migration Path to AVL Tree:</w:t>
      </w:r>
    </w:p>
    <w:p>
      <w:pPr>
        <w:spacing w:after="80" w:before="80"/>
      </w:pPr>
      <w:r>
        <w:rPr>
          <w:rFonts w:ascii="Arial" w:cs="Arial" w:eastAsia="Arial" w:hAnsi="Arial"/>
          <w:b w:val="false"/>
          <w:bCs w:val="false"/>
          <w:color w:val="000000"/>
          <w:sz w:val="20"/>
          <w:szCs w:val="20"/>
        </w:rPr>
        <w:t xml:space="preserve">Step 1: Export the existing sorted array. Build the initial AVL tree from sorted data using the middle-out construction algorithm — O(n) time, guaranteed balanced.</w:t>
      </w:r>
    </w:p>
    <w:p>
      <w:pPr>
        <w:spacing w:after="80" w:before="80"/>
      </w:pPr>
      <w:r>
        <w:rPr>
          <w:rFonts w:ascii="Arial" w:cs="Arial" w:eastAsia="Arial" w:hAnsi="Arial"/>
          <w:b w:val="false"/>
          <w:bCs w:val="false"/>
          <w:color w:val="000000"/>
          <w:sz w:val="20"/>
          <w:szCs w:val="20"/>
        </w:rPr>
        <w:t xml:space="preserve">Step 2: Swap the lookup interface (insert/search) to the AVL tree API. Run in shadow mode for 48 hours comparing results with the old system.</w:t>
      </w:r>
    </w:p>
    <w:p>
      <w:pPr>
        <w:spacing w:after="80" w:before="80"/>
      </w:pPr>
      <w:r>
        <w:rPr>
          <w:rFonts w:ascii="Arial" w:cs="Arial" w:eastAsia="Arial" w:hAnsi="Arial"/>
          <w:b w:val="false"/>
          <w:bCs w:val="false"/>
          <w:color w:val="000000"/>
          <w:sz w:val="20"/>
          <w:szCs w:val="20"/>
        </w:rPr>
        <w:t xml:space="preserve">Step 3: Decommission the sorted array. Total migration: 2-3 engineering weeks.</w:t>
      </w:r>
    </w:p>
    <w:p>
      <w:pPr>
        <w:spacing w:after="80" w:before="80"/>
      </w:pPr>
      <w:r>
        <w:rPr>
          <w:rFonts w:ascii="Arial" w:cs="Arial" w:eastAsia="Arial" w:hAnsi="Arial"/>
          <w:b w:val="false"/>
          <w:bCs w:val="false"/>
          <w:color w:val="000000"/>
          <w:sz w:val="20"/>
          <w:szCs w:val="20"/>
        </w:rPr>
        <w:t xml:space="preserve">Performance Improvement: Insertion improves from O(n) to O(log n) — a factor of n/log n = 15,000/14 = ~1,071x reduction in operation count. Customer support lookup drops from 45 seconds (manual + slow system) to sub-10ms, projecting CSAT improvement from 3.2 to 4.0+ within 60 days.</w:t>
      </w:r>
    </w:p>
    <w:p>
      <w:r>
        <w:br w:type="page"/>
      </w:r>
    </w:p>
    <w:p>
      <w:pPr>
        <w:pStyle w:val="Heading1"/>
        <w:spacing w:after="160" w:before="360"/>
      </w:pPr>
      <w:r>
        <w:rPr>
          <w:rFonts w:ascii="Arial" w:cs="Arial" w:eastAsia="Arial" w:hAnsi="Arial"/>
          <w:b/>
          <w:bCs/>
          <w:color w:val="1F4E79"/>
          <w:sz w:val="32"/>
          <w:szCs w:val="32"/>
        </w:rPr>
        <w:t xml:space="preserve">Task Area C: Linked Lists, Queues &amp; Order Pipeline</w:t>
      </w:r>
    </w:p>
    <w:p>
      <w:pPr>
        <w:pStyle w:val="Heading2"/>
        <w:spacing w:after="120" w:before="240"/>
      </w:pPr>
      <w:r>
        <w:rPr>
          <w:rFonts w:ascii="Arial" w:cs="Arial" w:eastAsia="Arial" w:hAnsi="Arial"/>
          <w:b/>
          <w:bCs/>
          <w:color w:val="2E75B6"/>
          <w:sz w:val="26"/>
          <w:szCs w:val="26"/>
        </w:rPr>
        <w:t xml:space="preserve">Q12 [Numerical, 10 Marks] — Doubly Linked List: Rider Route</w:t>
      </w:r>
    </w:p>
    <w:p>
      <w:pPr>
        <w:spacing w:after="80" w:before="80"/>
      </w:pPr>
      <w:r>
        <w:rPr>
          <w:rFonts w:ascii="Arial" w:cs="Arial" w:eastAsia="Arial" w:hAnsi="Arial"/>
          <w:b w:val="false"/>
          <w:bCs w:val="false"/>
          <w:color w:val="000000"/>
          <w:sz w:val="20"/>
          <w:szCs w:val="20"/>
        </w:rPr>
        <w:t xml:space="preserve">Python DoublyLinkedList class implements: append, insert_after, delete_by_order_id, display_forward, display_reverse. (Full implementation in waselx_solution.py)</w:t>
      </w:r>
    </w:p>
    <w:p>
      <w:pPr>
        <w:spacing w:after="80" w:before="180"/>
      </w:pPr>
      <w:r>
        <w:rPr>
          <w:rFonts w:ascii="Arial" w:cs="Arial" w:eastAsia="Arial" w:hAnsi="Arial"/>
          <w:b/>
          <w:bCs/>
          <w:color w:val="333333"/>
          <w:sz w:val="22"/>
          <w:szCs w:val="22"/>
        </w:rPr>
        <w:t xml:space="preserve">(b) Route Simulation Output</w:t>
      </w:r>
    </w:p>
    <w:p>
      <w:pPr>
        <w:spacing w:after="40" w:before="40"/>
        <w:ind w:left="360"/>
      </w:pPr>
      <w:r>
        <w:rPr>
          <w:rFonts w:ascii="Courier New" w:cs="Courier New" w:eastAsia="Courier New" w:hAnsi="Courier New"/>
          <w:b w:val="false"/>
          <w:bCs w:val="false"/>
          <w:color w:val="1A3F6F"/>
          <w:sz w:val="18"/>
          <w:szCs w:val="18"/>
        </w:rPr>
        <w:t xml:space="preserve">Original route:</w:t>
      </w:r>
    </w:p>
    <w:p>
      <w:pPr>
        <w:spacing w:after="40" w:before="40"/>
        <w:ind w:left="360"/>
      </w:pPr>
      <w:r>
        <w:rPr>
          <w:rFonts w:ascii="Courier New" w:cs="Courier New" w:eastAsia="Courier New" w:hAnsi="Courier New"/>
          <w:b w:val="false"/>
          <w:bCs w:val="false"/>
          <w:color w:val="1A3F6F"/>
          <w:sz w:val="18"/>
          <w:szCs w:val="18"/>
        </w:rPr>
        <w:t xml:space="preserve">[Dubai Marina Hub|ORD001|10:15] &lt;-&gt; [JLT|ORD002|10:30] &lt;-&gt; [Downtown Dubai|ORD003|10:50]</w:t>
      </w:r>
    </w:p>
    <w:p>
      <w:pPr>
        <w:spacing w:after="40" w:before="40"/>
        <w:ind w:left="360"/>
      </w:pPr>
      <w:r>
        <w:rPr>
          <w:rFonts w:ascii="Courier New" w:cs="Courier New" w:eastAsia="Courier New" w:hAnsi="Courier New"/>
          <w:b w:val="false"/>
          <w:bCs w:val="false"/>
          <w:color w:val="1A3F6F"/>
          <w:sz w:val="18"/>
          <w:szCs w:val="18"/>
        </w:rPr>
        <w:t xml:space="preserve">  &lt;-&gt; [Business Bay|ORD004|11:05] &lt;-&gt; [Deira|ORD005|11:25] &lt;-&gt; [Silicon Oasis|ORD006|11:50]</w:t>
      </w:r>
    </w:p>
    <w:p>
      <w:pPr>
        <w:spacing w:after="80" w:before="80"/>
      </w:pPr>
      <w:r>
        <w:rPr>
          <w:rFonts w:ascii="Arial" w:cs="Arial" w:eastAsia="Arial" w:hAnsi="Arial"/>
          <w:b w:val="false"/>
          <w:bCs w:val="false"/>
          <w:color w:val="000000"/>
          <w:sz w:val="20"/>
          <w:szCs w:val="20"/>
        </w:rPr>
        <w:t xml:space="preserve"/>
      </w:r>
    </w:p>
    <w:p>
      <w:pPr>
        <w:spacing w:after="40" w:before="40"/>
        <w:ind w:left="360"/>
      </w:pPr>
      <w:r>
        <w:rPr>
          <w:rFonts w:ascii="Courier New" w:cs="Courier New" w:eastAsia="Courier New" w:hAnsi="Courier New"/>
          <w:b w:val="false"/>
          <w:bCs w:val="false"/>
          <w:color w:val="1A3F6F"/>
          <w:sz w:val="18"/>
          <w:szCs w:val="18"/>
        </w:rPr>
        <w:t xml:space="preserve">After inserting urgent order after ORD003:</w:t>
      </w:r>
    </w:p>
    <w:p>
      <w:pPr>
        <w:spacing w:after="40" w:before="40"/>
        <w:ind w:left="360"/>
      </w:pPr>
      <w:r>
        <w:rPr>
          <w:rFonts w:ascii="Courier New" w:cs="Courier New" w:eastAsia="Courier New" w:hAnsi="Courier New"/>
          <w:b w:val="false"/>
          <w:bCs w:val="false"/>
          <w:color w:val="1A3F6F"/>
          <w:sz w:val="18"/>
          <w:szCs w:val="18"/>
        </w:rPr>
        <w:t xml:space="preserve">[Dubai Marina Hub|ORD001|10:15] &lt;-&gt; [JLT|ORD002|10:30] &lt;-&gt; [Downtown Dubai|ORD003|10:50]</w:t>
      </w:r>
    </w:p>
    <w:p>
      <w:pPr>
        <w:spacing w:after="40" w:before="40"/>
        <w:ind w:left="360"/>
      </w:pPr>
      <w:r>
        <w:rPr>
          <w:rFonts w:ascii="Courier New" w:cs="Courier New" w:eastAsia="Courier New" w:hAnsi="Courier New"/>
          <w:b w:val="false"/>
          <w:bCs w:val="false"/>
          <w:color w:val="1A3F6F"/>
          <w:sz w:val="18"/>
          <w:szCs w:val="18"/>
        </w:rPr>
        <w:t xml:space="preserve">  &lt;-&gt; [Al Quoz (Urgent)|ORD_URGENT|10:55] &lt;-&gt; [Business Bay|ORD004|11:05]</w:t>
      </w:r>
    </w:p>
    <w:p>
      <w:pPr>
        <w:spacing w:after="40" w:before="40"/>
        <w:ind w:left="360"/>
      </w:pPr>
      <w:r>
        <w:rPr>
          <w:rFonts w:ascii="Courier New" w:cs="Courier New" w:eastAsia="Courier New" w:hAnsi="Courier New"/>
          <w:b w:val="false"/>
          <w:bCs w:val="false"/>
          <w:color w:val="1A3F6F"/>
          <w:sz w:val="18"/>
          <w:szCs w:val="18"/>
        </w:rPr>
        <w:t xml:space="preserve">  &lt;-&gt; [Deira|ORD005|11:25] &lt;-&gt; [Silicon Oasis|ORD006|11:50]</w:t>
      </w:r>
    </w:p>
    <w:p>
      <w:pPr>
        <w:spacing w:after="80" w:before="80"/>
      </w:pPr>
      <w:r>
        <w:rPr>
          <w:rFonts w:ascii="Arial" w:cs="Arial" w:eastAsia="Arial" w:hAnsi="Arial"/>
          <w:b w:val="false"/>
          <w:bCs w:val="false"/>
          <w:color w:val="000000"/>
          <w:sz w:val="20"/>
          <w:szCs w:val="20"/>
        </w:rPr>
        <w:t xml:space="preserve"/>
      </w:r>
    </w:p>
    <w:p>
      <w:pPr>
        <w:spacing w:after="40" w:before="40"/>
        <w:ind w:left="360"/>
      </w:pPr>
      <w:r>
        <w:rPr>
          <w:rFonts w:ascii="Courier New" w:cs="Courier New" w:eastAsia="Courier New" w:hAnsi="Courier New"/>
          <w:b w:val="false"/>
          <w:bCs w:val="false"/>
          <w:color w:val="1A3F6F"/>
          <w:sz w:val="18"/>
          <w:szCs w:val="18"/>
        </w:rPr>
        <w:t xml:space="preserve">After cancelling ORD005:</w:t>
      </w:r>
    </w:p>
    <w:p>
      <w:pPr>
        <w:spacing w:after="40" w:before="40"/>
        <w:ind w:left="360"/>
      </w:pPr>
      <w:r>
        <w:rPr>
          <w:rFonts w:ascii="Courier New" w:cs="Courier New" w:eastAsia="Courier New" w:hAnsi="Courier New"/>
          <w:b w:val="false"/>
          <w:bCs w:val="false"/>
          <w:color w:val="1A3F6F"/>
          <w:sz w:val="18"/>
          <w:szCs w:val="18"/>
        </w:rPr>
        <w:t xml:space="preserve">[Dubai Marina Hub|ORD001|10:15] &lt;-&gt; [JLT|ORD002|10:30] &lt;-&gt; [Downtown Dubai|ORD003|10:50]</w:t>
      </w:r>
    </w:p>
    <w:p>
      <w:pPr>
        <w:spacing w:after="40" w:before="40"/>
        <w:ind w:left="360"/>
      </w:pPr>
      <w:r>
        <w:rPr>
          <w:rFonts w:ascii="Courier New" w:cs="Courier New" w:eastAsia="Courier New" w:hAnsi="Courier New"/>
          <w:b w:val="false"/>
          <w:bCs w:val="false"/>
          <w:color w:val="1A3F6F"/>
          <w:sz w:val="18"/>
          <w:szCs w:val="18"/>
        </w:rPr>
        <w:t xml:space="preserve">  &lt;-&gt; [Al Quoz (Urgent)|ORD_URGENT|10:55] &lt;-&gt; [Business Bay|ORD004|11:05] &lt;-&gt; [Silicon Oasis|ORD006|11:50]</w:t>
      </w:r>
    </w:p>
    <w:p>
      <w:pPr>
        <w:spacing w:after="80" w:before="180"/>
      </w:pPr>
      <w:r>
        <w:rPr>
          <w:rFonts w:ascii="Arial" w:cs="Arial" w:eastAsia="Arial" w:hAnsi="Arial"/>
          <w:b/>
          <w:bCs/>
          <w:color w:val="333333"/>
          <w:sz w:val="22"/>
          <w:szCs w:val="22"/>
        </w:rPr>
        <w:t xml:space="preserve">(c) Why Doubly Linked List over Array?</w:t>
      </w:r>
    </w:p>
    <w:p>
      <w:pPr>
        <w:spacing w:after="80" w:before="80"/>
      </w:pPr>
      <w:r>
        <w:rPr>
          <w:rFonts w:ascii="Arial" w:cs="Arial" w:eastAsia="Arial" w:hAnsi="Arial"/>
          <w:b w:val="false"/>
          <w:bCs w:val="false"/>
          <w:color w:val="000000"/>
          <w:sz w:val="20"/>
          <w:szCs w:val="20"/>
        </w:rPr>
        <w:t xml:space="preserve">A doubly linked list is superior for delivery route management because mid-sequence insertions and deletions are O(1) once the target node is found — no element shifting. Urgent orders are inserted mid-route and cancellations occur at unpredictable positions, both O(1) operations. An array would require O(n) shifting for each such change. The bidirectional links also enable natural forward traversal (rider's direction of travel) and backward traversal for auditing completed stops — operations the DLL supports natively.</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Q13 [Numerical, 8 Marks] — Circular Linked List: Rider Assignment</w:t>
      </w:r>
    </w:p>
    <w:p>
      <w:pPr>
        <w:spacing w:after="80" w:before="180"/>
      </w:pPr>
      <w:r>
        <w:rPr>
          <w:rFonts w:ascii="Arial" w:cs="Arial" w:eastAsia="Arial" w:hAnsi="Arial"/>
          <w:b/>
          <w:bCs/>
          <w:color w:val="333333"/>
          <w:sz w:val="22"/>
          <w:szCs w:val="22"/>
        </w:rPr>
        <w:t xml:space="preserve">Orders 1-11 (8 riders, round-robin)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17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Rider</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3</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5</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7</w:t>
            </w:r>
          </w:p>
        </w:tc>
      </w:tr>
      <w:tr>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2</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4</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6</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17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8</w:t>
            </w:r>
          </w:p>
        </w:tc>
      </w:tr>
      <w:tr>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2</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11</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3</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w:t>
            </w:r>
          </w:p>
        </w:tc>
        <w:tc>
          <w:tcPr>
            <w:tcW w:type="dxa" w:w="117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Orders 12-20 After Rider 4 Goes on Break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Assigned Rider</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Assigned Rider</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Assigned Rider</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5</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8</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18</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3</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6</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16</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1</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19</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5</w:t>
            </w:r>
          </w:p>
        </w:tc>
      </w:tr>
      <w:tr>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14</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7</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17</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2</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20</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Rider 6</w:t>
            </w:r>
          </w:p>
        </w:tc>
      </w:tr>
    </w:tbl>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Q14 [Numerical, 12 Marks] — Priority Queue (Min-Heap from Scratch)</w:t>
      </w:r>
    </w:p>
    <w:p>
      <w:pPr>
        <w:spacing w:after="80" w:before="180"/>
      </w:pPr>
      <w:r>
        <w:rPr>
          <w:rFonts w:ascii="Arial" w:cs="Arial" w:eastAsia="Arial" w:hAnsi="Arial"/>
          <w:b/>
          <w:bCs/>
          <w:color w:val="333333"/>
          <w:sz w:val="22"/>
          <w:szCs w:val="22"/>
        </w:rPr>
        <w:t xml:space="preserve">(a) &amp; (b) Dequeue Order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160"/>
        <w:gridCol w:w="4400"/>
      </w:tblGrid>
      <w:tr>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Dequeue #</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Order ID</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4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B</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 (VIP Same-Hour)</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2nd arrival among P1</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E</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 (VIP Same-Hour)</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5th arrival among P1</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I</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 (VIP Same-Hour)</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9th arrival among P1</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D</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 (Express)</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4th arrival among P2</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G</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 (Express)</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7th arrival among P2</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A</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 (Standard)</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1st arrival among P3</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H</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 (Standard)</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8th arrival among P3</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C</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 (Scheduled)</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3rd arrival among P4</w:t>
            </w:r>
          </w:p>
        </w:tc>
      </w:tr>
      <w:tr>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J</w:t>
            </w:r>
          </w:p>
        </w:tc>
        <w:tc>
          <w:tcPr>
            <w:tcW w:type="dxa" w:w="21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 (Scheduled)</w:t>
            </w:r>
          </w:p>
        </w:tc>
        <w:tc>
          <w:tcPr>
            <w:tcW w:type="dxa" w:w="4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FIFO: 10th arrival among P4</w:t>
            </w:r>
          </w:p>
        </w:tc>
      </w:tr>
      <w:tr>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Order F</w:t>
            </w:r>
          </w:p>
        </w:tc>
        <w:tc>
          <w:tcPr>
            <w:tcW w:type="dxa" w:w="21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 (Economy)</w:t>
            </w:r>
          </w:p>
        </w:tc>
        <w:tc>
          <w:tcPr>
            <w:tcW w:type="dxa" w:w="44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Last dequeued</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(c) Time Complexity</w:t>
      </w:r>
    </w:p>
    <w:p>
      <w:pPr>
        <w:spacing w:after="80" w:before="80"/>
      </w:pPr>
      <w:r>
        <w:rPr>
          <w:rFonts w:ascii="Arial" w:cs="Arial" w:eastAsia="Arial" w:hAnsi="Arial"/>
          <w:b w:val="false"/>
          <w:bCs w:val="false"/>
          <w:color w:val="000000"/>
          <w:sz w:val="20"/>
          <w:szCs w:val="20"/>
        </w:rPr>
        <w:t xml:space="preserve">Enqueue: O(log n) — element added at end of heap array, sifted up via at most log2(n) swaps comparing parent-child. Dequeue: O(log n) — root removed, last element placed at root, sifted down through at most log2(n) levels. Peek: O(1) — read index 0. For WaselX with 3,500 orders, log2(3500) = 12 operations per enqueue/dequeue — the system can process thousands of priority operations per second.</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Q15 [Numerical, 8 Marks] — Stack: Order Lifecycle</w:t>
      </w:r>
    </w:p>
    <w:p>
      <w:pPr>
        <w:spacing w:after="80" w:before="180"/>
      </w:pPr>
      <w:r>
        <w:rPr>
          <w:rFonts w:ascii="Arial" w:cs="Arial" w:eastAsia="Arial" w:hAnsi="Arial"/>
          <w:b/>
          <w:bCs/>
          <w:color w:val="333333"/>
          <w:sz w:val="22"/>
          <w:szCs w:val="22"/>
        </w:rPr>
        <w:t xml:space="preserve">Order A — Complete Lifecycle Stack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Action</w:t>
            </w:r>
          </w:p>
        </w:tc>
        <w:tc>
          <w:tcPr>
            <w:tcW w:type="dxa" w:w="70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Stack State (Top -&gt; Bottom)</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push Received</w:t>
            </w:r>
          </w:p>
        </w:tc>
        <w:tc>
          <w:tcPr>
            <w:tcW w:type="dxa" w:w="7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[Received]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push Confirmed</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[Confirmed, Received]</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push Preparing</w:t>
            </w:r>
          </w:p>
        </w:tc>
        <w:tc>
          <w:tcPr>
            <w:tcW w:type="dxa" w:w="7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[Preparing, Confirmed, Received]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push Dispatched</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[Dispatched, Preparing, Confirmed, Received]</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push In Transit</w:t>
            </w:r>
          </w:p>
        </w:tc>
        <w:tc>
          <w:tcPr>
            <w:tcW w:type="dxa" w:w="70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[In Transit, Dispatched, Preparing, Confirmed, Received]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push Delivered</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[Delivered, In Transit, Dispatched, Preparing, Confirmed, Received]</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Order C — Cancelled after Preparing</w:t>
      </w:r>
    </w:p>
    <w:p>
      <w:pPr>
        <w:spacing w:after="40" w:before="40"/>
        <w:ind w:left="360"/>
      </w:pPr>
      <w:r>
        <w:rPr>
          <w:rFonts w:ascii="Courier New" w:cs="Courier New" w:eastAsia="Courier New" w:hAnsi="Courier New"/>
          <w:b w:val="false"/>
          <w:bCs w:val="false"/>
          <w:color w:val="1A3F6F"/>
          <w:sz w:val="18"/>
          <w:szCs w:val="18"/>
        </w:rPr>
        <w:t xml:space="preserve">push Received -&gt; push Confirmed -&gt; push Preparing</w:t>
      </w:r>
    </w:p>
    <w:p>
      <w:pPr>
        <w:spacing w:after="40" w:before="40"/>
        <w:ind w:left="360"/>
      </w:pPr>
      <w:r>
        <w:rPr>
          <w:rFonts w:ascii="Courier New" w:cs="Courier New" w:eastAsia="Courier New" w:hAnsi="Courier New"/>
          <w:b w:val="false"/>
          <w:bCs w:val="false"/>
          <w:color w:val="1A3F6F"/>
          <w:sz w:val="18"/>
          <w:szCs w:val="18"/>
        </w:rPr>
        <w:t xml:space="preserve">CANCEL: pop() removes 'Preparing'</w:t>
      </w:r>
    </w:p>
    <w:p>
      <w:pPr>
        <w:spacing w:after="40" w:before="40"/>
        <w:ind w:left="360"/>
      </w:pPr>
      <w:r>
        <w:rPr>
          <w:rFonts w:ascii="Courier New" w:cs="Courier New" w:eastAsia="Courier New" w:hAnsi="Courier New"/>
          <w:b w:val="false"/>
          <w:bCs w:val="false"/>
          <w:color w:val="1A3F6F"/>
          <w:sz w:val="18"/>
          <w:szCs w:val="18"/>
        </w:rPr>
        <w:t xml:space="preserve">Final stack: [Confirmed, Received]</w:t>
      </w:r>
    </w:p>
    <w:p>
      <w:pPr>
        <w:spacing w:after="80" w:before="180"/>
      </w:pPr>
      <w:r>
        <w:rPr>
          <w:rFonts w:ascii="Arial" w:cs="Arial" w:eastAsia="Arial" w:hAnsi="Arial"/>
          <w:b/>
          <w:bCs/>
          <w:color w:val="333333"/>
          <w:sz w:val="22"/>
          <w:szCs w:val="22"/>
        </w:rPr>
        <w:t xml:space="preserve">(c) Undo Feature Demo</w:t>
      </w:r>
    </w:p>
    <w:p>
      <w:pPr>
        <w:spacing w:after="40" w:before="40"/>
        <w:ind w:left="360"/>
      </w:pPr>
      <w:r>
        <w:rPr>
          <w:rFonts w:ascii="Courier New" w:cs="Courier New" w:eastAsia="Courier New" w:hAnsi="Courier New"/>
          <w:b w:val="false"/>
          <w:bCs w:val="false"/>
          <w:color w:val="1A3F6F"/>
          <w:sz w:val="18"/>
          <w:szCs w:val="18"/>
        </w:rPr>
        <w:t xml:space="preserve">Before undo: [Dispatched, Preparing, Confirmed, Received]</w:t>
      </w:r>
    </w:p>
    <w:p>
      <w:pPr>
        <w:spacing w:after="40" w:before="40"/>
        <w:ind w:left="360"/>
      </w:pPr>
      <w:r>
        <w:rPr>
          <w:rFonts w:ascii="Courier New" w:cs="Courier New" w:eastAsia="Courier New" w:hAnsi="Courier New"/>
          <w:b w:val="false"/>
          <w:bCs w:val="false"/>
          <w:color w:val="1A3F6F"/>
          <w:sz w:val="18"/>
          <w:szCs w:val="18"/>
        </w:rPr>
        <w:t xml:space="preserve">Dispatcher error detected -- calling pop()</w:t>
      </w:r>
    </w:p>
    <w:p>
      <w:pPr>
        <w:spacing w:after="40" w:before="40"/>
        <w:ind w:left="360"/>
      </w:pPr>
      <w:r>
        <w:rPr>
          <w:rFonts w:ascii="Courier New" w:cs="Courier New" w:eastAsia="Courier New" w:hAnsi="Courier New"/>
          <w:b w:val="false"/>
          <w:bCs w:val="false"/>
          <w:color w:val="1A3F6F"/>
          <w:sz w:val="18"/>
          <w:szCs w:val="18"/>
        </w:rPr>
        <w:t xml:space="preserve">After undo : [Preparing, Confirmed, Received]  -- reverted successfully</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Q16 [Decision-Making, 10 Marks] — Single Priority Queue vs. Zone Queues</w:t>
      </w:r>
    </w:p>
    <w:p>
      <w:pPr>
        <w:spacing w:after="80" w:before="80"/>
      </w:pPr>
      <w:r>
        <w:rPr>
          <w:rFonts w:ascii="Arial" w:cs="Arial" w:eastAsia="Arial" w:hAnsi="Arial"/>
          <w:b w:val="false"/>
          <w:bCs w:val="false"/>
          <w:color w:val="000000"/>
          <w:sz w:val="20"/>
          <w:szCs w:val="20"/>
        </w:rPr>
        <w:t xml:space="preserve">Option A — Global Single Priority Queue (Recommended): A single min-heap processes all 3,500 daily orders by priority with FIFO tie-breaking. Guarantees the globally highest-priority order is always dispatched first regardless of zone. O(log n) enqueue/dequeue. Simple architecture — one data structure, one dispatch thread. Scales to 15,000 orders/day without structural changes.</w:t>
      </w:r>
    </w:p>
    <w:p>
      <w:pPr>
        <w:spacing w:after="80" w:before="80"/>
      </w:pPr>
      <w:r>
        <w:rPr>
          <w:rFonts w:ascii="Arial" w:cs="Arial" w:eastAsia="Arial" w:hAnsi="Arial"/>
          <w:b w:val="false"/>
          <w:bCs w:val="false"/>
          <w:color w:val="000000"/>
          <w:sz w:val="20"/>
          <w:szCs w:val="20"/>
        </w:rPr>
        <w:t xml:space="preserve">Option B — Seven Zone FIFO Queues: Introduces zone-level fairness but sacrifices cross-zone priority. A VIP order in Zone 1 could wait while Economy orders in all other zones process. A priority sort before each zone queue adds O(n log n) per batch. At 15,000 orders/day, this becomes a significant latency source. Managing 7 independent queues creates operational complexity — idle queues in low-activity zones, overloaded queues in peak zones, no cross-zone balancing.</w:t>
      </w:r>
    </w:p>
    <w:p>
      <w:pPr>
        <w:spacing w:after="80" w:before="80"/>
      </w:pPr>
      <w:r>
        <w:rPr>
          <w:rFonts w:ascii="Arial" w:cs="Arial" w:eastAsia="Arial" w:hAnsi="Arial"/>
          <w:b w:val="false"/>
          <w:bCs w:val="false"/>
          <w:color w:val="000000"/>
          <w:sz w:val="20"/>
          <w:szCs w:val="20"/>
        </w:rPr>
        <w:t xml:space="preserve">Recommendation: Option A (global priority queue) delivers correct VIP prioritization, simpler engineering, lower latency, and linear scalability.</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Q17 [Leadership, 10 Marks] — Leadership Brief: Priority Queue Implementation</w:t>
      </w:r>
    </w:p>
    <w:p>
      <w:pPr>
        <w:spacing w:after="80" w:before="80"/>
      </w:pPr>
      <w:r>
        <w:rPr>
          <w:rFonts w:ascii="Arial" w:cs="Arial" w:eastAsia="Arial" w:hAnsi="Arial"/>
          <w:b/>
          <w:bCs/>
          <w:color w:val="000000"/>
          <w:sz w:val="20"/>
          <w:szCs w:val="20"/>
        </w:rPr>
        <w:t xml:space="preserve">TO: Chief Executive Officer, WaselX Express</w:t>
      </w:r>
    </w:p>
    <w:p>
      <w:pPr>
        <w:spacing w:after="80" w:before="80"/>
      </w:pPr>
      <w:r>
        <w:rPr>
          <w:rFonts w:ascii="Arial" w:cs="Arial" w:eastAsia="Arial" w:hAnsi="Arial"/>
          <w:b/>
          <w:bCs/>
          <w:color w:val="000000"/>
          <w:sz w:val="20"/>
          <w:szCs w:val="20"/>
        </w:rPr>
        <w:t xml:space="preserve">FROM: Head of Delivery Operations</w:t>
      </w:r>
    </w:p>
    <w:p>
      <w:pPr>
        <w:spacing w:after="80" w:before="80"/>
      </w:pPr>
      <w:r>
        <w:rPr>
          <w:rFonts w:ascii="Arial" w:cs="Arial" w:eastAsia="Arial" w:hAnsi="Arial"/>
          <w:b/>
          <w:bCs/>
          <w:color w:val="000000"/>
          <w:sz w:val="20"/>
          <w:szCs w:val="20"/>
        </w:rPr>
        <w:t xml:space="preserve">RE: Proposal — Priority-Based Order Dispatch System</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Business Case — Revenue at Risk:</w:t>
      </w:r>
    </w:p>
    <w:p>
      <w:pPr>
        <w:spacing w:after="80" w:before="80"/>
      </w:pPr>
      <w:r>
        <w:rPr>
          <w:rFonts w:ascii="Arial" w:cs="Arial" w:eastAsia="Arial" w:hAnsi="Arial"/>
          <w:b w:val="false"/>
          <w:bCs w:val="false"/>
          <w:color w:val="000000"/>
          <w:sz w:val="20"/>
          <w:szCs w:val="20"/>
        </w:rPr>
        <w:t xml:space="preserve">VIP customers (Same-Hour delivery, 3x fee) represent approximately 8-10% of our 3,500 daily orders, generating an estimated AED 850,000 in monthly revenue. Feedback analysis shows 22% of VIP cancellations cite wait time equal to economy customers. This represents approximately AED 187,000 in avoidable monthly churn — AED 2.24M annually. The current FIFO system is literally costing us our best customers.</w:t>
      </w:r>
    </w:p>
    <w:p>
      <w:pPr>
        <w:spacing w:after="80" w:before="80"/>
      </w:pPr>
      <w:r>
        <w:rPr>
          <w:rFonts w:ascii="Arial" w:cs="Arial" w:eastAsia="Arial" w:hAnsi="Arial"/>
          <w:b w:val="false"/>
          <w:bCs w:val="false"/>
          <w:color w:val="000000"/>
          <w:sz w:val="20"/>
          <w:szCs w:val="20"/>
        </w:rPr>
        <w:t xml:space="preserve">Technical Change Required:</w:t>
      </w:r>
    </w:p>
    <w:p>
      <w:pPr>
        <w:spacing w:after="80" w:before="80"/>
      </w:pPr>
      <w:r>
        <w:rPr>
          <w:rFonts w:ascii="Arial" w:cs="Arial" w:eastAsia="Arial" w:hAnsi="Arial"/>
          <w:b w:val="false"/>
          <w:bCs w:val="false"/>
          <w:color w:val="000000"/>
          <w:sz w:val="20"/>
          <w:szCs w:val="20"/>
        </w:rPr>
        <w:t xml:space="preserve">Replace the FIFO dispatch queue with a min-heap priority queue. Orders receive a priority class (1=VIP through 5=Economy) at receipt. The dispatch engine always assigns the minimum-priority order next. Equal-priority orders are served in FIFO arrival order. Implementation effort: 3-4 engineering weeks, zero hardware cost.</w:t>
      </w:r>
    </w:p>
    <w:p>
      <w:pPr>
        <w:spacing w:after="80" w:before="80"/>
      </w:pPr>
      <w:r>
        <w:rPr>
          <w:rFonts w:ascii="Arial" w:cs="Arial" w:eastAsia="Arial" w:hAnsi="Arial"/>
          <w:b w:val="false"/>
          <w:bCs w:val="false"/>
          <w:color w:val="000000"/>
          <w:sz w:val="20"/>
          <w:szCs w:val="20"/>
        </w:rPr>
        <w:t xml:space="preserve">Managing the Transition:</w:t>
      </w:r>
    </w:p>
    <w:p>
      <w:pPr>
        <w:spacing w:after="80" w:before="80"/>
      </w:pPr>
      <w:r>
        <w:rPr>
          <w:rFonts w:ascii="Arial" w:cs="Arial" w:eastAsia="Arial" w:hAnsi="Arial"/>
          <w:b w:val="false"/>
          <w:bCs w:val="false"/>
          <w:color w:val="000000"/>
          <w:sz w:val="20"/>
          <w:szCs w:val="20"/>
        </w:rPr>
        <w:t xml:space="preserve">We will operate both systems in parallel for two weeks (shadow mode), comparing outputs without affecting live dispatch. Live cutover will occur during a low-volume Tuesday night window. A one-click rollback mechanism is tested and ready before go-live.</w:t>
      </w:r>
    </w:p>
    <w:p>
      <w:pPr>
        <w:spacing w:after="80" w:before="80"/>
      </w:pPr>
      <w:r>
        <w:rPr>
          <w:rFonts w:ascii="Arial" w:cs="Arial" w:eastAsia="Arial" w:hAnsi="Arial"/>
          <w:b w:val="false"/>
          <w:bCs w:val="false"/>
          <w:color w:val="000000"/>
          <w:sz w:val="20"/>
          <w:szCs w:val="20"/>
        </w:rPr>
        <w:t xml:space="preserve">Communication to the Rider Workforce:</w:t>
      </w:r>
    </w:p>
    <w:p>
      <w:pPr>
        <w:spacing w:after="80" w:before="80"/>
      </w:pPr>
      <w:r>
        <w:rPr>
          <w:rFonts w:ascii="Arial" w:cs="Arial" w:eastAsia="Arial" w:hAnsi="Arial"/>
          <w:b w:val="false"/>
          <w:bCs w:val="false"/>
          <w:color w:val="000000"/>
          <w:sz w:val="20"/>
          <w:szCs w:val="20"/>
        </w:rPr>
        <w:t xml:space="preserve">We anticipate riders may perceive priority dispatch as favoritism. Our message: priority routing does not reduce rider earnings — VIP customers average 40% higher tips. Zone-level training sessions will be delivered by team leads in the week before launch, with anonymized tip data shared to demonstrate the personal financial benefit to riders.</w:t>
      </w:r>
    </w:p>
    <w:p>
      <w:r>
        <w:br w:type="page"/>
      </w:r>
    </w:p>
    <w:p>
      <w:pPr>
        <w:pStyle w:val="Heading1"/>
        <w:spacing w:after="160" w:before="360"/>
      </w:pPr>
      <w:r>
        <w:rPr>
          <w:rFonts w:ascii="Arial" w:cs="Arial" w:eastAsia="Arial" w:hAnsi="Arial"/>
          <w:b/>
          <w:bCs/>
          <w:color w:val="1F4E79"/>
          <w:sz w:val="32"/>
          <w:szCs w:val="32"/>
        </w:rPr>
        <w:t xml:space="preserve">Task Area D: Sorting, Searching &amp; Divide and Conquer</w:t>
      </w:r>
    </w:p>
    <w:p>
      <w:pPr>
        <w:pStyle w:val="Heading2"/>
        <w:spacing w:after="120" w:before="240"/>
      </w:pPr>
      <w:r>
        <w:rPr>
          <w:rFonts w:ascii="Arial" w:cs="Arial" w:eastAsia="Arial" w:hAnsi="Arial"/>
          <w:b/>
          <w:bCs/>
          <w:color w:val="2E75B6"/>
          <w:sz w:val="26"/>
          <w:szCs w:val="26"/>
        </w:rPr>
        <w:t xml:space="preserve">Q18 [Numerical, 12 Marks] — Merge Sort &amp; Quick Sort</w:t>
      </w:r>
    </w:p>
    <w:p>
      <w:pPr>
        <w:spacing w:after="80" w:before="80"/>
      </w:pPr>
      <w:r>
        <w:rPr>
          <w:rFonts w:ascii="Arial" w:cs="Arial" w:eastAsia="Arial" w:hAnsi="Arial"/>
          <w:b w:val="false"/>
          <w:bCs w:val="false"/>
          <w:color w:val="000000"/>
          <w:sz w:val="20"/>
          <w:szCs w:val="20"/>
        </w:rPr>
        <w:t xml:space="preserve">Input: 15 orders as (Zone, Priority) pairs</w:t>
      </w:r>
    </w:p>
    <w:p>
      <w:pPr>
        <w:spacing w:after="40" w:before="40"/>
        <w:ind w:left="360"/>
      </w:pPr>
      <w:r>
        <w:rPr>
          <w:rFonts w:ascii="Courier New" w:cs="Courier New" w:eastAsia="Courier New" w:hAnsi="Courier New"/>
          <w:b w:val="false"/>
          <w:bCs w:val="false"/>
          <w:color w:val="1A3F6F"/>
          <w:sz w:val="18"/>
          <w:szCs w:val="18"/>
        </w:rPr>
        <w:t xml:space="preserve">(JLT,3),(Deira,1),(Marina,4),(JLT,1),(Deira,2),(Marina,2),(Silicon,5),(Deira,3),</w:t>
      </w:r>
    </w:p>
    <w:p>
      <w:pPr>
        <w:spacing w:after="40" w:before="40"/>
        <w:ind w:left="360"/>
      </w:pPr>
      <w:r>
        <w:rPr>
          <w:rFonts w:ascii="Courier New" w:cs="Courier New" w:eastAsia="Courier New" w:hAnsi="Courier New"/>
          <w:b w:val="false"/>
          <w:bCs w:val="false"/>
          <w:color w:val="1A3F6F"/>
          <w:sz w:val="18"/>
          <w:szCs w:val="18"/>
        </w:rPr>
        <w:t xml:space="preserve">(JLT,2),(Marina,1),(Silicon,1),(Deira,4),(Silicon,3),(JLT,5),(Marina,3)</w:t>
      </w:r>
    </w:p>
    <w:p>
      <w:pPr>
        <w:spacing w:after="80" w:before="180"/>
      </w:pPr>
      <w:r>
        <w:rPr>
          <w:rFonts w:ascii="Arial" w:cs="Arial" w:eastAsia="Arial" w:hAnsi="Arial"/>
          <w:b/>
          <w:bCs/>
          <w:color w:val="333333"/>
          <w:sz w:val="22"/>
          <w:szCs w:val="22"/>
        </w:rPr>
        <w:t xml:space="preserve">(a) Merge Sort — First 3 Recursion Levels (First 8 Elements)</w:t>
      </w:r>
    </w:p>
    <w:p>
      <w:pPr>
        <w:spacing w:after="40" w:before="40"/>
        <w:ind w:left="360"/>
      </w:pPr>
      <w:r>
        <w:rPr>
          <w:rFonts w:ascii="Courier New" w:cs="Courier New" w:eastAsia="Courier New" w:hAnsi="Courier New"/>
          <w:b w:val="false"/>
          <w:bCs w:val="false"/>
          <w:color w:val="1A3F6F"/>
          <w:sz w:val="18"/>
          <w:szCs w:val="18"/>
        </w:rPr>
        <w:t xml:space="preserve">Level 0: [(JLT,3),(Deira,1),(Marina,4),(JLT,1),(Deira,2),(Marina,2),(Silicon,5),(Deira,3)]</w:t>
      </w:r>
    </w:p>
    <w:p>
      <w:pPr>
        <w:spacing w:after="40" w:before="40"/>
        <w:ind w:left="360"/>
      </w:pPr>
      <w:r>
        <w:rPr>
          <w:rFonts w:ascii="Courier New" w:cs="Courier New" w:eastAsia="Courier New" w:hAnsi="Courier New"/>
          <w:b w:val="false"/>
          <w:bCs w:val="false"/>
          <w:color w:val="1A3F6F"/>
          <w:sz w:val="18"/>
          <w:szCs w:val="18"/>
        </w:rPr>
        <w:t xml:space="preserve">Level 1: [(JLT,3),(Deira,1),(Marina,4),(JLT,1)] | [(Deira,2),(Marina,2),(Silicon,5),(Deira,3)]</w:t>
      </w:r>
    </w:p>
    <w:p>
      <w:pPr>
        <w:spacing w:after="40" w:before="40"/>
        <w:ind w:left="360"/>
      </w:pPr>
      <w:r>
        <w:rPr>
          <w:rFonts w:ascii="Courier New" w:cs="Courier New" w:eastAsia="Courier New" w:hAnsi="Courier New"/>
          <w:b w:val="false"/>
          <w:bCs w:val="false"/>
          <w:color w:val="1A3F6F"/>
          <w:sz w:val="18"/>
          <w:szCs w:val="18"/>
        </w:rPr>
        <w:t xml:space="preserve">Level 2: [(JLT,3),(Deira,1)] | [(Marina,4),(JLT,1)] | [(Deira,2),(Marina,2)] | [(Silicon,5),(Deira,3)]</w:t>
      </w:r>
    </w:p>
    <w:p>
      <w:pPr>
        <w:spacing w:after="40" w:before="40"/>
        <w:ind w:left="360"/>
      </w:pPr>
      <w:r>
        <w:rPr>
          <w:rFonts w:ascii="Courier New" w:cs="Courier New" w:eastAsia="Courier New" w:hAnsi="Courier New"/>
          <w:b w:val="false"/>
          <w:bCs w:val="false"/>
          <w:color w:val="1A3F6F"/>
          <w:sz w:val="18"/>
          <w:szCs w:val="18"/>
        </w:rPr>
        <w:t xml:space="preserve">Level 3: [(JLT,3)] [(Deira,1)] [(Marina,4)] [(JLT,1)] [(Deira,2)] [(Marina,2)] ...</w:t>
      </w:r>
    </w:p>
    <w:p>
      <w:pPr>
        <w:spacing w:after="40" w:before="40"/>
        <w:ind w:left="360"/>
      </w:pPr>
      <w:r>
        <w:rPr>
          <w:rFonts w:ascii="Courier New" w:cs="Courier New" w:eastAsia="Courier New" w:hAnsi="Courier New"/>
          <w:b w:val="false"/>
          <w:bCs w:val="false"/>
          <w:color w:val="1A3F6F"/>
          <w:sz w:val="18"/>
          <w:szCs w:val="18"/>
        </w:rPr>
        <w:t xml:space="preserve">Merge L3: (Deira,1),(JLT,3) | (JLT,1),(Marina,4) | (Deira,2),(Marina,2) | (Deira,3),(Silicon,5)</w:t>
      </w:r>
    </w:p>
    <w:p>
      <w:pPr>
        <w:spacing w:after="40" w:before="40"/>
        <w:ind w:left="360"/>
      </w:pPr>
      <w:r>
        <w:rPr>
          <w:rFonts w:ascii="Courier New" w:cs="Courier New" w:eastAsia="Courier New" w:hAnsi="Courier New"/>
          <w:b w:val="false"/>
          <w:bCs w:val="false"/>
          <w:color w:val="1A3F6F"/>
          <w:sz w:val="18"/>
          <w:szCs w:val="18"/>
        </w:rPr>
        <w:t xml:space="preserve">Merge L2: (Deira,1),(JLT,1),(JLT,3),(Marina,4) | (Deira,2),(Deira,3),(Marina,2),(Silicon,5)</w:t>
      </w:r>
    </w:p>
    <w:p>
      <w:pPr>
        <w:spacing w:after="40" w:before="40"/>
        <w:ind w:left="360"/>
      </w:pPr>
      <w:r>
        <w:rPr>
          <w:rFonts w:ascii="Courier New" w:cs="Courier New" w:eastAsia="Courier New" w:hAnsi="Courier New"/>
          <w:b w:val="false"/>
          <w:bCs w:val="false"/>
          <w:color w:val="1A3F6F"/>
          <w:sz w:val="18"/>
          <w:szCs w:val="18"/>
        </w:rPr>
        <w:t xml:space="preserve">Merge L1: (Deira,1),(Deira,2),(Deira,3),(JLT,1),(JLT,3),(Marina,2),(Marina,4),(Silicon,5),...</w:t>
      </w:r>
    </w:p>
    <w:p>
      <w:pPr>
        <w:spacing w:after="80" w:before="180"/>
      </w:pPr>
      <w:r>
        <w:rPr>
          <w:rFonts w:ascii="Arial" w:cs="Arial" w:eastAsia="Arial" w:hAnsi="Arial"/>
          <w:b/>
          <w:bCs/>
          <w:color w:val="333333"/>
          <w:sz w:val="22"/>
          <w:szCs w:val="22"/>
        </w:rPr>
        <w:t xml:space="preserve">Final Sorted Output (Both Algorithms produce identical result)</w:t>
      </w:r>
    </w:p>
    <w:tbl>
      <w:tblPr>
        <w:tblW w:type="dxa" w:w="7830"/>
        <w:tblBorders>
          <w:top w:val="single" w:color="auto" w:sz="4"/>
          <w:left w:val="single" w:color="auto" w:sz="4"/>
          <w:bottom w:val="single" w:color="auto" w:sz="4"/>
          <w:right w:val="single" w:color="auto" w:sz="4"/>
          <w:insideH w:val="single" w:color="auto" w:sz="4"/>
          <w:insideV w:val="single" w:color="auto" w:sz="4"/>
        </w:tblBorders>
      </w:tblPr>
      <w:tblGrid>
        <w:gridCol w:w="450"/>
        <w:gridCol w:w="1260"/>
        <w:gridCol w:w="900"/>
        <w:gridCol w:w="450"/>
        <w:gridCol w:w="1260"/>
        <w:gridCol w:w="900"/>
        <w:gridCol w:w="450"/>
        <w:gridCol w:w="1260"/>
        <w:gridCol w:w="900"/>
      </w:tblGrid>
      <w:tr>
        <w:tc>
          <w:tcPr>
            <w:tcW w:type="dxa" w:w="4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Zone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4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Zone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4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Zone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Deira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JLT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11</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Marina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Deira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JLT</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12</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Marina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Deira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JLT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13</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Silicon</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r>
      <w:tr>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Deira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Marina</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4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14</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Silicon</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r>
      <w:tr>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JLT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Marina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45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Silicon</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(b) Quick Sort — Partition Steps</w:t>
      </w:r>
    </w:p>
    <w:p>
      <w:pPr>
        <w:spacing w:after="40" w:before="40"/>
        <w:ind w:left="360"/>
      </w:pPr>
      <w:r>
        <w:rPr>
          <w:rFonts w:ascii="Courier New" w:cs="Courier New" w:eastAsia="Courier New" w:hAnsi="Courier New"/>
          <w:b w:val="false"/>
          <w:bCs w:val="false"/>
          <w:color w:val="1A3F6F"/>
          <w:sz w:val="18"/>
          <w:szCs w:val="18"/>
        </w:rPr>
        <w:t xml:space="preserve">Pivot = (Marina,3) [last element]</w:t>
      </w:r>
    </w:p>
    <w:p>
      <w:pPr>
        <w:spacing w:after="40" w:before="40"/>
        <w:ind w:left="360"/>
      </w:pPr>
      <w:r>
        <w:rPr>
          <w:rFonts w:ascii="Courier New" w:cs="Courier New" w:eastAsia="Courier New" w:hAnsi="Courier New"/>
          <w:b w:val="false"/>
          <w:bCs w:val="false"/>
          <w:color w:val="1A3F6F"/>
          <w:sz w:val="18"/>
          <w:szCs w:val="18"/>
        </w:rPr>
        <w:t xml:space="preserve">First partition: left = all &lt;= (Marina,3): (JLT,3),(Deira,1),(JLT,1),(Deira,2),</w:t>
      </w:r>
    </w:p>
    <w:p>
      <w:pPr>
        <w:spacing w:after="40" w:before="40"/>
        <w:ind w:left="360"/>
      </w:pPr>
      <w:r>
        <w:rPr>
          <w:rFonts w:ascii="Courier New" w:cs="Courier New" w:eastAsia="Courier New" w:hAnsi="Courier New"/>
          <w:b w:val="false"/>
          <w:bCs w:val="false"/>
          <w:color w:val="1A3F6F"/>
          <w:sz w:val="18"/>
          <w:szCs w:val="18"/>
        </w:rPr>
        <w:t xml:space="preserve">  (Marina,2),(Deira,3),(JLT,2),(Marina,1),(Deira,4),(Marina,3)</w:t>
      </w:r>
    </w:p>
    <w:p>
      <w:pPr>
        <w:spacing w:after="40" w:before="40"/>
        <w:ind w:left="360"/>
      </w:pPr>
      <w:r>
        <w:rPr>
          <w:rFonts w:ascii="Courier New" w:cs="Courier New" w:eastAsia="Courier New" w:hAnsi="Courier New"/>
          <w:b w:val="false"/>
          <w:bCs w:val="false"/>
          <w:color w:val="1A3F6F"/>
          <w:sz w:val="18"/>
          <w:szCs w:val="18"/>
        </w:rPr>
        <w:t xml:space="preserve">             right = all &gt; (Marina,3): (Silicon,5),(Silicon,1),(Silicon,3),(JLT,5),(Marina,4)</w:t>
      </w:r>
    </w:p>
    <w:p>
      <w:pPr>
        <w:spacing w:after="40" w:before="40"/>
        <w:ind w:left="360"/>
      </w:pPr>
      <w:r>
        <w:rPr>
          <w:rFonts w:ascii="Courier New" w:cs="Courier New" w:eastAsia="Courier New" w:hAnsi="Courier New"/>
          <w:b w:val="false"/>
          <w:bCs w:val="false"/>
          <w:color w:val="1A3F6F"/>
          <w:sz w:val="18"/>
          <w:szCs w:val="18"/>
        </w:rPr>
        <w:t xml:space="preserve">Level 2: Recurse on left partition, pivot=(Deira,4)...</w:t>
      </w:r>
    </w:p>
    <w:p>
      <w:pPr>
        <w:spacing w:after="80" w:before="180"/>
      </w:pPr>
      <w:r>
        <w:rPr>
          <w:rFonts w:ascii="Arial" w:cs="Arial" w:eastAsia="Arial" w:hAnsi="Arial"/>
          <w:b/>
          <w:bCs/>
          <w:color w:val="333333"/>
          <w:sz w:val="22"/>
          <w:szCs w:val="22"/>
        </w:rPr>
        <w:t xml:space="preserve">(c) Algorithm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33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Merge Sort</w:t>
            </w:r>
          </w:p>
        </w:tc>
        <w:tc>
          <w:tcPr>
            <w:tcW w:type="dxa" w:w="333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Quick Sort</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Time (average)</w:t>
            </w:r>
          </w:p>
        </w:tc>
        <w:tc>
          <w:tcPr>
            <w:tcW w:type="dxa" w:w="33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 log n)</w:t>
            </w:r>
          </w:p>
        </w:tc>
        <w:tc>
          <w:tcPr>
            <w:tcW w:type="dxa" w:w="33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 log n)</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Time (worst case)</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 log n) — guaranteed</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O(n^2) — sorted/nearly-sorted input</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Space complexity</w:t>
            </w:r>
          </w:p>
        </w:tc>
        <w:tc>
          <w:tcPr>
            <w:tcW w:type="dxa" w:w="33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 — auxiliary array required</w:t>
            </w:r>
          </w:p>
        </w:tc>
        <w:tc>
          <w:tcPr>
            <w:tcW w:type="dxa" w:w="33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 in-place</w:t>
            </w:r>
          </w:p>
        </w:tc>
      </w:tr>
      <w:tr>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Stability</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Stable</w:t>
            </w:r>
          </w:p>
        </w:tc>
        <w:tc>
          <w:tcPr>
            <w:tcW w:type="dxa" w:w="333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Unstable (may reorder same-zone pairs)</w:t>
            </w:r>
          </w:p>
        </w:tc>
      </w:tr>
      <w:tr>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Result for this dataset</w:t>
            </w:r>
          </w:p>
        </w:tc>
        <w:tc>
          <w:tcPr>
            <w:tcW w:type="dxa" w:w="33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Identical sorted output</w:t>
            </w:r>
          </w:p>
        </w:tc>
        <w:tc>
          <w:tcPr>
            <w:tcW w:type="dxa" w:w="333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Identical sorted output</w:t>
            </w:r>
          </w:p>
        </w:tc>
      </w:tr>
    </w:tbl>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Q19 [Numerical, 10 Marks] — Binary Search vs. Linear Search</w:t>
      </w:r>
    </w:p>
    <w:p>
      <w:pPr>
        <w:spacing w:after="80" w:before="180"/>
      </w:pPr>
      <w:r>
        <w:rPr>
          <w:rFonts w:ascii="Arial" w:cs="Arial" w:eastAsia="Arial" w:hAnsi="Arial"/>
          <w:b/>
          <w:bCs/>
          <w:color w:val="333333"/>
          <w:sz w:val="22"/>
          <w:szCs w:val="22"/>
        </w:rPr>
        <w:t xml:space="preserve">(a) Binary Search for Order ID 10347 (array: 10001-11000)</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756"/>
        <w:gridCol w:w="1008"/>
        <w:gridCol w:w="1008"/>
        <w:gridCol w:w="1008"/>
        <w:gridCol w:w="1008"/>
        <w:gridCol w:w="2572"/>
      </w:tblGrid>
      <w:tr>
        <w:tc>
          <w:tcPr>
            <w:tcW w:type="dxa" w:w="756"/>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100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Low</w:t>
            </w:r>
          </w:p>
        </w:tc>
        <w:tc>
          <w:tcPr>
            <w:tcW w:type="dxa" w:w="100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Mid</w:t>
            </w:r>
          </w:p>
        </w:tc>
        <w:tc>
          <w:tcPr>
            <w:tcW w:type="dxa" w:w="100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High</w:t>
            </w:r>
          </w:p>
        </w:tc>
        <w:tc>
          <w:tcPr>
            <w:tcW w:type="dxa" w:w="1008"/>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arr[mid]</w:t>
            </w:r>
          </w:p>
        </w:tc>
        <w:tc>
          <w:tcPr>
            <w:tcW w:type="dxa" w:w="25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Decision</w:t>
            </w:r>
          </w:p>
        </w:tc>
      </w:tr>
      <w:tr>
        <w:tc>
          <w:tcPr>
            <w:tcW w:type="dxa" w:w="7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499</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999</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10500</w:t>
            </w:r>
          </w:p>
        </w:tc>
        <w:tc>
          <w:tcPr>
            <w:tcW w:type="dxa" w:w="25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LEFT</w:t>
            </w:r>
          </w:p>
        </w:tc>
      </w:tr>
      <w:tr>
        <w:tc>
          <w:tcPr>
            <w:tcW w:type="dxa" w:w="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249</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498</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10250</w:t>
            </w:r>
          </w:p>
        </w:tc>
        <w:tc>
          <w:tcPr>
            <w:tcW w:type="dxa" w:w="25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RIGHT</w:t>
            </w:r>
          </w:p>
        </w:tc>
      </w:tr>
      <w:tr>
        <w:tc>
          <w:tcPr>
            <w:tcW w:type="dxa" w:w="7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250</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374</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498</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10375</w:t>
            </w:r>
          </w:p>
        </w:tc>
        <w:tc>
          <w:tcPr>
            <w:tcW w:type="dxa" w:w="25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LEFT</w:t>
            </w:r>
          </w:p>
        </w:tc>
      </w:tr>
      <w:tr>
        <w:tc>
          <w:tcPr>
            <w:tcW w:type="dxa" w:w="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250</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311</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373</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10312</w:t>
            </w:r>
          </w:p>
        </w:tc>
        <w:tc>
          <w:tcPr>
            <w:tcW w:type="dxa" w:w="25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RIGHT</w:t>
            </w:r>
          </w:p>
        </w:tc>
      </w:tr>
      <w:tr>
        <w:tc>
          <w:tcPr>
            <w:tcW w:type="dxa" w:w="7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312</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342</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373</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10343</w:t>
            </w:r>
          </w:p>
        </w:tc>
        <w:tc>
          <w:tcPr>
            <w:tcW w:type="dxa" w:w="25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RIGHT</w:t>
            </w:r>
          </w:p>
        </w:tc>
      </w:tr>
      <w:tr>
        <w:tc>
          <w:tcPr>
            <w:tcW w:type="dxa" w:w="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343</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358</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373</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10359</w:t>
            </w:r>
          </w:p>
        </w:tc>
        <w:tc>
          <w:tcPr>
            <w:tcW w:type="dxa" w:w="25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LEFT</w:t>
            </w:r>
          </w:p>
        </w:tc>
      </w:tr>
      <w:tr>
        <w:tc>
          <w:tcPr>
            <w:tcW w:type="dxa" w:w="756"/>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7</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343</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350</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357</w:t>
            </w:r>
          </w:p>
        </w:tc>
        <w:tc>
          <w:tcPr>
            <w:tcW w:type="dxa" w:w="1008"/>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10351</w:t>
            </w:r>
          </w:p>
        </w:tc>
        <w:tc>
          <w:tcPr>
            <w:tcW w:type="dxa" w:w="25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Go LEFT</w:t>
            </w:r>
          </w:p>
        </w:tc>
      </w:tr>
      <w:tr>
        <w:tc>
          <w:tcPr>
            <w:tcW w:type="dxa" w:w="756"/>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343</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346</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349</w:t>
            </w:r>
          </w:p>
        </w:tc>
        <w:tc>
          <w:tcPr>
            <w:tcW w:type="dxa" w:w="1008"/>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10347</w:t>
            </w:r>
          </w:p>
        </w:tc>
        <w:tc>
          <w:tcPr>
            <w:tcW w:type="dxa" w:w="25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FOUND!</w:t>
            </w:r>
          </w:p>
        </w:tc>
      </w:tr>
    </w:tbl>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(b) &amp; (c) Comparison Summary</w:t>
      </w:r>
    </w:p>
    <w:tbl>
      <w:tblPr>
        <w:tblW w:type="dxa" w:w="7605"/>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Binary Search</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Linear Search</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Improvement</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Comparisons (Order 10347)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347</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97.7% fewer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Daily (500 calls)</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4,000 comparisons</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173,500 comparisons</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169,500 saved/day</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Big-O</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Exponentially better at scale</w:t>
            </w:r>
          </w:p>
        </w:tc>
      </w:tr>
    </w:tbl>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Q20 [Numerical, 10 Marks] — Divide &amp; Conquer: Peak Hour</w:t>
      </w:r>
    </w:p>
    <w:p>
      <w:pPr>
        <w:spacing w:after="80" w:before="180"/>
      </w:pPr>
      <w:r>
        <w:rPr>
          <w:rFonts w:ascii="Arial" w:cs="Arial" w:eastAsia="Arial" w:hAnsi="Arial"/>
          <w:b/>
          <w:bCs/>
          <w:color w:val="333333"/>
          <w:sz w:val="22"/>
          <w:szCs w:val="22"/>
        </w:rPr>
        <w:t xml:space="preserve">(a) Divide and Conquer Implementation</w:t>
      </w:r>
    </w:p>
    <w:p>
      <w:pPr>
        <w:spacing w:after="40" w:before="40"/>
        <w:ind w:left="360"/>
      </w:pPr>
      <w:r>
        <w:rPr>
          <w:rFonts w:ascii="Courier New" w:cs="Courier New" w:eastAsia="Courier New" w:hAnsi="Courier New"/>
          <w:b w:val="false"/>
          <w:bCs w:val="false"/>
          <w:color w:val="1A3F6F"/>
          <w:sz w:val="18"/>
          <w:szCs w:val="18"/>
        </w:rPr>
        <w:t xml:space="preserve">find_peak(hours, 0, 23):</w:t>
      </w:r>
    </w:p>
    <w:p>
      <w:pPr>
        <w:spacing w:after="40" w:before="40"/>
        <w:ind w:left="360"/>
      </w:pPr>
      <w:r>
        <w:rPr>
          <w:rFonts w:ascii="Courier New" w:cs="Courier New" w:eastAsia="Courier New" w:hAnsi="Courier New"/>
          <w:b w:val="false"/>
          <w:bCs w:val="false"/>
          <w:color w:val="1A3F6F"/>
          <w:sz w:val="18"/>
          <w:szCs w:val="18"/>
        </w:rPr>
        <w:t xml:space="preserve">  mid = 11</w:t>
      </w:r>
    </w:p>
    <w:p>
      <w:pPr>
        <w:spacing w:after="40" w:before="40"/>
        <w:ind w:left="360"/>
      </w:pPr>
      <w:r>
        <w:rPr>
          <w:rFonts w:ascii="Courier New" w:cs="Courier New" w:eastAsia="Courier New" w:hAnsi="Courier New"/>
          <w:b w:val="false"/>
          <w:bCs w:val="false"/>
          <w:color w:val="1A3F6F"/>
          <w:sz w:val="18"/>
          <w:szCs w:val="18"/>
        </w:rPr>
        <w:t xml:space="preserve">  left_sum  = sum(orders[0..11])</w:t>
      </w:r>
    </w:p>
    <w:p>
      <w:pPr>
        <w:spacing w:after="40" w:before="40"/>
        <w:ind w:left="360"/>
      </w:pPr>
      <w:r>
        <w:rPr>
          <w:rFonts w:ascii="Courier New" w:cs="Courier New" w:eastAsia="Courier New" w:hAnsi="Courier New"/>
          <w:b w:val="false"/>
          <w:bCs w:val="false"/>
          <w:color w:val="1A3F6F"/>
          <w:sz w:val="18"/>
          <w:szCs w:val="18"/>
        </w:rPr>
        <w:t xml:space="preserve">  right_sum = sum(orders[12..23])</w:t>
      </w:r>
    </w:p>
    <w:p>
      <w:pPr>
        <w:spacing w:after="40" w:before="40"/>
        <w:ind w:left="360"/>
      </w:pPr>
      <w:r>
        <w:rPr>
          <w:rFonts w:ascii="Courier New" w:cs="Courier New" w:eastAsia="Courier New" w:hAnsi="Courier New"/>
          <w:b w:val="false"/>
          <w:bCs w:val="false"/>
          <w:color w:val="1A3F6F"/>
          <w:sz w:val="18"/>
          <w:szCs w:val="18"/>
        </w:rPr>
        <w:t xml:space="preserve">  if left_sum &gt;= right_sum: recurse(0, 11)</w:t>
      </w:r>
    </w:p>
    <w:p>
      <w:pPr>
        <w:spacing w:after="40" w:before="40"/>
        <w:ind w:left="360"/>
      </w:pPr>
      <w:r>
        <w:rPr>
          <w:rFonts w:ascii="Courier New" w:cs="Courier New" w:eastAsia="Courier New" w:hAnsi="Courier New"/>
          <w:b w:val="false"/>
          <w:bCs w:val="false"/>
          <w:color w:val="1A3F6F"/>
          <w:sz w:val="18"/>
          <w:szCs w:val="18"/>
        </w:rPr>
        <w:t xml:space="preserve">  else:                     recurse(12, 23)</w:t>
      </w:r>
    </w:p>
    <w:p>
      <w:pPr>
        <w:spacing w:after="40" w:before="40"/>
        <w:ind w:left="360"/>
      </w:pPr>
      <w:r>
        <w:rPr>
          <w:rFonts w:ascii="Courier New" w:cs="Courier New" w:eastAsia="Courier New" w:hAnsi="Courier New"/>
          <w:b w:val="false"/>
          <w:bCs w:val="false"/>
          <w:color w:val="1A3F6F"/>
          <w:sz w:val="18"/>
          <w:szCs w:val="18"/>
        </w:rPr>
        <w:t xml:space="preserve">  Repeat until low == high -&gt; return peak index</w:t>
      </w:r>
    </w:p>
    <w:p>
      <w:pPr>
        <w:spacing w:after="40" w:before="40"/>
        <w:ind w:left="360"/>
      </w:pPr>
      <w:r>
        <w:rPr>
          <w:rFonts w:ascii="Courier New" w:cs="Courier New" w:eastAsia="Courier New" w:hAnsi="Courier New"/>
          <w:b w:val="false"/>
          <w:bCs w:val="false"/>
          <w:color w:val="1A3F6F"/>
          <w:sz w:val="18"/>
          <w:szCs w:val="18"/>
        </w:rPr>
        <w:t xml:space="preserve"/>
      </w:r>
    </w:p>
    <w:p>
      <w:pPr>
        <w:spacing w:after="40" w:before="40"/>
        <w:ind w:left="360"/>
      </w:pPr>
      <w:r>
        <w:rPr>
          <w:rFonts w:ascii="Courier New" w:cs="Courier New" w:eastAsia="Courier New" w:hAnsi="Courier New"/>
          <w:b w:val="false"/>
          <w:bCs w:val="false"/>
          <w:color w:val="1A3F6F"/>
          <w:sz w:val="18"/>
          <w:szCs w:val="18"/>
        </w:rPr>
        <w:t xml:space="preserve">Result: Peak hour identified as Hour 12 (Lunch rush: 600 orders)</w:t>
      </w:r>
    </w:p>
    <w:p>
      <w:pPr>
        <w:spacing w:after="40" w:before="40"/>
        <w:ind w:left="360"/>
      </w:pPr>
      <w:r>
        <w:rPr>
          <w:rFonts w:ascii="Courier New" w:cs="Courier New" w:eastAsia="Courier New" w:hAnsi="Courier New"/>
          <w:b w:val="false"/>
          <w:bCs w:val="false"/>
          <w:color w:val="1A3F6F"/>
          <w:sz w:val="18"/>
          <w:szCs w:val="18"/>
        </w:rPr>
        <w:t xml:space="preserve">        Runner-up: Hour 19 (Dinner peak: 550 orders)</w:t>
      </w:r>
    </w:p>
    <w:p>
      <w:pPr>
        <w:spacing w:after="80" w:before="180"/>
      </w:pPr>
      <w:r>
        <w:rPr>
          <w:rFonts w:ascii="Arial" w:cs="Arial" w:eastAsia="Arial" w:hAnsi="Arial"/>
          <w:b/>
          <w:bCs/>
          <w:color w:val="333333"/>
          <w:sz w:val="22"/>
          <w:szCs w:val="22"/>
        </w:rPr>
        <w:t xml:space="preserve">(b) Complexity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3510"/>
      </w:tblGrid>
      <w:tr>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Algorithm</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 Complexity</w:t>
            </w:r>
          </w:p>
        </w:tc>
        <w:tc>
          <w:tcPr>
            <w:tcW w:type="dxa" w:w="1755"/>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Space Complexity</w:t>
            </w:r>
          </w:p>
        </w:tc>
        <w:tc>
          <w:tcPr>
            <w:tcW w:type="dxa" w:w="351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Notes</w:t>
            </w:r>
          </w:p>
        </w:tc>
      </w:tr>
      <w:tr>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Divide &amp; Conquer</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w:t>
            </w:r>
          </w:p>
        </w:tc>
        <w:tc>
          <w:tcPr>
            <w:tcW w:type="dxa" w:w="1755"/>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O(log n) — call stack</w:t>
            </w:r>
          </w:p>
        </w:tc>
        <w:tc>
          <w:tcPr>
            <w:tcW w:type="dxa" w:w="351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Finds one global peak per run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Linear Scan</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O(n)</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O(1)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Simpler, same complexity, finds true max</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(c) Top-3 Peak Hours: Run the D&amp;C algorithm three times, masking previously found peaks — O(3n) = O(n). Alternatively, maintain a running max-heap of size 3 during a single linear scan: O(n log 3) = O(n). Both remain efficient. The D&amp;C extension is less elegant for this use case — a linear scan with a size-3 heap is recommended for finding top-k peaks.</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Q21 [Decision-Making, 8 Marks] — Sort Algorithm for Nightly Batch</w:t>
      </w:r>
    </w:p>
    <w:p>
      <w:pPr>
        <w:spacing w:after="80" w:before="80"/>
      </w:pPr>
      <w:r>
        <w:rPr>
          <w:rFonts w:ascii="Arial" w:cs="Arial" w:eastAsia="Arial" w:hAnsi="Arial"/>
          <w:b w:val="false"/>
          <w:bCs w:val="false"/>
          <w:color w:val="000000"/>
          <w:sz w:val="20"/>
          <w:szCs w:val="20"/>
        </w:rPr>
        <w:t xml:space="preserve">Recommendation: Merge Sort for WaselX's 50,000-record nightly batch job.</w:t>
      </w:r>
    </w:p>
    <w:p>
      <w:pPr>
        <w:spacing w:after="80" w:before="80"/>
      </w:pPr>
      <w:r>
        <w:rPr>
          <w:rFonts w:ascii="Arial" w:cs="Arial" w:eastAsia="Arial" w:hAnsi="Arial"/>
          <w:b w:val="false"/>
          <w:bCs w:val="false"/>
          <w:color w:val="000000"/>
          <w:sz w:val="20"/>
          <w:szCs w:val="20"/>
        </w:rPr>
        <w:t xml:space="preserve">The critical factor is data distribution. Since approximately 60% of records are pre-sorted (orders arrive chronologically within zones), Quick Sort with a last-element pivot is at high risk of producing unbalanced partitions — approaching O(n^2) for nearly-sorted input. For 50,000 records, O(n^2) means 2.5 billion operations — unacceptable for a nightly job.</w:t>
      </w:r>
    </w:p>
    <w:p>
      <w:pPr>
        <w:spacing w:after="80" w:before="80"/>
      </w:pPr>
      <w:r>
        <w:rPr>
          <w:rFonts w:ascii="Arial" w:cs="Arial" w:eastAsia="Arial" w:hAnsi="Arial"/>
          <w:b w:val="false"/>
          <w:bCs w:val="false"/>
          <w:color w:val="000000"/>
          <w:sz w:val="20"/>
          <w:szCs w:val="20"/>
        </w:rPr>
        <w:t xml:space="preserve">Merge Sort guarantees O(n log n) regardless of input distribution. For 50,000 records: 50,000 x log2(50,000) = approximately 800,000 operations — completing in under 0.1 seconds. Stability is also a significant factor: the dataset uses multiple sort keys (zone + priority + timestamp). Merge Sort's stability preserves existing ordering within equal-key groups, reducing redundant re-sorting in downstream analytics pipelines. The O(n) memory overhead (~4MB for 50,000 records) is trivially manageable. Merge Sort is the unambiguous choice.</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Q22 [Simulation, 10 Marks] — Sorting Performance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Dataset Size (n)</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Merge Sort Time (s)</w:t>
            </w:r>
          </w:p>
        </w:tc>
        <w:tc>
          <w:tcPr>
            <w:tcW w:type="dxa" w:w="1872"/>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Quick Sort Time (s)</w:t>
            </w:r>
          </w:p>
        </w:tc>
        <w:tc>
          <w:tcPr>
            <w:tcW w:type="dxa" w:w="3744"/>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Winner</w:t>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0.0001</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0.0001</w:t>
            </w:r>
          </w:p>
        </w:tc>
        <w:tc>
          <w:tcPr>
            <w:tcW w:type="dxa" w:w="374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Tie (negligible)</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0.0005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0.0004</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Quick Sort</w:t>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1,000</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0.0011</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0.0007</w:t>
            </w:r>
          </w:p>
        </w:tc>
        <w:tc>
          <w:tcPr>
            <w:tcW w:type="dxa" w:w="374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Quick Sort</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5,000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0.0072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0.0048</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Quick Sort</w:t>
            </w:r>
          </w:p>
        </w:tc>
      </w:tr>
      <w:tr>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10,000</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0.0157</w:t>
            </w:r>
          </w:p>
        </w:tc>
        <w:tc>
          <w:tcPr>
            <w:tcW w:type="dxa" w:w="1872"/>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0.0313</w:t>
            </w:r>
          </w:p>
        </w:tc>
        <w:tc>
          <w:tcPr>
            <w:tcW w:type="dxa" w:w="3744"/>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Merge Sort (QS degrades)</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Observation: Quick Sort outperforms Merge Sort on random data up to n=5,000 due to better cache behavior and in-place operation. However, at n=10,000 Quick Sort begins to degrade — likely due to stack depth and pivot imbalance on random data. For WaselX's 50,000-record nightly sort (partially pre-sorted), Merge Sort is the safe, consistent choice. The matplotlib chart (see waselx_solution.py) shows both curves as O(n log n) with Quick Sort having a lower constant until the crossover point.</w:t>
      </w:r>
    </w:p>
    <w:p>
      <w:r>
        <w:br w:type="page"/>
      </w:r>
    </w:p>
    <w:p>
      <w:pPr>
        <w:pStyle w:val="Heading1"/>
        <w:spacing w:after="160" w:before="360"/>
      </w:pPr>
      <w:r>
        <w:rPr>
          <w:rFonts w:ascii="Arial" w:cs="Arial" w:eastAsia="Arial" w:hAnsi="Arial"/>
          <w:b/>
          <w:bCs/>
          <w:color w:val="1F4E79"/>
          <w:sz w:val="32"/>
          <w:szCs w:val="32"/>
        </w:rPr>
        <w:t xml:space="preserve">Task Area E: Management, Leadership &amp; Strategic Integration</w:t>
      </w:r>
    </w:p>
    <w:p>
      <w:pPr>
        <w:pStyle w:val="Heading2"/>
        <w:spacing w:after="120" w:before="240"/>
      </w:pPr>
      <w:r>
        <w:rPr>
          <w:rFonts w:ascii="Arial" w:cs="Arial" w:eastAsia="Arial" w:hAnsi="Arial"/>
          <w:b/>
          <w:bCs/>
          <w:color w:val="2E75B6"/>
          <w:sz w:val="26"/>
          <w:szCs w:val="26"/>
        </w:rPr>
        <w:t xml:space="preserve">Q23 [Management, 12 Marks] — Executive Summary</w:t>
      </w:r>
    </w:p>
    <w:p>
      <w:pPr>
        <w:spacing w:after="80" w:before="80"/>
      </w:pPr>
      <w:r>
        <w:rPr>
          <w:rFonts w:ascii="Arial" w:cs="Arial" w:eastAsia="Arial" w:hAnsi="Arial"/>
          <w:b/>
          <w:bCs/>
          <w:color w:val="000000"/>
          <w:sz w:val="20"/>
          <w:szCs w:val="20"/>
        </w:rPr>
        <w:t xml:space="preserve">TO: WaselX Board of Directors</w:t>
      </w:r>
    </w:p>
    <w:p>
      <w:pPr>
        <w:spacing w:after="80" w:before="80"/>
      </w:pPr>
      <w:r>
        <w:rPr>
          <w:rFonts w:ascii="Arial" w:cs="Arial" w:eastAsia="Arial" w:hAnsi="Arial"/>
          <w:b/>
          <w:bCs/>
          <w:color w:val="000000"/>
          <w:sz w:val="20"/>
          <w:szCs w:val="20"/>
        </w:rPr>
        <w:t xml:space="preserve">FROM: Technology &amp; Operations Consulting Team</w:t>
      </w:r>
    </w:p>
    <w:p>
      <w:pPr>
        <w:spacing w:after="80" w:before="80"/>
      </w:pPr>
      <w:r>
        <w:rPr>
          <w:rFonts w:ascii="Arial" w:cs="Arial" w:eastAsia="Arial" w:hAnsi="Arial"/>
          <w:b/>
          <w:bCs/>
          <w:color w:val="000000"/>
          <w:sz w:val="20"/>
          <w:szCs w:val="20"/>
        </w:rPr>
        <w:t xml:space="preserve">RE: WaselX Express — Algorithmic Optimization Initiative</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Overview: This report presents three targeted algorithmic solutions to WaselX's core operational challenges, each grounded in established computer science, implemented in Python, and validated against operational data provided in the project brief.</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bCs/>
          <w:color w:val="000000"/>
          <w:sz w:val="20"/>
          <w:szCs w:val="20"/>
        </w:rPr>
        <w:t xml:space="preserve">Solution 1 — Route Optimization (Dijkstra's + MST):</w:t>
      </w:r>
    </w:p>
    <w:p>
      <w:pPr>
        <w:spacing w:after="80" w:before="80"/>
      </w:pPr>
      <w:r>
        <w:rPr>
          <w:rFonts w:ascii="Arial" w:cs="Arial" w:eastAsia="Arial" w:hAnsi="Arial"/>
          <w:b w:val="false"/>
          <w:bCs w:val="false"/>
          <w:color w:val="000000"/>
          <w:sz w:val="20"/>
          <w:szCs w:val="20"/>
        </w:rPr>
        <w:t xml:space="preserve">Dijkstra's shortest-path algorithm eliminates the 23% excess distance currently traveled by riders. Estimated impact: AED 1.2M/year in fuel and time cost reduction. MST planning reduces fiber-optic infrastructure spend from AED 120K to AED 62K — 48% capital expenditure savings on network buildout.</w:t>
      </w:r>
    </w:p>
    <w:p>
      <w:pPr>
        <w:spacing w:after="80" w:before="80"/>
      </w:pPr>
      <w:r>
        <w:rPr>
          <w:rFonts w:ascii="Arial" w:cs="Arial" w:eastAsia="Arial" w:hAnsi="Arial"/>
          <w:b/>
          <w:bCs/>
          <w:color w:val="000000"/>
          <w:sz w:val="20"/>
          <w:szCs w:val="20"/>
        </w:rPr>
        <w:t xml:space="preserve">Solution 2 — Priority Queue Dispatch (Min-Heap):</w:t>
      </w:r>
    </w:p>
    <w:p>
      <w:pPr>
        <w:spacing w:after="80" w:before="80"/>
      </w:pPr>
      <w:r>
        <w:rPr>
          <w:rFonts w:ascii="Arial" w:cs="Arial" w:eastAsia="Arial" w:hAnsi="Arial"/>
          <w:b w:val="false"/>
          <w:bCs w:val="false"/>
          <w:color w:val="000000"/>
          <w:sz w:val="20"/>
          <w:szCs w:val="20"/>
        </w:rPr>
        <w:t xml:space="preserve">Replaces the FIFO dispatch system, ensuring VIP orders are always dispatched first. Eliminates the 8-minute manual sorting delay. Projected impact: AED 2.24M in annual VIP revenue protection (churn prevention) plus AED 180K in support cost reduction from fewer late-delivery complaints.</w:t>
      </w:r>
    </w:p>
    <w:p>
      <w:pPr>
        <w:spacing w:after="80" w:before="80"/>
      </w:pPr>
      <w:r>
        <w:rPr>
          <w:rFonts w:ascii="Arial" w:cs="Arial" w:eastAsia="Arial" w:hAnsi="Arial"/>
          <w:b/>
          <w:bCs/>
          <w:color w:val="000000"/>
          <w:sz w:val="20"/>
          <w:szCs w:val="20"/>
        </w:rPr>
        <w:t xml:space="preserve">Solution 3 — AVL Tree Order Lookup:</w:t>
      </w:r>
    </w:p>
    <w:p>
      <w:pPr>
        <w:spacing w:after="80" w:before="80"/>
      </w:pPr>
      <w:r>
        <w:rPr>
          <w:rFonts w:ascii="Arial" w:cs="Arial" w:eastAsia="Arial" w:hAnsi="Arial"/>
          <w:b w:val="false"/>
          <w:bCs w:val="false"/>
          <w:color w:val="000000"/>
          <w:sz w:val="20"/>
          <w:szCs w:val="20"/>
        </w:rPr>
        <w:t xml:space="preserve">Replaces the flat sorted array with an AVL tree. Customer support lookup drops from 45 seconds to sub-10ms. Projected CSAT improvement from 3.2 to 4.0+ within 60 days, protecting approximately AED 400K in annual repeat customer revenue.</w:t>
      </w:r>
    </w:p>
    <w:p>
      <w:pPr>
        <w:spacing w:after="80" w:before="80"/>
      </w:pPr>
      <w:r>
        <w:rPr>
          <w:rFonts w:ascii="Arial" w:cs="Arial" w:eastAsia="Arial" w:hAnsi="Arial"/>
          <w:b w:val="false"/>
          <w:bCs w:val="false"/>
          <w:color w:val="000000"/>
          <w:sz w:val="20"/>
          <w:szCs w:val="20"/>
        </w:rPr>
        <w:t xml:space="preserve"/>
      </w:r>
    </w:p>
    <w:p>
      <w:pPr>
        <w:spacing w:after="80" w:before="180"/>
      </w:pPr>
      <w:r>
        <w:rPr>
          <w:rFonts w:ascii="Arial" w:cs="Arial" w:eastAsia="Arial" w:hAnsi="Arial"/>
          <w:b/>
          <w:bCs/>
          <w:color w:val="333333"/>
          <w:sz w:val="22"/>
          <w:szCs w:val="22"/>
        </w:rPr>
        <w:t xml:space="preserve">Prioritized Implementation Roadmap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900"/>
        <w:gridCol w:w="1260"/>
        <w:gridCol w:w="4960"/>
      </w:tblGrid>
      <w:tr>
        <w:tc>
          <w:tcPr>
            <w:tcW w:type="dxa" w:w="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Solution</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Timeline</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Annual Impact</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Rationale</w:t>
            </w:r>
          </w:p>
        </w:tc>
      </w:tr>
      <w:tr>
        <w:tc>
          <w:tcPr>
            <w:tcW w:type="dxa" w:w="5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1st</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Priority Queue Dispatch</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 weeks</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2.4M+</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Highest revenue impact, lowest complexity, immediate VIP retention</w:t>
            </w:r>
          </w:p>
        </w:tc>
      </w:tr>
      <w:tr>
        <w:tc>
          <w:tcPr>
            <w:tcW w:type="dxa" w:w="5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2nd</w:t>
            </w:r>
          </w:p>
        </w:tc>
        <w:tc>
          <w:tcPr>
            <w:tcW w:type="dxa" w:w="27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AVL Tree Lookup</w:t>
            </w:r>
          </w:p>
        </w:tc>
        <w:tc>
          <w:tcPr>
            <w:tcW w:type="dxa" w:w="9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2-3 weeks</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400K</w:t>
            </w:r>
          </w:p>
        </w:tc>
        <w:tc>
          <w:tcPr>
            <w:tcW w:type="dxa" w:w="49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Fast CSAT win, simple implementation, no external dependencies</w:t>
            </w:r>
          </w:p>
        </w:tc>
      </w:tr>
      <w:tr>
        <w:tc>
          <w:tcPr>
            <w:tcW w:type="dxa" w:w="5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3rd</w:t>
            </w:r>
          </w:p>
        </w:tc>
        <w:tc>
          <w:tcPr>
            <w:tcW w:type="dxa" w:w="2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Route Optimization (Dijkstra)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6-8 weeks</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1.2M</w:t>
            </w:r>
          </w:p>
        </w:tc>
        <w:tc>
          <w:tcPr>
            <w:tcW w:type="dxa" w:w="4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Largest long-term savings but highest integration complexity</w:t>
            </w:r>
          </w:p>
        </w:tc>
      </w:tr>
    </w:tbl>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Q24 [Leadership, 10 Marks] — Audience-Adapted Communication</w:t>
      </w:r>
    </w:p>
    <w:p>
      <w:pPr>
        <w:spacing w:after="80" w:before="180"/>
      </w:pPr>
      <w:r>
        <w:rPr>
          <w:rFonts w:ascii="Arial" w:cs="Arial" w:eastAsia="Arial" w:hAnsi="Arial"/>
          <w:b/>
          <w:bCs/>
          <w:color w:val="333333"/>
          <w:sz w:val="22"/>
          <w:szCs w:val="22"/>
        </w:rPr>
        <w:t xml:space="preserve">(a) For the Board of Directors — Non-Technical Explanation</w:t>
      </w:r>
    </w:p>
    <w:p>
      <w:pPr>
        <w:spacing w:after="80" w:before="80"/>
      </w:pPr>
      <w:r>
        <w:rPr>
          <w:rFonts w:ascii="Arial" w:cs="Arial" w:eastAsia="Arial" w:hAnsi="Arial"/>
          <w:b w:val="false"/>
          <w:bCs w:val="false"/>
          <w:color w:val="000000"/>
          <w:sz w:val="20"/>
          <w:szCs w:val="20"/>
        </w:rPr>
        <w:t xml:space="preserve">Imagine our delivery network as a city road map. Every time a rider picks up an order, our current system essentially asks them to figure out the best route on their own. Our new route optimization system works like a highly intelligent GPS that instantly evaluates every possible combination of roads and selects the single fastest, cheapest path for that specific delivery. It does this in milliseconds, for each of our 3,500 daily orders. Separately, when we plan where to run new cable or communication lines across our hubs, the system automatically identifies the minimum set of connections that keeps every location linked — like finding the fewest roads that still connect every city. The net result: riders arrive faster, fuel bills drop significantly, and our customers consistently receive their orders on time. We estimate AED 1.2 million in annual savings from this change alone.</w:t>
      </w:r>
    </w:p>
    <w:p>
      <w:pPr>
        <w:spacing w:after="80" w:before="180"/>
      </w:pPr>
      <w:r>
        <w:rPr>
          <w:rFonts w:ascii="Arial" w:cs="Arial" w:eastAsia="Arial" w:hAnsi="Arial"/>
          <w:b/>
          <w:bCs/>
          <w:color w:val="333333"/>
          <w:sz w:val="22"/>
          <w:szCs w:val="22"/>
        </w:rPr>
        <w:t xml:space="preserve">(b) For the Engineering Team — Technical Explanation</w:t>
      </w:r>
    </w:p>
    <w:p>
      <w:pPr>
        <w:spacing w:after="80" w:before="80"/>
      </w:pPr>
      <w:r>
        <w:rPr>
          <w:rFonts w:ascii="Arial" w:cs="Arial" w:eastAsia="Arial" w:hAnsi="Arial"/>
          <w:b w:val="false"/>
          <w:bCs w:val="false"/>
          <w:color w:val="000000"/>
          <w:sz w:val="20"/>
          <w:szCs w:val="20"/>
        </w:rPr>
        <w:t xml:space="preserve">We implement Dijkstra's single-source shortest path algorithm using a binary min-heap priority queue, achieving O((V+E) log V) time complexity. For our 15-node (V=15), 24-edge (E=24) graph, this is O((15+24) log 15) = O(156) operations per route query — effectively constant time. We use an adjacency list over an adjacency matrix to exploit the sparse graph structure (E=24 &lt;&lt; V^2=225), giving O(degree) neighbor iteration during edge relaxation. For MST computation, Kruskal's algorithm with Union-Find (path compression + union by rank) provides O(E log E) edge sorting and near-O(alpha(n)) cycle detection — essentially linear. Key implementation note: ensure heap tuples are (weight, arrival_counter, node) to guarantee deterministic FIFO tie-breaking. NetworkX may be used for visualization only — all algorithm implementations are from scratch per project requirements.</w:t>
      </w:r>
    </w:p>
    <w:p>
      <w:pPr>
        <w:spacing w:after="80" w:before="180"/>
      </w:pPr>
      <w:r>
        <w:rPr>
          <w:rFonts w:ascii="Arial" w:cs="Arial" w:eastAsia="Arial" w:hAnsi="Arial"/>
          <w:b/>
          <w:bCs/>
          <w:color w:val="333333"/>
          <w:sz w:val="22"/>
          <w:szCs w:val="22"/>
        </w:rPr>
        <w:t xml:space="preserve">(c) Communication Style Reflection</w:t>
      </w:r>
    </w:p>
    <w:p>
      <w:pPr>
        <w:spacing w:after="80" w:before="80"/>
      </w:pPr>
      <w:r>
        <w:rPr>
          <w:rFonts w:ascii="Arial" w:cs="Arial" w:eastAsia="Arial" w:hAnsi="Arial"/>
          <w:b w:val="false"/>
          <w:bCs w:val="false"/>
          <w:color w:val="000000"/>
          <w:sz w:val="20"/>
          <w:szCs w:val="20"/>
        </w:rPr>
        <w:t xml:space="preserve">A technology leader must maintain two parallel mental models of every system — the internal model (precise, mathematical) and the external model (outcome-focused, analogy-driven). The risk of over-simplifying for the board is loss of accuracy that creates unrealistic expectations — for example, implying real-time traffic updates are built-in when the current implementation uses static edge weights. The risk of over-complicating is stakeholder disengagement and loss of decision-making confidence. The leader's role is to translate faithfully between these models, adapting vocabulary to the audience while preserving the truth of the technical reality. The test: would a technically fluent board member and a non-technical investor each come away with an accurate understanding of what the system does and does not do? If yes, the communication succeeded.</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Q25 [Management, 10 Marks] — Investment Decision Memo</w:t>
      </w:r>
    </w:p>
    <w:p>
      <w:pPr>
        <w:spacing w:after="80" w:before="80"/>
      </w:pPr>
      <w:r>
        <w:rPr>
          <w:rFonts w:ascii="Arial" w:cs="Arial" w:eastAsia="Arial" w:hAnsi="Arial"/>
          <w:b/>
          <w:bCs/>
          <w:color w:val="000000"/>
          <w:sz w:val="20"/>
          <w:szCs w:val="20"/>
        </w:rPr>
        <w:t xml:space="preserve">TO: WaselX Executive Committee</w:t>
      </w:r>
    </w:p>
    <w:p>
      <w:pPr>
        <w:spacing w:after="80" w:before="80"/>
      </w:pPr>
      <w:r>
        <w:rPr>
          <w:rFonts w:ascii="Arial" w:cs="Arial" w:eastAsia="Arial" w:hAnsi="Arial"/>
          <w:b/>
          <w:bCs/>
          <w:color w:val="000000"/>
          <w:sz w:val="20"/>
          <w:szCs w:val="20"/>
        </w:rPr>
        <w:t xml:space="preserve">RE: 2026 Technology Investment Recommendation</w:t>
      </w:r>
    </w:p>
    <w:p>
      <w:pPr>
        <w:spacing w:after="80" w:before="8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420"/>
        <w:gridCol w:w="3420"/>
      </w:tblGrid>
      <w:tr>
        <w:tc>
          <w:tcPr>
            <w:tcW w:type="dxa" w:w="25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Criterion</w:t>
            </w:r>
          </w:p>
        </w:tc>
        <w:tc>
          <w:tcPr>
            <w:tcW w:type="dxa" w:w="34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Investment A: Route Optimization</w:t>
            </w:r>
          </w:p>
        </w:tc>
        <w:tc>
          <w:tcPr>
            <w:tcW w:type="dxa" w:w="342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Investment B: Priority Queue</w:t>
            </w:r>
          </w:p>
        </w:tc>
      </w:tr>
      <w:tr>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Capital Cost</w:t>
            </w:r>
          </w:p>
        </w:tc>
        <w:tc>
          <w:tcPr>
            <w:tcW w:type="dxa" w:w="3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800,000</w:t>
            </w:r>
          </w:p>
        </w:tc>
        <w:tc>
          <w:tcPr>
            <w:tcW w:type="dxa" w:w="3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400,000</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Annual Benefit</w:t>
            </w:r>
          </w:p>
        </w:tc>
        <w:tc>
          <w:tcPr>
            <w:tcW w:type="dxa" w:w="3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1,200,000 (fuel savings)</w:t>
            </w:r>
          </w:p>
        </w:tc>
        <w:tc>
          <w:tcPr>
            <w:tcW w:type="dxa" w:w="3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AED 600,000 direct + AED 2.24M VIP protection</w:t>
            </w:r>
          </w:p>
        </w:tc>
      </w:tr>
      <w:tr>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Year 1 ROI</w:t>
            </w:r>
          </w:p>
        </w:tc>
        <w:tc>
          <w:tcPr>
            <w:tcW w:type="dxa" w:w="3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50%</w:t>
            </w:r>
          </w:p>
        </w:tc>
        <w:tc>
          <w:tcPr>
            <w:tcW w:type="dxa" w:w="3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150%+ (including VIP impact)</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Payback Period</w:t>
            </w:r>
          </w:p>
        </w:tc>
        <w:tc>
          <w:tcPr>
            <w:tcW w:type="dxa" w:w="3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8 months</w:t>
            </w:r>
          </w:p>
        </w:tc>
        <w:tc>
          <w:tcPr>
            <w:tcW w:type="dxa" w:w="3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3-4 months</w:t>
            </w:r>
          </w:p>
        </w:tc>
      </w:tr>
      <w:tr>
        <w:tc>
          <w:tcPr>
            <w:tcW w:type="dxa" w:w="25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Implementation Risk</w:t>
            </w:r>
          </w:p>
        </w:tc>
        <w:tc>
          <w:tcPr>
            <w:tcW w:type="dxa" w:w="3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Medium (rider app + GPS integration)</w:t>
            </w:r>
          </w:p>
        </w:tc>
        <w:tc>
          <w:tcPr>
            <w:tcW w:type="dxa" w:w="34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Low (self-contained software change)</w:t>
            </w:r>
          </w:p>
        </w:tc>
      </w:tr>
      <w:tr>
        <w:tc>
          <w:tcPr>
            <w:tcW w:type="dxa" w:w="25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Scalability</w:t>
            </w:r>
          </w:p>
        </w:tc>
        <w:tc>
          <w:tcPr>
            <w:tcW w:type="dxa" w:w="3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High (grows with fleet size)</w:t>
            </w:r>
          </w:p>
        </w:tc>
        <w:tc>
          <w:tcPr>
            <w:tcW w:type="dxa" w:w="34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High (O(log n) at any scale)</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Recommendation: Investment B — Priority Queue Dispatch System.</w:t>
      </w:r>
    </w:p>
    <w:p>
      <w:pPr>
        <w:spacing w:after="80" w:before="80"/>
      </w:pPr>
      <w:r>
        <w:rPr>
          <w:rFonts w:ascii="Arial" w:cs="Arial" w:eastAsia="Arial" w:hAnsi="Arial"/>
          <w:b w:val="false"/>
          <w:bCs w:val="false"/>
          <w:color w:val="000000"/>
          <w:sz w:val="20"/>
          <w:szCs w:val="20"/>
        </w:rPr>
        <w:t xml:space="preserve">While both investments deliver strong returns, Investment B is the superior 2026 choice for three reasons. First, lower capital deployment (AED 400K vs. AED 800K) preserves AED 400K in reserves for operational contingencies. Second, the payback period is approximately half that of Investment A — the board will see returns in Q1 vs. Q3. Third, Investment B's true value extends far beyond the stated AED 600K in direct savings: by protecting AED 2.24M in VIP revenue, the effective ROI exceeds 650%. Investment A should be funded in 2027 using operating cash flows generated by Investment B.</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Q26 [Leadership, 10 Marks] — CTO Town Hall Response</w:t>
      </w:r>
    </w:p>
    <w:p>
      <w:pPr>
        <w:spacing w:after="80" w:before="80"/>
      </w:pPr>
      <w:r>
        <w:rPr>
          <w:rFonts w:ascii="Arial" w:cs="Arial" w:eastAsia="Arial" w:hAnsi="Arial"/>
          <w:b w:val="false"/>
          <w:bCs w:val="false"/>
          <w:color w:val="000000"/>
          <w:sz w:val="20"/>
          <w:szCs w:val="20"/>
        </w:rPr>
        <w:t xml:space="preserve">"Thank you for raising that directly — it is exactly the kind of challenge I want to hear at this town hall.</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You are correct that Google Maps API handles routing well for consumer applications. If we were building a food delivery app for end-users, I would agree with you — use the API. But WaselX is not a consumer product. We are an operations platform, and the distinction matters significantly.</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First — cost and scale. At 3,500 routing queries today, growing to 15,000, Google Maps API pricing translates to approximately AED 85,000 per year and rising with volume. Our in-house implementation eliminates this variable cost entirely.</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Second — customization. Google Maps optimizes for general traffic. We need to optimize for our specific operational constraints: rider vehicle types, micro-hub capacity windows, VIP priority corridors, construction zone avoidance in specific Emirates, and Ramadan peak routing patterns. No external API can encode our business logic.</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Third — data ownership. Every routing query sent externally shares our delivery network topology, order density patterns, and customer location data with a third party. That is competitive intelligence we should protect.</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Fourth — strategic moat. The logistics companies that lead the next decade will differentiate on the algorithm layer: dynamic rerouting, predictive hub positioning, autonomous vehicle integration. None of that is possible if we depend on a third-party black box.</w:t>
      </w:r>
    </w:p>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I hear the pragmatism in your concern, and I respect it. Let us do this properly: 90-day pilot, our team builds the routing engine, we benchmark it against the API on identical routes, and we let the data decide. That is the engineering way. I will personally sponsor the pilot and share the results with the full team."</w:t>
      </w:r>
    </w:p>
    <w:p>
      <w:pPr>
        <w:pBdr>
          <w:bottom w:val="single" w:color="2E75B6" w:sz="4"/>
        </w:pBdr>
        <w:spacing w:after="160" w:before="160"/>
      </w:pPr>
      <w:r>
        <w:t xml:space="preserve"/>
      </w:r>
    </w:p>
    <w:p>
      <w:pPr>
        <w:pStyle w:val="Heading2"/>
        <w:spacing w:after="120" w:before="240"/>
      </w:pPr>
      <w:r>
        <w:rPr>
          <w:rFonts w:ascii="Arial" w:cs="Arial" w:eastAsia="Arial" w:hAnsi="Arial"/>
          <w:b/>
          <w:bCs/>
          <w:color w:val="2E75B6"/>
          <w:sz w:val="26"/>
          <w:szCs w:val="26"/>
        </w:rPr>
        <w:t xml:space="preserve">Q27 [Simulation, 15 Marks] — Comprehensive Path Simulator</w:t>
      </w:r>
    </w:p>
    <w:p>
      <w:pPr>
        <w:spacing w:after="80" w:before="80"/>
      </w:pPr>
      <w:r>
        <w:rPr>
          <w:rFonts w:ascii="Arial" w:cs="Arial" w:eastAsia="Arial" w:hAnsi="Arial"/>
          <w:b w:val="false"/>
          <w:bCs w:val="false"/>
          <w:color w:val="000000"/>
          <w:sz w:val="20"/>
          <w:szCs w:val="20"/>
        </w:rPr>
        <w:t xml:space="preserve">The full simulator (waselx_solution.py) implements the following features:</w:t>
      </w:r>
    </w:p>
    <w:p>
      <w:pPr>
        <w:spacing w:after="80" w:before="80"/>
      </w:pPr>
      <w:r>
        <w:rPr>
          <w:rFonts w:ascii="Arial" w:cs="Arial" w:eastAsia="Arial" w:hAnsi="Arial"/>
          <w:b w:val="false"/>
          <w:bCs w:val="false"/>
          <w:color w:val="000000"/>
          <w:sz w:val="20"/>
          <w:szCs w:val="20"/>
        </w:rPr>
        <w:t xml:space="preserve">(a) User Input: Source node, destination node, and optimization criterion (distance / time / cost). The system runs Dijkstra's three times — once per criterion.</w:t>
      </w:r>
    </w:p>
    <w:p>
      <w:pPr>
        <w:spacing w:after="80" w:before="80"/>
      </w:pPr>
      <w:r>
        <w:rPr>
          <w:rFonts w:ascii="Arial" w:cs="Arial" w:eastAsia="Arial" w:hAnsi="Arial"/>
          <w:b w:val="false"/>
          <w:bCs w:val="false"/>
          <w:color w:val="000000"/>
          <w:sz w:val="20"/>
          <w:szCs w:val="20"/>
        </w:rPr>
        <w:t xml:space="preserve">(b) Multi-Criterion Path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2340"/>
        <w:gridCol w:w="2340"/>
        <w:gridCol w:w="2340"/>
        <w:gridCol w:w="1260"/>
      </w:tblGrid>
      <w:tr>
        <w:tc>
          <w:tcPr>
            <w:tcW w:type="dxa" w:w="10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Route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By Distance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By Time</w:t>
            </w:r>
          </w:p>
        </w:tc>
        <w:tc>
          <w:tcPr>
            <w:tcW w:type="dxa" w:w="23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By Cost</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All Same?</w:t>
            </w:r>
          </w:p>
        </w:tc>
      </w:tr>
      <w:tr>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H1 -&gt; D4</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H1-&gt;H4-&gt;D2-&gt;D4 (22km)</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H1-&gt;H4-&gt;D2-&gt;D4 (47min)</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H1-&gt;D1-&gt;D2-&gt;D4 (AED 16.0)</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 cost differs</w:t>
            </w:r>
          </w:p>
        </w:tc>
      </w:tr>
      <w:tr>
        <w:tc>
          <w:tcPr>
            <w:tcW w:type="dxa" w:w="10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H7 -&gt; D3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H7-&gt;H3-&gt;H2-&gt;D1-&gt;D3 (36km)</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H7-&gt;H3-&gt;H2-&gt;D1-&gt;D3 (62min)</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H7-&gt;H3-&gt;H2-&gt;D1-&gt;D3 (AED 24.5)</w:t>
            </w:r>
          </w:p>
        </w:tc>
        <w:tc>
          <w:tcPr>
            <w:tcW w:type="dxa" w:w="12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YES — same path</w:t>
            </w:r>
          </w:p>
        </w:tc>
      </w:tr>
      <w:tr>
        <w:tc>
          <w:tcPr>
            <w:tcW w:type="dxa" w:w="10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H5 -&gt; D5</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connected path</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connected path</w:t>
            </w:r>
          </w:p>
        </w:tc>
        <w:tc>
          <w:tcPr>
            <w:tcW w:type="dxa" w:w="23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No connected path</w:t>
            </w:r>
          </w:p>
        </w:tc>
        <w:tc>
          <w:tcPr>
            <w:tcW w:type="dxa" w:w="1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pPr>
              <w:jc w:val="left"/>
            </w:pPr>
            <w:r>
              <w:rPr>
                <w:rFonts w:ascii="Arial" w:cs="Arial" w:eastAsia="Arial" w:hAnsi="Arial"/>
                <w:b w:val="false"/>
                <w:bCs w:val="false"/>
                <w:sz w:val="19"/>
                <w:szCs w:val="19"/>
              </w:rPr>
              <w:t xml:space="preserve">N/A — disconnected</w:t>
            </w:r>
          </w:p>
        </w:tc>
      </w:tr>
    </w:tbl>
    <w:p>
      <w:pPr>
        <w:spacing w:after="80" w:before="80"/>
      </w:pPr>
      <w:r>
        <w:rPr>
          <w:rFonts w:ascii="Arial" w:cs="Arial" w:eastAsia="Arial" w:hAnsi="Arial"/>
          <w:b w:val="false"/>
          <w:bCs w:val="false"/>
          <w:color w:val="000000"/>
          <w:sz w:val="20"/>
          <w:szCs w:val="20"/>
        </w:rPr>
        <w:t xml:space="preserve"/>
      </w:r>
    </w:p>
    <w:p>
      <w:pPr>
        <w:spacing w:after="80" w:before="80"/>
      </w:pPr>
      <w:r>
        <w:rPr>
          <w:rFonts w:ascii="Arial" w:cs="Arial" w:eastAsia="Arial" w:hAnsi="Arial"/>
          <w:b w:val="false"/>
          <w:bCs w:val="false"/>
          <w:color w:val="000000"/>
          <w:sz w:val="20"/>
          <w:szCs w:val="20"/>
        </w:rPr>
        <w:t xml:space="preserve">(c) Road Closure Feature Demo:</w:t>
      </w:r>
    </w:p>
    <w:p>
      <w:pPr>
        <w:spacing w:after="40" w:before="40"/>
        <w:ind w:left="360"/>
      </w:pPr>
      <w:r>
        <w:rPr>
          <w:rFonts w:ascii="Courier New" w:cs="Courier New" w:eastAsia="Courier New" w:hAnsi="Courier New"/>
          <w:b w:val="false"/>
          <w:bCs w:val="false"/>
          <w:color w:val="1A3F6F"/>
          <w:sz w:val="18"/>
          <w:szCs w:val="18"/>
        </w:rPr>
        <w:t xml:space="preserve">INPUT: Block Sheikh Zayed Rd (H1 -- H4)</w:t>
      </w:r>
    </w:p>
    <w:p>
      <w:pPr>
        <w:spacing w:after="40" w:before="40"/>
        <w:ind w:left="360"/>
      </w:pPr>
      <w:r>
        <w:rPr>
          <w:rFonts w:ascii="Courier New" w:cs="Courier New" w:eastAsia="Courier New" w:hAnsi="Courier New"/>
          <w:b w:val="false"/>
          <w:bCs w:val="false"/>
          <w:color w:val="1A3F6F"/>
          <w:sz w:val="18"/>
          <w:szCs w:val="18"/>
        </w:rPr>
        <w:t xml:space="preserve">Original:  H1 --&gt; H4 --&gt; D2 --&gt; D4  |  22 km  |  47 min  |  AED 15.0</w:t>
      </w:r>
    </w:p>
    <w:p>
      <w:pPr>
        <w:spacing w:after="40" w:before="40"/>
        <w:ind w:left="360"/>
      </w:pPr>
      <w:r>
        <w:rPr>
          <w:rFonts w:ascii="Courier New" w:cs="Courier New" w:eastAsia="Courier New" w:hAnsi="Courier New"/>
          <w:b w:val="false"/>
          <w:bCs w:val="false"/>
          <w:color w:val="1A3F6F"/>
          <w:sz w:val="18"/>
          <w:szCs w:val="18"/>
        </w:rPr>
        <w:t xml:space="preserve">Rerouted:  H1 --&gt; H2 --&gt; H4 --&gt; D2 --&gt; D4  |  29 km  |  +13 min  |  AED 18.5</w:t>
      </w:r>
    </w:p>
    <w:p>
      <w:pPr>
        <w:spacing w:after="40" w:before="40"/>
        <w:ind w:left="360"/>
      </w:pPr>
      <w:r>
        <w:rPr>
          <w:rFonts w:ascii="Courier New" w:cs="Courier New" w:eastAsia="Courier New" w:hAnsi="Courier New"/>
          <w:b w:val="false"/>
          <w:bCs w:val="false"/>
          <w:color w:val="1A3F6F"/>
          <w:sz w:val="18"/>
          <w:szCs w:val="18"/>
        </w:rPr>
        <w:t xml:space="preserve">Delta:     +7 km  |  +13 min  |  +AED 3.50</w:t>
      </w:r>
    </w:p>
    <w:p>
      <w:pPr>
        <w:spacing w:after="80" w:before="80"/>
      </w:pPr>
      <w:r>
        <w:rPr>
          <w:rFonts w:ascii="Arial" w:cs="Arial" w:eastAsia="Arial" w:hAnsi="Arial"/>
          <w:b w:val="false"/>
          <w:bCs w:val="false"/>
          <w:color w:val="000000"/>
          <w:sz w:val="20"/>
          <w:szCs w:val="20"/>
        </w:rPr>
        <w:t xml:space="preserve">(d) Side-by-side comparison is displayed in the console with colored terminal output. The matplotlib visualization shows both paths as colored overlays on the 15-node network map.</w:t>
      </w:r>
    </w:p>
    <w:p>
      <w:pPr>
        <w:spacing w:after="80" w:before="180"/>
      </w:pPr>
      <w:r>
        <w:rPr>
          <w:rFonts w:ascii="Arial" w:cs="Arial" w:eastAsia="Arial" w:hAnsi="Arial"/>
          <w:b/>
          <w:bCs/>
          <w:color w:val="333333"/>
          <w:sz w:val="22"/>
          <w:szCs w:val="22"/>
        </w:rPr>
        <w:t xml:space="preserve">(e) Operational Discussion — Real-Time Road Closures</w:t>
      </w:r>
    </w:p>
    <w:p>
      <w:pPr>
        <w:spacing w:after="80" w:before="80"/>
      </w:pPr>
      <w:r>
        <w:rPr>
          <w:rFonts w:ascii="Arial" w:cs="Arial" w:eastAsia="Arial" w:hAnsi="Arial"/>
          <w:b w:val="false"/>
          <w:bCs w:val="false"/>
          <w:color w:val="000000"/>
          <w:sz w:val="20"/>
          <w:szCs w:val="20"/>
        </w:rPr>
        <w:t xml:space="preserve">WaselX management should treat road closures as dynamic edge weight updates — assign weight = INF to the blocked edge rather than deleting it, so the graph structure remains intact for rapid restoration. The data infrastructure required: a real-time traffic data feed from the UAE Roads and Transport Authority (RTA) via API, a webhook listener triggering graph recomputation on closure events, a persistent in-memory graph store (Redis-backed) shared across all dispatch nodes, and an audit log of all re-routing decisions for post-incident analysis. Operationally, re-routing must be pushed to riders within 5 seconds of a closure event. The system should also proactively suggest alternative staging locations for riders already en route to blocked zones, using the MST structure to identify the next nearest connected hub.</w:t>
      </w:r>
    </w:p>
    <w:p>
      <w:r>
        <w:br w:type="page"/>
      </w:r>
    </w:p>
    <w:p>
      <w:pPr>
        <w:pStyle w:val="Heading1"/>
        <w:spacing w:after="160" w:before="360"/>
      </w:pPr>
      <w:r>
        <w:rPr>
          <w:rFonts w:ascii="Arial" w:cs="Arial" w:eastAsia="Arial" w:hAnsi="Arial"/>
          <w:b/>
          <w:bCs/>
          <w:color w:val="1F4E79"/>
          <w:sz w:val="32"/>
          <w:szCs w:val="32"/>
        </w:rPr>
        <w:t xml:space="preserve">References</w:t>
      </w:r>
    </w:p>
    <w:p>
      <w:pPr>
        <w:spacing w:after="80" w:before="80"/>
      </w:pPr>
      <w:r>
        <w:rPr>
          <w:rFonts w:ascii="Arial" w:cs="Arial" w:eastAsia="Arial" w:hAnsi="Arial"/>
          <w:b w:val="false"/>
          <w:bCs w:val="false"/>
          <w:color w:val="000000"/>
          <w:sz w:val="20"/>
          <w:szCs w:val="20"/>
        </w:rPr>
        <w:t xml:space="preserve">1. Cormen, T. H., Leiserson, C. E., Rivest, R. L., &amp; Stein, C. (2009). Introduction to Algorithms (3rd ed.). MIT Press.</w:t>
      </w:r>
    </w:p>
    <w:p>
      <w:pPr>
        <w:spacing w:after="80" w:before="80"/>
      </w:pPr>
      <w:r>
        <w:rPr>
          <w:rFonts w:ascii="Arial" w:cs="Arial" w:eastAsia="Arial" w:hAnsi="Arial"/>
          <w:b w:val="false"/>
          <w:bCs w:val="false"/>
          <w:color w:val="000000"/>
          <w:sz w:val="20"/>
          <w:szCs w:val="20"/>
        </w:rPr>
        <w:t xml:space="preserve">2. Sedgewick, R., &amp; Wayne, K. (2011). Algorithms (4th ed.). Addison-Wesley Professional.</w:t>
      </w:r>
    </w:p>
    <w:p>
      <w:pPr>
        <w:spacing w:after="80" w:before="80"/>
      </w:pPr>
      <w:r>
        <w:rPr>
          <w:rFonts w:ascii="Arial" w:cs="Arial" w:eastAsia="Arial" w:hAnsi="Arial"/>
          <w:b w:val="false"/>
          <w:bCs w:val="false"/>
          <w:color w:val="000000"/>
          <w:sz w:val="20"/>
          <w:szCs w:val="20"/>
        </w:rPr>
        <w:t xml:space="preserve">3. Python Software Foundation. (2024). Python 3.12 Documentation — heapq module. https://docs.python.org/3/library/heapq.html</w:t>
      </w:r>
    </w:p>
    <w:p>
      <w:pPr>
        <w:spacing w:after="80" w:before="80"/>
      </w:pPr>
      <w:r>
        <w:rPr>
          <w:rFonts w:ascii="Arial" w:cs="Arial" w:eastAsia="Arial" w:hAnsi="Arial"/>
          <w:b w:val="false"/>
          <w:bCs w:val="false"/>
          <w:color w:val="000000"/>
          <w:sz w:val="20"/>
          <w:szCs w:val="20"/>
        </w:rPr>
        <w:t xml:space="preserve">4. Roads and Transport Authority UAE. (2024). Dubai Road Network. https://www.rta.ae</w:t>
      </w:r>
    </w:p>
    <w:p>
      <w:pPr>
        <w:spacing w:after="80" w:before="80"/>
      </w:pPr>
      <w:r>
        <w:rPr>
          <w:rFonts w:ascii="Arial" w:cs="Arial" w:eastAsia="Arial" w:hAnsi="Arial"/>
          <w:b w:val="false"/>
          <w:bCs w:val="false"/>
          <w:color w:val="000000"/>
          <w:sz w:val="20"/>
          <w:szCs w:val="20"/>
        </w:rPr>
        <w:t xml:space="preserve">5. GeeksforGeeks. (2024). Dijkstra's Shortest Path Algorithm. https://www.geeksforgeeks.org/dijkstras-shortest-path-algorithm-greedy-algo-7/</w:t>
      </w:r>
    </w:p>
    <w:p>
      <w:pPr>
        <w:spacing w:after="80" w:before="80"/>
      </w:pPr>
      <w:r>
        <w:rPr>
          <w:rFonts w:ascii="Arial" w:cs="Arial" w:eastAsia="Arial" w:hAnsi="Arial"/>
          <w:b w:val="false"/>
          <w:bCs w:val="false"/>
          <w:color w:val="000000"/>
          <w:sz w:val="20"/>
          <w:szCs w:val="20"/>
        </w:rPr>
        <w:t xml:space="preserve">6. Visualgo.net. (2024). Graph &amp; Tree Algorithm Visualizations. https://visualgo.net/en</w:t>
      </w:r>
    </w:p>
    <w:p>
      <w:pPr>
        <w:spacing w:after="80" w:before="80"/>
      </w:pPr>
      <w:r>
        <w:rPr>
          <w:rFonts w:ascii="Arial" w:cs="Arial" w:eastAsia="Arial" w:hAnsi="Arial"/>
          <w:b w:val="false"/>
          <w:bCs w:val="false"/>
          <w:color w:val="000000"/>
          <w:sz w:val="20"/>
          <w:szCs w:val="20"/>
        </w:rPr>
        <w:t xml:space="preserve">7. OpenDSA Project. (2024). Data Structures and Algorithms. https://opendsa-server.cs.vt.edu/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2026-04-21T04:24:38.190Z</dcterms:created>
  <dcterms:modified xsi:type="dcterms:W3CDTF">2026-04-21T04:24:38.240Z</dcterms:modified>
</cp:coreProperties>
</file>

<file path=docProps/custom.xml><?xml version="1.0" encoding="utf-8"?>
<Properties xmlns="http://schemas.openxmlformats.org/officeDocument/2006/custom-properties" xmlns:vt="http://schemas.openxmlformats.org/officeDocument/2006/docPropsVTypes"/>
</file>