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5EC" w:rsidRDefault="001645EC">
      <w:pPr>
        <w:spacing w:after="0"/>
        <w:ind w:left="-667" w:right="1211"/>
      </w:pPr>
    </w:p>
    <w:tbl>
      <w:tblPr>
        <w:tblStyle w:val="TableGrid"/>
        <w:tblW w:w="8462" w:type="dxa"/>
        <w:tblInd w:w="1038" w:type="dxa"/>
        <w:tblCellMar>
          <w:top w:w="45" w:type="dxa"/>
          <w:left w:w="117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3588"/>
        <w:gridCol w:w="4874"/>
      </w:tblGrid>
      <w:tr w:rsidR="001645EC">
        <w:trPr>
          <w:trHeight w:val="568"/>
        </w:trPr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  <w:jc w:val="right"/>
            </w:pPr>
            <w:r>
              <w:rPr>
                <w:sz w:val="24"/>
              </w:rPr>
              <w:t xml:space="preserve">Assignment </w:t>
            </w:r>
            <w:proofErr w:type="gramStart"/>
            <w:r>
              <w:rPr>
                <w:sz w:val="24"/>
              </w:rPr>
              <w:t>No. :</w:t>
            </w:r>
            <w:proofErr w:type="gramEnd"/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</w:pPr>
            <w:r>
              <w:rPr>
                <w:sz w:val="32"/>
              </w:rPr>
              <w:t>8</w:t>
            </w:r>
          </w:p>
        </w:tc>
      </w:tr>
      <w:tr w:rsidR="001645EC">
        <w:trPr>
          <w:trHeight w:val="921"/>
        </w:trPr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  <w:jc w:val="right"/>
            </w:pPr>
            <w:r>
              <w:rPr>
                <w:sz w:val="24"/>
              </w:rPr>
              <w:t>Title: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12" w:right="89"/>
              <w:jc w:val="both"/>
            </w:pPr>
            <w:r>
              <w:rPr>
                <w:sz w:val="24"/>
              </w:rPr>
              <w:t>Implement C++ program for expression conversion as infix to postfix and its evaluation using stack.</w:t>
            </w:r>
          </w:p>
        </w:tc>
      </w:tr>
      <w:tr w:rsidR="001645EC">
        <w:trPr>
          <w:trHeight w:val="540"/>
        </w:trPr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  <w:jc w:val="right"/>
            </w:pPr>
            <w:r>
              <w:rPr>
                <w:sz w:val="24"/>
              </w:rPr>
              <w:t>Subject: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  <w:ind w:left="12"/>
            </w:pPr>
            <w:r>
              <w:rPr>
                <w:sz w:val="24"/>
              </w:rPr>
              <w:t>Data Structures Laboratory</w:t>
            </w:r>
          </w:p>
        </w:tc>
      </w:tr>
      <w:tr w:rsidR="001645EC">
        <w:trPr>
          <w:trHeight w:val="516"/>
        </w:trPr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  <w:jc w:val="right"/>
            </w:pPr>
            <w:r>
              <w:rPr>
                <w:sz w:val="26"/>
              </w:rPr>
              <w:t>Class: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  <w:ind w:left="12"/>
            </w:pPr>
            <w:r>
              <w:rPr>
                <w:sz w:val="26"/>
              </w:rPr>
              <w:t>S.Y. (</w:t>
            </w:r>
            <w:proofErr w:type="spellStart"/>
            <w:r>
              <w:rPr>
                <w:sz w:val="26"/>
              </w:rPr>
              <w:t>C.s.E.</w:t>
            </w:r>
            <w:proofErr w:type="spellEnd"/>
            <w:r>
              <w:rPr>
                <w:sz w:val="26"/>
              </w:rPr>
              <w:t>)</w:t>
            </w:r>
          </w:p>
        </w:tc>
      </w:tr>
      <w:tr w:rsidR="001645EC">
        <w:trPr>
          <w:trHeight w:val="577"/>
        </w:trPr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  <w:jc w:val="right"/>
            </w:pPr>
            <w:r>
              <w:rPr>
                <w:sz w:val="26"/>
              </w:rPr>
              <w:t>Roll No.: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  <w:tr w:rsidR="001645EC">
        <w:trPr>
          <w:trHeight w:val="589"/>
        </w:trPr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  <w:jc w:val="right"/>
            </w:pPr>
            <w:r>
              <w:rPr>
                <w:sz w:val="24"/>
              </w:rPr>
              <w:t>Assessment (Marks):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  <w:tr w:rsidR="001645EC">
        <w:trPr>
          <w:trHeight w:val="1049"/>
        </w:trPr>
        <w:tc>
          <w:tcPr>
            <w:tcW w:w="3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645EC" w:rsidRDefault="00000000">
            <w:pPr>
              <w:spacing w:after="0"/>
              <w:ind w:left="2153" w:hanging="896"/>
            </w:pPr>
            <w:r>
              <w:rPr>
                <w:sz w:val="24"/>
              </w:rPr>
              <w:t>Signature and Date of Assessment: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</w:tbl>
    <w:p w:rsidR="001645EC" w:rsidRDefault="00000000">
      <w:r>
        <w:br w:type="page"/>
      </w:r>
    </w:p>
    <w:p w:rsidR="001645EC" w:rsidRDefault="00000000">
      <w:pPr>
        <w:spacing w:after="273"/>
        <w:ind w:left="1436"/>
        <w:jc w:val="center"/>
      </w:pPr>
      <w:r>
        <w:rPr>
          <w:sz w:val="40"/>
        </w:rPr>
        <w:lastRenderedPageBreak/>
        <w:t>Experiment No.:8</w:t>
      </w:r>
    </w:p>
    <w:p w:rsidR="001645EC" w:rsidRDefault="00000000">
      <w:pPr>
        <w:spacing w:after="0" w:line="222" w:lineRule="auto"/>
        <w:ind w:left="939" w:right="197"/>
        <w:jc w:val="both"/>
      </w:pPr>
      <w:r>
        <w:rPr>
          <w:sz w:val="24"/>
        </w:rPr>
        <w:t xml:space="preserve">Experiment Title: Implement C++ program for expression conversion as infix to </w:t>
      </w:r>
      <w:proofErr w:type="spellStart"/>
      <w:r>
        <w:rPr>
          <w:sz w:val="24"/>
        </w:rPr>
        <w:t>postfixand</w:t>
      </w:r>
      <w:proofErr w:type="spellEnd"/>
      <w:r>
        <w:rPr>
          <w:sz w:val="24"/>
        </w:rPr>
        <w:t xml:space="preserve"> its evaluation using stack. Objectives:</w:t>
      </w:r>
    </w:p>
    <w:p w:rsidR="001645EC" w:rsidRDefault="00000000">
      <w:pPr>
        <w:numPr>
          <w:ilvl w:val="0"/>
          <w:numId w:val="1"/>
        </w:numPr>
        <w:spacing w:after="3"/>
        <w:ind w:hanging="252"/>
      </w:pPr>
      <w:r>
        <w:rPr>
          <w:sz w:val="24"/>
        </w:rPr>
        <w:t>To understand the use of stack.</w:t>
      </w:r>
    </w:p>
    <w:p w:rsidR="001645EC" w:rsidRDefault="00000000">
      <w:pPr>
        <w:numPr>
          <w:ilvl w:val="0"/>
          <w:numId w:val="1"/>
        </w:numPr>
        <w:spacing w:after="3"/>
        <w:ind w:hanging="252"/>
      </w:pPr>
      <w:r>
        <w:rPr>
          <w:sz w:val="24"/>
        </w:rPr>
        <w:t>To understand expression conversion as infix to postfix using stack.</w:t>
      </w:r>
    </w:p>
    <w:p w:rsidR="001645EC" w:rsidRDefault="00000000">
      <w:pPr>
        <w:numPr>
          <w:ilvl w:val="0"/>
          <w:numId w:val="1"/>
        </w:numPr>
        <w:spacing w:after="282"/>
        <w:ind w:hanging="252"/>
      </w:pPr>
      <w:r>
        <w:rPr>
          <w:sz w:val="26"/>
        </w:rPr>
        <w:t>To understand the use of stack.</w:t>
      </w:r>
    </w:p>
    <w:p w:rsidR="001645EC" w:rsidRDefault="00000000">
      <w:pPr>
        <w:spacing w:after="44"/>
        <w:ind w:left="939" w:firstLine="2"/>
      </w:pPr>
      <w:r>
        <w:rPr>
          <w:sz w:val="24"/>
        </w:rPr>
        <w:t>Problem Statement:</w:t>
      </w:r>
      <w:r>
        <w:rPr>
          <w:sz w:val="24"/>
        </w:rPr>
        <w:tab/>
        <w:t>Implement C++ program for expression conversion as infix to postfix and its evaluation using stack based on given conditions:</w:t>
      </w:r>
    </w:p>
    <w:p w:rsidR="001645EC" w:rsidRDefault="00000000">
      <w:pPr>
        <w:spacing w:after="3"/>
        <w:ind w:left="939" w:firstLine="2"/>
      </w:pPr>
      <w:r>
        <w:rPr>
          <w:sz w:val="24"/>
        </w:rPr>
        <w:t xml:space="preserve">Operands and operator, both must be single </w:t>
      </w:r>
      <w:proofErr w:type="spellStart"/>
      <w:proofErr w:type="gramStart"/>
      <w:r>
        <w:rPr>
          <w:sz w:val="24"/>
        </w:rPr>
        <w:t>character.lnput</w:t>
      </w:r>
      <w:proofErr w:type="spellEnd"/>
      <w:proofErr w:type="gramEnd"/>
    </w:p>
    <w:p w:rsidR="001645EC" w:rsidRDefault="00000000">
      <w:pPr>
        <w:spacing w:after="155"/>
        <w:ind w:left="1203" w:right="3709" w:hanging="26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596052</wp:posOffset>
            </wp:positionH>
            <wp:positionV relativeFrom="paragraph">
              <wp:posOffset>212381</wp:posOffset>
            </wp:positionV>
            <wp:extent cx="136976" cy="76055"/>
            <wp:effectExtent l="0" t="0" r="0" b="0"/>
            <wp:wrapSquare wrapText="bothSides"/>
            <wp:docPr id="15938" name="Picture 15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" name="Picture 159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76" cy="7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Postfix expression must be in a desired format. Only </w:t>
      </w:r>
      <w:r>
        <w:rPr>
          <w:noProof/>
        </w:rPr>
        <w:drawing>
          <wp:inline distT="0" distB="0" distL="0" distR="0">
            <wp:extent cx="357659" cy="129294"/>
            <wp:effectExtent l="0" t="0" r="0" b="0"/>
            <wp:docPr id="15936" name="Picture 15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" name="Picture 159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59" cy="1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and '/ ' operators are expected.</w:t>
      </w:r>
    </w:p>
    <w:p w:rsidR="001645EC" w:rsidRDefault="00000000">
      <w:pPr>
        <w:spacing w:after="0"/>
        <w:ind w:left="939"/>
      </w:pPr>
      <w:r>
        <w:rPr>
          <w:sz w:val="30"/>
        </w:rPr>
        <w:t>Outcomes:</w:t>
      </w:r>
    </w:p>
    <w:p w:rsidR="001645EC" w:rsidRDefault="00000000">
      <w:pPr>
        <w:spacing w:after="3"/>
        <w:ind w:left="939" w:firstLine="2"/>
      </w:pPr>
      <w:r>
        <w:rPr>
          <w:sz w:val="24"/>
        </w:rPr>
        <w:t>Understanding the use of stack.</w:t>
      </w:r>
    </w:p>
    <w:p w:rsidR="001645EC" w:rsidRDefault="00000000">
      <w:pPr>
        <w:spacing w:after="3"/>
        <w:ind w:left="939" w:firstLine="2"/>
      </w:pPr>
      <w:r>
        <w:rPr>
          <w:sz w:val="24"/>
        </w:rPr>
        <w:t>Understanding of expression conversion as infix to postfix using stack.</w:t>
      </w:r>
    </w:p>
    <w:p w:rsidR="001645EC" w:rsidRDefault="00000000">
      <w:pPr>
        <w:spacing w:after="240"/>
        <w:ind w:left="939" w:firstLine="2"/>
      </w:pPr>
      <w:r>
        <w:rPr>
          <w:sz w:val="24"/>
        </w:rPr>
        <w:t>Understanding the postfix expression evaluation using stack,</w:t>
      </w:r>
    </w:p>
    <w:p w:rsidR="001645EC" w:rsidRDefault="00000000">
      <w:pPr>
        <w:spacing w:after="3"/>
        <w:ind w:left="411" w:firstLine="2"/>
      </w:pPr>
      <w:r>
        <w:rPr>
          <w:sz w:val="24"/>
        </w:rPr>
        <w:t>Theory: Stack is mainly used for expression conversion and expression evaluation purpose.</w:t>
      </w:r>
    </w:p>
    <w:p w:rsidR="001645EC" w:rsidRDefault="00000000">
      <w:pPr>
        <w:spacing w:after="243"/>
        <w:ind w:left="1451" w:firstLine="2"/>
      </w:pPr>
      <w:r>
        <w:rPr>
          <w:sz w:val="24"/>
        </w:rPr>
        <w:t xml:space="preserve">In any programming language, if we want to perform any </w:t>
      </w:r>
      <w:proofErr w:type="spellStart"/>
      <w:r>
        <w:rPr>
          <w:sz w:val="24"/>
        </w:rPr>
        <w:t>calcu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orto</w:t>
      </w:r>
      <w:proofErr w:type="spellEnd"/>
      <w:r>
        <w:rPr>
          <w:sz w:val="24"/>
        </w:rPr>
        <w:t xml:space="preserve"> frame a </w:t>
      </w:r>
      <w:proofErr w:type="spellStart"/>
      <w:proofErr w:type="gramStart"/>
      <w:r>
        <w:rPr>
          <w:sz w:val="24"/>
        </w:rPr>
        <w:t>conditionetc</w:t>
      </w:r>
      <w:proofErr w:type="spellEnd"/>
      <w:r>
        <w:rPr>
          <w:sz w:val="24"/>
        </w:rPr>
        <w:t>..</w:t>
      </w:r>
      <w:proofErr w:type="gramEnd"/>
      <w:r>
        <w:rPr>
          <w:sz w:val="24"/>
        </w:rPr>
        <w:t xml:space="preserve"> we use a set of symbols to perform the task. These set of symbols makes an expression.</w:t>
      </w:r>
    </w:p>
    <w:p w:rsidR="001645EC" w:rsidRDefault="00000000">
      <w:pPr>
        <w:spacing w:after="3"/>
        <w:ind w:left="1451" w:firstLine="2"/>
      </w:pPr>
      <w:r>
        <w:rPr>
          <w:sz w:val="24"/>
        </w:rPr>
        <w:t>An expression can be defined as follows:</w:t>
      </w:r>
    </w:p>
    <w:p w:rsidR="001645EC" w:rsidRDefault="00000000">
      <w:pPr>
        <w:spacing w:after="3"/>
        <w:ind w:left="1451" w:right="593" w:firstLine="2"/>
      </w:pPr>
      <w:r>
        <w:rPr>
          <w:sz w:val="24"/>
        </w:rPr>
        <w:t xml:space="preserve">An expression is a collection of operators and operands that represents a specific value. In above definition. operator is a symbol which performs a particular task like </w:t>
      </w:r>
      <w:proofErr w:type="spellStart"/>
      <w:r>
        <w:rPr>
          <w:sz w:val="24"/>
        </w:rPr>
        <w:t>arithmeti</w:t>
      </w:r>
      <w:proofErr w:type="spellEnd"/>
      <w:r>
        <w:rPr>
          <w:sz w:val="24"/>
        </w:rPr>
        <w:t>' operation or logical operation or conditional operation etc.,</w:t>
      </w:r>
    </w:p>
    <w:p w:rsidR="001645EC" w:rsidRDefault="00000000">
      <w:pPr>
        <w:spacing w:after="227"/>
        <w:ind w:left="1451" w:firstLine="2"/>
      </w:pPr>
      <w:r>
        <w:rPr>
          <w:sz w:val="24"/>
        </w:rPr>
        <w:t>Operands are the values on which the operators can perform the task. Here operand can be a direct value or variable or address of memory location.</w:t>
      </w:r>
    </w:p>
    <w:p w:rsidR="001645EC" w:rsidRDefault="00000000">
      <w:pPr>
        <w:spacing w:after="3"/>
        <w:ind w:left="1451" w:firstLine="2"/>
      </w:pPr>
      <w:r>
        <w:rPr>
          <w:sz w:val="24"/>
        </w:rPr>
        <w:t>Based on the operator position, expressions are divided into three types. They are as follows:</w:t>
      </w:r>
    </w:p>
    <w:p w:rsidR="001645EC" w:rsidRDefault="00000000">
      <w:pPr>
        <w:numPr>
          <w:ilvl w:val="0"/>
          <w:numId w:val="2"/>
        </w:numPr>
        <w:spacing w:after="29"/>
        <w:ind w:right="3107" w:firstLine="2"/>
      </w:pPr>
      <w:r>
        <w:rPr>
          <w:sz w:val="24"/>
        </w:rPr>
        <w:t xml:space="preserve">Infix Expression </w:t>
      </w:r>
      <w:r>
        <w:rPr>
          <w:noProof/>
        </w:rPr>
        <w:drawing>
          <wp:inline distT="0" distB="0" distL="0" distR="0">
            <wp:extent cx="68488" cy="68450"/>
            <wp:effectExtent l="0" t="0" r="0" b="0"/>
            <wp:docPr id="2268" name="Picture 2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" name="Picture 22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88" cy="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postfix Expression</w:t>
      </w:r>
    </w:p>
    <w:p w:rsidR="001645EC" w:rsidRDefault="00000000">
      <w:pPr>
        <w:numPr>
          <w:ilvl w:val="0"/>
          <w:numId w:val="2"/>
        </w:numPr>
        <w:spacing w:after="39"/>
        <w:ind w:right="3107" w:firstLine="2"/>
      </w:pPr>
      <w:r>
        <w:rPr>
          <w:sz w:val="24"/>
        </w:rPr>
        <w:t>Prefix Expression</w:t>
      </w:r>
    </w:p>
    <w:p w:rsidR="001645EC" w:rsidRDefault="00000000">
      <w:pPr>
        <w:spacing w:after="0"/>
        <w:ind w:left="1461" w:hanging="10"/>
      </w:pPr>
      <w:r>
        <w:rPr>
          <w:sz w:val="26"/>
        </w:rPr>
        <w:t>Infix Expression</w:t>
      </w:r>
    </w:p>
    <w:p w:rsidR="001645EC" w:rsidRDefault="00000000">
      <w:pPr>
        <w:spacing w:after="3"/>
        <w:ind w:left="1451" w:right="3301" w:firstLine="2"/>
      </w:pPr>
      <w:r>
        <w:rPr>
          <w:sz w:val="24"/>
        </w:rPr>
        <w:t>In infix expression. operator is used in between operands. The general structure of an Infix expression is as follows...</w:t>
      </w:r>
    </w:p>
    <w:p w:rsidR="001645EC" w:rsidRDefault="00000000">
      <w:pPr>
        <w:spacing w:after="3"/>
        <w:ind w:left="1451" w:firstLine="2"/>
      </w:pPr>
      <w:r>
        <w:rPr>
          <w:sz w:val="24"/>
        </w:rPr>
        <w:t>Operand I Operator Operand2</w:t>
      </w:r>
    </w:p>
    <w:p w:rsidR="001645EC" w:rsidRDefault="00000000">
      <w:pPr>
        <w:spacing w:after="214"/>
        <w:ind w:left="1461" w:hanging="10"/>
      </w:pPr>
      <w:r>
        <w:rPr>
          <w:sz w:val="26"/>
        </w:rPr>
        <w:t>Example: a + b</w:t>
      </w:r>
    </w:p>
    <w:p w:rsidR="001645EC" w:rsidRDefault="00000000">
      <w:pPr>
        <w:spacing w:after="0"/>
        <w:ind w:left="1461" w:hanging="10"/>
      </w:pPr>
      <w:r>
        <w:rPr>
          <w:sz w:val="26"/>
        </w:rPr>
        <w:t>Postfix Expression</w:t>
      </w:r>
    </w:p>
    <w:p w:rsidR="001645EC" w:rsidRDefault="00000000">
      <w:pPr>
        <w:spacing w:after="3"/>
        <w:ind w:left="1451" w:firstLine="2"/>
      </w:pPr>
      <w:r>
        <w:rPr>
          <w:sz w:val="24"/>
        </w:rPr>
        <w:t>In postfix expression, operator is used after operands. We can say that " Operator follows tip Operands "</w:t>
      </w:r>
      <w:r>
        <w:rPr>
          <w:noProof/>
        </w:rPr>
        <w:drawing>
          <wp:inline distT="0" distB="0" distL="0" distR="0">
            <wp:extent cx="30439" cy="30422"/>
            <wp:effectExtent l="0" t="0" r="0" b="0"/>
            <wp:docPr id="2271" name="Picture 2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Picture 2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9" cy="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EC" w:rsidRDefault="00000000">
      <w:pPr>
        <w:spacing w:after="3"/>
        <w:ind w:left="1451" w:firstLine="2"/>
      </w:pPr>
      <w:r>
        <w:rPr>
          <w:sz w:val="24"/>
        </w:rPr>
        <w:t xml:space="preserve">The general structure of Postfix expression is as </w:t>
      </w:r>
      <w:proofErr w:type="spellStart"/>
      <w:r>
        <w:rPr>
          <w:sz w:val="24"/>
        </w:rPr>
        <w:t>followsm</w:t>
      </w:r>
      <w:proofErr w:type="spellEnd"/>
    </w:p>
    <w:p w:rsidR="001645EC" w:rsidRDefault="00000000">
      <w:pPr>
        <w:spacing w:after="3"/>
        <w:ind w:left="1451" w:firstLine="2"/>
      </w:pPr>
      <w:r>
        <w:rPr>
          <w:sz w:val="24"/>
        </w:rPr>
        <w:t>Operand I Operand2 Operator</w:t>
      </w:r>
    </w:p>
    <w:p w:rsidR="001645EC" w:rsidRDefault="00000000">
      <w:pPr>
        <w:spacing w:after="219" w:line="252" w:lineRule="auto"/>
        <w:ind w:left="1405" w:firstLine="2"/>
      </w:pPr>
      <w:r>
        <w:rPr>
          <w:sz w:val="26"/>
        </w:rPr>
        <w:t>Example: a b +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Prefix Expression</w:t>
      </w:r>
    </w:p>
    <w:p w:rsidR="001645EC" w:rsidRDefault="00000000">
      <w:pPr>
        <w:spacing w:after="243" w:line="252" w:lineRule="auto"/>
        <w:ind w:left="1405" w:firstLine="2"/>
      </w:pPr>
      <w:r>
        <w:rPr>
          <w:sz w:val="26"/>
        </w:rPr>
        <w:lastRenderedPageBreak/>
        <w:t xml:space="preserve">In prefix expression, operator is used before operands. We can say that " Operands follows </w:t>
      </w:r>
      <w:proofErr w:type="spellStart"/>
      <w:r>
        <w:rPr>
          <w:sz w:val="26"/>
        </w:rPr>
        <w:t>theOperator</w:t>
      </w:r>
      <w:proofErr w:type="spellEnd"/>
      <w:r>
        <w:rPr>
          <w:sz w:val="26"/>
        </w:rPr>
        <w:t>".</w:t>
      </w:r>
    </w:p>
    <w:p w:rsidR="001645EC" w:rsidRDefault="00000000">
      <w:pPr>
        <w:spacing w:after="278" w:line="219" w:lineRule="auto"/>
        <w:ind w:left="1405" w:right="4678" w:hanging="12"/>
        <w:jc w:val="both"/>
      </w:pPr>
      <w:r>
        <w:rPr>
          <w:sz w:val="26"/>
        </w:rPr>
        <w:t xml:space="preserve">The general structure of Prefix expression is as follows...Operator </w:t>
      </w:r>
      <w:proofErr w:type="spellStart"/>
      <w:r>
        <w:rPr>
          <w:sz w:val="26"/>
        </w:rPr>
        <w:t>Operandl</w:t>
      </w:r>
      <w:proofErr w:type="spellEnd"/>
      <w:r>
        <w:rPr>
          <w:sz w:val="26"/>
        </w:rPr>
        <w:t xml:space="preserve"> Operand2 Example: +a b</w:t>
      </w:r>
    </w:p>
    <w:p w:rsidR="001645EC" w:rsidRDefault="00000000">
      <w:pPr>
        <w:spacing w:after="158" w:line="252" w:lineRule="auto"/>
        <w:ind w:left="1405" w:firstLine="2"/>
      </w:pPr>
      <w:r>
        <w:rPr>
          <w:sz w:val="26"/>
        </w:rPr>
        <w:t xml:space="preserve">Any expression can be represented using the above three different types of expressions. And </w:t>
      </w:r>
      <w:proofErr w:type="spellStart"/>
      <w:r>
        <w:rPr>
          <w:sz w:val="26"/>
        </w:rPr>
        <w:t>wecan</w:t>
      </w:r>
      <w:proofErr w:type="spellEnd"/>
      <w:r>
        <w:rPr>
          <w:sz w:val="26"/>
        </w:rPr>
        <w:t xml:space="preserve"> convert an expression from one form to another form like Infix to Postfix, Infix to Prefix, Prefix to Postfix and vice versa.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Infix to postfix conversion: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l. Scan through an expression, getting one token at a time.</w:t>
      </w:r>
    </w:p>
    <w:p w:rsidR="001645EC" w:rsidRDefault="00000000">
      <w:pPr>
        <w:numPr>
          <w:ilvl w:val="0"/>
          <w:numId w:val="3"/>
        </w:numPr>
        <w:spacing w:after="219" w:line="252" w:lineRule="auto"/>
        <w:ind w:hanging="439"/>
      </w:pPr>
      <w:r>
        <w:rPr>
          <w:sz w:val="26"/>
        </w:rPr>
        <w:t>Fix a priority level for each operator. For example, from high to low:</w:t>
      </w:r>
    </w:p>
    <w:p w:rsidR="001645EC" w:rsidRDefault="00000000">
      <w:pPr>
        <w:numPr>
          <w:ilvl w:val="0"/>
          <w:numId w:val="3"/>
        </w:numPr>
        <w:spacing w:after="194" w:line="252" w:lineRule="auto"/>
        <w:ind w:hanging="439"/>
      </w:pPr>
      <w:r>
        <w:rPr>
          <w:sz w:val="26"/>
        </w:rPr>
        <w:t>- (unary negation)</w:t>
      </w:r>
    </w:p>
    <w:p w:rsidR="001645EC" w:rsidRDefault="00000000">
      <w:pPr>
        <w:spacing w:after="6" w:line="252" w:lineRule="auto"/>
        <w:ind w:left="1688" w:firstLine="2"/>
      </w:pPr>
      <w:r>
        <w:rPr>
          <w:sz w:val="26"/>
        </w:rPr>
        <w:t>l. + - (subtraction)</w:t>
      </w:r>
    </w:p>
    <w:p w:rsidR="001645EC" w:rsidRDefault="00000000">
      <w:pPr>
        <w:numPr>
          <w:ilvl w:val="0"/>
          <w:numId w:val="4"/>
        </w:numPr>
        <w:spacing w:after="6" w:line="252" w:lineRule="auto"/>
        <w:ind w:hanging="378"/>
      </w:pPr>
      <w:proofErr w:type="spellStart"/>
      <w:r>
        <w:rPr>
          <w:sz w:val="26"/>
        </w:rPr>
        <w:t>lhus</w:t>
      </w:r>
      <w:proofErr w:type="spellEnd"/>
      <w:r>
        <w:rPr>
          <w:sz w:val="26"/>
        </w:rPr>
        <w:t>, high priority corresponds to high number in the table.</w:t>
      </w:r>
    </w:p>
    <w:p w:rsidR="001645EC" w:rsidRDefault="00000000">
      <w:pPr>
        <w:spacing w:after="2" w:line="255" w:lineRule="auto"/>
        <w:ind w:left="1796" w:hanging="10"/>
      </w:pPr>
      <w:r>
        <w:rPr>
          <w:sz w:val="24"/>
        </w:rPr>
        <w:t>If the token is an operand, do not stack it. Pass it to the output.</w:t>
      </w:r>
    </w:p>
    <w:p w:rsidR="001645EC" w:rsidRDefault="00000000">
      <w:pPr>
        <w:numPr>
          <w:ilvl w:val="0"/>
          <w:numId w:val="4"/>
        </w:numPr>
        <w:spacing w:after="2" w:line="255" w:lineRule="auto"/>
        <w:ind w:hanging="378"/>
      </w:pPr>
      <w:r>
        <w:rPr>
          <w:sz w:val="24"/>
        </w:rPr>
        <w:t>If token is an operator or parenthesis, do the following:</w:t>
      </w:r>
    </w:p>
    <w:p w:rsidR="001645EC" w:rsidRDefault="00000000">
      <w:pPr>
        <w:spacing w:after="6" w:line="252" w:lineRule="auto"/>
        <w:ind w:left="2250" w:right="272" w:hanging="427"/>
      </w:pPr>
      <w:r>
        <w:rPr>
          <w:noProof/>
        </w:rPr>
        <w:drawing>
          <wp:inline distT="0" distB="0" distL="0" distR="0">
            <wp:extent cx="77503" cy="116232"/>
            <wp:effectExtent l="0" t="0" r="0" b="0"/>
            <wp:docPr id="15940" name="Picture 15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" name="Picture 159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503" cy="1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ab/>
        <w:t xml:space="preserve">Pop the stack until you find a symbol of lower priority number than the current one. An incoming left parenthesis will be considered to have higher priority than any </w:t>
      </w:r>
      <w:proofErr w:type="spellStart"/>
      <w:r>
        <w:rPr>
          <w:sz w:val="26"/>
        </w:rPr>
        <w:t>othersymbol</w:t>
      </w:r>
      <w:proofErr w:type="spellEnd"/>
      <w:r>
        <w:rPr>
          <w:sz w:val="26"/>
        </w:rPr>
        <w:t>. A left parenthesis on the stack will not be removed unless an incoming right parenthesis is found.</w:t>
      </w:r>
    </w:p>
    <w:p w:rsidR="001645EC" w:rsidRDefault="00000000">
      <w:pPr>
        <w:spacing w:after="6" w:line="252" w:lineRule="auto"/>
        <w:ind w:left="2250" w:firstLine="2"/>
      </w:pPr>
      <w:r>
        <w:rPr>
          <w:sz w:val="26"/>
        </w:rPr>
        <w:t>The popped stack elements will be written to output.</w:t>
      </w:r>
    </w:p>
    <w:tbl>
      <w:tblPr>
        <w:tblStyle w:val="TableGrid"/>
        <w:tblW w:w="5148" w:type="dxa"/>
        <w:tblInd w:w="2662" w:type="dxa"/>
        <w:tblCellMar>
          <w:top w:w="0" w:type="dxa"/>
          <w:left w:w="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18"/>
        <w:gridCol w:w="175"/>
        <w:gridCol w:w="263"/>
        <w:gridCol w:w="1282"/>
        <w:gridCol w:w="1910"/>
      </w:tblGrid>
      <w:tr w:rsidR="001645EC">
        <w:trPr>
          <w:trHeight w:val="378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645EC" w:rsidRDefault="00000000">
            <w:pPr>
              <w:spacing w:after="0"/>
              <w:ind w:left="29"/>
            </w:pPr>
            <w:r>
              <w:rPr>
                <w:sz w:val="24"/>
              </w:rPr>
              <w:t xml:space="preserve">Ex </w:t>
            </w:r>
            <w:proofErr w:type="spellStart"/>
            <w:r>
              <w:rPr>
                <w:sz w:val="24"/>
              </w:rPr>
              <w:t>ression</w:t>
            </w:r>
            <w:proofErr w:type="spellEnd"/>
          </w:p>
        </w:tc>
        <w:tc>
          <w:tcPr>
            <w:tcW w:w="171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</w:pPr>
            <w:r>
              <w:rPr>
                <w:sz w:val="26"/>
              </w:rPr>
              <w:t>, Stack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87"/>
            </w:pPr>
            <w:r>
              <w:rPr>
                <w:sz w:val="26"/>
              </w:rPr>
              <w:t xml:space="preserve">Out </w:t>
            </w:r>
            <w:proofErr w:type="spellStart"/>
            <w:r>
              <w:rPr>
                <w:sz w:val="26"/>
              </w:rPr>
              <w:t>ut</w:t>
            </w:r>
            <w:proofErr w:type="spellEnd"/>
          </w:p>
        </w:tc>
      </w:tr>
      <w:tr w:rsidR="001645EC">
        <w:trPr>
          <w:trHeight w:val="207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5"/>
            </w:pPr>
            <w:r>
              <w:rPr>
                <w:sz w:val="26"/>
              </w:rPr>
              <w:t>2</w:t>
            </w:r>
          </w:p>
        </w:tc>
        <w:tc>
          <w:tcPr>
            <w:tcW w:w="4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38"/>
            </w:pPr>
            <w:r>
              <w:rPr>
                <w:sz w:val="26"/>
              </w:rPr>
              <w:t>2</w:t>
            </w:r>
          </w:p>
        </w:tc>
      </w:tr>
      <w:tr w:rsidR="001645EC">
        <w:trPr>
          <w:trHeight w:val="264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7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87"/>
            </w:pPr>
            <w:r>
              <w:t>2</w:t>
            </w:r>
          </w:p>
        </w:tc>
      </w:tr>
      <w:tr w:rsidR="001645EC">
        <w:trPr>
          <w:trHeight w:val="290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17"/>
            </w:pPr>
            <w:r>
              <w:rPr>
                <w:sz w:val="26"/>
              </w:rPr>
              <w:t>3</w:t>
            </w:r>
          </w:p>
        </w:tc>
        <w:tc>
          <w:tcPr>
            <w:tcW w:w="17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38"/>
            </w:pPr>
            <w:r>
              <w:t>23</w:t>
            </w:r>
          </w:p>
        </w:tc>
      </w:tr>
      <w:tr w:rsidR="001645EC">
        <w:trPr>
          <w:trHeight w:val="258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7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  <w:tr w:rsidR="001645EC">
        <w:trPr>
          <w:trHeight w:val="268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645EC" w:rsidRDefault="001645EC"/>
        </w:tc>
        <w:tc>
          <w:tcPr>
            <w:tcW w:w="154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  <w:tr w:rsidR="001645EC">
        <w:trPr>
          <w:trHeight w:val="281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645EC" w:rsidRDefault="00000000">
            <w:pPr>
              <w:spacing w:after="0"/>
              <w:ind w:left="17"/>
            </w:pPr>
            <w:r>
              <w:t>2</w:t>
            </w:r>
          </w:p>
        </w:tc>
        <w:tc>
          <w:tcPr>
            <w:tcW w:w="171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  <w:tr w:rsidR="001645EC">
        <w:trPr>
          <w:trHeight w:val="272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645EC" w:rsidRDefault="001645EC"/>
        </w:tc>
        <w:tc>
          <w:tcPr>
            <w:tcW w:w="1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645EC" w:rsidRDefault="001645EC"/>
        </w:tc>
        <w:tc>
          <w:tcPr>
            <w:tcW w:w="154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38"/>
            </w:pPr>
            <w:r>
              <w:rPr>
                <w:sz w:val="20"/>
              </w:rPr>
              <w:t>23•2</w:t>
            </w:r>
          </w:p>
        </w:tc>
      </w:tr>
      <w:tr w:rsidR="001645EC">
        <w:trPr>
          <w:trHeight w:val="259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7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  <w:tr w:rsidR="001645EC">
        <w:trPr>
          <w:trHeight w:val="270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7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  <w:tr w:rsidR="001645EC">
        <w:trPr>
          <w:trHeight w:val="246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7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38"/>
            </w:pPr>
            <w:r>
              <w:rPr>
                <w:sz w:val="24"/>
              </w:rPr>
              <w:t>23214</w:t>
            </w:r>
          </w:p>
        </w:tc>
      </w:tr>
      <w:tr w:rsidR="001645EC">
        <w:trPr>
          <w:trHeight w:val="249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7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  <w:tr w:rsidR="001645EC">
        <w:trPr>
          <w:trHeight w:val="255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7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</w:tr>
      <w:tr w:rsidR="001645EC">
        <w:trPr>
          <w:trHeight w:val="317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17"/>
            </w:pPr>
            <w:r>
              <w:rPr>
                <w:sz w:val="26"/>
              </w:rPr>
              <w:t>3</w:t>
            </w:r>
          </w:p>
        </w:tc>
        <w:tc>
          <w:tcPr>
            <w:tcW w:w="17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38"/>
            </w:pPr>
            <w:r>
              <w:rPr>
                <w:sz w:val="20"/>
              </w:rPr>
              <w:t>23•</w:t>
            </w:r>
            <w:proofErr w:type="gramStart"/>
            <w:r>
              <w:rPr>
                <w:sz w:val="20"/>
              </w:rPr>
              <w:t>21.tS</w:t>
            </w:r>
            <w:proofErr w:type="gramEnd"/>
            <w:r>
              <w:rPr>
                <w:sz w:val="20"/>
              </w:rPr>
              <w:t>3</w:t>
            </w:r>
          </w:p>
        </w:tc>
      </w:tr>
      <w:tr w:rsidR="001645EC">
        <w:trPr>
          <w:trHeight w:val="207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4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1645EC"/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ind w:left="38"/>
            </w:pPr>
            <w:proofErr w:type="spellStart"/>
            <w:r>
              <w:rPr>
                <w:sz w:val="26"/>
              </w:rPr>
              <w:t>n•n.ts</w:t>
            </w:r>
            <w:proofErr w:type="spellEnd"/>
            <w:r>
              <w:rPr>
                <w:sz w:val="26"/>
              </w:rPr>
              <w:t>•••</w:t>
            </w:r>
          </w:p>
        </w:tc>
      </w:tr>
    </w:tbl>
    <w:p w:rsidR="001645EC" w:rsidRDefault="00000000">
      <w:pPr>
        <w:spacing w:after="83" w:line="255" w:lineRule="auto"/>
        <w:ind w:left="3493" w:hanging="10"/>
      </w:pPr>
      <w:r>
        <w:rPr>
          <w:sz w:val="24"/>
        </w:rPr>
        <w:t xml:space="preserve">Figure </w:t>
      </w:r>
      <w:proofErr w:type="gramStart"/>
      <w:r>
        <w:rPr>
          <w:sz w:val="24"/>
        </w:rPr>
        <w:t>I :</w:t>
      </w:r>
      <w:proofErr w:type="gramEnd"/>
      <w:r>
        <w:rPr>
          <w:sz w:val="24"/>
        </w:rPr>
        <w:t xml:space="preserve"> Infix to postfix conversion</w:t>
      </w:r>
    </w:p>
    <w:p w:rsidR="001645EC" w:rsidRDefault="00000000">
      <w:pPr>
        <w:tabs>
          <w:tab w:val="center" w:pos="1853"/>
          <w:tab w:val="center" w:pos="3513"/>
        </w:tabs>
        <w:spacing w:after="6" w:line="252" w:lineRule="auto"/>
      </w:pPr>
      <w:r>
        <w:rPr>
          <w:sz w:val="26"/>
        </w:rPr>
        <w:tab/>
        <w:t>ii.</w:t>
      </w:r>
      <w:r>
        <w:rPr>
          <w:sz w:val="26"/>
        </w:rPr>
        <w:tab/>
        <w:t>Stack the current symbol.</w:t>
      </w:r>
    </w:p>
    <w:p w:rsidR="001645EC" w:rsidRDefault="00000000">
      <w:pPr>
        <w:spacing w:after="61" w:line="219" w:lineRule="auto"/>
        <w:ind w:left="2260" w:right="464" w:hanging="559"/>
        <w:jc w:val="both"/>
      </w:pPr>
      <w:r>
        <w:rPr>
          <w:sz w:val="26"/>
        </w:rPr>
        <w:lastRenderedPageBreak/>
        <w:t>lii. If a right parenthesis is the current symbol, pop the stack down to (and including) the first left parenthesis. Write all the symbols except the left parenthesis to the output (</w:t>
      </w:r>
      <w:proofErr w:type="spellStart"/>
      <w:proofErr w:type="gramStart"/>
      <w:r>
        <w:rPr>
          <w:sz w:val="26"/>
        </w:rPr>
        <w:t>i.e.,write</w:t>
      </w:r>
      <w:proofErr w:type="spellEnd"/>
      <w:proofErr w:type="gramEnd"/>
      <w:r>
        <w:rPr>
          <w:sz w:val="26"/>
        </w:rPr>
        <w:t xml:space="preserve"> the operators to the output).</w:t>
      </w:r>
    </w:p>
    <w:p w:rsidR="001645EC" w:rsidRDefault="00000000">
      <w:pPr>
        <w:spacing w:after="6" w:line="252" w:lineRule="auto"/>
        <w:ind w:left="2250" w:hanging="537"/>
      </w:pPr>
      <w:r>
        <w:rPr>
          <w:sz w:val="26"/>
        </w:rPr>
        <w:t xml:space="preserve">iv. After the last token is read, pop the remainder of the stack and write any </w:t>
      </w:r>
      <w:proofErr w:type="gramStart"/>
      <w:r>
        <w:rPr>
          <w:sz w:val="26"/>
        </w:rPr>
        <w:t>symbol(</w:t>
      </w:r>
      <w:proofErr w:type="gramEnd"/>
      <w:r>
        <w:rPr>
          <w:sz w:val="26"/>
        </w:rPr>
        <w:t>except left parenthesis) to output.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Postfix Evaluation: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Postfix Expression: 4 5+7 2 - *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 xml:space="preserve">In following figure evaluation of postfix </w:t>
      </w:r>
      <w:r>
        <w:rPr>
          <w:noProof/>
        </w:rPr>
        <w:drawing>
          <wp:inline distT="0" distB="0" distL="0" distR="0">
            <wp:extent cx="623931" cy="153973"/>
            <wp:effectExtent l="0" t="0" r="0" b="0"/>
            <wp:docPr id="15943" name="Picture 159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" name="Picture 159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31" cy="1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is given.</w:t>
      </w:r>
    </w:p>
    <w:tbl>
      <w:tblPr>
        <w:tblStyle w:val="TableGrid"/>
        <w:tblW w:w="6745" w:type="dxa"/>
        <w:tblInd w:w="2669" w:type="dxa"/>
        <w:tblCellMar>
          <w:top w:w="176" w:type="dxa"/>
          <w:left w:w="0" w:type="dxa"/>
          <w:bottom w:w="177" w:type="dxa"/>
          <w:right w:w="85" w:type="dxa"/>
        </w:tblCellMar>
        <w:tblLook w:val="04A0" w:firstRow="1" w:lastRow="0" w:firstColumn="1" w:lastColumn="0" w:noHBand="0" w:noVBand="1"/>
      </w:tblPr>
      <w:tblGrid>
        <w:gridCol w:w="1747"/>
        <w:gridCol w:w="2086"/>
        <w:gridCol w:w="1444"/>
        <w:gridCol w:w="1468"/>
      </w:tblGrid>
      <w:tr w:rsidR="001645EC">
        <w:trPr>
          <w:trHeight w:val="3905"/>
        </w:trPr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1645EC" w:rsidRDefault="00000000">
            <w:pPr>
              <w:spacing w:after="297"/>
              <w:ind w:left="194"/>
            </w:pPr>
            <w:r>
              <w:rPr>
                <w:sz w:val="46"/>
              </w:rPr>
              <w:t xml:space="preserve">4 </w:t>
            </w:r>
            <w:proofErr w:type="gramStart"/>
            <w:r>
              <w:rPr>
                <w:sz w:val="46"/>
              </w:rPr>
              <w:t>5 .</w:t>
            </w:r>
            <w:proofErr w:type="gramEnd"/>
            <w:r>
              <w:rPr>
                <w:sz w:val="46"/>
              </w:rPr>
              <w:t xml:space="preserve"> 7 2 -</w:t>
            </w:r>
          </w:p>
          <w:p w:rsidR="001645EC" w:rsidRDefault="00000000">
            <w:pPr>
              <w:spacing w:after="815"/>
              <w:ind w:left="558"/>
            </w:pPr>
            <w:r>
              <w:rPr>
                <w:sz w:val="24"/>
              </w:rPr>
              <w:t>4</w:t>
            </w:r>
          </w:p>
          <w:p w:rsidR="001645EC" w:rsidRDefault="00000000">
            <w:pPr>
              <w:spacing w:after="0"/>
              <w:ind w:left="182"/>
            </w:pPr>
            <w:r>
              <w:rPr>
                <w:sz w:val="42"/>
              </w:rPr>
              <w:t>9 7 2 -</w:t>
            </w:r>
          </w:p>
          <w:p w:rsidR="001645EC" w:rsidRDefault="00000000">
            <w:pPr>
              <w:spacing w:after="0"/>
              <w:ind w:left="388"/>
            </w:pPr>
            <w:r>
              <w:rPr>
                <w:sz w:val="24"/>
              </w:rPr>
              <w:t>2</w:t>
            </w:r>
          </w:p>
          <w:p w:rsidR="001645EC" w:rsidRDefault="00000000">
            <w:pPr>
              <w:spacing w:after="0"/>
              <w:ind w:left="388"/>
            </w:pPr>
            <w:r>
              <w:rPr>
                <w:sz w:val="24"/>
              </w:rPr>
              <w:t>7</w:t>
            </w:r>
          </w:p>
          <w:p w:rsidR="001645EC" w:rsidRDefault="00000000">
            <w:pPr>
              <w:spacing w:after="0"/>
              <w:ind w:left="376"/>
            </w:pPr>
            <w:r>
              <w:rPr>
                <w:sz w:val="26"/>
              </w:rPr>
              <w:t>9</w:t>
            </w:r>
          </w:p>
        </w:tc>
        <w:tc>
          <w:tcPr>
            <w:tcW w:w="20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:rsidR="001645EC" w:rsidRDefault="00000000">
            <w:pPr>
              <w:spacing w:after="675"/>
              <w:ind w:left="340"/>
            </w:pPr>
            <w:r>
              <w:rPr>
                <w:sz w:val="46"/>
              </w:rPr>
              <w:t xml:space="preserve">4 </w:t>
            </w:r>
            <w:proofErr w:type="gramStart"/>
            <w:r>
              <w:rPr>
                <w:sz w:val="46"/>
              </w:rPr>
              <w:t>5 .</w:t>
            </w:r>
            <w:proofErr w:type="gramEnd"/>
            <w:r>
              <w:rPr>
                <w:sz w:val="46"/>
              </w:rPr>
              <w:t xml:space="preserve"> 7 2 -</w:t>
            </w:r>
            <w:r>
              <w:rPr>
                <w:noProof/>
              </w:rPr>
              <w:drawing>
                <wp:inline distT="0" distB="0" distL="0" distR="0">
                  <wp:extent cx="285005" cy="970028"/>
                  <wp:effectExtent l="0" t="0" r="0" b="0"/>
                  <wp:docPr id="15945" name="Picture 159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5" name="Picture 159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05" cy="97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5EC" w:rsidRDefault="00000000">
            <w:pPr>
              <w:tabs>
                <w:tab w:val="right" w:pos="2002"/>
              </w:tabs>
              <w:spacing w:after="191"/>
            </w:pPr>
            <w:r>
              <w:rPr>
                <w:sz w:val="42"/>
              </w:rPr>
              <w:t>9 7 2 -</w:t>
            </w:r>
            <w:r>
              <w:rPr>
                <w:sz w:val="42"/>
              </w:rPr>
              <w:tab/>
              <w:t>9 5 •</w:t>
            </w:r>
          </w:p>
          <w:p w:rsidR="001645EC" w:rsidRDefault="00000000">
            <w:pPr>
              <w:spacing w:after="0"/>
              <w:ind w:left="291"/>
            </w:pPr>
            <w:r>
              <w:rPr>
                <w:sz w:val="28"/>
              </w:rPr>
              <w:t>5</w:t>
            </w:r>
          </w:p>
          <w:p w:rsidR="001645EC" w:rsidRDefault="00000000">
            <w:pPr>
              <w:tabs>
                <w:tab w:val="center" w:pos="334"/>
                <w:tab w:val="center" w:pos="1619"/>
              </w:tabs>
              <w:spacing w:after="0"/>
            </w:pPr>
            <w:r>
              <w:tab/>
              <w:t>9</w:t>
            </w:r>
            <w:r>
              <w:tab/>
              <w:t>45</w:t>
            </w:r>
          </w:p>
        </w:tc>
        <w:tc>
          <w:tcPr>
            <w:tcW w:w="14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645EC" w:rsidRDefault="00000000">
            <w:pPr>
              <w:spacing w:after="0"/>
              <w:ind w:left="109"/>
            </w:pPr>
            <w:r>
              <w:rPr>
                <w:sz w:val="42"/>
              </w:rPr>
              <w:t>4 5 + 7 2 -</w:t>
            </w:r>
            <w:r>
              <w:rPr>
                <w:noProof/>
              </w:rPr>
              <w:drawing>
                <wp:inline distT="0" distB="0" distL="0" distR="0">
                  <wp:extent cx="207977" cy="977726"/>
                  <wp:effectExtent l="0" t="0" r="0" b="0"/>
                  <wp:docPr id="15947" name="Picture 159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7" cy="97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645EC" w:rsidRDefault="00000000">
            <w:pPr>
              <w:spacing w:after="0"/>
              <w:jc w:val="right"/>
            </w:pPr>
            <w:r>
              <w:rPr>
                <w:sz w:val="42"/>
              </w:rPr>
              <w:t>9 7 2 -</w:t>
            </w:r>
            <w:r>
              <w:rPr>
                <w:noProof/>
              </w:rPr>
              <w:drawing>
                <wp:inline distT="0" distB="0" distL="0" distR="0">
                  <wp:extent cx="215680" cy="993124"/>
                  <wp:effectExtent l="0" t="0" r="0" b="0"/>
                  <wp:docPr id="15949" name="Picture 159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" name="Picture 159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80" cy="9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45EC" w:rsidRDefault="00000000">
      <w:pPr>
        <w:spacing w:after="529" w:line="265" w:lineRule="auto"/>
        <w:ind w:left="1405" w:hanging="10"/>
        <w:jc w:val="center"/>
      </w:pPr>
      <w:r>
        <w:rPr>
          <w:sz w:val="26"/>
        </w:rPr>
        <w:t>figure 2: Postfix Evaluation</w:t>
      </w:r>
    </w:p>
    <w:p w:rsidR="001645EC" w:rsidRDefault="00000000">
      <w:pPr>
        <w:spacing w:after="6" w:line="252" w:lineRule="auto"/>
        <w:ind w:firstLine="2"/>
      </w:pPr>
      <w:r>
        <w:rPr>
          <w:sz w:val="26"/>
        </w:rPr>
        <w:t>Algorithm:</w:t>
      </w:r>
    </w:p>
    <w:p w:rsidR="001645EC" w:rsidRDefault="00000000">
      <w:pPr>
        <w:spacing w:after="6" w:line="252" w:lineRule="auto"/>
        <w:ind w:firstLine="2"/>
      </w:pPr>
      <w:r>
        <w:rPr>
          <w:sz w:val="26"/>
        </w:rPr>
        <w:t>Algorithm for Infix to Postfix conversion:</w:t>
      </w:r>
    </w:p>
    <w:p w:rsidR="001645EC" w:rsidRDefault="00000000">
      <w:pPr>
        <w:spacing w:after="55" w:line="252" w:lineRule="auto"/>
        <w:ind w:left="1405" w:firstLine="2"/>
      </w:pPr>
      <w:r>
        <w:rPr>
          <w:noProof/>
        </w:rPr>
        <w:drawing>
          <wp:inline distT="0" distB="0" distL="0" distR="0">
            <wp:extent cx="100137" cy="107781"/>
            <wp:effectExtent l="0" t="0" r="0" b="0"/>
            <wp:docPr id="15951" name="Picture 15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" name="Picture 159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137" cy="1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Examine the next element in the input.</w:t>
      </w:r>
    </w:p>
    <w:p w:rsidR="001645EC" w:rsidRDefault="00000000">
      <w:pPr>
        <w:numPr>
          <w:ilvl w:val="1"/>
          <w:numId w:val="4"/>
        </w:numPr>
        <w:spacing w:after="2" w:line="255" w:lineRule="auto"/>
        <w:ind w:hanging="376"/>
      </w:pPr>
      <w:r>
        <w:rPr>
          <w:sz w:val="24"/>
        </w:rPr>
        <w:t>If it is operand, output it.</w:t>
      </w:r>
    </w:p>
    <w:p w:rsidR="001645EC" w:rsidRDefault="00000000">
      <w:pPr>
        <w:numPr>
          <w:ilvl w:val="1"/>
          <w:numId w:val="4"/>
        </w:numPr>
        <w:spacing w:after="2" w:line="255" w:lineRule="auto"/>
        <w:ind w:hanging="376"/>
      </w:pPr>
      <w:r>
        <w:rPr>
          <w:sz w:val="24"/>
        </w:rPr>
        <w:t>If it is opening parenthesis, push it on stack.</w:t>
      </w:r>
    </w:p>
    <w:p w:rsidR="001645EC" w:rsidRDefault="00000000">
      <w:pPr>
        <w:numPr>
          <w:ilvl w:val="1"/>
          <w:numId w:val="4"/>
        </w:numPr>
        <w:spacing w:after="6" w:line="252" w:lineRule="auto"/>
        <w:ind w:hanging="376"/>
      </w:pPr>
      <w:r>
        <w:rPr>
          <w:sz w:val="26"/>
        </w:rPr>
        <w:t>If it is an operator. then</w:t>
      </w:r>
    </w:p>
    <w:p w:rsidR="001645EC" w:rsidRDefault="00000000">
      <w:pPr>
        <w:numPr>
          <w:ilvl w:val="3"/>
          <w:numId w:val="6"/>
        </w:numPr>
        <w:spacing w:after="6" w:line="252" w:lineRule="auto"/>
        <w:ind w:hanging="364"/>
      </w:pPr>
      <w:r>
        <w:rPr>
          <w:sz w:val="26"/>
        </w:rPr>
        <w:t>If stack is empty, push operator on stack.</w:t>
      </w:r>
    </w:p>
    <w:p w:rsidR="001645EC" w:rsidRDefault="00000000">
      <w:pPr>
        <w:numPr>
          <w:ilvl w:val="3"/>
          <w:numId w:val="6"/>
        </w:numPr>
        <w:spacing w:after="6" w:line="252" w:lineRule="auto"/>
        <w:ind w:hanging="364"/>
      </w:pPr>
      <w:r>
        <w:rPr>
          <w:sz w:val="26"/>
        </w:rPr>
        <w:t>If the top of stack is opening parenthesis, push operator on stack</w:t>
      </w:r>
    </w:p>
    <w:p w:rsidR="001645EC" w:rsidRDefault="00000000">
      <w:pPr>
        <w:numPr>
          <w:ilvl w:val="3"/>
          <w:numId w:val="6"/>
        </w:numPr>
        <w:spacing w:after="2" w:line="255" w:lineRule="auto"/>
        <w:ind w:hanging="364"/>
      </w:pPr>
      <w:r>
        <w:rPr>
          <w:sz w:val="24"/>
        </w:rPr>
        <w:t>If it has higher priority than the top of stack. push operator on stack.</w:t>
      </w:r>
    </w:p>
    <w:p w:rsidR="001645EC" w:rsidRDefault="00000000">
      <w:pPr>
        <w:numPr>
          <w:ilvl w:val="3"/>
          <w:numId w:val="6"/>
        </w:numPr>
        <w:spacing w:after="2" w:line="255" w:lineRule="auto"/>
        <w:ind w:hanging="364"/>
      </w:pPr>
      <w:r>
        <w:rPr>
          <w:sz w:val="24"/>
        </w:rPr>
        <w:t>Else pop the operator from the stack and output it, repeat step 4</w:t>
      </w:r>
    </w:p>
    <w:p w:rsidR="001645EC" w:rsidRDefault="00000000">
      <w:pPr>
        <w:numPr>
          <w:ilvl w:val="0"/>
          <w:numId w:val="4"/>
        </w:numPr>
        <w:spacing w:after="51" w:line="252" w:lineRule="auto"/>
        <w:ind w:hanging="378"/>
      </w:pPr>
      <w:r>
        <w:rPr>
          <w:sz w:val="26"/>
        </w:rPr>
        <w:t>If it is a closing parenthesis. pop operators from stack and output them until an opening parenthesis is encountered. pop and discard the opening parenthesis.</w:t>
      </w:r>
    </w:p>
    <w:p w:rsidR="001645EC" w:rsidRDefault="00000000">
      <w:pPr>
        <w:numPr>
          <w:ilvl w:val="0"/>
          <w:numId w:val="4"/>
        </w:numPr>
        <w:spacing w:after="29" w:line="252" w:lineRule="auto"/>
        <w:ind w:hanging="378"/>
      </w:pPr>
      <w:r>
        <w:rPr>
          <w:sz w:val="26"/>
        </w:rPr>
        <w:t>If there is more input go to step I</w:t>
      </w:r>
    </w:p>
    <w:p w:rsidR="001645EC" w:rsidRDefault="00000000">
      <w:pPr>
        <w:numPr>
          <w:ilvl w:val="0"/>
          <w:numId w:val="4"/>
        </w:numPr>
        <w:spacing w:after="225" w:line="255" w:lineRule="auto"/>
        <w:ind w:hanging="378"/>
      </w:pPr>
      <w:r>
        <w:rPr>
          <w:sz w:val="24"/>
        </w:rPr>
        <w:t>If there is no more input. pop the remaining operators to output.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Algorithm for evaluation of postfix expression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l. Initialize an empty stack.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2. Repeat the following until the end of the expression is encountered:</w:t>
      </w:r>
    </w:p>
    <w:p w:rsidR="001645EC" w:rsidRDefault="00000000">
      <w:pPr>
        <w:numPr>
          <w:ilvl w:val="4"/>
          <w:numId w:val="5"/>
        </w:numPr>
        <w:spacing w:after="6" w:line="252" w:lineRule="auto"/>
        <w:ind w:hanging="376"/>
      </w:pPr>
      <w:r>
        <w:rPr>
          <w:sz w:val="26"/>
        </w:rPr>
        <w:t xml:space="preserve">2.1 Get next token (constant, variable, arithmetic operator) in the postfix </w:t>
      </w:r>
      <w:proofErr w:type="spellStart"/>
      <w:r>
        <w:rPr>
          <w:sz w:val="26"/>
        </w:rPr>
        <w:t>expressron</w:t>
      </w:r>
      <w:proofErr w:type="spellEnd"/>
      <w:r>
        <w:rPr>
          <w:sz w:val="26"/>
        </w:rPr>
        <w:t>.</w:t>
      </w:r>
    </w:p>
    <w:p w:rsidR="001645EC" w:rsidRDefault="00000000">
      <w:pPr>
        <w:numPr>
          <w:ilvl w:val="4"/>
          <w:numId w:val="5"/>
        </w:numPr>
        <w:spacing w:after="0" w:line="265" w:lineRule="auto"/>
        <w:ind w:hanging="376"/>
      </w:pPr>
      <w:r>
        <w:rPr>
          <w:sz w:val="26"/>
        </w:rPr>
        <w:t>2.2 If token is an operand. push it onto the stack.</w:t>
      </w:r>
    </w:p>
    <w:p w:rsidR="001645EC" w:rsidRDefault="00000000">
      <w:pPr>
        <w:numPr>
          <w:ilvl w:val="4"/>
          <w:numId w:val="5"/>
        </w:numPr>
        <w:spacing w:after="45" w:line="252" w:lineRule="auto"/>
        <w:ind w:hanging="376"/>
      </w:pPr>
      <w:r>
        <w:rPr>
          <w:sz w:val="26"/>
        </w:rPr>
        <w:t>If it is an operator, then</w:t>
      </w:r>
    </w:p>
    <w:p w:rsidR="001645EC" w:rsidRDefault="00000000">
      <w:pPr>
        <w:numPr>
          <w:ilvl w:val="3"/>
          <w:numId w:val="8"/>
        </w:numPr>
        <w:spacing w:after="6" w:line="252" w:lineRule="auto"/>
        <w:ind w:hanging="655"/>
      </w:pPr>
      <w:r>
        <w:rPr>
          <w:sz w:val="26"/>
        </w:rPr>
        <w:lastRenderedPageBreak/>
        <w:t>Pop top two values from the stack.</w:t>
      </w:r>
    </w:p>
    <w:p w:rsidR="001645EC" w:rsidRDefault="00000000">
      <w:pPr>
        <w:numPr>
          <w:ilvl w:val="3"/>
          <w:numId w:val="8"/>
        </w:numPr>
        <w:spacing w:after="2" w:line="255" w:lineRule="auto"/>
        <w:ind w:hanging="655"/>
      </w:pPr>
      <w:r>
        <w:rPr>
          <w:sz w:val="24"/>
        </w:rPr>
        <w:t>If stack does not contain two items, error due to a malformed postfix. Evaluation terminated.</w:t>
      </w:r>
    </w:p>
    <w:p w:rsidR="001645EC" w:rsidRDefault="00000000">
      <w:pPr>
        <w:numPr>
          <w:ilvl w:val="3"/>
          <w:numId w:val="8"/>
        </w:numPr>
        <w:spacing w:after="27" w:line="255" w:lineRule="auto"/>
        <w:ind w:hanging="655"/>
      </w:pPr>
      <w:r>
        <w:rPr>
          <w:sz w:val="24"/>
        </w:rPr>
        <w:t>Apply the operator to these two values.</w:t>
      </w:r>
    </w:p>
    <w:p w:rsidR="001645EC" w:rsidRDefault="00000000">
      <w:pPr>
        <w:numPr>
          <w:ilvl w:val="3"/>
          <w:numId w:val="8"/>
        </w:numPr>
        <w:spacing w:after="2" w:line="255" w:lineRule="auto"/>
        <w:ind w:hanging="655"/>
      </w:pPr>
      <w:r>
        <w:rPr>
          <w:sz w:val="24"/>
        </w:rPr>
        <w:t>Push the resulting value back onto the stack.</w:t>
      </w:r>
    </w:p>
    <w:p w:rsidR="001645EC" w:rsidRDefault="00000000">
      <w:pPr>
        <w:numPr>
          <w:ilvl w:val="2"/>
          <w:numId w:val="7"/>
        </w:numPr>
        <w:spacing w:after="542" w:line="252" w:lineRule="auto"/>
        <w:ind w:firstLine="2"/>
      </w:pPr>
      <w:r>
        <w:rPr>
          <w:sz w:val="26"/>
        </w:rPr>
        <w:t>When the end of expression encountered, its value is on top of the stack (and, in fact, must be the only value in the stack).</w:t>
      </w:r>
    </w:p>
    <w:p w:rsidR="001645EC" w:rsidRDefault="00000000">
      <w:pPr>
        <w:spacing w:after="6" w:line="252" w:lineRule="auto"/>
        <w:ind w:left="1405" w:right="3494" w:firstLine="2"/>
      </w:pPr>
      <w:r>
        <w:rPr>
          <w:sz w:val="26"/>
        </w:rPr>
        <w:t>For conversion of expression from infix to postfix: Input: (A + B)</w:t>
      </w:r>
    </w:p>
    <w:p w:rsidR="001645EC" w:rsidRDefault="00000000">
      <w:pPr>
        <w:spacing w:after="71" w:line="252" w:lineRule="auto"/>
        <w:ind w:left="1405" w:firstLine="2"/>
      </w:pPr>
      <w:r>
        <w:rPr>
          <w:sz w:val="26"/>
        </w:rPr>
        <w:t>Output: A B</w:t>
      </w:r>
      <w:r>
        <w:rPr>
          <w:noProof/>
        </w:rPr>
        <w:drawing>
          <wp:inline distT="0" distB="0" distL="0" distR="0">
            <wp:extent cx="84817" cy="84807"/>
            <wp:effectExtent l="0" t="0" r="0" b="0"/>
            <wp:docPr id="8441" name="Picture 8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" name="Picture 84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17" cy="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For evaluation of postfix expression:</w:t>
      </w:r>
    </w:p>
    <w:p w:rsidR="001645EC" w:rsidRDefault="00000000">
      <w:pPr>
        <w:spacing w:after="6" w:line="252" w:lineRule="auto"/>
        <w:ind w:left="1405" w:firstLine="2"/>
      </w:pPr>
      <w:r>
        <w:rPr>
          <w:sz w:val="26"/>
        </w:rPr>
        <w:t>Input: A B *</w:t>
      </w:r>
    </w:p>
    <w:p w:rsidR="001645EC" w:rsidRDefault="00000000">
      <w:pPr>
        <w:spacing w:after="6" w:line="252" w:lineRule="auto"/>
        <w:ind w:left="2235" w:firstLine="2"/>
      </w:pPr>
      <w:r>
        <w:rPr>
          <w:sz w:val="26"/>
        </w:rPr>
        <w:t>Enter A: 4</w:t>
      </w:r>
    </w:p>
    <w:p w:rsidR="001645EC" w:rsidRDefault="00000000">
      <w:pPr>
        <w:spacing w:after="2" w:line="255" w:lineRule="auto"/>
        <w:ind w:left="2257" w:hanging="10"/>
      </w:pPr>
      <w:r>
        <w:rPr>
          <w:sz w:val="24"/>
        </w:rPr>
        <w:t>Enter B: 5</w:t>
      </w:r>
    </w:p>
    <w:p w:rsidR="001645EC" w:rsidRDefault="00000000">
      <w:pPr>
        <w:spacing w:after="521" w:line="252" w:lineRule="auto"/>
        <w:ind w:left="1405" w:firstLine="2"/>
      </w:pPr>
      <w:r>
        <w:rPr>
          <w:sz w:val="26"/>
        </w:rPr>
        <w:t>Output: 20</w:t>
      </w:r>
    </w:p>
    <w:p w:rsidR="001645EC" w:rsidRDefault="00000000">
      <w:pPr>
        <w:spacing w:after="257" w:line="255" w:lineRule="auto"/>
        <w:ind w:left="11" w:hanging="10"/>
      </w:pPr>
      <w:r>
        <w:rPr>
          <w:sz w:val="24"/>
        </w:rPr>
        <w:t>Conclusion: Thus, we implemented expression conversion as infix to postfix and its evaluation using stack.</w:t>
      </w:r>
    </w:p>
    <w:p w:rsidR="001645EC" w:rsidRDefault="00000000">
      <w:pPr>
        <w:tabs>
          <w:tab w:val="center" w:pos="3152"/>
        </w:tabs>
        <w:spacing w:after="32" w:line="252" w:lineRule="auto"/>
      </w:pPr>
      <w:r>
        <w:rPr>
          <w:sz w:val="26"/>
        </w:rPr>
        <w:t>Questions:</w:t>
      </w:r>
      <w:r>
        <w:rPr>
          <w:sz w:val="26"/>
        </w:rPr>
        <w:tab/>
        <w:t>3. What is an expression?</w:t>
      </w:r>
    </w:p>
    <w:p w:rsidR="001645EC" w:rsidRDefault="00000000">
      <w:pPr>
        <w:numPr>
          <w:ilvl w:val="2"/>
          <w:numId w:val="7"/>
        </w:numPr>
        <w:spacing w:after="6" w:line="252" w:lineRule="auto"/>
        <w:ind w:firstLine="2"/>
      </w:pPr>
      <w:r>
        <w:rPr>
          <w:sz w:val="26"/>
        </w:rPr>
        <w:t>Explain different types of expression.</w:t>
      </w:r>
    </w:p>
    <w:p w:rsidR="001645EC" w:rsidRDefault="00000000">
      <w:pPr>
        <w:numPr>
          <w:ilvl w:val="2"/>
          <w:numId w:val="7"/>
        </w:numPr>
        <w:spacing w:after="2" w:line="255" w:lineRule="auto"/>
        <w:ind w:firstLine="2"/>
      </w:pPr>
      <w:r>
        <w:rPr>
          <w:sz w:val="24"/>
        </w:rPr>
        <w:t>Explain the role of stack for Infix to postfix conversion.</w:t>
      </w:r>
    </w:p>
    <w:p w:rsidR="001645EC" w:rsidRPr="004871AA" w:rsidRDefault="00000000">
      <w:pPr>
        <w:numPr>
          <w:ilvl w:val="2"/>
          <w:numId w:val="7"/>
        </w:numPr>
        <w:spacing w:after="6" w:line="252" w:lineRule="auto"/>
        <w:ind w:firstLine="2"/>
      </w:pPr>
      <w:r>
        <w:rPr>
          <w:sz w:val="26"/>
        </w:rPr>
        <w:t>Explain Postfix evaluation.</w:t>
      </w:r>
    </w:p>
    <w:p w:rsidR="004871AA" w:rsidRDefault="004871AA" w:rsidP="004871AA">
      <w:pPr>
        <w:spacing w:after="6" w:line="252" w:lineRule="auto"/>
        <w:ind w:left="1818"/>
        <w:rPr>
          <w:sz w:val="26"/>
        </w:rPr>
      </w:pPr>
    </w:p>
    <w:p w:rsidR="004871AA" w:rsidRDefault="004871AA" w:rsidP="004871AA">
      <w:pPr>
        <w:spacing w:after="6" w:line="252" w:lineRule="auto"/>
        <w:ind w:left="1818"/>
        <w:rPr>
          <w:sz w:val="26"/>
        </w:rPr>
      </w:pPr>
      <w:proofErr w:type="gramStart"/>
      <w:r>
        <w:rPr>
          <w:sz w:val="26"/>
        </w:rPr>
        <w:t>Code:-</w:t>
      </w:r>
      <w:proofErr w:type="gramEnd"/>
    </w:p>
    <w:p w:rsidR="004871AA" w:rsidRDefault="004871AA" w:rsidP="004871AA">
      <w:pPr>
        <w:spacing w:after="6" w:line="252" w:lineRule="auto"/>
        <w:ind w:left="1818"/>
        <w:rPr>
          <w:sz w:val="26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6A9955"/>
          <w:sz w:val="21"/>
          <w:szCs w:val="21"/>
        </w:rPr>
        <w:t xml:space="preserve">/* This program converts infix expression to postfix expression. </w:t>
      </w:r>
      <w:proofErr w:type="gramStart"/>
      <w:r w:rsidRPr="004871AA">
        <w:rPr>
          <w:rFonts w:ascii="Consolas" w:hAnsi="Consolas"/>
          <w:color w:val="6A9955"/>
          <w:sz w:val="21"/>
          <w:szCs w:val="21"/>
        </w:rPr>
        <w:t>This  program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 assume that there are Five operators: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6A9955"/>
          <w:sz w:val="21"/>
          <w:szCs w:val="21"/>
        </w:rPr>
        <w:t xml:space="preserve">(*, /, +, </w:t>
      </w:r>
      <w:proofErr w:type="gramStart"/>
      <w:r w:rsidRPr="004871AA">
        <w:rPr>
          <w:rFonts w:ascii="Consolas" w:hAnsi="Consolas"/>
          <w:color w:val="6A9955"/>
          <w:sz w:val="21"/>
          <w:szCs w:val="21"/>
        </w:rPr>
        <w:t>-,^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) in infix expression and operands can be of single-digit only. This program will not work for fractional numbers. Further this program does not check whether infix expression </w:t>
      </w:r>
      <w:proofErr w:type="gramStart"/>
      <w:r w:rsidRPr="004871AA">
        <w:rPr>
          <w:rFonts w:ascii="Consolas" w:hAnsi="Consolas"/>
          <w:color w:val="6A9955"/>
          <w:sz w:val="21"/>
          <w:szCs w:val="21"/>
        </w:rPr>
        <w:t>is  valid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 or not in terms of number of operators and operands.*/</w:t>
      </w:r>
    </w:p>
    <w:p w:rsidR="004871AA" w:rsidRPr="004871AA" w:rsidRDefault="004871AA" w:rsidP="004871A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C586C0"/>
          <w:sz w:val="21"/>
          <w:szCs w:val="21"/>
        </w:rPr>
        <w:t>#include</w:t>
      </w:r>
      <w:r w:rsidRPr="004871AA">
        <w:rPr>
          <w:rFonts w:ascii="Consolas" w:hAnsi="Consolas"/>
          <w:color w:val="CE9178"/>
          <w:sz w:val="21"/>
          <w:szCs w:val="21"/>
        </w:rPr>
        <w:t>&lt;stdlib.h&gt;</w:t>
      </w:r>
      <w:r w:rsidRPr="004871AA">
        <w:rPr>
          <w:rFonts w:ascii="Consolas" w:hAnsi="Consolas"/>
          <w:color w:val="569CD6"/>
          <w:sz w:val="21"/>
          <w:szCs w:val="21"/>
        </w:rPr>
        <w:t xml:space="preserve">      </w:t>
      </w:r>
      <w:r w:rsidRPr="004871AA">
        <w:rPr>
          <w:rFonts w:ascii="Consolas" w:hAnsi="Consolas"/>
          <w:color w:val="6A9955"/>
          <w:sz w:val="21"/>
          <w:szCs w:val="21"/>
        </w:rPr>
        <w:t xml:space="preserve">/* for </w:t>
      </w:r>
      <w:proofErr w:type="gramStart"/>
      <w:r w:rsidRPr="004871AA">
        <w:rPr>
          <w:rFonts w:ascii="Consolas" w:hAnsi="Consolas"/>
          <w:color w:val="6A9955"/>
          <w:sz w:val="21"/>
          <w:szCs w:val="21"/>
        </w:rPr>
        <w:t>exit(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>)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C586C0"/>
          <w:sz w:val="21"/>
          <w:szCs w:val="21"/>
        </w:rPr>
        <w:t>#include</w:t>
      </w:r>
      <w:r w:rsidRPr="004871AA">
        <w:rPr>
          <w:rFonts w:ascii="Consolas" w:hAnsi="Consolas"/>
          <w:color w:val="CE9178"/>
          <w:sz w:val="21"/>
          <w:szCs w:val="21"/>
        </w:rPr>
        <w:t>&lt;ctype.h&gt;</w:t>
      </w:r>
      <w:r w:rsidRPr="004871AA">
        <w:rPr>
          <w:rFonts w:ascii="Consolas" w:hAnsi="Consolas"/>
          <w:color w:val="569CD6"/>
          <w:sz w:val="21"/>
          <w:szCs w:val="21"/>
        </w:rPr>
        <w:t xml:space="preserve">     </w:t>
      </w:r>
      <w:r w:rsidRPr="004871AA">
        <w:rPr>
          <w:rFonts w:ascii="Consolas" w:hAnsi="Consolas"/>
          <w:color w:val="6A9955"/>
          <w:sz w:val="21"/>
          <w:szCs w:val="21"/>
        </w:rPr>
        <w:t xml:space="preserve">/* for </w:t>
      </w:r>
      <w:proofErr w:type="spellStart"/>
      <w:proofErr w:type="gramStart"/>
      <w:r w:rsidRPr="004871AA">
        <w:rPr>
          <w:rFonts w:ascii="Consolas" w:hAnsi="Consolas"/>
          <w:color w:val="6A9955"/>
          <w:sz w:val="21"/>
          <w:szCs w:val="21"/>
        </w:rPr>
        <w:t>isdigit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>char )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C586C0"/>
          <w:sz w:val="21"/>
          <w:szCs w:val="21"/>
        </w:rPr>
        <w:t>#include</w:t>
      </w:r>
      <w:r w:rsidRPr="004871AA">
        <w:rPr>
          <w:rFonts w:ascii="Consolas" w:hAnsi="Consolas"/>
          <w:color w:val="CE9178"/>
          <w:sz w:val="21"/>
          <w:szCs w:val="21"/>
        </w:rPr>
        <w:t>&lt;string.h&gt;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C586C0"/>
          <w:sz w:val="21"/>
          <w:szCs w:val="21"/>
        </w:rPr>
        <w:t>#include</w:t>
      </w:r>
      <w:r w:rsidRPr="004871AA">
        <w:rPr>
          <w:rFonts w:ascii="Consolas" w:hAnsi="Consolas"/>
          <w:color w:val="CE9178"/>
          <w:sz w:val="21"/>
          <w:szCs w:val="21"/>
        </w:rPr>
        <w:t>&lt;iostream&gt;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define</w:t>
      </w:r>
      <w:proofErr w:type="gramEnd"/>
      <w:r w:rsidRPr="004871AA">
        <w:rPr>
          <w:rFonts w:ascii="Consolas" w:hAnsi="Consolas"/>
          <w:color w:val="569CD6"/>
          <w:sz w:val="21"/>
          <w:szCs w:val="21"/>
        </w:rPr>
        <w:t xml:space="preserve"> SIZE </w:t>
      </w:r>
      <w:r w:rsidRPr="004871AA">
        <w:rPr>
          <w:rFonts w:ascii="Consolas" w:hAnsi="Consolas"/>
          <w:color w:val="B5CEA8"/>
          <w:sz w:val="21"/>
          <w:szCs w:val="21"/>
        </w:rPr>
        <w:t>100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C586C0"/>
          <w:sz w:val="21"/>
          <w:szCs w:val="21"/>
        </w:rPr>
        <w:t>using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569CD6"/>
          <w:sz w:val="21"/>
          <w:szCs w:val="21"/>
        </w:rPr>
        <w:t>namespace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4EC9B0"/>
          <w:sz w:val="21"/>
          <w:szCs w:val="21"/>
        </w:rPr>
        <w:t>std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9CDCFE"/>
          <w:sz w:val="21"/>
          <w:szCs w:val="21"/>
        </w:rPr>
        <w:t>stack</w:t>
      </w:r>
      <w:r w:rsidRPr="004871A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4871AA">
        <w:rPr>
          <w:rFonts w:ascii="Consolas" w:hAnsi="Consolas"/>
          <w:color w:val="569CD6"/>
          <w:sz w:val="21"/>
          <w:szCs w:val="21"/>
        </w:rPr>
        <w:t>SIZE</w:t>
      </w:r>
      <w:r w:rsidRPr="004871AA">
        <w:rPr>
          <w:rFonts w:ascii="Consolas" w:hAnsi="Consolas"/>
          <w:color w:val="D4D4D4"/>
          <w:sz w:val="21"/>
          <w:szCs w:val="21"/>
        </w:rPr>
        <w:t>];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569CD6"/>
          <w:sz w:val="21"/>
          <w:szCs w:val="21"/>
        </w:rPr>
        <w:t>int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 xml:space="preserve"> = -</w:t>
      </w:r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 xml:space="preserve">; </w:t>
      </w:r>
    </w:p>
    <w:p w:rsidR="004871AA" w:rsidRPr="004871AA" w:rsidRDefault="004871AA" w:rsidP="004871A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569CD6"/>
          <w:sz w:val="21"/>
          <w:szCs w:val="21"/>
        </w:rPr>
        <w:t>void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push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569CD6"/>
          <w:sz w:val="21"/>
          <w:szCs w:val="21"/>
        </w:rPr>
        <w:t>SIZE</w:t>
      </w:r>
      <w:r w:rsidRPr="004871AA">
        <w:rPr>
          <w:rFonts w:ascii="Consolas" w:hAnsi="Consolas"/>
          <w:color w:val="D4D4D4"/>
          <w:sz w:val="21"/>
          <w:szCs w:val="21"/>
        </w:rPr>
        <w:t>-</w:t>
      </w:r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9CDCFE"/>
          <w:sz w:val="21"/>
          <w:szCs w:val="21"/>
        </w:rPr>
        <w:t>cout</w:t>
      </w:r>
      <w:r w:rsidRPr="004871AA">
        <w:rPr>
          <w:rFonts w:ascii="Consolas" w:hAnsi="Consolas"/>
          <w:color w:val="DCDCAA"/>
          <w:sz w:val="21"/>
          <w:szCs w:val="21"/>
        </w:rPr>
        <w:t>&lt;&lt;</w:t>
      </w:r>
      <w:r w:rsidRPr="004871AA">
        <w:rPr>
          <w:rFonts w:ascii="Consolas" w:hAnsi="Consolas"/>
          <w:color w:val="CE9178"/>
          <w:sz w:val="21"/>
          <w:szCs w:val="21"/>
        </w:rPr>
        <w:t>"</w:t>
      </w:r>
      <w:r w:rsidRPr="004871AA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4871AA">
        <w:rPr>
          <w:rFonts w:ascii="Consolas" w:hAnsi="Consolas"/>
          <w:color w:val="D7BA7D"/>
          <w:sz w:val="21"/>
          <w:szCs w:val="21"/>
        </w:rPr>
        <w:t>n</w:t>
      </w:r>
      <w:r w:rsidRPr="004871AA">
        <w:rPr>
          <w:rFonts w:ascii="Consolas" w:hAnsi="Consolas"/>
          <w:color w:val="CE9178"/>
          <w:sz w:val="21"/>
          <w:szCs w:val="21"/>
        </w:rPr>
        <w:t>Stack</w:t>
      </w:r>
      <w:proofErr w:type="spellEnd"/>
      <w:r w:rsidRPr="004871AA">
        <w:rPr>
          <w:rFonts w:ascii="Consolas" w:hAnsi="Consolas"/>
          <w:color w:val="CE9178"/>
          <w:sz w:val="21"/>
          <w:szCs w:val="21"/>
        </w:rPr>
        <w:t xml:space="preserve"> Overflow."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 xml:space="preserve"> = </w:t>
      </w:r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>+</w:t>
      </w:r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9CDCFE"/>
          <w:sz w:val="21"/>
          <w:szCs w:val="21"/>
        </w:rPr>
        <w:t>stack</w:t>
      </w:r>
      <w:r w:rsidRPr="004871AA">
        <w:rPr>
          <w:rFonts w:ascii="Consolas" w:hAnsi="Consolas"/>
          <w:color w:val="D4D4D4"/>
          <w:sz w:val="21"/>
          <w:szCs w:val="21"/>
        </w:rPr>
        <w:t>[</w:t>
      </w:r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 xml:space="preserve">] = 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}</w:t>
      </w:r>
    </w:p>
    <w:p w:rsidR="004871AA" w:rsidRPr="004871AA" w:rsidRDefault="004871AA" w:rsidP="004871A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br/>
      </w:r>
      <w:r w:rsidRPr="004871AA">
        <w:rPr>
          <w:rFonts w:ascii="Consolas" w:hAnsi="Consolas"/>
          <w:color w:val="D4D4D4"/>
          <w:sz w:val="21"/>
          <w:szCs w:val="21"/>
        </w:rPr>
        <w:br/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</w:t>
      </w:r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pop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 xml:space="preserve"> ;</w:t>
      </w:r>
      <w:proofErr w:type="gramEnd"/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 xml:space="preserve"> ==-</w:t>
      </w:r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9CDCFE"/>
          <w:sz w:val="21"/>
          <w:szCs w:val="21"/>
        </w:rPr>
        <w:t>cout</w:t>
      </w:r>
      <w:r w:rsidRPr="004871AA">
        <w:rPr>
          <w:rFonts w:ascii="Consolas" w:hAnsi="Consolas"/>
          <w:color w:val="DCDCAA"/>
          <w:sz w:val="21"/>
          <w:szCs w:val="21"/>
        </w:rPr>
        <w:t>&lt;&lt;</w:t>
      </w:r>
      <w:r w:rsidRPr="004871AA">
        <w:rPr>
          <w:rFonts w:ascii="Consolas" w:hAnsi="Consolas"/>
          <w:color w:val="CE9178"/>
          <w:sz w:val="21"/>
          <w:szCs w:val="21"/>
        </w:rPr>
        <w:t>"stack under flow: invalid infix expression"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871AA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>);</w:t>
      </w:r>
      <w:r w:rsidRPr="004871AA">
        <w:rPr>
          <w:rFonts w:ascii="Consolas" w:hAnsi="Consolas"/>
          <w:color w:val="6A9955"/>
          <w:sz w:val="21"/>
          <w:szCs w:val="21"/>
        </w:rPr>
        <w:t xml:space="preserve"> /* underflow may occur for invalid expression where ( and ) are not matched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exit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);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 xml:space="preserve"> = </w:t>
      </w:r>
      <w:r w:rsidRPr="004871AA">
        <w:rPr>
          <w:rFonts w:ascii="Consolas" w:hAnsi="Consolas"/>
          <w:color w:val="9CDCFE"/>
          <w:sz w:val="21"/>
          <w:szCs w:val="21"/>
        </w:rPr>
        <w:t>stack</w:t>
      </w:r>
      <w:r w:rsidRPr="004871AA">
        <w:rPr>
          <w:rFonts w:ascii="Consolas" w:hAnsi="Consolas"/>
          <w:color w:val="D4D4D4"/>
          <w:sz w:val="21"/>
          <w:szCs w:val="21"/>
        </w:rPr>
        <w:t>[</w:t>
      </w:r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>];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 xml:space="preserve"> = </w:t>
      </w:r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>-</w:t>
      </w:r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C586C0"/>
          <w:sz w:val="21"/>
          <w:szCs w:val="21"/>
        </w:rPr>
        <w:t>return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6A9955"/>
          <w:sz w:val="21"/>
          <w:szCs w:val="21"/>
        </w:rPr>
        <w:t>/* define function that is used to determine whether any symbol is operator or not (that is symbol is operand) this function returns 1 if symbol is operator else return 0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569CD6"/>
          <w:sz w:val="21"/>
          <w:szCs w:val="21"/>
        </w:rPr>
        <w:t>int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871AA">
        <w:rPr>
          <w:rFonts w:ascii="Consolas" w:hAnsi="Consolas"/>
          <w:color w:val="DCDCAA"/>
          <w:sz w:val="21"/>
          <w:szCs w:val="21"/>
        </w:rPr>
        <w:t>is_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operator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871AA">
        <w:rPr>
          <w:rFonts w:ascii="Consolas" w:hAnsi="Consolas"/>
          <w:color w:val="D4D4D4"/>
          <w:sz w:val="21"/>
          <w:szCs w:val="21"/>
        </w:rPr>
        <w:t>{  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'^'</w:t>
      </w:r>
      <w:r w:rsidRPr="004871AA">
        <w:rPr>
          <w:rFonts w:ascii="Consolas" w:hAnsi="Consolas"/>
          <w:color w:val="D4D4D4"/>
          <w:sz w:val="21"/>
          <w:szCs w:val="21"/>
        </w:rPr>
        <w:t xml:space="preserve"> || 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'*'</w:t>
      </w:r>
      <w:r w:rsidRPr="004871AA">
        <w:rPr>
          <w:rFonts w:ascii="Consolas" w:hAnsi="Consolas"/>
          <w:color w:val="D4D4D4"/>
          <w:sz w:val="21"/>
          <w:szCs w:val="21"/>
        </w:rPr>
        <w:t xml:space="preserve"> || 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'/'</w:t>
      </w:r>
      <w:r w:rsidRPr="004871AA">
        <w:rPr>
          <w:rFonts w:ascii="Consolas" w:hAnsi="Consolas"/>
          <w:color w:val="D4D4D4"/>
          <w:sz w:val="21"/>
          <w:szCs w:val="21"/>
        </w:rPr>
        <w:t xml:space="preserve"> || 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'+'</w:t>
      </w:r>
      <w:r w:rsidRPr="004871AA">
        <w:rPr>
          <w:rFonts w:ascii="Consolas" w:hAnsi="Consolas"/>
          <w:color w:val="D4D4D4"/>
          <w:sz w:val="21"/>
          <w:szCs w:val="21"/>
        </w:rPr>
        <w:t xml:space="preserve"> || 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</w:t>
      </w:r>
      <w:r w:rsidRPr="004871AA">
        <w:rPr>
          <w:rFonts w:ascii="Consolas" w:hAnsi="Consolas"/>
          <w:color w:val="CE9178"/>
          <w:sz w:val="21"/>
          <w:szCs w:val="21"/>
        </w:rPr>
        <w:t>'-'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4871AA">
        <w:rPr>
          <w:rFonts w:ascii="Consolas" w:hAnsi="Consolas"/>
          <w:color w:val="C586C0"/>
          <w:sz w:val="21"/>
          <w:szCs w:val="21"/>
        </w:rPr>
        <w:t>return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C586C0"/>
          <w:sz w:val="21"/>
          <w:szCs w:val="21"/>
        </w:rPr>
        <w:t>return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B5CEA8"/>
          <w:sz w:val="21"/>
          <w:szCs w:val="21"/>
        </w:rPr>
        <w:t>0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6A9955"/>
          <w:sz w:val="21"/>
          <w:szCs w:val="21"/>
        </w:rPr>
        <w:t>/* define a function that is used to assign precedence to operator. Here ^ denotes exponent operator. In this function we assume that higher integer value means higher precedence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569CD6"/>
          <w:sz w:val="21"/>
          <w:szCs w:val="21"/>
        </w:rPr>
        <w:t>int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precedence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871AA">
        <w:rPr>
          <w:rFonts w:ascii="Consolas" w:hAnsi="Consolas"/>
          <w:color w:val="D4D4D4"/>
          <w:sz w:val="21"/>
          <w:szCs w:val="21"/>
        </w:rPr>
        <w:t>{  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'^'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  <w:r w:rsidRPr="004871AA">
        <w:rPr>
          <w:rFonts w:ascii="Consolas" w:hAnsi="Consolas"/>
          <w:color w:val="6A9955"/>
          <w:sz w:val="21"/>
          <w:szCs w:val="21"/>
        </w:rPr>
        <w:t>/* exponent operator, highest precedence*/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C586C0"/>
          <w:sz w:val="21"/>
          <w:szCs w:val="21"/>
        </w:rPr>
        <w:t>return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B5CEA8"/>
          <w:sz w:val="21"/>
          <w:szCs w:val="21"/>
        </w:rPr>
        <w:t>3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'*'</w:t>
      </w:r>
      <w:r w:rsidRPr="004871AA">
        <w:rPr>
          <w:rFonts w:ascii="Consolas" w:hAnsi="Consolas"/>
          <w:color w:val="D4D4D4"/>
          <w:sz w:val="21"/>
          <w:szCs w:val="21"/>
        </w:rPr>
        <w:t xml:space="preserve"> || 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'/'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C586C0"/>
          <w:sz w:val="21"/>
          <w:szCs w:val="21"/>
        </w:rPr>
        <w:t>return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B5CEA8"/>
          <w:sz w:val="21"/>
          <w:szCs w:val="21"/>
        </w:rPr>
        <w:t>2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'+'</w:t>
      </w:r>
      <w:r w:rsidRPr="004871AA">
        <w:rPr>
          <w:rFonts w:ascii="Consolas" w:hAnsi="Consolas"/>
          <w:color w:val="D4D4D4"/>
          <w:sz w:val="21"/>
          <w:szCs w:val="21"/>
        </w:rPr>
        <w:t xml:space="preserve"> || </w:t>
      </w:r>
      <w:r w:rsidRPr="004871AA">
        <w:rPr>
          <w:rFonts w:ascii="Consolas" w:hAnsi="Consolas"/>
          <w:color w:val="9CDCFE"/>
          <w:sz w:val="21"/>
          <w:szCs w:val="21"/>
        </w:rPr>
        <w:t>symbol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'-'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       /* lowest precedence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871AA">
        <w:rPr>
          <w:rFonts w:ascii="Consolas" w:hAnsi="Consolas"/>
          <w:color w:val="C586C0"/>
          <w:sz w:val="21"/>
          <w:szCs w:val="21"/>
        </w:rPr>
        <w:t>return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C586C0"/>
          <w:sz w:val="21"/>
          <w:szCs w:val="21"/>
        </w:rPr>
        <w:t>return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B5CEA8"/>
          <w:sz w:val="21"/>
          <w:szCs w:val="21"/>
        </w:rPr>
        <w:t>0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}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569CD6"/>
          <w:sz w:val="21"/>
          <w:szCs w:val="21"/>
        </w:rPr>
        <w:t>void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871AA">
        <w:rPr>
          <w:rFonts w:ascii="Consolas" w:hAnsi="Consolas"/>
          <w:color w:val="DCDCAA"/>
          <w:sz w:val="21"/>
          <w:szCs w:val="21"/>
        </w:rPr>
        <w:t>InfixToPostfix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infix_exp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 xml:space="preserve">[], </w:t>
      </w:r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postfix_exp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[])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{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569CD6"/>
          <w:sz w:val="21"/>
          <w:szCs w:val="21"/>
        </w:rPr>
        <w:t>int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 xml:space="preserve">, </w:t>
      </w:r>
      <w:r w:rsidRPr="004871AA">
        <w:rPr>
          <w:rFonts w:ascii="Consolas" w:hAnsi="Consolas"/>
          <w:color w:val="9CDCFE"/>
          <w:sz w:val="21"/>
          <w:szCs w:val="21"/>
        </w:rPr>
        <w:t>j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push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CE9178"/>
          <w:sz w:val="21"/>
          <w:szCs w:val="21"/>
        </w:rPr>
        <w:t>'('</w:t>
      </w:r>
      <w:r w:rsidRPr="004871AA">
        <w:rPr>
          <w:rFonts w:ascii="Consolas" w:hAnsi="Consolas"/>
          <w:color w:val="D4D4D4"/>
          <w:sz w:val="21"/>
          <w:szCs w:val="21"/>
        </w:rPr>
        <w:t>);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                            /* push '(' onto stack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871AA">
        <w:rPr>
          <w:rFonts w:ascii="Consolas" w:hAnsi="Consolas"/>
          <w:color w:val="DCDCAA"/>
          <w:sz w:val="21"/>
          <w:szCs w:val="21"/>
        </w:rPr>
        <w:t>strcat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infix_exp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,</w:t>
      </w:r>
      <w:r w:rsidRPr="004871AA">
        <w:rPr>
          <w:rFonts w:ascii="Consolas" w:hAnsi="Consolas"/>
          <w:color w:val="CE9178"/>
          <w:sz w:val="21"/>
          <w:szCs w:val="21"/>
        </w:rPr>
        <w:t>")"</w:t>
      </w:r>
      <w:proofErr w:type="gramStart"/>
      <w:r w:rsidRPr="004871AA">
        <w:rPr>
          <w:rFonts w:ascii="Consolas" w:hAnsi="Consolas"/>
          <w:color w:val="D4D4D4"/>
          <w:sz w:val="21"/>
          <w:szCs w:val="21"/>
        </w:rPr>
        <w:t>);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>               /* add ')' to infix expression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=</w:t>
      </w:r>
      <w:r w:rsidRPr="004871AA">
        <w:rPr>
          <w:rFonts w:ascii="Consolas" w:hAnsi="Consolas"/>
          <w:color w:val="B5CEA8"/>
          <w:sz w:val="21"/>
          <w:szCs w:val="21"/>
        </w:rPr>
        <w:t>0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9CDCFE"/>
          <w:sz w:val="21"/>
          <w:szCs w:val="21"/>
        </w:rPr>
        <w:t>j</w:t>
      </w:r>
      <w:r w:rsidRPr="004871AA">
        <w:rPr>
          <w:rFonts w:ascii="Consolas" w:hAnsi="Consolas"/>
          <w:color w:val="D4D4D4"/>
          <w:sz w:val="21"/>
          <w:szCs w:val="21"/>
        </w:rPr>
        <w:t>=</w:t>
      </w:r>
      <w:r w:rsidRPr="004871AA">
        <w:rPr>
          <w:rFonts w:ascii="Consolas" w:hAnsi="Consolas"/>
          <w:color w:val="B5CEA8"/>
          <w:sz w:val="21"/>
          <w:szCs w:val="21"/>
        </w:rPr>
        <w:t>0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infix_exp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 w:rsidRPr="004871AA">
        <w:rPr>
          <w:rFonts w:ascii="Consolas" w:hAnsi="Consolas"/>
          <w:color w:val="D4D4D4"/>
          <w:sz w:val="21"/>
          <w:szCs w:val="21"/>
        </w:rPr>
        <w:t>];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>      /* initialize before loop*/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while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 xml:space="preserve"> != </w:t>
      </w:r>
      <w:r w:rsidRPr="004871AA">
        <w:rPr>
          <w:rFonts w:ascii="Consolas" w:hAnsi="Consolas"/>
          <w:color w:val="CE9178"/>
          <w:sz w:val="21"/>
          <w:szCs w:val="21"/>
        </w:rPr>
        <w:t>'</w:t>
      </w:r>
      <w:r w:rsidRPr="004871AA">
        <w:rPr>
          <w:rFonts w:ascii="Consolas" w:hAnsi="Consolas"/>
          <w:color w:val="D7BA7D"/>
          <w:sz w:val="21"/>
          <w:szCs w:val="21"/>
        </w:rPr>
        <w:t>\0</w:t>
      </w:r>
      <w:r w:rsidRPr="004871AA">
        <w:rPr>
          <w:rFonts w:ascii="Consolas" w:hAnsi="Consolas"/>
          <w:color w:val="CE9178"/>
          <w:sz w:val="21"/>
          <w:szCs w:val="21"/>
        </w:rPr>
        <w:t>'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     /* run loop till end of infix expression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'('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871AA">
        <w:rPr>
          <w:rFonts w:ascii="Consolas" w:hAnsi="Consolas"/>
          <w:color w:val="DCDCAA"/>
          <w:sz w:val="21"/>
          <w:szCs w:val="21"/>
        </w:rPr>
        <w:t>push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>);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 xml:space="preserve">( </w:t>
      </w:r>
      <w:proofErr w:type="spellStart"/>
      <w:r w:rsidRPr="004871AA">
        <w:rPr>
          <w:rFonts w:ascii="Consolas" w:hAnsi="Consolas"/>
          <w:color w:val="DCDCAA"/>
          <w:sz w:val="21"/>
          <w:szCs w:val="21"/>
        </w:rPr>
        <w:t>isdigit</w:t>
      </w:r>
      <w:proofErr w:type="spellEnd"/>
      <w:proofErr w:type="gramEnd"/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 xml:space="preserve">) || </w:t>
      </w:r>
      <w:proofErr w:type="spellStart"/>
      <w:r w:rsidRPr="004871AA">
        <w:rPr>
          <w:rFonts w:ascii="Consolas" w:hAnsi="Consolas"/>
          <w:color w:val="DCDCAA"/>
          <w:sz w:val="21"/>
          <w:szCs w:val="21"/>
        </w:rPr>
        <w:t>isalpha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>))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postfix_exp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[</w:t>
      </w:r>
      <w:r w:rsidRPr="004871AA">
        <w:rPr>
          <w:rFonts w:ascii="Consolas" w:hAnsi="Consolas"/>
          <w:color w:val="9CDCFE"/>
          <w:sz w:val="21"/>
          <w:szCs w:val="21"/>
        </w:rPr>
        <w:t>j</w:t>
      </w:r>
      <w:r w:rsidRPr="004871AA">
        <w:rPr>
          <w:rFonts w:ascii="Consolas" w:hAnsi="Consolas"/>
          <w:color w:val="D4D4D4"/>
          <w:sz w:val="21"/>
          <w:szCs w:val="21"/>
        </w:rPr>
        <w:t xml:space="preserve">] = </w:t>
      </w:r>
      <w:proofErr w:type="gramStart"/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>           /* add operand symbol to postfix expr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j</w:t>
      </w:r>
      <w:r w:rsidRPr="004871AA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871AA">
        <w:rPr>
          <w:rFonts w:ascii="Consolas" w:hAnsi="Consolas"/>
          <w:color w:val="DCDCAA"/>
          <w:sz w:val="21"/>
          <w:szCs w:val="21"/>
        </w:rPr>
        <w:t>is_operator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 xml:space="preserve">) == </w:t>
      </w:r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     /* means symbol is operator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>=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pop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>);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871AA">
        <w:rPr>
          <w:rFonts w:ascii="Consolas" w:hAnsi="Consolas"/>
          <w:color w:val="C586C0"/>
          <w:sz w:val="21"/>
          <w:szCs w:val="21"/>
        </w:rPr>
        <w:t>while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871AA">
        <w:rPr>
          <w:rFonts w:ascii="Consolas" w:hAnsi="Consolas"/>
          <w:color w:val="DCDCAA"/>
          <w:sz w:val="21"/>
          <w:szCs w:val="21"/>
        </w:rPr>
        <w:t>is_operator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 xml:space="preserve">) == </w:t>
      </w:r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4871AA">
        <w:rPr>
          <w:rFonts w:ascii="Consolas" w:hAnsi="Consolas"/>
          <w:color w:val="DCDCAA"/>
          <w:sz w:val="21"/>
          <w:szCs w:val="21"/>
        </w:rPr>
        <w:t>precedence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 xml:space="preserve">)&gt;= </w:t>
      </w:r>
      <w:r w:rsidRPr="004871AA">
        <w:rPr>
          <w:rFonts w:ascii="Consolas" w:hAnsi="Consolas"/>
          <w:color w:val="DCDCAA"/>
          <w:sz w:val="21"/>
          <w:szCs w:val="21"/>
        </w:rPr>
        <w:t>precedence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>))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postfix_exp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[</w:t>
      </w:r>
      <w:r w:rsidRPr="004871AA">
        <w:rPr>
          <w:rFonts w:ascii="Consolas" w:hAnsi="Consolas"/>
          <w:color w:val="9CDCFE"/>
          <w:sz w:val="21"/>
          <w:szCs w:val="21"/>
        </w:rPr>
        <w:t>j</w:t>
      </w:r>
      <w:r w:rsidRPr="004871AA">
        <w:rPr>
          <w:rFonts w:ascii="Consolas" w:hAnsi="Consolas"/>
          <w:color w:val="D4D4D4"/>
          <w:sz w:val="21"/>
          <w:szCs w:val="21"/>
        </w:rPr>
        <w:t xml:space="preserve">] = </w:t>
      </w:r>
      <w:proofErr w:type="gramStart"/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               /* so pop all higher 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precendence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 xml:space="preserve"> operator and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j</w:t>
      </w:r>
      <w:r w:rsidRPr="004871AA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pop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>);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                    /* add them to postfix 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expresion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 xml:space="preserve">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    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871AA">
        <w:rPr>
          <w:rFonts w:ascii="Consolas" w:hAnsi="Consolas"/>
          <w:color w:val="DCDCAA"/>
          <w:sz w:val="21"/>
          <w:szCs w:val="21"/>
        </w:rPr>
        <w:t>push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>);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6A9955"/>
          <w:sz w:val="21"/>
          <w:szCs w:val="21"/>
        </w:rPr>
        <w:t xml:space="preserve">            /* because just above while loop will </w:t>
      </w:r>
      <w:proofErr w:type="gramStart"/>
      <w:r w:rsidRPr="004871AA">
        <w:rPr>
          <w:rFonts w:ascii="Consolas" w:hAnsi="Consolas"/>
          <w:color w:val="6A9955"/>
          <w:sz w:val="21"/>
          <w:szCs w:val="21"/>
        </w:rPr>
        <w:t>terminate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 we have 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poppped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 xml:space="preserve"> one extra item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6A9955"/>
          <w:sz w:val="21"/>
          <w:szCs w:val="21"/>
        </w:rPr>
        <w:t>            for which condition fails and loop terminates, so that one*/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871AA">
        <w:rPr>
          <w:rFonts w:ascii="Consolas" w:hAnsi="Consolas"/>
          <w:color w:val="DCDCAA"/>
          <w:sz w:val="21"/>
          <w:szCs w:val="21"/>
        </w:rPr>
        <w:t>push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proofErr w:type="gramStart"/>
      <w:r w:rsidRPr="004871AA">
        <w:rPr>
          <w:rFonts w:ascii="Consolas" w:hAnsi="Consolas"/>
          <w:color w:val="D4D4D4"/>
          <w:sz w:val="21"/>
          <w:szCs w:val="21"/>
        </w:rPr>
        <w:t>);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              /* push current 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oprerator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 xml:space="preserve"> symbol onto stack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 xml:space="preserve"> == </w:t>
      </w:r>
      <w:r w:rsidRPr="004871AA">
        <w:rPr>
          <w:rFonts w:ascii="Consolas" w:hAnsi="Consolas"/>
          <w:color w:val="CE9178"/>
          <w:sz w:val="21"/>
          <w:szCs w:val="21"/>
        </w:rPr>
        <w:t>')'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      /* if current symbol is ')' then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pop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>);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                /* pop and keep popping until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4871AA">
        <w:rPr>
          <w:rFonts w:ascii="Consolas" w:hAnsi="Consolas"/>
          <w:color w:val="C586C0"/>
          <w:sz w:val="21"/>
          <w:szCs w:val="21"/>
        </w:rPr>
        <w:t>while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 xml:space="preserve"> != </w:t>
      </w:r>
      <w:r w:rsidRPr="004871AA">
        <w:rPr>
          <w:rFonts w:ascii="Consolas" w:hAnsi="Consolas"/>
          <w:color w:val="CE9178"/>
          <w:sz w:val="21"/>
          <w:szCs w:val="21"/>
        </w:rPr>
        <w:t>'('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             /* '(' 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encounterd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 xml:space="preserve">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postfix_exp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[</w:t>
      </w:r>
      <w:r w:rsidRPr="004871AA">
        <w:rPr>
          <w:rFonts w:ascii="Consolas" w:hAnsi="Consolas"/>
          <w:color w:val="9CDCFE"/>
          <w:sz w:val="21"/>
          <w:szCs w:val="21"/>
        </w:rPr>
        <w:t>j</w:t>
      </w:r>
      <w:r w:rsidRPr="004871AA">
        <w:rPr>
          <w:rFonts w:ascii="Consolas" w:hAnsi="Consolas"/>
          <w:color w:val="D4D4D4"/>
          <w:sz w:val="21"/>
          <w:szCs w:val="21"/>
        </w:rPr>
        <w:t xml:space="preserve">] = </w:t>
      </w:r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j</w:t>
      </w:r>
      <w:r w:rsidRPr="004871AA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4871AA">
        <w:rPr>
          <w:rFonts w:ascii="Consolas" w:hAnsi="Consolas"/>
          <w:color w:val="9CDCFE"/>
          <w:sz w:val="21"/>
          <w:szCs w:val="21"/>
        </w:rPr>
        <w:t>x</w:t>
      </w:r>
      <w:r w:rsidRPr="004871AA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pop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>);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    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C586C0"/>
          <w:sz w:val="21"/>
          <w:szCs w:val="21"/>
        </w:rPr>
        <w:t>else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871AA">
        <w:rPr>
          <w:rFonts w:ascii="Consolas" w:hAnsi="Consolas"/>
          <w:color w:val="D4D4D4"/>
          <w:sz w:val="21"/>
          <w:szCs w:val="21"/>
        </w:rPr>
        <w:t>{</w:t>
      </w:r>
      <w:r w:rsidRPr="004871AA">
        <w:rPr>
          <w:rFonts w:ascii="Consolas" w:hAnsi="Consolas"/>
          <w:color w:val="6A9955"/>
          <w:sz w:val="21"/>
          <w:szCs w:val="21"/>
        </w:rPr>
        <w:t xml:space="preserve"> /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>* if current symbol is neither operand not '(' nor ')' and nor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6A9955"/>
          <w:sz w:val="21"/>
          <w:szCs w:val="21"/>
        </w:rPr>
        <w:t>            operator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871AA">
        <w:rPr>
          <w:rFonts w:ascii="Consolas" w:hAnsi="Consolas"/>
          <w:color w:val="9CDCFE"/>
          <w:sz w:val="21"/>
          <w:szCs w:val="21"/>
        </w:rPr>
        <w:t>cout</w:t>
      </w:r>
      <w:r w:rsidRPr="004871AA">
        <w:rPr>
          <w:rFonts w:ascii="Consolas" w:hAnsi="Consolas"/>
          <w:color w:val="DCDCAA"/>
          <w:sz w:val="21"/>
          <w:szCs w:val="21"/>
        </w:rPr>
        <w:t>&lt;&lt;</w:t>
      </w:r>
      <w:r w:rsidRPr="004871AA">
        <w:rPr>
          <w:rFonts w:ascii="Consolas" w:hAnsi="Consolas"/>
          <w:color w:val="CE9178"/>
          <w:sz w:val="21"/>
          <w:szCs w:val="21"/>
        </w:rPr>
        <w:t>"</w:t>
      </w:r>
      <w:r w:rsidRPr="004871AA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4871AA">
        <w:rPr>
          <w:rFonts w:ascii="Consolas" w:hAnsi="Consolas"/>
          <w:color w:val="D7BA7D"/>
          <w:sz w:val="21"/>
          <w:szCs w:val="21"/>
        </w:rPr>
        <w:t>n</w:t>
      </w:r>
      <w:r w:rsidRPr="004871AA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4871AA">
        <w:rPr>
          <w:rFonts w:ascii="Consolas" w:hAnsi="Consolas"/>
          <w:color w:val="CE9178"/>
          <w:sz w:val="21"/>
          <w:szCs w:val="21"/>
        </w:rPr>
        <w:t xml:space="preserve"> infix Expression.</w:t>
      </w:r>
      <w:r w:rsidRPr="004871AA">
        <w:rPr>
          <w:rFonts w:ascii="Consolas" w:hAnsi="Consolas"/>
          <w:color w:val="D7BA7D"/>
          <w:sz w:val="21"/>
          <w:szCs w:val="21"/>
        </w:rPr>
        <w:t>\n</w:t>
      </w:r>
      <w:proofErr w:type="gramStart"/>
      <w:r w:rsidRPr="004871AA">
        <w:rPr>
          <w:rFonts w:ascii="Consolas" w:hAnsi="Consolas"/>
          <w:color w:val="CE9178"/>
          <w:sz w:val="21"/>
          <w:szCs w:val="21"/>
        </w:rPr>
        <w:t>"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     /* the it is 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illegeal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 xml:space="preserve">  symbol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871AA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>);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exit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);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    }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++;</w:t>
      </w:r>
    </w:p>
    <w:p w:rsidR="004871AA" w:rsidRPr="004871AA" w:rsidRDefault="004871AA" w:rsidP="004871A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9CDCFE"/>
          <w:sz w:val="21"/>
          <w:szCs w:val="21"/>
        </w:rPr>
        <w:t>item</w:t>
      </w:r>
      <w:r w:rsidRPr="004871A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infix_exp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];</w:t>
      </w:r>
      <w:r w:rsidRPr="004871AA">
        <w:rPr>
          <w:rFonts w:ascii="Consolas" w:hAnsi="Consolas"/>
          <w:color w:val="6A9955"/>
          <w:sz w:val="21"/>
          <w:szCs w:val="21"/>
        </w:rPr>
        <w:t xml:space="preserve"> /* go to next symbol of infix expression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}</w:t>
      </w:r>
      <w:r w:rsidRPr="004871AA">
        <w:rPr>
          <w:rFonts w:ascii="Consolas" w:hAnsi="Consolas"/>
          <w:color w:val="6A9955"/>
          <w:sz w:val="21"/>
          <w:szCs w:val="21"/>
        </w:rPr>
        <w:t xml:space="preserve"> /* while loop ends here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C586C0"/>
          <w:sz w:val="21"/>
          <w:szCs w:val="21"/>
        </w:rPr>
        <w:t>if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r w:rsidRPr="004871AA">
        <w:rPr>
          <w:rFonts w:ascii="Consolas" w:hAnsi="Consolas"/>
          <w:color w:val="9CDCFE"/>
          <w:sz w:val="21"/>
          <w:szCs w:val="21"/>
        </w:rPr>
        <w:t>top</w:t>
      </w:r>
      <w:r w:rsidRPr="004871AA">
        <w:rPr>
          <w:rFonts w:ascii="Consolas" w:hAnsi="Consolas"/>
          <w:color w:val="D4D4D4"/>
          <w:sz w:val="21"/>
          <w:szCs w:val="21"/>
        </w:rPr>
        <w:t>&gt;</w:t>
      </w:r>
      <w:r w:rsidRPr="004871AA">
        <w:rPr>
          <w:rFonts w:ascii="Consolas" w:hAnsi="Consolas"/>
          <w:color w:val="B5CEA8"/>
          <w:sz w:val="21"/>
          <w:szCs w:val="21"/>
        </w:rPr>
        <w:t>0</w:t>
      </w:r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4871AA">
        <w:rPr>
          <w:rFonts w:ascii="Consolas" w:hAnsi="Consolas"/>
          <w:color w:val="9CDCFE"/>
          <w:sz w:val="21"/>
          <w:szCs w:val="21"/>
        </w:rPr>
        <w:t>cout</w:t>
      </w:r>
      <w:r w:rsidRPr="004871AA">
        <w:rPr>
          <w:rFonts w:ascii="Consolas" w:hAnsi="Consolas"/>
          <w:color w:val="DCDCAA"/>
          <w:sz w:val="21"/>
          <w:szCs w:val="21"/>
        </w:rPr>
        <w:t>&lt;&lt;</w:t>
      </w:r>
      <w:r w:rsidRPr="004871AA">
        <w:rPr>
          <w:rFonts w:ascii="Consolas" w:hAnsi="Consolas"/>
          <w:color w:val="CE9178"/>
          <w:sz w:val="21"/>
          <w:szCs w:val="21"/>
        </w:rPr>
        <w:t>"</w:t>
      </w:r>
      <w:r w:rsidRPr="004871AA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4871AA">
        <w:rPr>
          <w:rFonts w:ascii="Consolas" w:hAnsi="Consolas"/>
          <w:color w:val="D7BA7D"/>
          <w:sz w:val="21"/>
          <w:szCs w:val="21"/>
        </w:rPr>
        <w:t>n</w:t>
      </w:r>
      <w:r w:rsidRPr="004871AA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4871AA">
        <w:rPr>
          <w:rFonts w:ascii="Consolas" w:hAnsi="Consolas"/>
          <w:color w:val="CE9178"/>
          <w:sz w:val="21"/>
          <w:szCs w:val="21"/>
        </w:rPr>
        <w:t xml:space="preserve"> infix Expression.</w:t>
      </w:r>
      <w:r w:rsidRPr="004871AA">
        <w:rPr>
          <w:rFonts w:ascii="Consolas" w:hAnsi="Consolas"/>
          <w:color w:val="D7BA7D"/>
          <w:sz w:val="21"/>
          <w:szCs w:val="21"/>
        </w:rPr>
        <w:t>\n</w:t>
      </w:r>
      <w:proofErr w:type="gramStart"/>
      <w:r w:rsidRPr="004871AA">
        <w:rPr>
          <w:rFonts w:ascii="Consolas" w:hAnsi="Consolas"/>
          <w:color w:val="CE9178"/>
          <w:sz w:val="21"/>
          <w:szCs w:val="21"/>
        </w:rPr>
        <w:t>"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  <w:r w:rsidRPr="004871AA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     /* the it is 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illegeal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 xml:space="preserve">  symbol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871AA">
        <w:rPr>
          <w:rFonts w:ascii="Consolas" w:hAnsi="Consolas"/>
          <w:color w:val="DCDCAA"/>
          <w:sz w:val="21"/>
          <w:szCs w:val="21"/>
        </w:rPr>
        <w:t>getchar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>);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exit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B5CEA8"/>
          <w:sz w:val="21"/>
          <w:szCs w:val="21"/>
        </w:rPr>
        <w:t>1</w:t>
      </w:r>
      <w:r w:rsidRPr="004871AA">
        <w:rPr>
          <w:rFonts w:ascii="Consolas" w:hAnsi="Consolas"/>
          <w:color w:val="D4D4D4"/>
          <w:sz w:val="21"/>
          <w:szCs w:val="21"/>
        </w:rPr>
        <w:t>);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    }</w:t>
      </w:r>
    </w:p>
    <w:p w:rsidR="004871AA" w:rsidRPr="004871AA" w:rsidRDefault="004871AA" w:rsidP="004871A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871AA">
        <w:rPr>
          <w:rFonts w:ascii="Consolas" w:hAnsi="Consolas"/>
          <w:color w:val="9CDCFE"/>
          <w:sz w:val="21"/>
          <w:szCs w:val="21"/>
        </w:rPr>
        <w:t>postfix_exp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[</w:t>
      </w:r>
      <w:r w:rsidRPr="004871AA">
        <w:rPr>
          <w:rFonts w:ascii="Consolas" w:hAnsi="Consolas"/>
          <w:color w:val="9CDCFE"/>
          <w:sz w:val="21"/>
          <w:szCs w:val="21"/>
        </w:rPr>
        <w:t>j</w:t>
      </w:r>
      <w:r w:rsidRPr="004871AA">
        <w:rPr>
          <w:rFonts w:ascii="Consolas" w:hAnsi="Consolas"/>
          <w:color w:val="D4D4D4"/>
          <w:sz w:val="21"/>
          <w:szCs w:val="21"/>
        </w:rPr>
        <w:t xml:space="preserve">] = </w:t>
      </w:r>
      <w:r w:rsidRPr="004871AA">
        <w:rPr>
          <w:rFonts w:ascii="Consolas" w:hAnsi="Consolas"/>
          <w:color w:val="CE9178"/>
          <w:sz w:val="21"/>
          <w:szCs w:val="21"/>
        </w:rPr>
        <w:t>'</w:t>
      </w:r>
      <w:r w:rsidRPr="004871AA">
        <w:rPr>
          <w:rFonts w:ascii="Consolas" w:hAnsi="Consolas"/>
          <w:color w:val="D7BA7D"/>
          <w:sz w:val="21"/>
          <w:szCs w:val="21"/>
        </w:rPr>
        <w:t>\0</w:t>
      </w:r>
      <w:r w:rsidRPr="004871AA">
        <w:rPr>
          <w:rFonts w:ascii="Consolas" w:hAnsi="Consolas"/>
          <w:color w:val="CE9178"/>
          <w:sz w:val="21"/>
          <w:szCs w:val="21"/>
        </w:rPr>
        <w:t>'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  <w:r w:rsidRPr="004871AA">
        <w:rPr>
          <w:rFonts w:ascii="Consolas" w:hAnsi="Consolas"/>
          <w:color w:val="6A9955"/>
          <w:sz w:val="21"/>
          <w:szCs w:val="21"/>
        </w:rPr>
        <w:t xml:space="preserve"> /* add sentinel else </w:t>
      </w:r>
      <w:proofErr w:type="gramStart"/>
      <w:r w:rsidRPr="004871AA">
        <w:rPr>
          <w:rFonts w:ascii="Consolas" w:hAnsi="Consolas"/>
          <w:color w:val="6A9955"/>
          <w:sz w:val="21"/>
          <w:szCs w:val="21"/>
        </w:rPr>
        <w:t>puts(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) 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fucntion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 xml:space="preserve">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6A9955"/>
          <w:sz w:val="21"/>
          <w:szCs w:val="21"/>
        </w:rPr>
        <w:t xml:space="preserve">    /* will print entire </w:t>
      </w:r>
      <w:proofErr w:type="gramStart"/>
      <w:r w:rsidRPr="004871AA">
        <w:rPr>
          <w:rFonts w:ascii="Consolas" w:hAnsi="Consolas"/>
          <w:color w:val="6A9955"/>
          <w:sz w:val="21"/>
          <w:szCs w:val="21"/>
        </w:rPr>
        <w:t>postfix[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 xml:space="preserve">] array 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upto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 xml:space="preserve"> SIZE */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}</w:t>
      </w:r>
    </w:p>
    <w:p w:rsidR="004871AA" w:rsidRPr="004871AA" w:rsidRDefault="004871AA" w:rsidP="004871A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569CD6"/>
          <w:sz w:val="21"/>
          <w:szCs w:val="21"/>
        </w:rPr>
        <w:t>int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DCDCAA"/>
          <w:sz w:val="21"/>
          <w:szCs w:val="21"/>
        </w:rPr>
        <w:t>main</w:t>
      </w:r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871AA">
        <w:rPr>
          <w:rFonts w:ascii="Consolas" w:hAnsi="Consolas"/>
          <w:color w:val="D4D4D4"/>
          <w:sz w:val="21"/>
          <w:szCs w:val="21"/>
        </w:rPr>
        <w:t>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{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569CD6"/>
          <w:sz w:val="21"/>
          <w:szCs w:val="21"/>
        </w:rPr>
        <w:t>char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4871AA">
        <w:rPr>
          <w:rFonts w:ascii="Consolas" w:hAnsi="Consolas"/>
          <w:color w:val="9CDCFE"/>
          <w:sz w:val="21"/>
          <w:szCs w:val="21"/>
        </w:rPr>
        <w:t>infix</w:t>
      </w:r>
      <w:r w:rsidRPr="004871AA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4871AA">
        <w:rPr>
          <w:rFonts w:ascii="Consolas" w:hAnsi="Consolas"/>
          <w:color w:val="569CD6"/>
          <w:sz w:val="21"/>
          <w:szCs w:val="21"/>
        </w:rPr>
        <w:t>SIZE</w:t>
      </w:r>
      <w:r w:rsidRPr="004871AA">
        <w:rPr>
          <w:rFonts w:ascii="Consolas" w:hAnsi="Consolas"/>
          <w:color w:val="D4D4D4"/>
          <w:sz w:val="21"/>
          <w:szCs w:val="21"/>
        </w:rPr>
        <w:t xml:space="preserve">], </w:t>
      </w:r>
      <w:r w:rsidRPr="004871AA">
        <w:rPr>
          <w:rFonts w:ascii="Consolas" w:hAnsi="Consolas"/>
          <w:color w:val="9CDCFE"/>
          <w:sz w:val="21"/>
          <w:szCs w:val="21"/>
        </w:rPr>
        <w:t>postfix</w:t>
      </w:r>
      <w:r w:rsidRPr="004871AA">
        <w:rPr>
          <w:rFonts w:ascii="Consolas" w:hAnsi="Consolas"/>
          <w:color w:val="D4D4D4"/>
          <w:sz w:val="21"/>
          <w:szCs w:val="21"/>
        </w:rPr>
        <w:t>[</w:t>
      </w:r>
      <w:r w:rsidRPr="004871AA">
        <w:rPr>
          <w:rFonts w:ascii="Consolas" w:hAnsi="Consolas"/>
          <w:color w:val="569CD6"/>
          <w:sz w:val="21"/>
          <w:szCs w:val="21"/>
        </w:rPr>
        <w:t>SIZE</w:t>
      </w:r>
      <w:r w:rsidRPr="004871AA">
        <w:rPr>
          <w:rFonts w:ascii="Consolas" w:hAnsi="Consolas"/>
          <w:color w:val="D4D4D4"/>
          <w:sz w:val="21"/>
          <w:szCs w:val="21"/>
        </w:rPr>
        <w:t xml:space="preserve">];     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9CDCFE"/>
          <w:sz w:val="21"/>
          <w:szCs w:val="21"/>
        </w:rPr>
        <w:t>cout</w:t>
      </w:r>
      <w:r w:rsidRPr="004871AA">
        <w:rPr>
          <w:rFonts w:ascii="Consolas" w:hAnsi="Consolas"/>
          <w:color w:val="DCDCAA"/>
          <w:sz w:val="21"/>
          <w:szCs w:val="21"/>
        </w:rPr>
        <w:t>&lt;&lt;</w:t>
      </w:r>
      <w:r w:rsidRPr="004871AA">
        <w:rPr>
          <w:rFonts w:ascii="Consolas" w:hAnsi="Consolas"/>
          <w:color w:val="CE9178"/>
          <w:sz w:val="21"/>
          <w:szCs w:val="21"/>
        </w:rPr>
        <w:t>"</w:t>
      </w:r>
      <w:r w:rsidRPr="004871AA">
        <w:rPr>
          <w:rFonts w:ascii="Consolas" w:hAnsi="Consolas"/>
          <w:color w:val="D7BA7D"/>
          <w:sz w:val="21"/>
          <w:szCs w:val="21"/>
        </w:rPr>
        <w:t>\n\t</w:t>
      </w:r>
      <w:r w:rsidRPr="004871AA">
        <w:rPr>
          <w:rFonts w:ascii="Consolas" w:hAnsi="Consolas"/>
          <w:color w:val="CE9178"/>
          <w:sz w:val="21"/>
          <w:szCs w:val="21"/>
        </w:rPr>
        <w:t xml:space="preserve"> ASSUMPTION: The infix expression contains single letter variables and single digit constants only.</w:t>
      </w:r>
      <w:r w:rsidRPr="004871AA">
        <w:rPr>
          <w:rFonts w:ascii="Consolas" w:hAnsi="Consolas"/>
          <w:color w:val="D7BA7D"/>
          <w:sz w:val="21"/>
          <w:szCs w:val="21"/>
        </w:rPr>
        <w:t>\n</w:t>
      </w:r>
      <w:r w:rsidRPr="004871AA">
        <w:rPr>
          <w:rFonts w:ascii="Consolas" w:hAnsi="Consolas"/>
          <w:color w:val="CE9178"/>
          <w:sz w:val="21"/>
          <w:szCs w:val="21"/>
        </w:rPr>
        <w:t>"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9CDCFE"/>
          <w:sz w:val="21"/>
          <w:szCs w:val="21"/>
        </w:rPr>
        <w:t>cout</w:t>
      </w:r>
      <w:r w:rsidRPr="004871AA">
        <w:rPr>
          <w:rFonts w:ascii="Consolas" w:hAnsi="Consolas"/>
          <w:color w:val="DCDCAA"/>
          <w:sz w:val="21"/>
          <w:szCs w:val="21"/>
        </w:rPr>
        <w:t>&lt;&lt;</w:t>
      </w:r>
      <w:r w:rsidRPr="004871AA">
        <w:rPr>
          <w:rFonts w:ascii="Consolas" w:hAnsi="Consolas"/>
          <w:color w:val="CE9178"/>
          <w:sz w:val="21"/>
          <w:szCs w:val="21"/>
        </w:rPr>
        <w:t>"</w:t>
      </w:r>
      <w:r w:rsidRPr="004871AA">
        <w:rPr>
          <w:rFonts w:ascii="Consolas" w:hAnsi="Consolas"/>
          <w:color w:val="D7BA7D"/>
          <w:sz w:val="21"/>
          <w:szCs w:val="21"/>
        </w:rPr>
        <w:t>\n\t\t</w:t>
      </w:r>
      <w:r w:rsidRPr="004871AA">
        <w:rPr>
          <w:rFonts w:ascii="Consolas" w:hAnsi="Consolas"/>
          <w:color w:val="CE9178"/>
          <w:sz w:val="21"/>
          <w:szCs w:val="21"/>
        </w:rPr>
        <w:t xml:space="preserve"> Enter Infix </w:t>
      </w:r>
      <w:proofErr w:type="gramStart"/>
      <w:r w:rsidRPr="004871AA">
        <w:rPr>
          <w:rFonts w:ascii="Consolas" w:hAnsi="Consolas"/>
          <w:color w:val="CE9178"/>
          <w:sz w:val="21"/>
          <w:szCs w:val="21"/>
        </w:rPr>
        <w:t>expression :</w:t>
      </w:r>
      <w:proofErr w:type="gramEnd"/>
      <w:r w:rsidRPr="004871AA">
        <w:rPr>
          <w:rFonts w:ascii="Consolas" w:hAnsi="Consolas"/>
          <w:color w:val="CE9178"/>
          <w:sz w:val="21"/>
          <w:szCs w:val="21"/>
        </w:rPr>
        <w:t xml:space="preserve"> "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9CDCFE"/>
          <w:sz w:val="21"/>
          <w:szCs w:val="21"/>
        </w:rPr>
        <w:t>cin</w:t>
      </w:r>
      <w:r w:rsidRPr="004871AA">
        <w:rPr>
          <w:rFonts w:ascii="Consolas" w:hAnsi="Consolas"/>
          <w:color w:val="DCDCAA"/>
          <w:sz w:val="21"/>
          <w:szCs w:val="21"/>
        </w:rPr>
        <w:t>&gt;&gt;</w:t>
      </w:r>
      <w:r w:rsidRPr="004871AA">
        <w:rPr>
          <w:rFonts w:ascii="Consolas" w:hAnsi="Consolas"/>
          <w:color w:val="9CDCFE"/>
          <w:sz w:val="21"/>
          <w:szCs w:val="21"/>
        </w:rPr>
        <w:t>infix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  <w:r w:rsidRPr="004871AA">
        <w:rPr>
          <w:rFonts w:ascii="Consolas" w:hAnsi="Consolas"/>
          <w:color w:val="6A9955"/>
          <w:sz w:val="21"/>
          <w:szCs w:val="21"/>
        </w:rPr>
        <w:t xml:space="preserve"> //(</w:t>
      </w:r>
      <w:proofErr w:type="spellStart"/>
      <w:r w:rsidRPr="004871AA">
        <w:rPr>
          <w:rFonts w:ascii="Consolas" w:hAnsi="Consolas"/>
          <w:color w:val="6A9955"/>
          <w:sz w:val="21"/>
          <w:szCs w:val="21"/>
        </w:rPr>
        <w:t>a+</w:t>
      </w:r>
      <w:proofErr w:type="gramStart"/>
      <w:r w:rsidRPr="004871AA">
        <w:rPr>
          <w:rFonts w:ascii="Consolas" w:hAnsi="Consolas"/>
          <w:color w:val="6A9955"/>
          <w:sz w:val="21"/>
          <w:szCs w:val="21"/>
        </w:rPr>
        <w:t>b</w:t>
      </w:r>
      <w:proofErr w:type="spellEnd"/>
      <w:r w:rsidRPr="004871AA">
        <w:rPr>
          <w:rFonts w:ascii="Consolas" w:hAnsi="Consolas"/>
          <w:color w:val="6A9955"/>
          <w:sz w:val="21"/>
          <w:szCs w:val="21"/>
        </w:rPr>
        <w:t>)*</w:t>
      </w:r>
      <w:proofErr w:type="gramEnd"/>
      <w:r w:rsidRPr="004871AA">
        <w:rPr>
          <w:rFonts w:ascii="Consolas" w:hAnsi="Consolas"/>
          <w:color w:val="6A9955"/>
          <w:sz w:val="21"/>
          <w:szCs w:val="21"/>
        </w:rPr>
        <w:t>(c-d)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4871AA">
        <w:rPr>
          <w:rFonts w:ascii="Consolas" w:hAnsi="Consolas"/>
          <w:color w:val="DCDCAA"/>
          <w:sz w:val="21"/>
          <w:szCs w:val="21"/>
        </w:rPr>
        <w:t>InfixToPostfix</w:t>
      </w:r>
      <w:proofErr w:type="spellEnd"/>
      <w:r w:rsidRPr="004871A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4871AA">
        <w:rPr>
          <w:rFonts w:ascii="Consolas" w:hAnsi="Consolas"/>
          <w:color w:val="9CDCFE"/>
          <w:sz w:val="21"/>
          <w:szCs w:val="21"/>
        </w:rPr>
        <w:t>infix</w:t>
      </w:r>
      <w:r w:rsidRPr="004871AA">
        <w:rPr>
          <w:rFonts w:ascii="Consolas" w:hAnsi="Consolas"/>
          <w:color w:val="D4D4D4"/>
          <w:sz w:val="21"/>
          <w:szCs w:val="21"/>
        </w:rPr>
        <w:t>,</w:t>
      </w:r>
      <w:r w:rsidRPr="004871AA">
        <w:rPr>
          <w:rFonts w:ascii="Consolas" w:hAnsi="Consolas"/>
          <w:color w:val="9CDCFE"/>
          <w:sz w:val="21"/>
          <w:szCs w:val="21"/>
        </w:rPr>
        <w:t>postfix</w:t>
      </w:r>
      <w:proofErr w:type="spellEnd"/>
      <w:proofErr w:type="gramEnd"/>
      <w:r w:rsidRPr="004871AA">
        <w:rPr>
          <w:rFonts w:ascii="Consolas" w:hAnsi="Consolas"/>
          <w:color w:val="D4D4D4"/>
          <w:sz w:val="21"/>
          <w:szCs w:val="21"/>
        </w:rPr>
        <w:t>);</w:t>
      </w:r>
      <w:r w:rsidRPr="004871AA">
        <w:rPr>
          <w:rFonts w:ascii="Consolas" w:hAnsi="Consolas"/>
          <w:color w:val="6A9955"/>
          <w:sz w:val="21"/>
          <w:szCs w:val="21"/>
        </w:rPr>
        <w:t xml:space="preserve"> //call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9CDCFE"/>
          <w:sz w:val="21"/>
          <w:szCs w:val="21"/>
        </w:rPr>
        <w:t>cout</w:t>
      </w:r>
      <w:r w:rsidRPr="004871AA">
        <w:rPr>
          <w:rFonts w:ascii="Consolas" w:hAnsi="Consolas"/>
          <w:color w:val="DCDCAA"/>
          <w:sz w:val="21"/>
          <w:szCs w:val="21"/>
        </w:rPr>
        <w:t>&lt;&lt;</w:t>
      </w:r>
      <w:r w:rsidRPr="004871AA">
        <w:rPr>
          <w:rFonts w:ascii="Consolas" w:hAnsi="Consolas"/>
          <w:color w:val="CE9178"/>
          <w:sz w:val="21"/>
          <w:szCs w:val="21"/>
        </w:rPr>
        <w:t>"</w:t>
      </w:r>
      <w:r w:rsidRPr="004871AA">
        <w:rPr>
          <w:rFonts w:ascii="Consolas" w:hAnsi="Consolas"/>
          <w:color w:val="D7BA7D"/>
          <w:sz w:val="21"/>
          <w:szCs w:val="21"/>
        </w:rPr>
        <w:t>\n\t\t</w:t>
      </w:r>
      <w:r w:rsidRPr="004871AA">
        <w:rPr>
          <w:rFonts w:ascii="Consolas" w:hAnsi="Consolas"/>
          <w:color w:val="CE9178"/>
          <w:sz w:val="21"/>
          <w:szCs w:val="21"/>
        </w:rPr>
        <w:t xml:space="preserve"> Postfix Expression: "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9CDCFE"/>
          <w:sz w:val="21"/>
          <w:szCs w:val="21"/>
        </w:rPr>
        <w:t>cout</w:t>
      </w:r>
      <w:r w:rsidRPr="004871AA">
        <w:rPr>
          <w:rFonts w:ascii="Consolas" w:hAnsi="Consolas"/>
          <w:color w:val="DCDCAA"/>
          <w:sz w:val="21"/>
          <w:szCs w:val="21"/>
        </w:rPr>
        <w:t>&lt;&lt;</w:t>
      </w:r>
      <w:r w:rsidRPr="004871AA">
        <w:rPr>
          <w:rFonts w:ascii="Consolas" w:hAnsi="Consolas"/>
          <w:color w:val="9CDCFE"/>
          <w:sz w:val="21"/>
          <w:szCs w:val="21"/>
        </w:rPr>
        <w:t>postfix</w:t>
      </w:r>
      <w:r w:rsidRPr="004871AA">
        <w:rPr>
          <w:rFonts w:ascii="Consolas" w:hAnsi="Consolas"/>
          <w:color w:val="D4D4D4"/>
          <w:sz w:val="21"/>
          <w:szCs w:val="21"/>
        </w:rPr>
        <w:t xml:space="preserve">;                     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 xml:space="preserve">    </w:t>
      </w:r>
      <w:r w:rsidRPr="004871AA">
        <w:rPr>
          <w:rFonts w:ascii="Consolas" w:hAnsi="Consolas"/>
          <w:color w:val="C586C0"/>
          <w:sz w:val="21"/>
          <w:szCs w:val="21"/>
        </w:rPr>
        <w:t>return</w:t>
      </w:r>
      <w:r w:rsidRPr="004871AA">
        <w:rPr>
          <w:rFonts w:ascii="Consolas" w:hAnsi="Consolas"/>
          <w:color w:val="D4D4D4"/>
          <w:sz w:val="21"/>
          <w:szCs w:val="21"/>
        </w:rPr>
        <w:t xml:space="preserve"> </w:t>
      </w:r>
      <w:r w:rsidRPr="004871AA">
        <w:rPr>
          <w:rFonts w:ascii="Consolas" w:hAnsi="Consolas"/>
          <w:color w:val="B5CEA8"/>
          <w:sz w:val="21"/>
          <w:szCs w:val="21"/>
        </w:rPr>
        <w:t>0</w:t>
      </w:r>
      <w:r w:rsidRPr="004871AA">
        <w:rPr>
          <w:rFonts w:ascii="Consolas" w:hAnsi="Consolas"/>
          <w:color w:val="D4D4D4"/>
          <w:sz w:val="21"/>
          <w:szCs w:val="21"/>
        </w:rPr>
        <w:t>;</w:t>
      </w:r>
    </w:p>
    <w:p w:rsidR="004871AA" w:rsidRPr="004871AA" w:rsidRDefault="004871AA" w:rsidP="004871A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4871AA">
        <w:rPr>
          <w:rFonts w:ascii="Consolas" w:hAnsi="Consolas"/>
          <w:color w:val="D4D4D4"/>
          <w:sz w:val="21"/>
          <w:szCs w:val="21"/>
        </w:rPr>
        <w:t>}</w:t>
      </w:r>
    </w:p>
    <w:p w:rsidR="004871AA" w:rsidRDefault="004871AA" w:rsidP="004871AA">
      <w:pPr>
        <w:spacing w:after="6" w:line="252" w:lineRule="auto"/>
      </w:pPr>
      <w:proofErr w:type="gramStart"/>
      <w:r>
        <w:t>Output:-</w:t>
      </w:r>
      <w:proofErr w:type="gramEnd"/>
    </w:p>
    <w:p w:rsidR="004871AA" w:rsidRDefault="004871AA" w:rsidP="004871AA">
      <w:pPr>
        <w:spacing w:after="6" w:line="252" w:lineRule="auto"/>
        <w:ind w:left="1818"/>
      </w:pPr>
      <w:r>
        <w:t>ASSUMPTION: The infix expression contains single letter variables and single digit constants only.</w:t>
      </w:r>
    </w:p>
    <w:p w:rsidR="004871AA" w:rsidRDefault="004871AA" w:rsidP="004871AA">
      <w:pPr>
        <w:spacing w:after="6" w:line="252" w:lineRule="auto"/>
        <w:ind w:left="1818"/>
      </w:pPr>
    </w:p>
    <w:p w:rsidR="004871AA" w:rsidRDefault="004871AA" w:rsidP="004871AA">
      <w:pPr>
        <w:spacing w:after="6" w:line="252" w:lineRule="auto"/>
        <w:ind w:left="1818"/>
      </w:pPr>
      <w:r>
        <w:t xml:space="preserve">                 Enter Infix </w:t>
      </w:r>
      <w:proofErr w:type="gramStart"/>
      <w:r>
        <w:t>expression :</w:t>
      </w:r>
      <w:proofErr w:type="gramEnd"/>
      <w:r>
        <w:t xml:space="preserve"> a*(b+c)</w:t>
      </w:r>
    </w:p>
    <w:p w:rsidR="004871AA" w:rsidRDefault="004871AA" w:rsidP="004871AA">
      <w:pPr>
        <w:spacing w:after="6" w:line="252" w:lineRule="auto"/>
        <w:ind w:left="1818"/>
      </w:pPr>
    </w:p>
    <w:p w:rsidR="004871AA" w:rsidRDefault="004871AA" w:rsidP="004871AA">
      <w:pPr>
        <w:spacing w:after="6" w:line="252" w:lineRule="auto"/>
        <w:ind w:left="1818"/>
      </w:pPr>
      <w:r>
        <w:t xml:space="preserve">                 Postfix Expression: abc+*</w:t>
      </w:r>
    </w:p>
    <w:sectPr w:rsidR="004871AA">
      <w:pgSz w:w="11900" w:h="16840"/>
      <w:pgMar w:top="1282" w:right="522" w:bottom="340" w:left="6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41" style="width:1.5pt;height:1.5pt" coordsize="" o:spt="100" o:bullet="t" adj="0,,0" path="" stroked="f">
        <v:stroke joinstyle="miter"/>
        <v:imagedata r:id="rId1" o:title="image12"/>
        <v:formulas/>
        <v:path o:connecttype="segments"/>
      </v:shape>
    </w:pict>
  </w:numPicBullet>
  <w:abstractNum w:abstractNumId="0" w15:restartNumberingAfterBreak="0">
    <w:nsid w:val="178A3F35"/>
    <w:multiLevelType w:val="hybridMultilevel"/>
    <w:tmpl w:val="474E0D44"/>
    <w:lvl w:ilvl="0" w:tplc="6B481444">
      <w:start w:val="3"/>
      <w:numFmt w:val="decimal"/>
      <w:lvlText w:val="%1.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2A7E0">
      <w:start w:val="2"/>
      <w:numFmt w:val="decimal"/>
      <w:lvlText w:val="%2.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EC82D2">
      <w:start w:val="1"/>
      <w:numFmt w:val="lowerRoman"/>
      <w:lvlText w:val="%3"/>
      <w:lvlJc w:val="left"/>
      <w:pPr>
        <w:ind w:left="2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047F1A">
      <w:start w:val="1"/>
      <w:numFmt w:val="decimal"/>
      <w:lvlText w:val="%4"/>
      <w:lvlJc w:val="left"/>
      <w:pPr>
        <w:ind w:left="3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7047CE">
      <w:start w:val="1"/>
      <w:numFmt w:val="lowerLetter"/>
      <w:lvlText w:val="%5"/>
      <w:lvlJc w:val="left"/>
      <w:pPr>
        <w:ind w:left="3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8BA70">
      <w:start w:val="1"/>
      <w:numFmt w:val="lowerRoman"/>
      <w:lvlText w:val="%6"/>
      <w:lvlJc w:val="left"/>
      <w:pPr>
        <w:ind w:left="4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4C1256">
      <w:start w:val="1"/>
      <w:numFmt w:val="decimal"/>
      <w:lvlText w:val="%7"/>
      <w:lvlJc w:val="left"/>
      <w:pPr>
        <w:ind w:left="5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9466CE">
      <w:start w:val="1"/>
      <w:numFmt w:val="lowerLetter"/>
      <w:lvlText w:val="%8"/>
      <w:lvlJc w:val="left"/>
      <w:pPr>
        <w:ind w:left="6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20FF7C">
      <w:start w:val="1"/>
      <w:numFmt w:val="lowerRoman"/>
      <w:lvlText w:val="%9"/>
      <w:lvlJc w:val="left"/>
      <w:pPr>
        <w:ind w:left="6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73CCE"/>
    <w:multiLevelType w:val="hybridMultilevel"/>
    <w:tmpl w:val="D64CBF46"/>
    <w:lvl w:ilvl="0" w:tplc="644E6FC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30FA6A">
      <w:start w:val="1"/>
      <w:numFmt w:val="bullet"/>
      <w:lvlText w:val="o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65C3020">
      <w:start w:val="1"/>
      <w:numFmt w:val="bullet"/>
      <w:lvlText w:val="▪"/>
      <w:lvlJc w:val="left"/>
      <w:pPr>
        <w:ind w:left="1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3BA2CBA">
      <w:start w:val="1"/>
      <w:numFmt w:val="bullet"/>
      <w:lvlText w:val="•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4DA41B0">
      <w:start w:val="1"/>
      <w:numFmt w:val="bullet"/>
      <w:lvlRestart w:val="0"/>
      <w:lvlText w:val="•"/>
      <w:lvlPicBulletId w:val="0"/>
      <w:lvlJc w:val="left"/>
      <w:pPr>
        <w:ind w:left="3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A061FA">
      <w:start w:val="1"/>
      <w:numFmt w:val="bullet"/>
      <w:lvlText w:val="▪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AE7F3A">
      <w:start w:val="1"/>
      <w:numFmt w:val="bullet"/>
      <w:lvlText w:val="•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1EC7118">
      <w:start w:val="1"/>
      <w:numFmt w:val="bullet"/>
      <w:lvlText w:val="o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91009DA">
      <w:start w:val="1"/>
      <w:numFmt w:val="bullet"/>
      <w:lvlText w:val="▪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311136"/>
    <w:multiLevelType w:val="hybridMultilevel"/>
    <w:tmpl w:val="044076AE"/>
    <w:lvl w:ilvl="0" w:tplc="6D02442E">
      <w:start w:val="2"/>
      <w:numFmt w:val="decimal"/>
      <w:lvlText w:val="%1.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9E8D36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22E0B4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8AC94A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781E88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64DC08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EE08A0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42CBD8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86C3AA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E94D06"/>
    <w:multiLevelType w:val="hybridMultilevel"/>
    <w:tmpl w:val="2D92902E"/>
    <w:lvl w:ilvl="0" w:tplc="CA084A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3EEF10">
      <w:start w:val="1"/>
      <w:numFmt w:val="lowerLetter"/>
      <w:lvlText w:val="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A524A8C">
      <w:start w:val="1"/>
      <w:numFmt w:val="lowerRoman"/>
      <w:lvlText w:val="%3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55EAEA2">
      <w:start w:val="1"/>
      <w:numFmt w:val="lowerRoman"/>
      <w:lvlRestart w:val="0"/>
      <w:lvlText w:val="%4.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F30C5BE">
      <w:start w:val="1"/>
      <w:numFmt w:val="lowerLetter"/>
      <w:lvlText w:val="%5"/>
      <w:lvlJc w:val="left"/>
      <w:pPr>
        <w:ind w:left="3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A8CBAC">
      <w:start w:val="1"/>
      <w:numFmt w:val="lowerRoman"/>
      <w:lvlText w:val="%6"/>
      <w:lvlJc w:val="left"/>
      <w:pPr>
        <w:ind w:left="4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554F46C">
      <w:start w:val="1"/>
      <w:numFmt w:val="decimal"/>
      <w:lvlText w:val="%7"/>
      <w:lvlJc w:val="left"/>
      <w:pPr>
        <w:ind w:left="4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F16233C">
      <w:start w:val="1"/>
      <w:numFmt w:val="lowerLetter"/>
      <w:lvlText w:val="%8"/>
      <w:lvlJc w:val="left"/>
      <w:pPr>
        <w:ind w:left="5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0AAC1B0">
      <w:start w:val="1"/>
      <w:numFmt w:val="lowerRoman"/>
      <w:lvlText w:val="%9"/>
      <w:lvlJc w:val="left"/>
      <w:pPr>
        <w:ind w:left="6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587A26"/>
    <w:multiLevelType w:val="hybridMultilevel"/>
    <w:tmpl w:val="8C36605C"/>
    <w:lvl w:ilvl="0" w:tplc="15DC0A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A05264">
      <w:start w:val="1"/>
      <w:numFmt w:val="lowerLetter"/>
      <w:lvlText w:val="%2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245EF0">
      <w:start w:val="1"/>
      <w:numFmt w:val="lowerRoman"/>
      <w:lvlText w:val="%3"/>
      <w:lvlJc w:val="left"/>
      <w:pPr>
        <w:ind w:left="1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980C22">
      <w:start w:val="1"/>
      <w:numFmt w:val="lowerLetter"/>
      <w:lvlRestart w:val="0"/>
      <w:lvlText w:val="%4."/>
      <w:lvlJc w:val="left"/>
      <w:pPr>
        <w:ind w:left="2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40992C">
      <w:start w:val="1"/>
      <w:numFmt w:val="lowerLetter"/>
      <w:lvlText w:val="%5"/>
      <w:lvlJc w:val="left"/>
      <w:pPr>
        <w:ind w:left="3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925A06">
      <w:start w:val="1"/>
      <w:numFmt w:val="lowerRoman"/>
      <w:lvlText w:val="%6"/>
      <w:lvlJc w:val="left"/>
      <w:pPr>
        <w:ind w:left="3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AAEBB4">
      <w:start w:val="1"/>
      <w:numFmt w:val="decimal"/>
      <w:lvlText w:val="%7"/>
      <w:lvlJc w:val="left"/>
      <w:pPr>
        <w:ind w:left="4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4A3860">
      <w:start w:val="1"/>
      <w:numFmt w:val="lowerLetter"/>
      <w:lvlText w:val="%8"/>
      <w:lvlJc w:val="left"/>
      <w:pPr>
        <w:ind w:left="5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0AC13E">
      <w:start w:val="1"/>
      <w:numFmt w:val="lowerRoman"/>
      <w:lvlText w:val="%9"/>
      <w:lvlJc w:val="left"/>
      <w:pPr>
        <w:ind w:left="6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EE2E79"/>
    <w:multiLevelType w:val="hybridMultilevel"/>
    <w:tmpl w:val="3AFA18DA"/>
    <w:lvl w:ilvl="0" w:tplc="E736B972">
      <w:start w:val="3"/>
      <w:numFmt w:val="decimal"/>
      <w:lvlText w:val="%1."/>
      <w:lvlJc w:val="left"/>
      <w:pPr>
        <w:ind w:left="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56C9D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72AD8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5643B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7C653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92692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323F5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A0D81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F6C3E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293082"/>
    <w:multiLevelType w:val="hybridMultilevel"/>
    <w:tmpl w:val="5ED445D6"/>
    <w:lvl w:ilvl="0" w:tplc="A21CB828">
      <w:start w:val="1"/>
      <w:numFmt w:val="bullet"/>
      <w:lvlText w:val="•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55A88B3A">
      <w:start w:val="1"/>
      <w:numFmt w:val="bullet"/>
      <w:lvlText w:val="o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C6DA2608">
      <w:start w:val="1"/>
      <w:numFmt w:val="bullet"/>
      <w:lvlText w:val="▪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172069E">
      <w:start w:val="1"/>
      <w:numFmt w:val="bullet"/>
      <w:lvlText w:val="•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82E5E3E">
      <w:start w:val="1"/>
      <w:numFmt w:val="bullet"/>
      <w:lvlText w:val="o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FD46FF06">
      <w:start w:val="1"/>
      <w:numFmt w:val="bullet"/>
      <w:lvlText w:val="▪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16366B1E">
      <w:start w:val="1"/>
      <w:numFmt w:val="bullet"/>
      <w:lvlText w:val="•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46A3CA0">
      <w:start w:val="1"/>
      <w:numFmt w:val="bullet"/>
      <w:lvlText w:val="o"/>
      <w:lvlJc w:val="left"/>
      <w:pPr>
        <w:ind w:left="6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D6CC6E4">
      <w:start w:val="1"/>
      <w:numFmt w:val="bullet"/>
      <w:lvlText w:val="▪"/>
      <w:lvlJc w:val="left"/>
      <w:pPr>
        <w:ind w:left="7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CE2A09"/>
    <w:multiLevelType w:val="hybridMultilevel"/>
    <w:tmpl w:val="9C8ABF56"/>
    <w:lvl w:ilvl="0" w:tplc="ED9063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A4C358">
      <w:start w:val="1"/>
      <w:numFmt w:val="lowerLetter"/>
      <w:lvlText w:val="%2"/>
      <w:lvlJc w:val="left"/>
      <w:pPr>
        <w:ind w:left="1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28CFA2">
      <w:start w:val="3"/>
      <w:numFmt w:val="decimal"/>
      <w:lvlRestart w:val="0"/>
      <w:lvlText w:val="%3.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8EC782">
      <w:start w:val="1"/>
      <w:numFmt w:val="decimal"/>
      <w:lvlText w:val="%4"/>
      <w:lvlJc w:val="left"/>
      <w:pPr>
        <w:ind w:left="2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BC72CC">
      <w:start w:val="1"/>
      <w:numFmt w:val="lowerLetter"/>
      <w:lvlText w:val="%5"/>
      <w:lvlJc w:val="left"/>
      <w:pPr>
        <w:ind w:left="3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681046">
      <w:start w:val="1"/>
      <w:numFmt w:val="lowerRoman"/>
      <w:lvlText w:val="%6"/>
      <w:lvlJc w:val="left"/>
      <w:pPr>
        <w:ind w:left="4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30F196">
      <w:start w:val="1"/>
      <w:numFmt w:val="decimal"/>
      <w:lvlText w:val="%7"/>
      <w:lvlJc w:val="left"/>
      <w:pPr>
        <w:ind w:left="4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8E75DE">
      <w:start w:val="1"/>
      <w:numFmt w:val="lowerLetter"/>
      <w:lvlText w:val="%8"/>
      <w:lvlJc w:val="left"/>
      <w:pPr>
        <w:ind w:left="5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44EE82">
      <w:start w:val="1"/>
      <w:numFmt w:val="lowerRoman"/>
      <w:lvlText w:val="%9"/>
      <w:lvlJc w:val="left"/>
      <w:pPr>
        <w:ind w:left="6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0115313">
    <w:abstractNumId w:val="5"/>
  </w:num>
  <w:num w:numId="2" w16cid:durableId="1426996084">
    <w:abstractNumId w:val="6"/>
  </w:num>
  <w:num w:numId="3" w16cid:durableId="1841777788">
    <w:abstractNumId w:val="2"/>
  </w:num>
  <w:num w:numId="4" w16cid:durableId="1788237823">
    <w:abstractNumId w:val="0"/>
  </w:num>
  <w:num w:numId="5" w16cid:durableId="1900052190">
    <w:abstractNumId w:val="1"/>
  </w:num>
  <w:num w:numId="6" w16cid:durableId="502091173">
    <w:abstractNumId w:val="4"/>
  </w:num>
  <w:num w:numId="7" w16cid:durableId="237980450">
    <w:abstractNumId w:val="7"/>
  </w:num>
  <w:num w:numId="8" w16cid:durableId="1007902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EC"/>
    <w:rsid w:val="001645EC"/>
    <w:rsid w:val="0048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3BFC"/>
  <w15:docId w15:val="{02AD298C-7348-4566-A08C-FDC58FED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haldey</dc:creator>
  <cp:keywords/>
  <cp:lastModifiedBy>anurag haldey</cp:lastModifiedBy>
  <cp:revision>2</cp:revision>
  <dcterms:created xsi:type="dcterms:W3CDTF">2022-11-23T12:13:00Z</dcterms:created>
  <dcterms:modified xsi:type="dcterms:W3CDTF">2022-11-23T12:13:00Z</dcterms:modified>
</cp:coreProperties>
</file>