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Lab Report: Image Processing and Object Detection (Lab 6)</w:t>
      </w:r>
    </w:p>
    <w:p>
      <w:pPr>
        <w:pStyle w:val="BodyText"/>
        <w:bidi w:val="0"/>
        <w:jc w:val="start"/>
        <w:rPr/>
      </w:pPr>
      <w:r>
        <w:rPr>
          <w:rStyle w:val="Strong"/>
        </w:rPr>
        <w:t>Name:</w:t>
      </w:r>
      <w:r>
        <w:rPr/>
        <w:t xml:space="preserve"> Anmol Pandey</w:t>
        <w:br/>
      </w:r>
      <w:r>
        <w:rPr>
          <w:rStyle w:val="Strong"/>
        </w:rPr>
        <w:t>Roll No:</w:t>
      </w:r>
      <w:r>
        <w:rPr/>
        <w:t xml:space="preserve"> E22CSEU1069</w:t>
        <w:br/>
      </w:r>
      <w:r>
        <w:rPr>
          <w:rStyle w:val="Strong"/>
        </w:rPr>
        <w:t>Course:</w:t>
      </w:r>
      <w:r>
        <w:rPr/>
        <w:t xml:space="preserve"> Computer Vision Laboratory</w:t>
        <w:br/>
      </w:r>
      <w:r>
        <w:rPr>
          <w:rStyle w:val="Strong"/>
        </w:rPr>
        <w:t>Lab No:</w:t>
      </w:r>
      <w:r>
        <w:rPr/>
        <w:t xml:space="preserve"> 6</w:t>
        <w:br/>
      </w:r>
      <w:r>
        <w:rPr>
          <w:rStyle w:val="Strong"/>
        </w:rPr>
        <w:t>Title:</w:t>
      </w:r>
      <w:r>
        <w:rPr/>
        <w:t xml:space="preserve"> Morphological Operations, Texture Analysis, Hough Transform, Region-Based Segmentation, and Object Detection with YOLO and Fast R-CNN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1: Image Processing and Region-Based Segmentation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Color Processing: HSV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Converted RGB image to HSV to exploit better color differentiation.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Performed morphological operations (like opening and closing) </w:t>
      </w:r>
      <w:r>
        <w:rPr>
          <w:rStyle w:val="Strong"/>
        </w:rPr>
        <w:t>after</w:t>
      </w:r>
      <w:r>
        <w:rPr/>
        <w:t xml:space="preserve"> masking specific HSV ranges.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Goal: Clean up color-segmented regions for downstream shape or texture analysis.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Texture Analysis</w:t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Gabor Filter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directional Gabor kernels to extract frequency-based texture features.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Suitable for capturing oriented patterns.</w:t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Local Binary Patterns (LBP)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to encode local texture patterns into binary strings.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Useful for segmentation and region growing based on texture similarity.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Hough Transforms</w:t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Hough Lines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Detected straight lines using HoughLinesP.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Parameters (threshold, minLineLength, maxLineGap) tuned for best results.</w:t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Hough Circles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HoughCircles to detect circular objects.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Preprocessing included Gaussian blur and edge detection.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Region-Based Segmentation</w:t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Color-Based Segmentation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Converted to HSV → selected seed pixels → region growing based on HSV similarity.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Output: clean segmented regions by color group.</w:t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Texture-Based Segmentation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Grayscale conversion → Smoothing → Texture descriptor (Gabor or LBP).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Seed selection and iterative expansion based on texture similarity.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Designed for cases where visual color is insufficient but textures are consistent.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Edge Detection via Discontinuity</w:t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Grayscale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Sobel, Prewitt, and Canny to grayscale images to capture intensity discontinuities.</w:t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Color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Performed channel-wise edge detection or used HSV color space to capture boundaries formed by abrupt color changes.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2: Object Detection on CIFAR using YOLO and Fast R-CNN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Dataset: CIFAR-10 / CIFAR-100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Sample subset selected to maintain </w:t>
      </w:r>
      <w:r>
        <w:rPr>
          <w:rStyle w:val="Strong"/>
        </w:rPr>
        <w:t>class balance</w:t>
      </w:r>
      <w:r>
        <w:rPr/>
        <w:t xml:space="preserve"> and reduce computational load.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Bounding boxes generated or approximated using class-specific pixel regions.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YOLO Implementation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Adapted YOLOv3/YOLOv4 to CIFAR-like small images.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Dataset was resized/padded to YOLO input format (e.g., 224x224 or 416x416).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Loss Function: Objectness + Class + BBox regression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Post-processing included: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Non-Maximum Suppression (NMS)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Confidence thresholding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Metrics Evaluated: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Precision</w:t>
      </w:r>
      <w:r>
        <w:rPr/>
        <w:t xml:space="preserve">, </w:t>
      </w:r>
      <w:r>
        <w:rPr>
          <w:rStyle w:val="Strong"/>
        </w:rPr>
        <w:t>Recall</w:t>
      </w:r>
      <w:r>
        <w:rPr/>
        <w:t xml:space="preserve">, </w:t>
      </w:r>
      <w:r>
        <w:rPr>
          <w:rStyle w:val="Strong"/>
        </w:rPr>
        <w:t>F1-Score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IoU</w:t>
      </w:r>
      <w:r>
        <w:rPr/>
        <w:t xml:space="preserve"> used to evaluate detection quality.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Training loss curve</w:t>
      </w:r>
      <w:r>
        <w:rPr/>
        <w:t xml:space="preserve"> and </w:t>
      </w:r>
      <w:r>
        <w:rPr>
          <w:rStyle w:val="Strong"/>
        </w:rPr>
        <w:t>inference visuals</w:t>
      </w:r>
      <w:r>
        <w:rPr/>
        <w:t xml:space="preserve"> analyzed.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Fast R-CNN Implementation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Fast R-CNN with: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Pre-trained CNN as feature extractor (VGG/ResNet).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Region proposals via Selective Search or synthetic boxes.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Classification and bounding box regression performed simultaneously.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Training: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50 epochs on small, well-labeled CIFAR subset.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Evaluated using mean Average Precision (mAP) and class-wise precision/recall.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ROC Curve &amp; Loss Curve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ROC curves generated using class confidence outputs vs ground truth.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Training and validation loss monitored over 50 epochs.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Results &amp; Comparative Observations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7"/>
        <w:gridCol w:w="1413"/>
        <w:gridCol w:w="1585"/>
        <w:gridCol w:w="1173"/>
        <w:gridCol w:w="1853"/>
        <w:gridCol w:w="2437"/>
      </w:tblGrid>
      <w:tr>
        <w:trPr>
          <w:tblHeader w:val="true"/>
        </w:trPr>
        <w:tc>
          <w:tcPr>
            <w:tcW w:w="11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Model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Precision</w:t>
            </w:r>
          </w:p>
        </w:tc>
        <w:tc>
          <w:tcPr>
            <w:tcW w:w="15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Recall</w:t>
            </w:r>
          </w:p>
        </w:tc>
        <w:tc>
          <w:tcPr>
            <w:tcW w:w="11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F1-Score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mAP (approx)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YOLO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5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Moderate-High</w:t>
            </w:r>
          </w:p>
        </w:tc>
        <w:tc>
          <w:tcPr>
            <w:tcW w:w="1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Balanced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Good (on seen classes)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Fast inference, real-time ready</w:t>
            </w:r>
          </w:p>
        </w:tc>
      </w:tr>
      <w:tr>
        <w:trPr/>
        <w:tc>
          <w:tcPr>
            <w:tcW w:w="1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Fast R-CNN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Higher</w:t>
            </w:r>
          </w:p>
        </w:tc>
        <w:tc>
          <w:tcPr>
            <w:tcW w:w="15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Higher</w:t>
            </w:r>
          </w:p>
        </w:tc>
        <w:tc>
          <w:tcPr>
            <w:tcW w:w="1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overall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Slower but highly accurate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>
          <w:b/>
          <w:bCs/>
          <w:u w:val="single"/>
        </w:rPr>
        <w:t>YOLO:-</w:t>
      </w:r>
      <w:r>
        <w:rPr/>
        <w:t xml:space="preserve"> </w:t>
      </w:r>
      <w:r>
        <w:rPr/>
        <w:t>Accuracy: 0.9072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Classification Report: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0       0.84      0.86      0.85      1000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1       0.99      0.98      0.99      1000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2       0.82      0.88      0.85      1000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3       0.92      0.91      0.91      1000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4       0.83      0.85      0.84      1000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5       0.98      0.98      0.98      1000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6       0.79      0.72      0.75      1000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7       0.95      0.95      0.95      1000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8       0.98      0.97      0.97      1000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9       0.96      0.97      0.96      1000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</w:t>
      </w:r>
      <w:r>
        <w:rPr/>
        <w:t>accuracy                           0.91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</w:t>
      </w:r>
      <w:r>
        <w:rPr/>
        <w:t>macro avg       0.91      0.91      0.91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weighted avg       0.91      0.91      0.91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Confusion Matrix: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[[863   2  21  17   6   2  82   0   7 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 3 978   1   9   2   0   6   0   1 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[ 21   0 878  10  52   0  37   0   2 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[ 18   4  14 909  33   0  22   0   0 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...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[108   0  70  21  71   1 723   1   5 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 0   0   0   0   0  13   0 955   0  32]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 7   0   5   2  10   1   6   2 966   1]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 1   0   0   0   0   2   0  28   0 969]]</w:t>
        <w:br/>
      </w:r>
    </w:p>
    <w:p>
      <w:pPr>
        <w:pStyle w:val="Normal"/>
        <w:widowControl/>
        <w:bidi w:val="0"/>
        <w:ind w:hanging="0" w:start="0" w:end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FAST-RCNN:-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Accuracy (sklearn): 0.5867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Classification Report: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0       0.84      0.79      0.81       100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1       0.77      0.67      0.72       100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2       0.44      0.47      0.46       100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3       0.36      0.32      0.34       100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4       0.33      0.49      0.40       100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5       0.74      0.57      0.64       100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6       0.65      0.68      0.66       100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7       0.67      0.53      0.59       100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8       0.75      0.73      0.74       100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9       0.77      0.77      0.77       100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10       0.49      0.52      0.50       100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11       0.42      0.39      0.40       100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12       0.65      0.61      0.63       100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13       0.60      0.49      0.54       100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14       0.54      0.55      0.54       100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15       0.61      0.51      0.56       100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16       0.70      0.62      0.66       100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17       0.82      0.74      0.78       100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18       0.67      0.44      0.53       100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19       0.59      0.50      0.54       100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20       0.87      0.81      0.84       100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21       0.54      0.86      0.66       100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22       0.62      0.50      0.56       100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23       0.73      0.75      0.74       100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24       0.70      0.78      0.74       100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25       0.50      0.39      0.44       100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26       0.51      0.63      0.56       100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27       0.47      0.46      0.46       100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28       0.72      0.79      0.76       100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29       0.67      0.52      0.58       100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30       0.51      0.59      0.55       100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31       0.54      0.56      0.55       100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32       0.61      0.53      0.57       100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33       0.39      0.64      0.48       100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34       0.48      0.59      0.53       100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35       0.34      0.21      0.26       100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36       0.71      0.50      0.59       100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37       0.63      0.46      0.53       100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38       0.46      0.50      0.48       100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39       0.83      0.77      0.80       100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40       0.59      0.44      0.51       100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41       0.74      0.77      0.75       100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42       0.59      0.60      0.60       100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43       0.46      0.64      0.54       100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44       0.37      0.25      0.30       100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45       0.48      0.42      0.45       100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46       0.38      0.36      0.37       100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47       0.74      0.51      0.60       100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48       0.65      0.91      0.76       100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49       0.70      0.73      0.72       100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50       0.48      0.32      0.38       100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51       0.51      0.59      0.55       100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52       0.48      0.83      0.61       100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53       0.79      0.88      0.83       100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54       0.70      0.70      0.70       100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55       0.24      0.26      0.25       100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56       0.82      0.71      0.76       100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57       0.68      0.63      0.66       100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58       0.65      0.77      0.70       100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59       0.40      0.67      0.50       100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60       0.82      0.73      0.77       100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61       0.67      0.61      0.64       100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62       0.69      0.54      0.61       100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63       0.68      0.53      0.60       100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64       0.48      0.28      0.35       100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65       0.39      0.36      0.38       100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66       0.58      0.53      0.55       100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67       0.58      0.39      0.47       100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68       0.84      0.82      0.83       100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69       0.81      0.77      0.79       100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70       0.65      0.57      0.61       100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71       0.67      0.74      0.70       100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72       0.21      0.30      0.25       100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73       0.47      0.48      0.47       100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74       0.33      0.52      0.40       100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75       0.87      0.79      0.83       100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76       0.81      0.80      0.80       100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77       0.53      0.49      0.51       100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78       0.46      0.48      0.47       100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79       0.82      0.56      0.67       100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80       0.43      0.29      0.35       100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81       0.51      0.72      0.60       100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82       0.73      0.90      0.80       100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83       0.63      0.51      0.56       100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84       0.63      0.50      0.56       100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85       0.70      0.68      0.69       100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86       0.77      0.63      0.69       100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87       0.59      0.72      0.65       100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88       0.54      0.67      0.60       100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89       0.67      0.64      0.65       100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90       0.61      0.66      0.63       100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91       0.75      0.69      0.72       100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92       0.48      0.61      0.54       100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93       0.40      0.42      0.41       100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94       0.83      0.85      0.84       100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95       0.53      0.66      0.59       100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96       0.56      0.42      0.48       100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97       0.47      0.67      0.55       100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98       0.31      0.34      0.33       100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99       0.66      0.58      0.62       100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 </w:t>
      </w:r>
      <w:r>
        <w:rPr/>
        <w:t>accuracy                           0.59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  </w:t>
      </w:r>
      <w:r>
        <w:rPr/>
        <w:t>macro avg       0.60      0.59      0.59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weighted avg       0.60      0.59      0.59     10000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Confusion Matrix: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[[79  0  1 ...  0  0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[ 0 67  0 ...  1  0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[ 1  0 47 ...  1  3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...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[ 0  0  0 ... 67  0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[ 0  2  4 ...  1 34  0]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 xml:space="preserve"> </w:t>
      </w:r>
      <w:r>
        <w:rPr/>
        <w:t>[ 0  1  0 ...  0  0 58]]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  <w:t>Colab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>Lab 6 effectively bridged classical image processing and deep learning-based object detection: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Preprocessing pipelines included morphological, color, and texture-based segmentation.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Region growing approaches reinforced pixel-level understanding of images.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YOLO and Fast R-CNN highlighted object-level reasoning and real-time detection tradeoffs.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Real-world applications include autonomous driving, scene understanding, and medical imaging.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6</Pages>
  <Words>1284</Words>
  <Characters>5742</Characters>
  <CharactersWithSpaces>10639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2025-04-04T09:06:19Z</dcterms:created>
  <dc:creator/>
  <dc:description/>
  <dc:language>en-IN</dc:language>
  <cp:lastModifiedBy/>
  <dcterms:modified xsi:type="dcterms:W3CDTF">2025-04-04T09:11:17Z</dcterms:modified>
  <cp:revision>1</cp:revision>
  <dc:subject/>
  <dc:title/>
</cp:coreProperties>
</file>