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9B59" w14:textId="3E8F349B" w:rsidR="00E14651" w:rsidRPr="00FB0C05" w:rsidRDefault="00FC37E1">
      <w:pPr>
        <w:rPr>
          <w:sz w:val="32"/>
          <w:szCs w:val="28"/>
          <w:lang w:val="en-US"/>
        </w:rPr>
      </w:pPr>
      <w:r w:rsidRPr="00FB0C05">
        <w:rPr>
          <w:b/>
          <w:bCs/>
          <w:sz w:val="32"/>
          <w:szCs w:val="28"/>
          <w:lang w:val="en-US"/>
        </w:rPr>
        <w:t>Name</w:t>
      </w:r>
      <w:r w:rsidRPr="00FB0C05">
        <w:rPr>
          <w:sz w:val="32"/>
          <w:szCs w:val="28"/>
          <w:lang w:val="en-US"/>
        </w:rPr>
        <w:t xml:space="preserve"> Anurag Kumar</w:t>
      </w:r>
    </w:p>
    <w:p w14:paraId="16E205FA" w14:textId="6ABB7C26" w:rsidR="00FC37E1" w:rsidRPr="00FB0C05" w:rsidRDefault="00493714">
      <w:pPr>
        <w:rPr>
          <w:sz w:val="32"/>
          <w:szCs w:val="28"/>
          <w:lang w:val="en-US"/>
        </w:rPr>
      </w:pPr>
      <w:r w:rsidRPr="00FB0C05">
        <w:rPr>
          <w:b/>
          <w:bCs/>
          <w:sz w:val="32"/>
          <w:szCs w:val="28"/>
          <w:lang w:val="en-US"/>
        </w:rPr>
        <w:t>Course ID:</w:t>
      </w:r>
      <w:r w:rsidRPr="00FB0C05">
        <w:rPr>
          <w:sz w:val="32"/>
          <w:szCs w:val="28"/>
          <w:lang w:val="en-US"/>
        </w:rPr>
        <w:t xml:space="preserve">  MS FSD APR 2021</w:t>
      </w:r>
    </w:p>
    <w:p w14:paraId="3596A3B5" w14:textId="0ED3EA46" w:rsidR="00493714" w:rsidRPr="00FB0C05" w:rsidRDefault="00C114A6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r w:rsidRPr="00FB0C05">
        <w:rPr>
          <w:b/>
          <w:bCs/>
          <w:sz w:val="32"/>
          <w:szCs w:val="28"/>
          <w:lang w:val="en-US"/>
        </w:rPr>
        <w:t xml:space="preserve">Application </w:t>
      </w:r>
      <w:proofErr w:type="gramStart"/>
      <w:r w:rsidRPr="00FB0C05">
        <w:rPr>
          <w:b/>
          <w:bCs/>
          <w:sz w:val="32"/>
          <w:szCs w:val="28"/>
          <w:lang w:val="en-US"/>
        </w:rPr>
        <w:t>ID</w:t>
      </w:r>
      <w:r w:rsidRPr="00FB0C05">
        <w:rPr>
          <w:rFonts w:ascii="Nunito-Regular" w:hAnsi="Nunito-Regular" w:cs="Nunito-Regular"/>
          <w:b/>
          <w:bCs/>
          <w:color w:val="000000"/>
          <w:sz w:val="28"/>
          <w:szCs w:val="28"/>
          <w:lang w:bidi="ar-SA"/>
        </w:rPr>
        <w:t xml:space="preserve"> :</w:t>
      </w:r>
      <w:proofErr w:type="gramEnd"/>
      <w:r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 APP-1615267068702</w:t>
      </w:r>
    </w:p>
    <w:p w14:paraId="44747B82" w14:textId="2FB2D483" w:rsidR="00C114A6" w:rsidRPr="00FB0C05" w:rsidRDefault="00C114A6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proofErr w:type="spellStart"/>
      <w:r w:rsidRPr="00FB0C05">
        <w:rPr>
          <w:b/>
          <w:bCs/>
          <w:sz w:val="32"/>
          <w:szCs w:val="28"/>
          <w:lang w:val="en-US"/>
        </w:rPr>
        <w:t>Github</w:t>
      </w:r>
      <w:proofErr w:type="spellEnd"/>
      <w:r w:rsidRPr="00FB0C05">
        <w:rPr>
          <w:b/>
          <w:bCs/>
          <w:sz w:val="32"/>
          <w:szCs w:val="28"/>
          <w:lang w:val="en-US"/>
        </w:rPr>
        <w:t xml:space="preserve"> </w:t>
      </w:r>
      <w:proofErr w:type="spellStart"/>
      <w:proofErr w:type="gramStart"/>
      <w:r w:rsidRPr="00FB0C05">
        <w:rPr>
          <w:b/>
          <w:bCs/>
          <w:sz w:val="32"/>
          <w:szCs w:val="28"/>
          <w:lang w:val="en-US"/>
        </w:rPr>
        <w:t>Url</w:t>
      </w:r>
      <w:proofErr w:type="spellEnd"/>
      <w:r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 </w:t>
      </w:r>
      <w:r w:rsidR="00062AFA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>:</w:t>
      </w:r>
      <w:proofErr w:type="gramEnd"/>
      <w:r w:rsidR="00062AFA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 </w:t>
      </w:r>
      <w:hyperlink r:id="rId4" w:history="1">
        <w:r w:rsidR="00062AFA" w:rsidRPr="00FB0C05">
          <w:rPr>
            <w:rStyle w:val="Hyperlink"/>
            <w:rFonts w:ascii="Nunito-Regular" w:hAnsi="Nunito-Regular" w:cs="Nunito-Regular"/>
            <w:sz w:val="28"/>
            <w:szCs w:val="28"/>
            <w:lang w:bidi="ar-SA"/>
          </w:rPr>
          <w:t>https://github.com/anuragkr41/SimplilearnProjects</w:t>
        </w:r>
      </w:hyperlink>
    </w:p>
    <w:p w14:paraId="49F0C6C1" w14:textId="14153EA2" w:rsidR="00062AFA" w:rsidRPr="00FB0C05" w:rsidRDefault="00062AFA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r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Source code is present in </w:t>
      </w:r>
      <w:r w:rsidR="00D853C1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>Lockers Pvt Ltd Folder</w:t>
      </w:r>
    </w:p>
    <w:p w14:paraId="0E107A56" w14:textId="46CA7185" w:rsidR="00D853C1" w:rsidRPr="00FB0C05" w:rsidRDefault="00D853C1">
      <w:pPr>
        <w:rPr>
          <w:rFonts w:ascii="Nunito-Regular" w:hAnsi="Nunito-Regular" w:cs="Nunito-Regular"/>
          <w:b/>
          <w:bCs/>
          <w:color w:val="000000"/>
          <w:sz w:val="28"/>
          <w:szCs w:val="28"/>
          <w:lang w:bidi="ar-SA"/>
        </w:rPr>
      </w:pPr>
      <w:r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Main class is named as </w:t>
      </w:r>
      <w:proofErr w:type="gramStart"/>
      <w:r w:rsidRPr="00FB0C05">
        <w:rPr>
          <w:rFonts w:ascii="Nunito-Regular" w:hAnsi="Nunito-Regular" w:cs="Nunito-Regular"/>
          <w:b/>
          <w:bCs/>
          <w:color w:val="000000"/>
          <w:sz w:val="28"/>
          <w:szCs w:val="28"/>
          <w:lang w:bidi="ar-SA"/>
        </w:rPr>
        <w:t>Main</w:t>
      </w:r>
      <w:r w:rsidR="00FB0C05" w:rsidRPr="00FB0C05">
        <w:rPr>
          <w:rFonts w:ascii="Nunito-Regular" w:hAnsi="Nunito-Regular" w:cs="Nunito-Regular"/>
          <w:b/>
          <w:bCs/>
          <w:color w:val="000000"/>
          <w:sz w:val="28"/>
          <w:szCs w:val="28"/>
          <w:lang w:bidi="ar-SA"/>
        </w:rPr>
        <w:t>.java</w:t>
      </w:r>
      <w:proofErr w:type="gramEnd"/>
    </w:p>
    <w:p w14:paraId="1307CB26" w14:textId="38F5C908" w:rsidR="00D853C1" w:rsidRPr="00FB0C05" w:rsidRDefault="00D853C1">
      <w:pPr>
        <w:rPr>
          <w:rFonts w:ascii="Nunito-Regular" w:hAnsi="Nunito-Regular" w:cs="Nunito-Regular"/>
          <w:b/>
          <w:bCs/>
          <w:color w:val="000000"/>
          <w:sz w:val="32"/>
          <w:szCs w:val="32"/>
          <w:lang w:bidi="ar-SA"/>
        </w:rPr>
      </w:pPr>
      <w:r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Package name is </w:t>
      </w:r>
      <w:proofErr w:type="spellStart"/>
      <w:proofErr w:type="gramStart"/>
      <w:r w:rsidRPr="00FB0C05">
        <w:rPr>
          <w:rFonts w:ascii="Nunito-Regular" w:hAnsi="Nunito-Regular" w:cs="Nunito-Regular"/>
          <w:b/>
          <w:bCs/>
          <w:color w:val="000000"/>
          <w:sz w:val="32"/>
          <w:szCs w:val="32"/>
          <w:lang w:bidi="ar-SA"/>
        </w:rPr>
        <w:t>com.Lockers</w:t>
      </w:r>
      <w:proofErr w:type="spellEnd"/>
      <w:proofErr w:type="gramEnd"/>
    </w:p>
    <w:p w14:paraId="12D626E8" w14:textId="4AA49846" w:rsidR="006845C8" w:rsidRPr="00FB0C05" w:rsidRDefault="00BE68CB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r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Main </w:t>
      </w:r>
      <w:r w:rsidR="006845C8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class contains menu </w:t>
      </w:r>
      <w:r w:rsidR="00D41E48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to perform operation and most of </w:t>
      </w:r>
      <w:r w:rsidR="006845C8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the methods </w:t>
      </w:r>
      <w:r w:rsidR="00D41E48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>required to obtain the functionality…</w:t>
      </w:r>
    </w:p>
    <w:p w14:paraId="4B39F5EE" w14:textId="1D83D43A" w:rsidR="00BE68CB" w:rsidRPr="00FB0C05" w:rsidRDefault="00BE68CB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proofErr w:type="spellStart"/>
      <w:r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>FileSorter</w:t>
      </w:r>
      <w:proofErr w:type="spellEnd"/>
      <w:r w:rsidR="00D41E48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 class is created to </w:t>
      </w:r>
      <w:r w:rsidR="000F7DA0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>sort the file names even if they start with the digit. In this class compare</w:t>
      </w:r>
      <w:r w:rsidR="001F3E65" w:rsidRPr="00FB0C05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 method is overridden to sort the 2 objects.</w:t>
      </w:r>
    </w:p>
    <w:p w14:paraId="4ADCF3CB" w14:textId="57788253" w:rsidR="00BE68CB" w:rsidRDefault="008B635D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r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The project is unique as </w:t>
      </w:r>
      <w:r w:rsidR="003201DD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on displaying the files in a directory, their type </w:t>
      </w:r>
      <w:r w:rsidR="002A6642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along with their extensions and whether they are directory or not is shown. The file sizes are also shown </w:t>
      </w:r>
      <w:r w:rsidR="00BF6BBE">
        <w:rPr>
          <w:rFonts w:ascii="Nunito-Regular" w:hAnsi="Nunito-Regular" w:cs="Nunito-Regular"/>
          <w:color w:val="000000"/>
          <w:sz w:val="28"/>
          <w:szCs w:val="28"/>
          <w:lang w:bidi="ar-SA"/>
        </w:rPr>
        <w:t>from bytes to gigabytes and conversion of file sizes is implemented…</w:t>
      </w:r>
    </w:p>
    <w:p w14:paraId="28BD0397" w14:textId="0C5E6684" w:rsidR="003D748A" w:rsidRDefault="00BF6BBE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r>
        <w:rPr>
          <w:rFonts w:ascii="Nunito-Regular" w:hAnsi="Nunito-Regular" w:cs="Nunito-Regular"/>
          <w:color w:val="000000"/>
          <w:sz w:val="28"/>
          <w:szCs w:val="28"/>
          <w:lang w:bidi="ar-SA"/>
        </w:rPr>
        <w:t>Upon sorting, the compar</w:t>
      </w:r>
      <w:r w:rsidR="00BF6F0B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e method has been overridden to sort the files just like </w:t>
      </w:r>
      <w:r w:rsidR="00DC4ACC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an operating system sorts the files… It takes care of the numbers and strings and whether they start with a digit or </w:t>
      </w:r>
      <w:r w:rsidR="0092392F">
        <w:rPr>
          <w:rFonts w:ascii="Nunito-Regular" w:hAnsi="Nunito-Regular" w:cs="Nunito-Regular"/>
          <w:color w:val="000000"/>
          <w:sz w:val="28"/>
          <w:szCs w:val="28"/>
          <w:lang w:bidi="ar-SA"/>
        </w:rPr>
        <w:t>letter…</w:t>
      </w:r>
      <w:r w:rsidR="000767F7">
        <w:rPr>
          <w:rFonts w:ascii="Nunito-Regular" w:hAnsi="Nunito-Regular" w:cs="Nunito-Regular"/>
          <w:color w:val="000000"/>
          <w:sz w:val="28"/>
          <w:szCs w:val="28"/>
          <w:lang w:bidi="ar-SA"/>
        </w:rPr>
        <w:tab/>
      </w:r>
      <w:r w:rsidR="000767F7">
        <w:rPr>
          <w:rFonts w:ascii="Nunito-Regular" w:hAnsi="Nunito-Regular" w:cs="Nunito-Regular"/>
          <w:color w:val="000000"/>
          <w:sz w:val="28"/>
          <w:szCs w:val="28"/>
          <w:lang w:bidi="ar-SA"/>
        </w:rPr>
        <w:tab/>
      </w:r>
      <w:r w:rsidR="000767F7">
        <w:rPr>
          <w:rFonts w:ascii="Nunito-Regular" w:hAnsi="Nunito-Regular" w:cs="Nunito-Regular"/>
          <w:color w:val="000000"/>
          <w:sz w:val="28"/>
          <w:szCs w:val="28"/>
          <w:lang w:bidi="ar-SA"/>
        </w:rPr>
        <w:tab/>
      </w:r>
    </w:p>
    <w:tbl>
      <w:tblPr>
        <w:tblStyle w:val="TableGrid"/>
        <w:tblW w:w="9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639"/>
      </w:tblGrid>
      <w:tr w:rsidR="00450376" w14:paraId="65D6D296" w14:textId="77777777" w:rsidTr="00450376">
        <w:trPr>
          <w:trHeight w:val="403"/>
        </w:trPr>
        <w:tc>
          <w:tcPr>
            <w:tcW w:w="4639" w:type="dxa"/>
            <w:shd w:val="clear" w:color="auto" w:fill="auto"/>
          </w:tcPr>
          <w:p w14:paraId="3AA700E8" w14:textId="531DEC47" w:rsidR="003D748A" w:rsidRDefault="003D748A">
            <w:pPr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</w:pPr>
            <w:r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  <w:t>Before sorting</w:t>
            </w:r>
          </w:p>
        </w:tc>
        <w:tc>
          <w:tcPr>
            <w:tcW w:w="4639" w:type="dxa"/>
            <w:shd w:val="clear" w:color="auto" w:fill="auto"/>
          </w:tcPr>
          <w:p w14:paraId="33DAA41E" w14:textId="0B4748A0" w:rsidR="003D748A" w:rsidRDefault="003D748A">
            <w:pPr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</w:pPr>
            <w:r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  <w:t>After Sorting</w:t>
            </w:r>
          </w:p>
        </w:tc>
      </w:tr>
      <w:tr w:rsidR="00450376" w14:paraId="393FA5F3" w14:textId="77777777" w:rsidTr="00450376">
        <w:trPr>
          <w:trHeight w:val="4787"/>
        </w:trPr>
        <w:tc>
          <w:tcPr>
            <w:tcW w:w="4639" w:type="dxa"/>
            <w:shd w:val="clear" w:color="auto" w:fill="auto"/>
          </w:tcPr>
          <w:p w14:paraId="5A0D7DF3" w14:textId="1C964106" w:rsidR="003D748A" w:rsidRDefault="006C4C10">
            <w:pPr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</w:pPr>
            <w:r w:rsidRPr="006C4C10"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  <w:drawing>
                <wp:inline distT="0" distB="0" distL="0" distR="0" wp14:anchorId="4B4942B8" wp14:editId="7E7CFC85">
                  <wp:extent cx="1752600" cy="30190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01" cy="311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  <w:shd w:val="clear" w:color="auto" w:fill="auto"/>
          </w:tcPr>
          <w:p w14:paraId="52A5AF37" w14:textId="3070197A" w:rsidR="003D748A" w:rsidRDefault="00450376">
            <w:pPr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</w:pPr>
            <w:r w:rsidRPr="00450376">
              <w:rPr>
                <w:rFonts w:ascii="Nunito-Regular" w:hAnsi="Nunito-Regular" w:cs="Nunito-Regular"/>
                <w:color w:val="000000"/>
                <w:sz w:val="28"/>
                <w:szCs w:val="28"/>
                <w:lang w:bidi="ar-SA"/>
              </w:rPr>
              <w:drawing>
                <wp:inline distT="0" distB="0" distL="0" distR="0" wp14:anchorId="578E1896" wp14:editId="0B4D50AA">
                  <wp:extent cx="2476500" cy="2983980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555" cy="302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02A5E" w14:textId="035CDED1" w:rsidR="0092392F" w:rsidRDefault="0092392F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  <w:r>
        <w:rPr>
          <w:rFonts w:ascii="Nunito-Regular" w:hAnsi="Nunito-Regular" w:cs="Nunito-Regular"/>
          <w:color w:val="000000"/>
          <w:sz w:val="28"/>
          <w:szCs w:val="28"/>
          <w:lang w:bidi="ar-SA"/>
        </w:rPr>
        <w:lastRenderedPageBreak/>
        <w:t xml:space="preserve">In search, the file name that is entered is searched not only in the current directory but also in the subsequent directories </w:t>
      </w:r>
      <w:r w:rsidR="00696881">
        <w:rPr>
          <w:rFonts w:ascii="Nunito-Regular" w:hAnsi="Nunito-Regular" w:cs="Nunito-Regular"/>
          <w:color w:val="000000"/>
          <w:sz w:val="28"/>
          <w:szCs w:val="28"/>
          <w:lang w:bidi="ar-SA"/>
        </w:rPr>
        <w:t xml:space="preserve">if the folder has and returns the path of the actual directory where the file is </w:t>
      </w:r>
      <w:proofErr w:type="gramStart"/>
      <w:r w:rsidR="00696881">
        <w:rPr>
          <w:rFonts w:ascii="Nunito-Regular" w:hAnsi="Nunito-Regular" w:cs="Nunito-Regular"/>
          <w:color w:val="000000"/>
          <w:sz w:val="28"/>
          <w:szCs w:val="28"/>
          <w:lang w:bidi="ar-SA"/>
        </w:rPr>
        <w:t>actually found</w:t>
      </w:r>
      <w:proofErr w:type="gramEnd"/>
      <w:r w:rsidR="00696881">
        <w:rPr>
          <w:rFonts w:ascii="Nunito-Regular" w:hAnsi="Nunito-Regular" w:cs="Nunito-Regular"/>
          <w:color w:val="000000"/>
          <w:sz w:val="28"/>
          <w:szCs w:val="28"/>
          <w:lang w:bidi="ar-SA"/>
        </w:rPr>
        <w:t>.</w:t>
      </w:r>
    </w:p>
    <w:p w14:paraId="1CDCB19F" w14:textId="77777777" w:rsidR="00696881" w:rsidRPr="00FB0C05" w:rsidRDefault="00696881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</w:p>
    <w:p w14:paraId="1C202F77" w14:textId="77777777" w:rsidR="00BE68CB" w:rsidRPr="00FB0C05" w:rsidRDefault="00BE68CB">
      <w:pPr>
        <w:rPr>
          <w:rFonts w:ascii="Nunito-Regular" w:hAnsi="Nunito-Regular" w:cs="Nunito-Regular"/>
          <w:color w:val="000000"/>
          <w:sz w:val="28"/>
          <w:szCs w:val="28"/>
          <w:lang w:bidi="ar-SA"/>
        </w:rPr>
      </w:pPr>
    </w:p>
    <w:sectPr w:rsidR="00BE68CB" w:rsidRPr="00FB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9A"/>
    <w:rsid w:val="00062AFA"/>
    <w:rsid w:val="000767F7"/>
    <w:rsid w:val="000F7DA0"/>
    <w:rsid w:val="001F3E65"/>
    <w:rsid w:val="002501EF"/>
    <w:rsid w:val="002A6642"/>
    <w:rsid w:val="002F3AAE"/>
    <w:rsid w:val="003201DD"/>
    <w:rsid w:val="003D748A"/>
    <w:rsid w:val="00450376"/>
    <w:rsid w:val="00493714"/>
    <w:rsid w:val="006845C8"/>
    <w:rsid w:val="00696881"/>
    <w:rsid w:val="006C4C10"/>
    <w:rsid w:val="008B635D"/>
    <w:rsid w:val="0092392F"/>
    <w:rsid w:val="00936195"/>
    <w:rsid w:val="00AA6A9A"/>
    <w:rsid w:val="00BE68CB"/>
    <w:rsid w:val="00BF6BBE"/>
    <w:rsid w:val="00BF6F0B"/>
    <w:rsid w:val="00C114A6"/>
    <w:rsid w:val="00D41E48"/>
    <w:rsid w:val="00D853C1"/>
    <w:rsid w:val="00DC4ACC"/>
    <w:rsid w:val="00E14651"/>
    <w:rsid w:val="00FB0C05"/>
    <w:rsid w:val="00F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79B9"/>
  <w15:chartTrackingRefBased/>
  <w15:docId w15:val="{53627CB2-0D7B-4149-B74A-83743F4D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A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uragkr41/Simplilearn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</dc:creator>
  <cp:keywords/>
  <dc:description/>
  <cp:lastModifiedBy>Anurag Kumar</cp:lastModifiedBy>
  <cp:revision>27</cp:revision>
  <dcterms:created xsi:type="dcterms:W3CDTF">2021-05-02T17:32:00Z</dcterms:created>
  <dcterms:modified xsi:type="dcterms:W3CDTF">2021-05-02T18:30:00Z</dcterms:modified>
</cp:coreProperties>
</file>