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F21315" w:rsidRDefault="009D1EDD">
      <w:pPr>
        <w:spacing w:before="0" w:after="0"/>
        <w:ind w:left="0" w:right="0"/>
        <w:jc w:val="center"/>
        <w:rPr>
          <w:sz w:val="32"/>
          <w:szCs w:val="32"/>
        </w:rPr>
      </w:pPr>
      <w:r>
        <w:rPr>
          <w:b/>
          <w:sz w:val="36"/>
          <w:szCs w:val="36"/>
        </w:rPr>
        <w:t>A</w:t>
      </w:r>
      <w:r>
        <w:rPr>
          <w:b/>
          <w:sz w:val="32"/>
          <w:szCs w:val="32"/>
        </w:rPr>
        <w:t>NURAG</w:t>
      </w:r>
      <w:r>
        <w:rPr>
          <w:sz w:val="32"/>
          <w:szCs w:val="32"/>
        </w:rPr>
        <w:t xml:space="preserve"> </w:t>
      </w:r>
      <w:r>
        <w:rPr>
          <w:b/>
          <w:sz w:val="36"/>
          <w:szCs w:val="36"/>
        </w:rPr>
        <w:t>S</w:t>
      </w:r>
      <w:r>
        <w:rPr>
          <w:b/>
          <w:sz w:val="32"/>
          <w:szCs w:val="32"/>
        </w:rPr>
        <w:t>RIVASTAVA</w:t>
      </w:r>
    </w:p>
    <w:p w:rsidR="00F21315" w:rsidRDefault="009D1EDD">
      <w:pPr>
        <w:spacing w:before="0" w:after="0"/>
        <w:ind w:left="0" w:right="0"/>
        <w:jc w:val="center"/>
        <w:rPr>
          <w:sz w:val="22"/>
          <w:szCs w:val="22"/>
        </w:rPr>
      </w:pPr>
      <w:r>
        <w:rPr>
          <w:sz w:val="22"/>
          <w:szCs w:val="22"/>
        </w:rPr>
        <w:t xml:space="preserve"> +44(0) 7778198142 · </w:t>
      </w:r>
      <w:hyperlink r:id="rId6">
        <w:r>
          <w:rPr>
            <w:color w:val="0000EE"/>
            <w:sz w:val="22"/>
            <w:szCs w:val="22"/>
            <w:u w:val="single"/>
          </w:rPr>
          <w:t>anuragr@gmail.com</w:t>
        </w:r>
      </w:hyperlink>
      <w:hyperlink r:id="rId7"/>
    </w:p>
    <w:p w:rsidR="00F21315" w:rsidRDefault="00F21315">
      <w:pPr>
        <w:spacing w:before="0" w:after="0"/>
        <w:ind w:left="0" w:right="0"/>
      </w:pPr>
    </w:p>
    <w:p w:rsidR="00F21315" w:rsidRDefault="00E90462">
      <w:pPr>
        <w:spacing w:before="0" w:after="0"/>
        <w:ind w:left="0" w:right="0"/>
        <w:rPr>
          <w:sz w:val="22"/>
          <w:szCs w:val="22"/>
        </w:rPr>
      </w:pPr>
      <w:hyperlink r:id="rId8"/>
    </w:p>
    <w:p w:rsidR="00F21315" w:rsidRDefault="009D1EDD">
      <w:pPr>
        <w:spacing w:before="0" w:after="0"/>
        <w:ind w:left="0" w:right="0"/>
        <w:jc w:val="center"/>
      </w:pPr>
      <w:r>
        <w:rPr>
          <w:b/>
        </w:rPr>
        <w:t>QUALIFICATIONS SUMMARY</w:t>
      </w:r>
    </w:p>
    <w:p w:rsidR="00F21315" w:rsidRDefault="00F21315">
      <w:pPr>
        <w:spacing w:before="0" w:after="0"/>
        <w:ind w:left="0" w:right="0"/>
        <w:rPr>
          <w:sz w:val="22"/>
          <w:szCs w:val="22"/>
        </w:rPr>
      </w:pPr>
    </w:p>
    <w:p w:rsidR="00F21315" w:rsidRDefault="009D1EDD">
      <w:pPr>
        <w:spacing w:before="0" w:after="0"/>
        <w:ind w:left="0" w:right="0"/>
        <w:rPr>
          <w:sz w:val="22"/>
          <w:szCs w:val="22"/>
        </w:rPr>
      </w:pPr>
      <w:r>
        <w:rPr>
          <w:sz w:val="22"/>
          <w:szCs w:val="22"/>
        </w:rPr>
        <w:t>Quant analyst with strong experience in high-performance computing and research for financial companies. Insight into market data, e-trading, pricing and PNL analysis for a derivatives portfolio.</w:t>
      </w:r>
    </w:p>
    <w:p w:rsidR="00F21315" w:rsidRDefault="009D1EDD">
      <w:pPr>
        <w:spacing w:before="0" w:after="0"/>
        <w:ind w:left="0" w:right="0"/>
        <w:rPr>
          <w:sz w:val="22"/>
          <w:szCs w:val="22"/>
        </w:rPr>
      </w:pPr>
      <w:r>
        <w:rPr>
          <w:sz w:val="22"/>
          <w:szCs w:val="22"/>
        </w:rPr>
        <w:t> </w:t>
      </w:r>
    </w:p>
    <w:p w:rsidR="00F21315" w:rsidRDefault="009D1EDD">
      <w:pPr>
        <w:numPr>
          <w:ilvl w:val="0"/>
          <w:numId w:val="1"/>
        </w:numPr>
        <w:tabs>
          <w:tab w:val="left" w:pos="0"/>
          <w:tab w:val="left" w:pos="600"/>
        </w:tabs>
        <w:spacing w:before="0" w:after="0"/>
        <w:ind w:left="600" w:right="0" w:hanging="360"/>
      </w:pPr>
      <w:r>
        <w:rPr>
          <w:sz w:val="22"/>
          <w:szCs w:val="22"/>
        </w:rPr>
        <w:t>Experience with fixed income pricing, derivatives hedging, passive investing and risk management</w:t>
      </w:r>
    </w:p>
    <w:p w:rsidR="00F21315" w:rsidRDefault="009D1EDD">
      <w:pPr>
        <w:numPr>
          <w:ilvl w:val="0"/>
          <w:numId w:val="1"/>
        </w:numPr>
        <w:tabs>
          <w:tab w:val="left" w:pos="0"/>
          <w:tab w:val="left" w:pos="600"/>
        </w:tabs>
        <w:spacing w:before="0" w:after="0"/>
        <w:ind w:left="600" w:right="0" w:hanging="360"/>
        <w:rPr>
          <w:sz w:val="22"/>
          <w:szCs w:val="22"/>
        </w:rPr>
      </w:pPr>
      <w:r>
        <w:rPr>
          <w:sz w:val="22"/>
          <w:szCs w:val="22"/>
        </w:rPr>
        <w:t>Expertise in applications for time-series analyses and risk management</w:t>
      </w:r>
    </w:p>
    <w:p w:rsidR="00F21315" w:rsidRDefault="009D1EDD">
      <w:pPr>
        <w:numPr>
          <w:ilvl w:val="0"/>
          <w:numId w:val="1"/>
        </w:numPr>
        <w:tabs>
          <w:tab w:val="left" w:pos="0"/>
          <w:tab w:val="left" w:pos="600"/>
        </w:tabs>
        <w:spacing w:before="0" w:after="0"/>
        <w:ind w:left="600" w:right="0" w:hanging="360"/>
      </w:pPr>
      <w:r>
        <w:rPr>
          <w:sz w:val="22"/>
          <w:szCs w:val="22"/>
        </w:rPr>
        <w:t>Strong experience in development of data-driven and heavy-throughput software systems</w:t>
      </w:r>
    </w:p>
    <w:p w:rsidR="00F21315" w:rsidRDefault="00F21315">
      <w:pPr>
        <w:spacing w:before="0" w:after="0"/>
        <w:ind w:left="0" w:right="0"/>
        <w:jc w:val="center"/>
        <w:rPr>
          <w:sz w:val="20"/>
          <w:szCs w:val="20"/>
        </w:rPr>
      </w:pPr>
    </w:p>
    <w:p w:rsidR="00F21315" w:rsidRDefault="00F21315">
      <w:pPr>
        <w:spacing w:before="0" w:after="0"/>
        <w:ind w:left="0" w:right="0"/>
        <w:jc w:val="center"/>
        <w:rPr>
          <w:sz w:val="20"/>
          <w:szCs w:val="20"/>
        </w:rPr>
      </w:pPr>
    </w:p>
    <w:p w:rsidR="00F21315" w:rsidRDefault="009D1EDD">
      <w:pPr>
        <w:spacing w:before="0" w:after="0"/>
        <w:ind w:left="0" w:right="0"/>
        <w:jc w:val="center"/>
      </w:pPr>
      <w:r>
        <w:rPr>
          <w:b/>
        </w:rPr>
        <w:t>BUSINESS AREAS</w:t>
      </w:r>
    </w:p>
    <w:p w:rsidR="00F21315" w:rsidRDefault="00F21315">
      <w:pPr>
        <w:spacing w:before="0" w:after="0"/>
        <w:ind w:left="0" w:right="0"/>
        <w:jc w:val="center"/>
      </w:pPr>
    </w:p>
    <w:tbl>
      <w:tblPr>
        <w:tblStyle w:val="Style10"/>
        <w:tblW w:w="10080" w:type="dxa"/>
        <w:tblInd w:w="0" w:type="dxa"/>
        <w:tblLayout w:type="fixed"/>
        <w:tblLook w:val="04A0" w:firstRow="1" w:lastRow="0" w:firstColumn="1" w:lastColumn="0" w:noHBand="0" w:noVBand="1"/>
      </w:tblPr>
      <w:tblGrid>
        <w:gridCol w:w="1081"/>
        <w:gridCol w:w="8999"/>
      </w:tblGrid>
      <w:tr w:rsidR="00F21315">
        <w:trPr>
          <w:trHeight w:val="100"/>
        </w:trPr>
        <w:tc>
          <w:tcPr>
            <w:tcW w:w="1081" w:type="dxa"/>
            <w:shd w:val="clear" w:color="auto" w:fill="FFFFFF"/>
            <w:tcMar>
              <w:left w:w="0" w:type="dxa"/>
              <w:right w:w="0" w:type="dxa"/>
            </w:tcMar>
          </w:tcPr>
          <w:p w:rsidR="00F21315" w:rsidRDefault="009D1EDD">
            <w:pPr>
              <w:spacing w:before="0" w:after="0"/>
              <w:ind w:left="0" w:right="0"/>
              <w:jc w:val="both"/>
            </w:pPr>
            <w:r>
              <w:rPr>
                <w:sz w:val="22"/>
                <w:szCs w:val="22"/>
              </w:rPr>
              <w:t>Products</w:t>
            </w:r>
          </w:p>
        </w:tc>
        <w:tc>
          <w:tcPr>
            <w:tcW w:w="8999" w:type="dxa"/>
            <w:shd w:val="clear" w:color="auto" w:fill="FFFFFF"/>
            <w:tcMar>
              <w:left w:w="0" w:type="dxa"/>
              <w:right w:w="0" w:type="dxa"/>
            </w:tcMar>
          </w:tcPr>
          <w:p w:rsidR="00F21315" w:rsidRDefault="009D1EDD">
            <w:pPr>
              <w:spacing w:before="0" w:after="0"/>
              <w:ind w:left="0" w:right="0"/>
            </w:pPr>
            <w:r>
              <w:rPr>
                <w:sz w:val="22"/>
                <w:szCs w:val="22"/>
              </w:rPr>
              <w:t>Equities, Fixed-Income and FX (high-frequency</w:t>
            </w:r>
            <w:r w:rsidR="00792BC8">
              <w:rPr>
                <w:sz w:val="22"/>
                <w:szCs w:val="22"/>
              </w:rPr>
              <w:t xml:space="preserve"> trading</w:t>
            </w:r>
            <w:r>
              <w:rPr>
                <w:sz w:val="22"/>
                <w:szCs w:val="22"/>
              </w:rPr>
              <w:t>)</w:t>
            </w:r>
          </w:p>
        </w:tc>
      </w:tr>
      <w:tr w:rsidR="00F21315">
        <w:trPr>
          <w:trHeight w:val="100"/>
        </w:trPr>
        <w:tc>
          <w:tcPr>
            <w:tcW w:w="1081" w:type="dxa"/>
            <w:shd w:val="clear" w:color="auto" w:fill="FFFFFF"/>
            <w:tcMar>
              <w:left w:w="0" w:type="dxa"/>
              <w:right w:w="0" w:type="dxa"/>
            </w:tcMar>
          </w:tcPr>
          <w:p w:rsidR="00F21315" w:rsidRDefault="009D1EDD">
            <w:pPr>
              <w:spacing w:before="0" w:after="0"/>
              <w:ind w:left="0" w:right="0"/>
              <w:jc w:val="both"/>
            </w:pPr>
            <w:r>
              <w:rPr>
                <w:sz w:val="22"/>
                <w:szCs w:val="22"/>
              </w:rPr>
              <w:t>Functions</w:t>
            </w:r>
          </w:p>
        </w:tc>
        <w:tc>
          <w:tcPr>
            <w:tcW w:w="8999" w:type="dxa"/>
            <w:shd w:val="clear" w:color="auto" w:fill="FFFFFF"/>
            <w:tcMar>
              <w:left w:w="0" w:type="dxa"/>
              <w:right w:w="0" w:type="dxa"/>
            </w:tcMar>
          </w:tcPr>
          <w:p w:rsidR="00F21315" w:rsidRDefault="009D1EDD">
            <w:pPr>
              <w:spacing w:before="0" w:after="0"/>
              <w:ind w:left="0" w:right="0"/>
            </w:pPr>
            <w:r>
              <w:rPr>
                <w:sz w:val="22"/>
                <w:szCs w:val="22"/>
              </w:rPr>
              <w:t>Pricing and Risk, PVBP and PNL analysis, Credit Valuation Adjustment.</w:t>
            </w:r>
          </w:p>
        </w:tc>
      </w:tr>
    </w:tbl>
    <w:p w:rsidR="00F21315" w:rsidRDefault="00F21315">
      <w:pPr>
        <w:spacing w:before="0" w:after="0"/>
        <w:ind w:left="0" w:right="0"/>
        <w:jc w:val="center"/>
      </w:pPr>
    </w:p>
    <w:p w:rsidR="00F21315" w:rsidRDefault="009D1EDD">
      <w:pPr>
        <w:spacing w:before="0" w:after="0"/>
        <w:ind w:left="0" w:right="0"/>
        <w:jc w:val="center"/>
        <w:rPr>
          <w:sz w:val="32"/>
          <w:szCs w:val="32"/>
        </w:rPr>
      </w:pPr>
      <w:r>
        <w:rPr>
          <w:sz w:val="32"/>
          <w:szCs w:val="32"/>
        </w:rPr>
        <w:t> </w:t>
      </w:r>
      <w:r>
        <w:rPr>
          <w:b/>
        </w:rPr>
        <w:t>TECHNICAL SKILLS</w:t>
      </w:r>
    </w:p>
    <w:tbl>
      <w:tblPr>
        <w:tblStyle w:val="Style11"/>
        <w:tblW w:w="10080" w:type="dxa"/>
        <w:tblInd w:w="0" w:type="dxa"/>
        <w:tblLayout w:type="fixed"/>
        <w:tblLook w:val="04A0" w:firstRow="1" w:lastRow="0" w:firstColumn="1" w:lastColumn="0" w:noHBand="0" w:noVBand="1"/>
      </w:tblPr>
      <w:tblGrid>
        <w:gridCol w:w="1331"/>
        <w:gridCol w:w="8749"/>
      </w:tblGrid>
      <w:tr w:rsidR="00F21315">
        <w:trPr>
          <w:trHeight w:val="100"/>
        </w:trPr>
        <w:tc>
          <w:tcPr>
            <w:tcW w:w="1331" w:type="dxa"/>
            <w:shd w:val="clear" w:color="auto" w:fill="FFFFFF"/>
            <w:tcMar>
              <w:left w:w="0" w:type="dxa"/>
              <w:right w:w="0" w:type="dxa"/>
            </w:tcMar>
          </w:tcPr>
          <w:p w:rsidR="00F21315" w:rsidRDefault="009D1EDD">
            <w:pPr>
              <w:spacing w:before="0" w:after="0"/>
              <w:ind w:left="0" w:right="0"/>
              <w:jc w:val="both"/>
              <w:rPr>
                <w:sz w:val="22"/>
                <w:szCs w:val="22"/>
              </w:rPr>
            </w:pPr>
            <w:r>
              <w:rPr>
                <w:sz w:val="22"/>
                <w:szCs w:val="22"/>
              </w:rPr>
              <w:t>Languages</w:t>
            </w:r>
          </w:p>
        </w:tc>
        <w:tc>
          <w:tcPr>
            <w:tcW w:w="8749" w:type="dxa"/>
            <w:shd w:val="clear" w:color="auto" w:fill="FFFFFF"/>
            <w:tcMar>
              <w:left w:w="0" w:type="dxa"/>
              <w:right w:w="0" w:type="dxa"/>
            </w:tcMar>
          </w:tcPr>
          <w:p w:rsidR="00F21315" w:rsidRDefault="009D1EDD">
            <w:pPr>
              <w:spacing w:before="0" w:after="0"/>
              <w:ind w:left="0" w:right="0"/>
              <w:rPr>
                <w:sz w:val="22"/>
                <w:szCs w:val="22"/>
              </w:rPr>
            </w:pPr>
            <w:r>
              <w:rPr>
                <w:sz w:val="22"/>
                <w:szCs w:val="22"/>
              </w:rPr>
              <w:t>C-C++, python, Java,perl</w:t>
            </w:r>
          </w:p>
        </w:tc>
      </w:tr>
      <w:tr w:rsidR="00F21315">
        <w:trPr>
          <w:trHeight w:val="240"/>
        </w:trPr>
        <w:tc>
          <w:tcPr>
            <w:tcW w:w="1331" w:type="dxa"/>
            <w:shd w:val="clear" w:color="auto" w:fill="FFFFFF"/>
            <w:tcMar>
              <w:left w:w="0" w:type="dxa"/>
              <w:right w:w="0" w:type="dxa"/>
            </w:tcMar>
          </w:tcPr>
          <w:p w:rsidR="00F21315" w:rsidRDefault="009D1EDD">
            <w:pPr>
              <w:spacing w:before="0" w:after="0"/>
              <w:ind w:left="0" w:right="0"/>
              <w:jc w:val="both"/>
              <w:rPr>
                <w:sz w:val="22"/>
                <w:szCs w:val="22"/>
              </w:rPr>
            </w:pPr>
            <w:r>
              <w:rPr>
                <w:sz w:val="22"/>
                <w:szCs w:val="22"/>
              </w:rPr>
              <w:t>Math Tools</w:t>
            </w:r>
          </w:p>
        </w:tc>
        <w:tc>
          <w:tcPr>
            <w:tcW w:w="8749" w:type="dxa"/>
            <w:shd w:val="clear" w:color="auto" w:fill="FFFFFF"/>
            <w:tcMar>
              <w:left w:w="0" w:type="dxa"/>
              <w:right w:w="0" w:type="dxa"/>
            </w:tcMar>
          </w:tcPr>
          <w:p w:rsidR="00F21315" w:rsidRDefault="009D1EDD">
            <w:pPr>
              <w:spacing w:before="0" w:after="0"/>
              <w:ind w:left="0" w:right="0"/>
              <w:rPr>
                <w:sz w:val="22"/>
                <w:szCs w:val="22"/>
              </w:rPr>
            </w:pPr>
            <w:r>
              <w:rPr>
                <w:sz w:val="22"/>
                <w:szCs w:val="22"/>
              </w:rPr>
              <w:t>R, Matlab</w:t>
            </w:r>
          </w:p>
        </w:tc>
      </w:tr>
      <w:tr w:rsidR="00F21315">
        <w:trPr>
          <w:trHeight w:val="100"/>
        </w:trPr>
        <w:tc>
          <w:tcPr>
            <w:tcW w:w="1331" w:type="dxa"/>
            <w:shd w:val="clear" w:color="auto" w:fill="FFFFFF"/>
            <w:tcMar>
              <w:left w:w="0" w:type="dxa"/>
              <w:right w:w="0" w:type="dxa"/>
            </w:tcMar>
          </w:tcPr>
          <w:p w:rsidR="00F21315" w:rsidRDefault="009D1EDD">
            <w:pPr>
              <w:spacing w:before="0" w:after="0"/>
              <w:ind w:left="0" w:right="0"/>
              <w:jc w:val="both"/>
              <w:rPr>
                <w:sz w:val="22"/>
                <w:szCs w:val="22"/>
              </w:rPr>
            </w:pPr>
            <w:r>
              <w:rPr>
                <w:sz w:val="22"/>
                <w:szCs w:val="22"/>
              </w:rPr>
              <w:t>Libraries</w:t>
            </w:r>
          </w:p>
        </w:tc>
        <w:tc>
          <w:tcPr>
            <w:tcW w:w="8749" w:type="dxa"/>
            <w:shd w:val="clear" w:color="auto" w:fill="FFFFFF"/>
            <w:tcMar>
              <w:left w:w="0" w:type="dxa"/>
              <w:right w:w="0" w:type="dxa"/>
            </w:tcMar>
          </w:tcPr>
          <w:p w:rsidR="00F21315" w:rsidRDefault="00226B6D">
            <w:pPr>
              <w:spacing w:before="0" w:after="0"/>
              <w:ind w:left="0" w:right="0"/>
              <w:rPr>
                <w:sz w:val="22"/>
                <w:szCs w:val="22"/>
              </w:rPr>
            </w:pPr>
            <w:r w:rsidRPr="00147648">
              <w:rPr>
                <w:i/>
                <w:sz w:val="22"/>
                <w:szCs w:val="22"/>
              </w:rPr>
              <w:t>C++</w:t>
            </w:r>
            <w:r>
              <w:rPr>
                <w:sz w:val="22"/>
                <w:szCs w:val="22"/>
              </w:rPr>
              <w:t>: b</w:t>
            </w:r>
            <w:r w:rsidR="008330D0">
              <w:rPr>
                <w:sz w:val="22"/>
                <w:szCs w:val="22"/>
              </w:rPr>
              <w:t>oost</w:t>
            </w:r>
            <w:r w:rsidR="004C1212">
              <w:rPr>
                <w:sz w:val="22"/>
                <w:szCs w:val="22"/>
              </w:rPr>
              <w:t>, XML</w:t>
            </w:r>
            <w:r w:rsidR="009D1EDD">
              <w:rPr>
                <w:sz w:val="22"/>
                <w:szCs w:val="22"/>
              </w:rPr>
              <w:t>(expat, xerces</w:t>
            </w:r>
            <w:r w:rsidR="004C1212">
              <w:rPr>
                <w:sz w:val="22"/>
                <w:szCs w:val="22"/>
              </w:rPr>
              <w:t>, pugi</w:t>
            </w:r>
            <w:r w:rsidR="008330D0">
              <w:rPr>
                <w:sz w:val="22"/>
                <w:szCs w:val="22"/>
              </w:rPr>
              <w:t>XML</w:t>
            </w:r>
            <w:r w:rsidR="009D1EDD">
              <w:rPr>
                <w:sz w:val="22"/>
                <w:szCs w:val="22"/>
              </w:rPr>
              <w:t>), lex+yacc</w:t>
            </w:r>
            <w:r w:rsidR="008330D0">
              <w:rPr>
                <w:sz w:val="22"/>
                <w:szCs w:val="22"/>
              </w:rPr>
              <w:t>,</w:t>
            </w:r>
            <w:r w:rsidR="001B1387">
              <w:rPr>
                <w:sz w:val="22"/>
                <w:szCs w:val="22"/>
              </w:rPr>
              <w:t xml:space="preserve"> zeromq</w:t>
            </w:r>
            <w:r w:rsidR="004B718D">
              <w:rPr>
                <w:sz w:val="22"/>
                <w:szCs w:val="22"/>
              </w:rPr>
              <w:t xml:space="preserve">, </w:t>
            </w:r>
            <w:r w:rsidR="001E6564" w:rsidRPr="00147648">
              <w:rPr>
                <w:i/>
                <w:sz w:val="22"/>
                <w:szCs w:val="22"/>
              </w:rPr>
              <w:t>python</w:t>
            </w:r>
            <w:r w:rsidR="001E6564">
              <w:rPr>
                <w:sz w:val="22"/>
                <w:szCs w:val="22"/>
              </w:rPr>
              <w:t xml:space="preserve">: </w:t>
            </w:r>
            <w:r w:rsidR="001E6564" w:rsidRPr="00967921">
              <w:rPr>
                <w:sz w:val="22"/>
                <w:szCs w:val="22"/>
              </w:rPr>
              <w:t>nltk, pand</w:t>
            </w:r>
            <w:r w:rsidR="00477DEF" w:rsidRPr="00967921">
              <w:rPr>
                <w:sz w:val="22"/>
                <w:szCs w:val="22"/>
              </w:rPr>
              <w:t>as,</w:t>
            </w:r>
            <w:r w:rsidR="007C61C3">
              <w:rPr>
                <w:sz w:val="22"/>
                <w:szCs w:val="22"/>
              </w:rPr>
              <w:t xml:space="preserve"> numpy</w:t>
            </w:r>
          </w:p>
        </w:tc>
      </w:tr>
      <w:tr w:rsidR="00F21315">
        <w:trPr>
          <w:trHeight w:val="60"/>
        </w:trPr>
        <w:tc>
          <w:tcPr>
            <w:tcW w:w="1331" w:type="dxa"/>
            <w:shd w:val="clear" w:color="auto" w:fill="FFFFFF"/>
            <w:tcMar>
              <w:left w:w="0" w:type="dxa"/>
              <w:right w:w="0" w:type="dxa"/>
            </w:tcMar>
          </w:tcPr>
          <w:p w:rsidR="00F21315" w:rsidRDefault="009D1EDD">
            <w:pPr>
              <w:spacing w:before="0" w:after="0"/>
              <w:ind w:left="0" w:right="0"/>
              <w:jc w:val="both"/>
            </w:pPr>
            <w:r>
              <w:rPr>
                <w:sz w:val="22"/>
                <w:szCs w:val="22"/>
              </w:rPr>
              <w:t>Design</w:t>
            </w:r>
          </w:p>
        </w:tc>
        <w:tc>
          <w:tcPr>
            <w:tcW w:w="8749" w:type="dxa"/>
            <w:shd w:val="clear" w:color="auto" w:fill="FFFFFF"/>
            <w:tcMar>
              <w:left w:w="0" w:type="dxa"/>
              <w:right w:w="0" w:type="dxa"/>
            </w:tcMar>
          </w:tcPr>
          <w:p w:rsidR="00F21315" w:rsidRDefault="009D1EDD">
            <w:pPr>
              <w:spacing w:before="0" w:after="0"/>
              <w:ind w:left="0" w:right="0"/>
            </w:pPr>
            <w:r>
              <w:rPr>
                <w:sz w:val="22"/>
                <w:szCs w:val="22"/>
              </w:rPr>
              <w:t>IBM Rational Suite, MagicDrawUML, Poseidon, ArgoUML</w:t>
            </w:r>
          </w:p>
        </w:tc>
      </w:tr>
      <w:tr w:rsidR="00F21315">
        <w:trPr>
          <w:trHeight w:val="60"/>
        </w:trPr>
        <w:tc>
          <w:tcPr>
            <w:tcW w:w="1331" w:type="dxa"/>
            <w:shd w:val="clear" w:color="auto" w:fill="FFFFFF"/>
            <w:tcMar>
              <w:left w:w="0" w:type="dxa"/>
              <w:right w:w="0" w:type="dxa"/>
            </w:tcMar>
          </w:tcPr>
          <w:p w:rsidR="00F21315" w:rsidRDefault="009D1EDD">
            <w:pPr>
              <w:spacing w:before="0" w:after="0"/>
              <w:ind w:left="0" w:right="0"/>
              <w:jc w:val="both"/>
            </w:pPr>
            <w:r>
              <w:rPr>
                <w:sz w:val="22"/>
                <w:szCs w:val="22"/>
              </w:rPr>
              <w:t>SCM Tools</w:t>
            </w:r>
          </w:p>
        </w:tc>
        <w:tc>
          <w:tcPr>
            <w:tcW w:w="8749" w:type="dxa"/>
            <w:shd w:val="clear" w:color="auto" w:fill="FFFFFF"/>
            <w:tcMar>
              <w:left w:w="0" w:type="dxa"/>
              <w:right w:w="0" w:type="dxa"/>
            </w:tcMar>
          </w:tcPr>
          <w:p w:rsidR="00F21315" w:rsidRDefault="009D1EDD">
            <w:pPr>
              <w:spacing w:before="0" w:after="0"/>
              <w:ind w:left="0" w:right="0"/>
            </w:pPr>
            <w:r>
              <w:rPr>
                <w:sz w:val="22"/>
                <w:szCs w:val="22"/>
              </w:rPr>
              <w:t>ClearCase, SVN, CVS, git</w:t>
            </w:r>
          </w:p>
        </w:tc>
      </w:tr>
    </w:tbl>
    <w:p w:rsidR="00F21315" w:rsidRDefault="00F21315">
      <w:pPr>
        <w:spacing w:before="0" w:after="0"/>
        <w:ind w:left="0" w:right="0"/>
        <w:jc w:val="center"/>
        <w:rPr>
          <w:sz w:val="20"/>
          <w:szCs w:val="20"/>
        </w:rPr>
      </w:pPr>
    </w:p>
    <w:p w:rsidR="00F21315" w:rsidRDefault="00F21315">
      <w:pPr>
        <w:spacing w:before="0" w:after="0"/>
        <w:ind w:left="0" w:right="0"/>
        <w:jc w:val="center"/>
        <w:rPr>
          <w:sz w:val="20"/>
          <w:szCs w:val="20"/>
        </w:rPr>
      </w:pPr>
    </w:p>
    <w:p w:rsidR="00F21315" w:rsidRDefault="009D1EDD">
      <w:pPr>
        <w:spacing w:before="0" w:after="0"/>
        <w:ind w:left="0" w:right="0"/>
        <w:jc w:val="center"/>
        <w:rPr>
          <w:b/>
        </w:rPr>
      </w:pPr>
      <w:r>
        <w:rPr>
          <w:b/>
        </w:rPr>
        <w:t>PROFESSIONAL EXPERIENCE</w:t>
      </w:r>
    </w:p>
    <w:p w:rsidR="00F21315" w:rsidRDefault="00F21315">
      <w:pPr>
        <w:spacing w:before="0" w:after="0"/>
        <w:ind w:left="0" w:right="0"/>
        <w:jc w:val="center"/>
        <w:rPr>
          <w:sz w:val="20"/>
          <w:szCs w:val="20"/>
        </w:rPr>
      </w:pPr>
    </w:p>
    <w:tbl>
      <w:tblPr>
        <w:tblStyle w:val="Style12"/>
        <w:tblW w:w="100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17"/>
        <w:gridCol w:w="6063"/>
      </w:tblGrid>
      <w:tr w:rsidR="00F21315">
        <w:trPr>
          <w:trHeight w:val="240"/>
        </w:trPr>
        <w:tc>
          <w:tcPr>
            <w:tcW w:w="4017" w:type="dxa"/>
            <w:tcBorders>
              <w:top w:val="nil"/>
              <w:left w:val="nil"/>
              <w:bottom w:val="nil"/>
              <w:right w:val="nil"/>
            </w:tcBorders>
            <w:shd w:val="clear" w:color="auto" w:fill="FFFFFF"/>
            <w:tcMar>
              <w:left w:w="0" w:type="dxa"/>
              <w:right w:w="0" w:type="dxa"/>
            </w:tcMar>
          </w:tcPr>
          <w:p w:rsidR="00F21315" w:rsidRDefault="009D1EDD">
            <w:pPr>
              <w:spacing w:before="0" w:after="0"/>
              <w:ind w:left="0" w:right="0"/>
            </w:pPr>
            <w:r>
              <w:rPr>
                <w:b/>
              </w:rPr>
              <w:t>JPMorgan Chase</w:t>
            </w:r>
          </w:p>
        </w:tc>
        <w:tc>
          <w:tcPr>
            <w:tcW w:w="6063" w:type="dxa"/>
            <w:tcBorders>
              <w:top w:val="nil"/>
              <w:left w:val="nil"/>
              <w:bottom w:val="nil"/>
              <w:right w:val="nil"/>
            </w:tcBorders>
            <w:shd w:val="clear" w:color="auto" w:fill="FFFFFF"/>
            <w:tcMar>
              <w:left w:w="0" w:type="dxa"/>
              <w:right w:w="0" w:type="dxa"/>
            </w:tcMar>
          </w:tcPr>
          <w:p w:rsidR="00F21315" w:rsidRDefault="009D1EDD">
            <w:pPr>
              <w:spacing w:before="0" w:after="0"/>
              <w:ind w:left="0" w:right="0"/>
              <w:jc w:val="right"/>
            </w:pPr>
            <w:r>
              <w:rPr>
                <w:b/>
                <w:sz w:val="20"/>
                <w:szCs w:val="20"/>
              </w:rPr>
              <w:t>London, Feb 2016 - Present</w:t>
            </w:r>
          </w:p>
        </w:tc>
      </w:tr>
    </w:tbl>
    <w:p w:rsidR="00F21315" w:rsidRDefault="00F21315">
      <w:pPr>
        <w:spacing w:before="0" w:after="0"/>
        <w:ind w:left="0" w:right="0"/>
        <w:rPr>
          <w:sz w:val="22"/>
          <w:szCs w:val="22"/>
        </w:rPr>
      </w:pPr>
    </w:p>
    <w:p w:rsidR="00F21315" w:rsidRDefault="009D1EDD">
      <w:pPr>
        <w:spacing w:before="0" w:after="0"/>
        <w:ind w:left="0" w:right="0"/>
        <w:rPr>
          <w:sz w:val="22"/>
          <w:szCs w:val="22"/>
        </w:rPr>
      </w:pPr>
      <w:r>
        <w:rPr>
          <w:b/>
          <w:sz w:val="22"/>
          <w:szCs w:val="22"/>
        </w:rPr>
        <w:t xml:space="preserve">EMEA Equities Risk </w:t>
      </w:r>
    </w:p>
    <w:p w:rsidR="00F21315" w:rsidRPr="00884B5F" w:rsidRDefault="009D1EDD">
      <w:pPr>
        <w:spacing w:before="0" w:after="0"/>
        <w:ind w:left="0" w:right="0"/>
        <w:rPr>
          <w:i/>
          <w:sz w:val="22"/>
          <w:szCs w:val="22"/>
        </w:rPr>
      </w:pPr>
      <w:r w:rsidRPr="00884B5F">
        <w:rPr>
          <w:i/>
          <w:sz w:val="22"/>
          <w:szCs w:val="22"/>
        </w:rPr>
        <w:t>Equity Risk Analyst</w:t>
      </w:r>
    </w:p>
    <w:p w:rsidR="00F21315" w:rsidRDefault="00F21315">
      <w:pPr>
        <w:spacing w:before="0" w:after="0"/>
        <w:ind w:left="0" w:right="0"/>
        <w:rPr>
          <w:sz w:val="22"/>
          <w:szCs w:val="22"/>
        </w:rPr>
      </w:pPr>
    </w:p>
    <w:p w:rsidR="00F21315" w:rsidRDefault="009D1EDD">
      <w:pPr>
        <w:spacing w:before="0" w:after="0"/>
        <w:ind w:left="0" w:right="0"/>
        <w:rPr>
          <w:sz w:val="22"/>
          <w:szCs w:val="22"/>
        </w:rPr>
      </w:pPr>
      <w:r>
        <w:rPr>
          <w:sz w:val="22"/>
          <w:szCs w:val="22"/>
        </w:rPr>
        <w:t xml:space="preserve">Responsible for risk management and development of client driven and algorithmic strategies deployed on the firm’s flagship structured trading platform. </w:t>
      </w:r>
    </w:p>
    <w:p w:rsidR="00F21315" w:rsidRDefault="00F21315">
      <w:pPr>
        <w:spacing w:before="0" w:after="0"/>
        <w:ind w:left="0" w:right="0"/>
        <w:rPr>
          <w:sz w:val="22"/>
          <w:szCs w:val="22"/>
        </w:rPr>
      </w:pPr>
    </w:p>
    <w:p w:rsidR="00F21315" w:rsidRPr="00C541B5" w:rsidRDefault="009D1EDD" w:rsidP="00B92D28">
      <w:pPr>
        <w:numPr>
          <w:ilvl w:val="0"/>
          <w:numId w:val="2"/>
        </w:numPr>
        <w:tabs>
          <w:tab w:val="left" w:pos="0"/>
          <w:tab w:val="left" w:pos="600"/>
        </w:tabs>
        <w:spacing w:before="0" w:after="0"/>
        <w:ind w:left="720" w:right="0" w:hanging="480"/>
        <w:contextualSpacing/>
        <w:rPr>
          <w:sz w:val="22"/>
          <w:szCs w:val="22"/>
        </w:rPr>
      </w:pPr>
      <w:r>
        <w:rPr>
          <w:sz w:val="22"/>
          <w:szCs w:val="22"/>
        </w:rPr>
        <w:t xml:space="preserve">Implemented </w:t>
      </w:r>
      <w:r w:rsidR="00C343AC">
        <w:rPr>
          <w:sz w:val="22"/>
          <w:szCs w:val="22"/>
        </w:rPr>
        <w:t xml:space="preserve">investment </w:t>
      </w:r>
      <w:r w:rsidR="00C555B1">
        <w:rPr>
          <w:sz w:val="22"/>
          <w:szCs w:val="22"/>
        </w:rPr>
        <w:t xml:space="preserve">strategies </w:t>
      </w:r>
      <w:r w:rsidR="00D7319F">
        <w:rPr>
          <w:sz w:val="22"/>
          <w:szCs w:val="22"/>
        </w:rPr>
        <w:t xml:space="preserve">for </w:t>
      </w:r>
      <w:r w:rsidR="00C555B1">
        <w:rPr>
          <w:sz w:val="22"/>
          <w:szCs w:val="22"/>
        </w:rPr>
        <w:t xml:space="preserve">professional clients </w:t>
      </w:r>
      <w:r w:rsidR="00C555B1" w:rsidRPr="00C541B5">
        <w:rPr>
          <w:sz w:val="22"/>
          <w:szCs w:val="22"/>
        </w:rPr>
        <w:t xml:space="preserve">and eligible counterparties </w:t>
      </w:r>
      <w:r w:rsidR="003452A7" w:rsidRPr="00C541B5">
        <w:rPr>
          <w:sz w:val="22"/>
          <w:szCs w:val="22"/>
        </w:rPr>
        <w:t xml:space="preserve">- </w:t>
      </w:r>
      <w:r w:rsidR="00B24A06" w:rsidRPr="00C541B5">
        <w:rPr>
          <w:sz w:val="22"/>
          <w:szCs w:val="22"/>
        </w:rPr>
        <w:t xml:space="preserve">with </w:t>
      </w:r>
      <w:r w:rsidR="00E64676" w:rsidRPr="00C541B5">
        <w:rPr>
          <w:sz w:val="22"/>
          <w:szCs w:val="22"/>
        </w:rPr>
        <w:t xml:space="preserve">strategy </w:t>
      </w:r>
      <w:r w:rsidR="003452A7" w:rsidRPr="00C541B5">
        <w:rPr>
          <w:sz w:val="22"/>
          <w:szCs w:val="22"/>
        </w:rPr>
        <w:t xml:space="preserve">flavours </w:t>
      </w:r>
      <w:r w:rsidR="0082517B" w:rsidRPr="00C541B5">
        <w:rPr>
          <w:sz w:val="22"/>
          <w:szCs w:val="22"/>
        </w:rPr>
        <w:t xml:space="preserve">including </w:t>
      </w:r>
      <w:r w:rsidRPr="00C541B5">
        <w:rPr>
          <w:sz w:val="22"/>
          <w:szCs w:val="22"/>
        </w:rPr>
        <w:t>cr</w:t>
      </w:r>
      <w:r w:rsidR="000B62FD" w:rsidRPr="00C541B5">
        <w:rPr>
          <w:sz w:val="22"/>
          <w:szCs w:val="22"/>
        </w:rPr>
        <w:t xml:space="preserve">oss-asset momentum, yield-carry, </w:t>
      </w:r>
      <w:r w:rsidRPr="00C541B5">
        <w:rPr>
          <w:sz w:val="22"/>
          <w:szCs w:val="22"/>
        </w:rPr>
        <w:t>rolling futures</w:t>
      </w:r>
      <w:r w:rsidR="000B62FD" w:rsidRPr="00C541B5">
        <w:rPr>
          <w:sz w:val="22"/>
          <w:szCs w:val="22"/>
        </w:rPr>
        <w:t xml:space="preserve">, collars and </w:t>
      </w:r>
      <w:r w:rsidR="00ED3941" w:rsidRPr="00C541B5">
        <w:rPr>
          <w:sz w:val="22"/>
          <w:szCs w:val="22"/>
        </w:rPr>
        <w:t xml:space="preserve">straddles </w:t>
      </w:r>
      <w:r w:rsidRPr="00C541B5">
        <w:rPr>
          <w:sz w:val="22"/>
          <w:szCs w:val="22"/>
        </w:rPr>
        <w:t>(python)</w:t>
      </w:r>
    </w:p>
    <w:p w:rsidR="00DC4302" w:rsidRPr="00DC4302" w:rsidRDefault="00DC4302" w:rsidP="00DC4302">
      <w:pPr>
        <w:numPr>
          <w:ilvl w:val="0"/>
          <w:numId w:val="2"/>
        </w:numPr>
        <w:tabs>
          <w:tab w:val="left" w:pos="0"/>
          <w:tab w:val="left" w:pos="600"/>
        </w:tabs>
        <w:spacing w:before="0" w:after="0"/>
        <w:ind w:left="600" w:right="0" w:hanging="360"/>
        <w:contextualSpacing/>
        <w:rPr>
          <w:sz w:val="22"/>
          <w:szCs w:val="22"/>
        </w:rPr>
      </w:pPr>
      <w:r w:rsidRPr="00C541B5">
        <w:rPr>
          <w:sz w:val="22"/>
          <w:szCs w:val="22"/>
        </w:rPr>
        <w:t>Supported and maintained tools for computation of greeks for all algorithmic trading strategies (C++)</w:t>
      </w:r>
    </w:p>
    <w:p w:rsidR="008A5D20" w:rsidRPr="00E675E1" w:rsidRDefault="008A5D20" w:rsidP="008A5D20">
      <w:pPr>
        <w:numPr>
          <w:ilvl w:val="0"/>
          <w:numId w:val="2"/>
        </w:numPr>
        <w:tabs>
          <w:tab w:val="left" w:pos="0"/>
          <w:tab w:val="left" w:pos="600"/>
        </w:tabs>
        <w:spacing w:before="0" w:after="0"/>
        <w:ind w:left="600" w:right="0" w:hanging="360"/>
        <w:contextualSpacing/>
      </w:pPr>
      <w:r>
        <w:rPr>
          <w:sz w:val="22"/>
          <w:szCs w:val="22"/>
        </w:rPr>
        <w:t xml:space="preserve">Maintained and enhanced risk management facilities for 100+ custom structured trades (baskets and derivatives) on equity and fixed-income indices </w:t>
      </w:r>
      <w:r>
        <w:rPr>
          <w:sz w:val="21"/>
          <w:szCs w:val="21"/>
        </w:rPr>
        <w:t>(C++,python)</w:t>
      </w:r>
    </w:p>
    <w:p w:rsidR="00E675E1" w:rsidRPr="00E556B6" w:rsidRDefault="00E675E1" w:rsidP="008A5D20">
      <w:pPr>
        <w:numPr>
          <w:ilvl w:val="0"/>
          <w:numId w:val="2"/>
        </w:numPr>
        <w:tabs>
          <w:tab w:val="left" w:pos="0"/>
          <w:tab w:val="left" w:pos="600"/>
        </w:tabs>
        <w:spacing w:before="0" w:after="0"/>
        <w:ind w:left="600" w:right="0" w:hanging="360"/>
        <w:contextualSpacing/>
      </w:pPr>
      <w:r>
        <w:rPr>
          <w:sz w:val="21"/>
          <w:szCs w:val="21"/>
        </w:rPr>
        <w:t xml:space="preserve">Automated </w:t>
      </w:r>
      <w:r w:rsidR="00981156">
        <w:rPr>
          <w:sz w:val="21"/>
          <w:szCs w:val="21"/>
        </w:rPr>
        <w:t xml:space="preserve">and centralised data-retrieval </w:t>
      </w:r>
      <w:r w:rsidR="001E4B6B">
        <w:rPr>
          <w:sz w:val="21"/>
          <w:szCs w:val="21"/>
        </w:rPr>
        <w:t xml:space="preserve">for </w:t>
      </w:r>
      <w:r w:rsidR="00227E0F">
        <w:rPr>
          <w:sz w:val="21"/>
          <w:szCs w:val="21"/>
        </w:rPr>
        <w:t>algorithmic products</w:t>
      </w:r>
      <w:r w:rsidR="00144940">
        <w:rPr>
          <w:sz w:val="21"/>
          <w:szCs w:val="21"/>
        </w:rPr>
        <w:t xml:space="preserve"> involving </w:t>
      </w:r>
      <w:r w:rsidR="00261461">
        <w:rPr>
          <w:sz w:val="21"/>
          <w:szCs w:val="21"/>
        </w:rPr>
        <w:t>multiple data sources</w:t>
      </w:r>
      <w:r w:rsidR="00CE37AF">
        <w:rPr>
          <w:sz w:val="21"/>
          <w:szCs w:val="21"/>
        </w:rPr>
        <w:t xml:space="preserve"> </w:t>
      </w:r>
      <w:r w:rsidR="002D1793">
        <w:rPr>
          <w:sz w:val="21"/>
          <w:szCs w:val="21"/>
        </w:rPr>
        <w:t xml:space="preserve">to save on complexity and </w:t>
      </w:r>
      <w:r w:rsidR="00E90462">
        <w:rPr>
          <w:sz w:val="21"/>
          <w:szCs w:val="21"/>
        </w:rPr>
        <w:t xml:space="preserve">computation time </w:t>
      </w:r>
      <w:bookmarkStart w:id="0" w:name="_GoBack"/>
      <w:bookmarkEnd w:id="0"/>
      <w:r w:rsidR="00CE37AF">
        <w:rPr>
          <w:sz w:val="21"/>
          <w:szCs w:val="21"/>
        </w:rPr>
        <w:t>(python)</w:t>
      </w:r>
    </w:p>
    <w:p w:rsidR="008A5D20" w:rsidRDefault="008A5D20" w:rsidP="008A5D20">
      <w:pPr>
        <w:tabs>
          <w:tab w:val="left" w:pos="0"/>
          <w:tab w:val="left" w:pos="600"/>
        </w:tabs>
        <w:spacing w:before="0" w:after="0"/>
        <w:ind w:left="600" w:right="0"/>
        <w:contextualSpacing/>
        <w:rPr>
          <w:sz w:val="22"/>
          <w:szCs w:val="22"/>
        </w:rPr>
      </w:pPr>
    </w:p>
    <w:p w:rsidR="00F21315" w:rsidRDefault="00F21315">
      <w:pPr>
        <w:spacing w:before="0" w:after="0"/>
        <w:ind w:left="0" w:right="0"/>
        <w:rPr>
          <w:rFonts w:ascii="Calibri" w:eastAsia="Calibri" w:hAnsi="Calibri" w:cs="Calibri"/>
          <w:sz w:val="21"/>
          <w:szCs w:val="21"/>
        </w:rPr>
      </w:pPr>
    </w:p>
    <w:p w:rsidR="00F21315" w:rsidRDefault="00F21315">
      <w:pPr>
        <w:spacing w:before="0" w:after="0"/>
        <w:ind w:left="0" w:right="0"/>
        <w:rPr>
          <w:rFonts w:ascii="Calibri" w:eastAsia="Calibri" w:hAnsi="Calibri" w:cs="Calibri"/>
          <w:sz w:val="21"/>
          <w:szCs w:val="21"/>
        </w:rPr>
      </w:pPr>
    </w:p>
    <w:p w:rsidR="00F21315" w:rsidRDefault="00F21315">
      <w:pPr>
        <w:spacing w:before="0" w:after="0"/>
        <w:ind w:left="0" w:right="0"/>
        <w:rPr>
          <w:rFonts w:ascii="Calibri" w:eastAsia="Calibri" w:hAnsi="Calibri" w:cs="Calibri"/>
          <w:sz w:val="21"/>
          <w:szCs w:val="21"/>
        </w:rPr>
      </w:pPr>
    </w:p>
    <w:p w:rsidR="00F21315" w:rsidRDefault="009D1EDD">
      <w:pPr>
        <w:spacing w:before="0" w:after="0"/>
        <w:ind w:left="0" w:right="0"/>
        <w:rPr>
          <w:sz w:val="20"/>
          <w:szCs w:val="20"/>
        </w:rPr>
      </w:pPr>
      <w:r>
        <w:rPr>
          <w:sz w:val="22"/>
          <w:szCs w:val="22"/>
        </w:rPr>
        <w:t xml:space="preserve"> </w:t>
      </w:r>
    </w:p>
    <w:p w:rsidR="00F21315" w:rsidRDefault="009D1EDD">
      <w:pPr>
        <w:spacing w:before="0" w:after="0"/>
        <w:ind w:left="0" w:right="0"/>
        <w:jc w:val="center"/>
        <w:rPr>
          <w:b/>
          <w:sz w:val="20"/>
          <w:szCs w:val="20"/>
        </w:rPr>
      </w:pPr>
      <w:r>
        <w:rPr>
          <w:b/>
          <w:sz w:val="20"/>
          <w:szCs w:val="20"/>
        </w:rPr>
        <w:br w:type="page"/>
      </w:r>
    </w:p>
    <w:p w:rsidR="00F21315" w:rsidRDefault="009D1EDD">
      <w:pPr>
        <w:spacing w:before="0" w:after="0"/>
        <w:ind w:left="0" w:right="0"/>
        <w:jc w:val="center"/>
        <w:rPr>
          <w:b/>
          <w:sz w:val="20"/>
          <w:szCs w:val="20"/>
        </w:rPr>
      </w:pPr>
      <w:r>
        <w:rPr>
          <w:b/>
          <w:sz w:val="20"/>
          <w:szCs w:val="20"/>
        </w:rPr>
        <w:lastRenderedPageBreak/>
        <w:t>PROFESSIONAL EXPERIENCE</w:t>
      </w:r>
    </w:p>
    <w:tbl>
      <w:tblPr>
        <w:tblStyle w:val="Style13"/>
        <w:tblW w:w="100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17"/>
        <w:gridCol w:w="6063"/>
      </w:tblGrid>
      <w:tr w:rsidR="00F21315">
        <w:trPr>
          <w:trHeight w:val="240"/>
        </w:trPr>
        <w:tc>
          <w:tcPr>
            <w:tcW w:w="4017" w:type="dxa"/>
            <w:tcBorders>
              <w:top w:val="nil"/>
              <w:left w:val="nil"/>
              <w:bottom w:val="nil"/>
              <w:right w:val="nil"/>
            </w:tcBorders>
            <w:shd w:val="clear" w:color="auto" w:fill="FFFFFF"/>
            <w:tcMar>
              <w:left w:w="0" w:type="dxa"/>
              <w:right w:w="0" w:type="dxa"/>
            </w:tcMar>
          </w:tcPr>
          <w:p w:rsidR="00F21315" w:rsidRDefault="009D1EDD">
            <w:pPr>
              <w:spacing w:before="0" w:after="0"/>
              <w:ind w:left="0" w:right="0"/>
            </w:pPr>
            <w:r>
              <w:rPr>
                <w:b/>
              </w:rPr>
              <w:t>Pilotware Ltd.</w:t>
            </w:r>
          </w:p>
        </w:tc>
        <w:tc>
          <w:tcPr>
            <w:tcW w:w="6063" w:type="dxa"/>
            <w:tcBorders>
              <w:top w:val="nil"/>
              <w:left w:val="nil"/>
              <w:bottom w:val="nil"/>
              <w:right w:val="nil"/>
            </w:tcBorders>
            <w:shd w:val="clear" w:color="auto" w:fill="FFFFFF"/>
            <w:tcMar>
              <w:left w:w="0" w:type="dxa"/>
              <w:right w:w="0" w:type="dxa"/>
            </w:tcMar>
          </w:tcPr>
          <w:p w:rsidR="00F21315" w:rsidRDefault="009D1EDD">
            <w:pPr>
              <w:spacing w:before="0" w:after="0"/>
              <w:ind w:left="0" w:right="0"/>
              <w:jc w:val="right"/>
            </w:pPr>
            <w:r>
              <w:rPr>
                <w:b/>
                <w:sz w:val="20"/>
                <w:szCs w:val="20"/>
              </w:rPr>
              <w:t>London, Aug 2014 - Oct 2015</w:t>
            </w:r>
          </w:p>
        </w:tc>
      </w:tr>
    </w:tbl>
    <w:p w:rsidR="00F21315" w:rsidRDefault="00F21315">
      <w:pPr>
        <w:spacing w:before="0" w:after="0"/>
        <w:ind w:left="0" w:right="0"/>
        <w:rPr>
          <w:sz w:val="22"/>
          <w:szCs w:val="22"/>
        </w:rPr>
      </w:pPr>
    </w:p>
    <w:p w:rsidR="00F21315" w:rsidRDefault="009D1EDD">
      <w:pPr>
        <w:spacing w:before="0" w:after="0"/>
        <w:ind w:left="0" w:right="0"/>
        <w:rPr>
          <w:sz w:val="22"/>
          <w:szCs w:val="22"/>
        </w:rPr>
      </w:pPr>
      <w:r>
        <w:rPr>
          <w:b/>
          <w:sz w:val="22"/>
          <w:szCs w:val="22"/>
        </w:rPr>
        <w:t>FX High Frequency Trading</w:t>
      </w:r>
    </w:p>
    <w:p w:rsidR="00F21315" w:rsidRPr="00884B5F" w:rsidRDefault="009D1EDD">
      <w:pPr>
        <w:spacing w:before="0" w:after="0"/>
        <w:ind w:left="0" w:right="0"/>
        <w:rPr>
          <w:i/>
          <w:sz w:val="22"/>
          <w:szCs w:val="22"/>
        </w:rPr>
      </w:pPr>
      <w:r w:rsidRPr="00884B5F">
        <w:rPr>
          <w:i/>
          <w:sz w:val="22"/>
          <w:szCs w:val="22"/>
        </w:rPr>
        <w:t>Development Lead</w:t>
      </w:r>
    </w:p>
    <w:p w:rsidR="00F21315" w:rsidRDefault="00F21315">
      <w:pPr>
        <w:spacing w:before="0" w:after="0"/>
        <w:ind w:left="0" w:right="0"/>
        <w:rPr>
          <w:sz w:val="22"/>
          <w:szCs w:val="22"/>
        </w:rPr>
      </w:pPr>
    </w:p>
    <w:p w:rsidR="00F21315" w:rsidRDefault="009D1EDD">
      <w:pPr>
        <w:spacing w:before="0" w:after="0"/>
        <w:ind w:left="0" w:right="0"/>
        <w:rPr>
          <w:sz w:val="22"/>
          <w:szCs w:val="22"/>
        </w:rPr>
      </w:pPr>
      <w:r>
        <w:rPr>
          <w:sz w:val="22"/>
          <w:szCs w:val="22"/>
        </w:rPr>
        <w:t>Managed a team at a small (now defunct) trading firm to develop a high frequency trading system for aggressive and passive automated execution of alpha-based FX trading strategies in the CME market.</w:t>
      </w:r>
    </w:p>
    <w:p w:rsidR="00F21315" w:rsidRDefault="009D1EDD">
      <w:pPr>
        <w:numPr>
          <w:ilvl w:val="0"/>
          <w:numId w:val="2"/>
        </w:numPr>
        <w:tabs>
          <w:tab w:val="left" w:pos="0"/>
          <w:tab w:val="left" w:pos="600"/>
        </w:tabs>
        <w:spacing w:before="0" w:after="0"/>
        <w:ind w:left="600" w:right="0" w:hanging="360"/>
      </w:pPr>
      <w:r>
        <w:rPr>
          <w:sz w:val="22"/>
          <w:szCs w:val="22"/>
        </w:rPr>
        <w:t>Integrated order-book and trade-book alphas (book imbalances and spreads) in a single low-latency framework for implementation of parameter estimation-based HF trading strategies (C++,python)</w:t>
      </w:r>
    </w:p>
    <w:p w:rsidR="00F21315" w:rsidRDefault="009D1EDD">
      <w:pPr>
        <w:numPr>
          <w:ilvl w:val="0"/>
          <w:numId w:val="2"/>
        </w:numPr>
        <w:tabs>
          <w:tab w:val="left" w:pos="0"/>
          <w:tab w:val="left" w:pos="600"/>
        </w:tabs>
        <w:spacing w:before="0" w:after="0"/>
        <w:ind w:left="600" w:right="0" w:hanging="360"/>
      </w:pPr>
      <w:r>
        <w:rPr>
          <w:sz w:val="22"/>
          <w:szCs w:val="22"/>
        </w:rPr>
        <w:t>Wrote the backend to track portfolio risk for brokers in a high-frequency trading environment (C++)</w:t>
      </w:r>
    </w:p>
    <w:p w:rsidR="00F21315" w:rsidRDefault="009D1EDD">
      <w:pPr>
        <w:numPr>
          <w:ilvl w:val="0"/>
          <w:numId w:val="2"/>
        </w:numPr>
        <w:tabs>
          <w:tab w:val="left" w:pos="0"/>
          <w:tab w:val="left" w:pos="600"/>
        </w:tabs>
        <w:spacing w:before="0" w:after="0"/>
        <w:ind w:left="600" w:right="0" w:hanging="360"/>
      </w:pPr>
      <w:r>
        <w:rPr>
          <w:sz w:val="22"/>
          <w:szCs w:val="22"/>
        </w:rPr>
        <w:t>Setup a tickerplant for continued alpha-research at the firm recording terabytes of microsecond granularity CME market data spanning over 60 days (python</w:t>
      </w:r>
      <w:r w:rsidR="00BA5A96">
        <w:rPr>
          <w:sz w:val="22"/>
          <w:szCs w:val="22"/>
        </w:rPr>
        <w:t>,C++</w:t>
      </w:r>
      <w:r>
        <w:rPr>
          <w:sz w:val="22"/>
          <w:szCs w:val="22"/>
        </w:rPr>
        <w:t>)</w:t>
      </w:r>
    </w:p>
    <w:p w:rsidR="00F21315" w:rsidRDefault="009D1EDD">
      <w:pPr>
        <w:numPr>
          <w:ilvl w:val="0"/>
          <w:numId w:val="2"/>
        </w:numPr>
        <w:tabs>
          <w:tab w:val="left" w:pos="0"/>
          <w:tab w:val="left" w:pos="600"/>
        </w:tabs>
        <w:spacing w:before="0" w:after="0"/>
        <w:ind w:left="600" w:right="0" w:hanging="360"/>
      </w:pPr>
      <w:r>
        <w:rPr>
          <w:sz w:val="22"/>
          <w:szCs w:val="22"/>
        </w:rPr>
        <w:t>Wrote an exhaustive rules-based limits server for hard and soft position limits set by the brokers and traders in the automated trading environment (python,C++)</w:t>
      </w:r>
    </w:p>
    <w:p w:rsidR="00F21315" w:rsidRDefault="009D1EDD">
      <w:pPr>
        <w:numPr>
          <w:ilvl w:val="0"/>
          <w:numId w:val="2"/>
        </w:numPr>
        <w:tabs>
          <w:tab w:val="left" w:pos="0"/>
          <w:tab w:val="left" w:pos="600"/>
        </w:tabs>
        <w:spacing w:before="0" w:after="0"/>
        <w:ind w:left="600" w:right="0" w:hanging="360"/>
      </w:pPr>
      <w:r>
        <w:rPr>
          <w:sz w:val="22"/>
          <w:szCs w:val="22"/>
        </w:rPr>
        <w:t>Developed a high-performance armadillo/C++ library available over ctypes (python) for backtesting of parameter estimation-based trading strategies</w:t>
      </w:r>
    </w:p>
    <w:p w:rsidR="00F21315" w:rsidRDefault="00F21315">
      <w:pPr>
        <w:spacing w:before="0" w:after="0"/>
        <w:ind w:left="0" w:right="0"/>
        <w:jc w:val="center"/>
        <w:rPr>
          <w:sz w:val="20"/>
          <w:szCs w:val="20"/>
        </w:rPr>
      </w:pPr>
    </w:p>
    <w:tbl>
      <w:tblPr>
        <w:tblStyle w:val="Style14"/>
        <w:tblW w:w="100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17"/>
        <w:gridCol w:w="6063"/>
      </w:tblGrid>
      <w:tr w:rsidR="00F21315">
        <w:trPr>
          <w:trHeight w:val="240"/>
        </w:trPr>
        <w:tc>
          <w:tcPr>
            <w:tcW w:w="4017" w:type="dxa"/>
            <w:tcBorders>
              <w:top w:val="nil"/>
              <w:left w:val="nil"/>
              <w:bottom w:val="nil"/>
              <w:right w:val="nil"/>
            </w:tcBorders>
            <w:shd w:val="clear" w:color="auto" w:fill="FFFFFF"/>
            <w:tcMar>
              <w:left w:w="0" w:type="dxa"/>
              <w:right w:w="0" w:type="dxa"/>
            </w:tcMar>
          </w:tcPr>
          <w:p w:rsidR="00F21315" w:rsidRDefault="009D1EDD">
            <w:pPr>
              <w:spacing w:before="0" w:after="0"/>
              <w:ind w:left="0" w:right="0"/>
            </w:pPr>
            <w:r>
              <w:rPr>
                <w:b/>
              </w:rPr>
              <w:t>Fintegral Consulting AG</w:t>
            </w:r>
          </w:p>
        </w:tc>
        <w:tc>
          <w:tcPr>
            <w:tcW w:w="6063" w:type="dxa"/>
            <w:tcBorders>
              <w:top w:val="nil"/>
              <w:left w:val="nil"/>
              <w:bottom w:val="nil"/>
              <w:right w:val="nil"/>
            </w:tcBorders>
            <w:shd w:val="clear" w:color="auto" w:fill="FFFFFF"/>
            <w:tcMar>
              <w:left w:w="0" w:type="dxa"/>
              <w:right w:w="0" w:type="dxa"/>
            </w:tcMar>
          </w:tcPr>
          <w:p w:rsidR="00F21315" w:rsidRDefault="009D1EDD">
            <w:pPr>
              <w:spacing w:before="0" w:after="0"/>
              <w:ind w:left="0" w:right="0"/>
              <w:jc w:val="right"/>
            </w:pPr>
            <w:r>
              <w:rPr>
                <w:b/>
                <w:sz w:val="20"/>
                <w:szCs w:val="20"/>
              </w:rPr>
              <w:t>London, May 2014- Jul 2014</w:t>
            </w:r>
          </w:p>
        </w:tc>
      </w:tr>
    </w:tbl>
    <w:p w:rsidR="00F21315" w:rsidRDefault="00F21315">
      <w:pPr>
        <w:spacing w:before="0" w:after="0"/>
        <w:ind w:left="0" w:right="0"/>
        <w:rPr>
          <w:sz w:val="22"/>
          <w:szCs w:val="22"/>
        </w:rPr>
      </w:pPr>
    </w:p>
    <w:p w:rsidR="00F21315" w:rsidRDefault="009D1EDD">
      <w:pPr>
        <w:spacing w:before="0" w:after="0"/>
        <w:ind w:left="0" w:right="0"/>
        <w:rPr>
          <w:sz w:val="22"/>
          <w:szCs w:val="22"/>
        </w:rPr>
      </w:pPr>
      <w:r>
        <w:rPr>
          <w:b/>
          <w:sz w:val="22"/>
          <w:szCs w:val="22"/>
        </w:rPr>
        <w:t>Risk Consulting</w:t>
      </w:r>
    </w:p>
    <w:p w:rsidR="00F21315" w:rsidRPr="00884B5F" w:rsidRDefault="009D1EDD">
      <w:pPr>
        <w:spacing w:before="0" w:after="0"/>
        <w:ind w:left="0" w:right="0"/>
        <w:rPr>
          <w:i/>
          <w:sz w:val="22"/>
          <w:szCs w:val="22"/>
        </w:rPr>
      </w:pPr>
      <w:r w:rsidRPr="00884B5F">
        <w:rPr>
          <w:i/>
          <w:sz w:val="22"/>
          <w:szCs w:val="22"/>
        </w:rPr>
        <w:t>Summer Intern</w:t>
      </w:r>
    </w:p>
    <w:p w:rsidR="00F21315" w:rsidRDefault="00F21315">
      <w:pPr>
        <w:spacing w:before="0" w:after="0"/>
        <w:ind w:left="0" w:right="0"/>
        <w:rPr>
          <w:sz w:val="22"/>
          <w:szCs w:val="22"/>
        </w:rPr>
      </w:pPr>
    </w:p>
    <w:p w:rsidR="00F21315" w:rsidRDefault="0052086D">
      <w:pPr>
        <w:spacing w:before="0" w:after="0"/>
        <w:ind w:left="0" w:right="0"/>
        <w:rPr>
          <w:sz w:val="22"/>
          <w:szCs w:val="22"/>
        </w:rPr>
      </w:pPr>
      <w:r>
        <w:rPr>
          <w:sz w:val="22"/>
          <w:szCs w:val="22"/>
        </w:rPr>
        <w:t>Worked as an i</w:t>
      </w:r>
      <w:r w:rsidR="007743BE">
        <w:rPr>
          <w:sz w:val="22"/>
          <w:szCs w:val="22"/>
        </w:rPr>
        <w:t xml:space="preserve">ntern </w:t>
      </w:r>
      <w:r w:rsidR="00D916D6">
        <w:rPr>
          <w:sz w:val="22"/>
          <w:szCs w:val="22"/>
        </w:rPr>
        <w:t xml:space="preserve">in </w:t>
      </w:r>
      <w:r w:rsidR="009D1EDD">
        <w:rPr>
          <w:sz w:val="22"/>
          <w:szCs w:val="22"/>
        </w:rPr>
        <w:t>a small team of financial engineers (3) to implement and test methods focussing on minimization of PNL volatility rather than delta-hedging of a derivatives portfolio</w:t>
      </w:r>
    </w:p>
    <w:p w:rsidR="00F21315" w:rsidRDefault="009D1EDD">
      <w:pPr>
        <w:numPr>
          <w:ilvl w:val="0"/>
          <w:numId w:val="2"/>
        </w:numPr>
        <w:tabs>
          <w:tab w:val="left" w:pos="0"/>
          <w:tab w:val="left" w:pos="600"/>
        </w:tabs>
        <w:spacing w:before="0" w:after="0"/>
        <w:ind w:left="600" w:right="0" w:hanging="360"/>
      </w:pPr>
      <w:r>
        <w:rPr>
          <w:sz w:val="22"/>
          <w:szCs w:val="22"/>
        </w:rPr>
        <w:t>Estimated hedging costs in a model including transaction costs and l</w:t>
      </w:r>
      <w:r w:rsidR="00747CF1">
        <w:rPr>
          <w:sz w:val="22"/>
          <w:szCs w:val="22"/>
        </w:rPr>
        <w:t xml:space="preserve">iquidity measures and devised an algorithm </w:t>
      </w:r>
      <w:r>
        <w:rPr>
          <w:sz w:val="22"/>
          <w:szCs w:val="22"/>
        </w:rPr>
        <w:t xml:space="preserve">to minimize volatility of the PNL in a derivatives portfolio </w:t>
      </w:r>
      <w:r w:rsidR="006148FC">
        <w:rPr>
          <w:sz w:val="22"/>
          <w:szCs w:val="22"/>
        </w:rPr>
        <w:t xml:space="preserve">over a </w:t>
      </w:r>
      <w:r w:rsidR="000E4E1A">
        <w:rPr>
          <w:sz w:val="22"/>
          <w:szCs w:val="22"/>
        </w:rPr>
        <w:t xml:space="preserve">given </w:t>
      </w:r>
      <w:r w:rsidR="006148FC">
        <w:rPr>
          <w:sz w:val="22"/>
          <w:szCs w:val="22"/>
        </w:rPr>
        <w:t xml:space="preserve">period </w:t>
      </w:r>
      <w:r>
        <w:rPr>
          <w:sz w:val="22"/>
          <w:szCs w:val="22"/>
        </w:rPr>
        <w:t>(R,python)</w:t>
      </w:r>
    </w:p>
    <w:p w:rsidR="00F21315" w:rsidRDefault="009D1EDD">
      <w:pPr>
        <w:numPr>
          <w:ilvl w:val="0"/>
          <w:numId w:val="2"/>
        </w:numPr>
        <w:tabs>
          <w:tab w:val="left" w:pos="0"/>
          <w:tab w:val="left" w:pos="600"/>
        </w:tabs>
        <w:spacing w:before="0" w:after="0"/>
        <w:ind w:left="600" w:right="0" w:hanging="360"/>
      </w:pPr>
      <w:r>
        <w:rPr>
          <w:sz w:val="22"/>
          <w:szCs w:val="22"/>
        </w:rPr>
        <w:t>Extended the model for barrier options and devised controls based on sudden jumps in delta (R,python)</w:t>
      </w:r>
    </w:p>
    <w:p w:rsidR="00F21315" w:rsidRDefault="009D1EDD">
      <w:pPr>
        <w:numPr>
          <w:ilvl w:val="0"/>
          <w:numId w:val="2"/>
        </w:numPr>
        <w:tabs>
          <w:tab w:val="left" w:pos="0"/>
          <w:tab w:val="left" w:pos="600"/>
        </w:tabs>
        <w:spacing w:before="0" w:after="0"/>
        <w:ind w:left="600" w:right="0" w:hanging="360"/>
      </w:pPr>
      <w:r>
        <w:rPr>
          <w:sz w:val="22"/>
          <w:szCs w:val="22"/>
        </w:rPr>
        <w:t>Included jump-diffusion models and studied the effect of stochastic volatility on PNL variance (R,python)</w:t>
      </w:r>
    </w:p>
    <w:p w:rsidR="00F21315" w:rsidRDefault="00F21315">
      <w:pPr>
        <w:spacing w:before="0" w:after="0"/>
        <w:ind w:left="0" w:right="0"/>
        <w:jc w:val="center"/>
        <w:rPr>
          <w:b/>
          <w:sz w:val="20"/>
          <w:szCs w:val="20"/>
        </w:rPr>
      </w:pPr>
    </w:p>
    <w:p w:rsidR="00F21315" w:rsidRDefault="00F21315">
      <w:pPr>
        <w:spacing w:before="0" w:after="0"/>
        <w:ind w:left="0" w:right="0"/>
        <w:jc w:val="center"/>
        <w:rPr>
          <w:b/>
          <w:sz w:val="20"/>
          <w:szCs w:val="20"/>
        </w:rPr>
      </w:pPr>
    </w:p>
    <w:tbl>
      <w:tblPr>
        <w:tblStyle w:val="Style15"/>
        <w:tblW w:w="100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17"/>
        <w:gridCol w:w="6063"/>
      </w:tblGrid>
      <w:tr w:rsidR="00F21315">
        <w:trPr>
          <w:trHeight w:val="240"/>
        </w:trPr>
        <w:tc>
          <w:tcPr>
            <w:tcW w:w="4017" w:type="dxa"/>
            <w:tcBorders>
              <w:top w:val="nil"/>
              <w:left w:val="nil"/>
              <w:bottom w:val="nil"/>
              <w:right w:val="nil"/>
            </w:tcBorders>
            <w:shd w:val="clear" w:color="auto" w:fill="FFFFFF"/>
            <w:tcMar>
              <w:left w:w="0" w:type="dxa"/>
              <w:right w:w="0" w:type="dxa"/>
            </w:tcMar>
          </w:tcPr>
          <w:p w:rsidR="00F21315" w:rsidRDefault="009D1EDD">
            <w:pPr>
              <w:spacing w:before="0" w:after="0"/>
              <w:ind w:left="0" w:right="0"/>
            </w:pPr>
            <w:r>
              <w:rPr>
                <w:b/>
              </w:rPr>
              <w:t>BNP Paribas Inc.</w:t>
            </w:r>
          </w:p>
        </w:tc>
        <w:tc>
          <w:tcPr>
            <w:tcW w:w="6063" w:type="dxa"/>
            <w:tcBorders>
              <w:top w:val="nil"/>
              <w:left w:val="nil"/>
              <w:bottom w:val="nil"/>
              <w:right w:val="nil"/>
            </w:tcBorders>
            <w:shd w:val="clear" w:color="auto" w:fill="FFFFFF"/>
            <w:tcMar>
              <w:left w:w="0" w:type="dxa"/>
              <w:right w:w="0" w:type="dxa"/>
            </w:tcMar>
          </w:tcPr>
          <w:p w:rsidR="00F21315" w:rsidRDefault="009D1EDD">
            <w:pPr>
              <w:spacing w:before="0" w:after="0"/>
              <w:ind w:left="0" w:right="0"/>
              <w:jc w:val="right"/>
            </w:pPr>
            <w:r>
              <w:rPr>
                <w:b/>
                <w:sz w:val="20"/>
                <w:szCs w:val="20"/>
              </w:rPr>
              <w:t xml:space="preserve">New York, Jun 2010- London, Aug 2013 </w:t>
            </w:r>
          </w:p>
        </w:tc>
      </w:tr>
    </w:tbl>
    <w:p w:rsidR="00F21315" w:rsidRDefault="00F21315">
      <w:pPr>
        <w:spacing w:before="0" w:after="0"/>
        <w:ind w:left="0" w:right="0"/>
      </w:pPr>
    </w:p>
    <w:p w:rsidR="00F21315" w:rsidRDefault="009D1EDD">
      <w:pPr>
        <w:spacing w:before="0" w:after="0"/>
        <w:ind w:left="0" w:right="0"/>
        <w:rPr>
          <w:sz w:val="22"/>
          <w:szCs w:val="22"/>
        </w:rPr>
      </w:pPr>
      <w:r>
        <w:rPr>
          <w:b/>
          <w:sz w:val="22"/>
          <w:szCs w:val="22"/>
        </w:rPr>
        <w:t>FX High Frequency Trading</w:t>
      </w:r>
    </w:p>
    <w:p w:rsidR="00F21315" w:rsidRPr="00884B5F" w:rsidRDefault="009D1EDD">
      <w:pPr>
        <w:spacing w:before="0" w:after="0"/>
        <w:ind w:left="0" w:right="0"/>
        <w:rPr>
          <w:i/>
          <w:sz w:val="22"/>
          <w:szCs w:val="22"/>
        </w:rPr>
      </w:pPr>
      <w:r w:rsidRPr="00884B5F">
        <w:rPr>
          <w:i/>
          <w:sz w:val="22"/>
          <w:szCs w:val="22"/>
        </w:rPr>
        <w:t>Assistant Vice President</w:t>
      </w:r>
    </w:p>
    <w:p w:rsidR="00F21315" w:rsidRDefault="00F21315">
      <w:pPr>
        <w:spacing w:before="0" w:after="0"/>
        <w:ind w:left="0" w:right="0"/>
        <w:rPr>
          <w:sz w:val="22"/>
          <w:szCs w:val="22"/>
        </w:rPr>
      </w:pPr>
    </w:p>
    <w:p w:rsidR="00F21315" w:rsidRDefault="009D1EDD">
      <w:pPr>
        <w:spacing w:before="0" w:after="0"/>
        <w:ind w:left="0" w:right="0"/>
        <w:rPr>
          <w:sz w:val="22"/>
          <w:szCs w:val="22"/>
        </w:rPr>
      </w:pPr>
      <w:r>
        <w:rPr>
          <w:sz w:val="22"/>
          <w:szCs w:val="22"/>
        </w:rPr>
        <w:t>Worked in a team of ~20 quant/execution developers to build and maintain high-frequency software for high-frequency spot-trading of FX products (primarily G10 currencies); analysed order flow and exchange connectivity working side-by-side with traders to implement and evaluate HF strategies.</w:t>
      </w:r>
    </w:p>
    <w:p w:rsidR="00F21315" w:rsidRDefault="009D1EDD">
      <w:pPr>
        <w:numPr>
          <w:ilvl w:val="0"/>
          <w:numId w:val="2"/>
        </w:numPr>
        <w:tabs>
          <w:tab w:val="left" w:pos="0"/>
          <w:tab w:val="left" w:pos="600"/>
        </w:tabs>
        <w:spacing w:before="0" w:after="0"/>
        <w:ind w:left="600" w:right="0" w:hanging="360"/>
      </w:pPr>
      <w:r>
        <w:rPr>
          <w:sz w:val="22"/>
          <w:szCs w:val="22"/>
        </w:rPr>
        <w:t xml:space="preserve">Searched for opportunities in the FX spot market by analysing HF order flow – improved the daily P&amp;L by up to 18% during high-volume market events such as the non-farm payroll release (R,python) </w:t>
      </w:r>
    </w:p>
    <w:p w:rsidR="00F21315" w:rsidRDefault="009D1EDD">
      <w:pPr>
        <w:numPr>
          <w:ilvl w:val="0"/>
          <w:numId w:val="2"/>
        </w:numPr>
        <w:tabs>
          <w:tab w:val="left" w:pos="0"/>
          <w:tab w:val="left" w:pos="600"/>
        </w:tabs>
        <w:spacing w:before="0" w:after="0"/>
        <w:ind w:left="600" w:right="0" w:hanging="360"/>
      </w:pPr>
      <w:r>
        <w:rPr>
          <w:sz w:val="22"/>
          <w:szCs w:val="22"/>
        </w:rPr>
        <w:t>Reduced transaction and slippage costs with automated hedging (C++)</w:t>
      </w:r>
    </w:p>
    <w:p w:rsidR="00F21315" w:rsidRDefault="009D1EDD">
      <w:pPr>
        <w:numPr>
          <w:ilvl w:val="0"/>
          <w:numId w:val="2"/>
        </w:numPr>
        <w:tabs>
          <w:tab w:val="left" w:pos="0"/>
          <w:tab w:val="left" w:pos="600"/>
        </w:tabs>
        <w:spacing w:before="0" w:after="0"/>
        <w:ind w:left="600" w:right="0" w:hanging="360"/>
      </w:pPr>
      <w:r>
        <w:rPr>
          <w:sz w:val="22"/>
          <w:szCs w:val="22"/>
        </w:rPr>
        <w:t xml:space="preserve">Analysed latency bottlenecks in detail and developed a language specification and a suite of tools (lex/yacc,python) to detect and report bottlenecks in the delivery of market-data </w:t>
      </w:r>
    </w:p>
    <w:p w:rsidR="00F21315" w:rsidRDefault="009D1EDD">
      <w:pPr>
        <w:numPr>
          <w:ilvl w:val="0"/>
          <w:numId w:val="2"/>
        </w:numPr>
        <w:tabs>
          <w:tab w:val="left" w:pos="0"/>
          <w:tab w:val="left" w:pos="600"/>
        </w:tabs>
        <w:spacing w:before="0" w:after="0"/>
        <w:ind w:left="600" w:right="0" w:hanging="360"/>
        <w:rPr>
          <w:sz w:val="22"/>
          <w:szCs w:val="22"/>
        </w:rPr>
      </w:pPr>
      <w:r>
        <w:rPr>
          <w:sz w:val="22"/>
          <w:szCs w:val="22"/>
        </w:rPr>
        <w:t>Developed desk’s high-frequency order management server handling FIX/XML messages over  an infiniband network to trade G10 currencies on markets such as EBS, Hotspot, Currenex, CME (C++)</w:t>
      </w:r>
    </w:p>
    <w:p w:rsidR="00F21315" w:rsidRDefault="009D1EDD">
      <w:pPr>
        <w:numPr>
          <w:ilvl w:val="0"/>
          <w:numId w:val="2"/>
        </w:numPr>
        <w:tabs>
          <w:tab w:val="left" w:pos="0"/>
          <w:tab w:val="left" w:pos="600"/>
        </w:tabs>
        <w:spacing w:before="0" w:after="0"/>
        <w:ind w:left="600" w:right="0" w:hanging="360"/>
      </w:pPr>
      <w:r>
        <w:rPr>
          <w:sz w:val="22"/>
          <w:szCs w:val="22"/>
        </w:rPr>
        <w:t>Actively monitored positions of global and regional trading accounts and set up intra-day risk limits for the automated trading applications to safeguard bank against excessive trade losses (python)</w:t>
      </w:r>
    </w:p>
    <w:p w:rsidR="00F21315" w:rsidRDefault="009D1EDD">
      <w:pPr>
        <w:spacing w:before="0" w:after="0"/>
        <w:ind w:left="0" w:right="0"/>
        <w:jc w:val="center"/>
        <w:rPr>
          <w:b/>
          <w:sz w:val="20"/>
          <w:szCs w:val="20"/>
        </w:rPr>
      </w:pPr>
      <w:r>
        <w:rPr>
          <w:b/>
          <w:sz w:val="20"/>
          <w:szCs w:val="20"/>
        </w:rPr>
        <w:br w:type="page"/>
      </w:r>
    </w:p>
    <w:p w:rsidR="00F21315" w:rsidRDefault="009D1EDD">
      <w:pPr>
        <w:spacing w:before="0" w:after="0"/>
        <w:ind w:left="0" w:right="0"/>
        <w:jc w:val="center"/>
        <w:rPr>
          <w:sz w:val="22"/>
          <w:szCs w:val="22"/>
        </w:rPr>
      </w:pPr>
      <w:r>
        <w:rPr>
          <w:b/>
          <w:sz w:val="20"/>
          <w:szCs w:val="20"/>
        </w:rPr>
        <w:lastRenderedPageBreak/>
        <w:t>PROFESSIONAL EXPERIENCE</w:t>
      </w:r>
    </w:p>
    <w:p w:rsidR="00F21315" w:rsidRDefault="00F21315">
      <w:pPr>
        <w:spacing w:before="0" w:after="0"/>
        <w:ind w:left="0" w:right="0"/>
        <w:jc w:val="center"/>
        <w:rPr>
          <w:sz w:val="20"/>
          <w:szCs w:val="20"/>
        </w:rPr>
      </w:pPr>
    </w:p>
    <w:p w:rsidR="00F21315" w:rsidRDefault="00F21315">
      <w:pPr>
        <w:spacing w:before="0" w:after="0"/>
        <w:ind w:left="0" w:right="0"/>
        <w:jc w:val="center"/>
        <w:rPr>
          <w:sz w:val="20"/>
          <w:szCs w:val="20"/>
        </w:rPr>
      </w:pPr>
    </w:p>
    <w:tbl>
      <w:tblPr>
        <w:tblStyle w:val="Style16"/>
        <w:tblW w:w="10080" w:type="dxa"/>
        <w:tblInd w:w="0" w:type="dxa"/>
        <w:tblLayout w:type="fixed"/>
        <w:tblLook w:val="04A0" w:firstRow="1" w:lastRow="0" w:firstColumn="1" w:lastColumn="0" w:noHBand="0" w:noVBand="1"/>
      </w:tblPr>
      <w:tblGrid>
        <w:gridCol w:w="5631"/>
        <w:gridCol w:w="4449"/>
      </w:tblGrid>
      <w:tr w:rsidR="00F21315">
        <w:tc>
          <w:tcPr>
            <w:tcW w:w="5631" w:type="dxa"/>
            <w:shd w:val="clear" w:color="auto" w:fill="FFFFFF"/>
            <w:tcMar>
              <w:left w:w="0" w:type="dxa"/>
              <w:right w:w="0" w:type="dxa"/>
            </w:tcMar>
          </w:tcPr>
          <w:p w:rsidR="00F21315" w:rsidRDefault="009D1EDD">
            <w:pPr>
              <w:spacing w:before="0" w:after="0"/>
              <w:ind w:left="0" w:right="0"/>
              <w:jc w:val="both"/>
            </w:pPr>
            <w:r>
              <w:rPr>
                <w:b/>
              </w:rPr>
              <w:t>Nomura Securities International</w:t>
            </w:r>
          </w:p>
        </w:tc>
        <w:tc>
          <w:tcPr>
            <w:tcW w:w="4449" w:type="dxa"/>
            <w:shd w:val="clear" w:color="auto" w:fill="FFFFFF"/>
            <w:tcMar>
              <w:left w:w="0" w:type="dxa"/>
              <w:right w:w="0" w:type="dxa"/>
            </w:tcMar>
          </w:tcPr>
          <w:p w:rsidR="00F21315" w:rsidRDefault="009D1EDD">
            <w:pPr>
              <w:spacing w:before="0" w:after="0"/>
              <w:ind w:left="0" w:right="0"/>
              <w:jc w:val="right"/>
            </w:pPr>
            <w:r>
              <w:rPr>
                <w:b/>
                <w:sz w:val="20"/>
                <w:szCs w:val="20"/>
              </w:rPr>
              <w:t>New York, Dec 2009- Jun 2010</w:t>
            </w:r>
          </w:p>
        </w:tc>
      </w:tr>
    </w:tbl>
    <w:p w:rsidR="00F21315" w:rsidRDefault="009D1EDD">
      <w:pPr>
        <w:spacing w:before="0" w:after="0"/>
        <w:ind w:left="0" w:right="0"/>
      </w:pPr>
      <w:r>
        <w:t> </w:t>
      </w:r>
    </w:p>
    <w:p w:rsidR="00F21315" w:rsidRPr="00884B5F" w:rsidRDefault="009D1EDD">
      <w:pPr>
        <w:spacing w:before="0" w:after="0"/>
        <w:ind w:left="0" w:right="0"/>
        <w:rPr>
          <w:i/>
          <w:sz w:val="22"/>
          <w:szCs w:val="22"/>
        </w:rPr>
      </w:pPr>
      <w:r w:rsidRPr="00884B5F">
        <w:rPr>
          <w:b/>
          <w:i/>
          <w:sz w:val="22"/>
          <w:szCs w:val="22"/>
        </w:rPr>
        <w:t>Fixed Income Trading</w:t>
      </w:r>
    </w:p>
    <w:p w:rsidR="00F21315" w:rsidRPr="00884B5F" w:rsidRDefault="009D1EDD">
      <w:pPr>
        <w:spacing w:before="0" w:after="0"/>
        <w:ind w:left="0" w:right="0"/>
        <w:rPr>
          <w:i/>
          <w:sz w:val="22"/>
          <w:szCs w:val="22"/>
        </w:rPr>
      </w:pPr>
      <w:r w:rsidRPr="00884B5F">
        <w:rPr>
          <w:i/>
          <w:sz w:val="22"/>
          <w:szCs w:val="22"/>
        </w:rPr>
        <w:t>Quant Developer</w:t>
      </w:r>
    </w:p>
    <w:p w:rsidR="00F21315" w:rsidRDefault="009D1EDD">
      <w:pPr>
        <w:spacing w:before="0" w:after="0"/>
        <w:ind w:left="0" w:right="0"/>
        <w:rPr>
          <w:sz w:val="22"/>
          <w:szCs w:val="22"/>
        </w:rPr>
      </w:pPr>
      <w:r>
        <w:rPr>
          <w:sz w:val="22"/>
          <w:szCs w:val="22"/>
        </w:rPr>
        <w:t> </w:t>
      </w:r>
    </w:p>
    <w:p w:rsidR="00F21315" w:rsidRDefault="009D1EDD">
      <w:pPr>
        <w:spacing w:before="0" w:after="0"/>
        <w:ind w:left="0" w:right="0"/>
        <w:rPr>
          <w:sz w:val="22"/>
          <w:szCs w:val="22"/>
        </w:rPr>
      </w:pPr>
      <w:r>
        <w:rPr>
          <w:sz w:val="22"/>
          <w:szCs w:val="22"/>
        </w:rPr>
        <w:t>Built the order management system and pricing engine in a team of 6 developers for firm’s Fixed-Income trading desk. Worked closely with trader(s) to enable automatic quoting of prices to Bloomberg requests in a high-bandwidth, low-latency environment.</w:t>
      </w:r>
    </w:p>
    <w:p w:rsidR="00F21315" w:rsidRDefault="00F21315">
      <w:pPr>
        <w:spacing w:before="0" w:after="0"/>
        <w:ind w:left="0" w:right="0"/>
        <w:rPr>
          <w:sz w:val="22"/>
          <w:szCs w:val="22"/>
        </w:rPr>
      </w:pPr>
    </w:p>
    <w:p w:rsidR="00F21315" w:rsidRDefault="009D1EDD">
      <w:pPr>
        <w:numPr>
          <w:ilvl w:val="0"/>
          <w:numId w:val="3"/>
        </w:numPr>
        <w:tabs>
          <w:tab w:val="left" w:pos="0"/>
          <w:tab w:val="left" w:pos="600"/>
        </w:tabs>
        <w:spacing w:before="0" w:after="0"/>
        <w:ind w:left="600" w:right="0" w:hanging="360"/>
      </w:pPr>
      <w:r>
        <w:rPr>
          <w:sz w:val="22"/>
          <w:szCs w:val="22"/>
        </w:rPr>
        <w:t>Developed pricers for treasuries, notes and T-bills as an SOA application providing real-time prices to different applications on various platforms within the bank (Java,python,C++)</w:t>
      </w:r>
    </w:p>
    <w:p w:rsidR="00F21315" w:rsidRDefault="009D1EDD">
      <w:pPr>
        <w:numPr>
          <w:ilvl w:val="0"/>
          <w:numId w:val="3"/>
        </w:numPr>
        <w:tabs>
          <w:tab w:val="left" w:pos="0"/>
          <w:tab w:val="left" w:pos="600"/>
        </w:tabs>
        <w:spacing w:before="0" w:after="0"/>
        <w:ind w:left="600" w:right="0" w:hanging="360"/>
      </w:pPr>
      <w:r>
        <w:rPr>
          <w:sz w:val="22"/>
          <w:szCs w:val="22"/>
        </w:rPr>
        <w:t>Calibrated interest-rate models for treasuries-related products for the sales desk (Matlab, C++)</w:t>
      </w:r>
    </w:p>
    <w:p w:rsidR="00F21315" w:rsidRDefault="009D1EDD">
      <w:pPr>
        <w:numPr>
          <w:ilvl w:val="0"/>
          <w:numId w:val="3"/>
        </w:numPr>
        <w:tabs>
          <w:tab w:val="left" w:pos="0"/>
          <w:tab w:val="left" w:pos="600"/>
        </w:tabs>
        <w:spacing w:before="0" w:after="0"/>
        <w:ind w:left="600" w:right="0" w:hanging="360"/>
      </w:pPr>
      <w:r>
        <w:rPr>
          <w:sz w:val="22"/>
          <w:szCs w:val="22"/>
        </w:rPr>
        <w:t>Maintained a uniform depth of order and trade books – unifying price-feeds from several market-data vendors such as Bloomberg, Tradeweb, Reuters</w:t>
      </w:r>
    </w:p>
    <w:p w:rsidR="00F21315" w:rsidRDefault="009D1EDD">
      <w:pPr>
        <w:numPr>
          <w:ilvl w:val="0"/>
          <w:numId w:val="3"/>
        </w:numPr>
        <w:tabs>
          <w:tab w:val="left" w:pos="0"/>
          <w:tab w:val="left" w:pos="600"/>
        </w:tabs>
        <w:spacing w:before="0" w:after="0"/>
        <w:ind w:left="600" w:right="0" w:hanging="360"/>
      </w:pPr>
      <w:r>
        <w:rPr>
          <w:sz w:val="22"/>
          <w:szCs w:val="22"/>
        </w:rPr>
        <w:t>Developed high-performance and scalable multithreaded publisher-subscriber processes for ingest and publishing of market data from the different vendors (Java)</w:t>
      </w:r>
    </w:p>
    <w:p w:rsidR="00F21315" w:rsidRDefault="009D1EDD">
      <w:pPr>
        <w:numPr>
          <w:ilvl w:val="0"/>
          <w:numId w:val="3"/>
        </w:numPr>
        <w:tabs>
          <w:tab w:val="left" w:pos="0"/>
          <w:tab w:val="left" w:pos="600"/>
        </w:tabs>
        <w:spacing w:before="0" w:after="0"/>
        <w:ind w:left="600" w:right="0" w:hanging="360"/>
      </w:pPr>
      <w:r>
        <w:rPr>
          <w:sz w:val="22"/>
          <w:szCs w:val="22"/>
        </w:rPr>
        <w:t>Built multithreaded low-latency asynchronous server to automate trading at Bloomberg and Tradeweb servers - reducing manual ticket-based trades by 50% at the start of the project</w:t>
      </w:r>
    </w:p>
    <w:p w:rsidR="00F21315" w:rsidRDefault="009D1EDD">
      <w:pPr>
        <w:numPr>
          <w:ilvl w:val="0"/>
          <w:numId w:val="3"/>
        </w:numPr>
        <w:tabs>
          <w:tab w:val="left" w:pos="0"/>
          <w:tab w:val="left" w:pos="600"/>
        </w:tabs>
        <w:spacing w:before="0" w:after="0"/>
        <w:ind w:left="600" w:right="0" w:hanging="360"/>
      </w:pPr>
      <w:r>
        <w:rPr>
          <w:sz w:val="22"/>
          <w:szCs w:val="22"/>
        </w:rPr>
        <w:t>Developed a TIBCO-EMS based position management system for the desk; wrote parts of the application for communication between proprietary e-trading/post-trading tools and Bloomberg/Tradeweb</w:t>
      </w:r>
    </w:p>
    <w:p w:rsidR="00F21315" w:rsidRDefault="00F21315">
      <w:pPr>
        <w:spacing w:before="0" w:after="0"/>
        <w:ind w:left="0" w:right="0"/>
      </w:pPr>
    </w:p>
    <w:tbl>
      <w:tblPr>
        <w:tblStyle w:val="Style17"/>
        <w:tblW w:w="10080" w:type="dxa"/>
        <w:tblInd w:w="0" w:type="dxa"/>
        <w:tblLayout w:type="fixed"/>
        <w:tblLook w:val="04A0" w:firstRow="1" w:lastRow="0" w:firstColumn="1" w:lastColumn="0" w:noHBand="0" w:noVBand="1"/>
      </w:tblPr>
      <w:tblGrid>
        <w:gridCol w:w="4757"/>
        <w:gridCol w:w="5323"/>
      </w:tblGrid>
      <w:tr w:rsidR="00F21315">
        <w:tc>
          <w:tcPr>
            <w:tcW w:w="4757" w:type="dxa"/>
            <w:shd w:val="clear" w:color="auto" w:fill="FFFFFF"/>
            <w:tcMar>
              <w:left w:w="0" w:type="dxa"/>
              <w:right w:w="0" w:type="dxa"/>
            </w:tcMar>
          </w:tcPr>
          <w:p w:rsidR="00F21315" w:rsidRDefault="009D1EDD">
            <w:pPr>
              <w:spacing w:before="0" w:after="0"/>
              <w:ind w:left="0" w:right="0"/>
              <w:jc w:val="both"/>
            </w:pPr>
            <w:r>
              <w:rPr>
                <w:b/>
              </w:rPr>
              <w:t>JP Morgan Chase NA</w:t>
            </w:r>
          </w:p>
        </w:tc>
        <w:tc>
          <w:tcPr>
            <w:tcW w:w="5323" w:type="dxa"/>
            <w:shd w:val="clear" w:color="auto" w:fill="FFFFFF"/>
            <w:tcMar>
              <w:left w:w="0" w:type="dxa"/>
              <w:right w:w="0" w:type="dxa"/>
            </w:tcMar>
          </w:tcPr>
          <w:p w:rsidR="00F21315" w:rsidRDefault="009D1EDD">
            <w:pPr>
              <w:spacing w:before="0" w:after="0"/>
              <w:ind w:left="0" w:right="0"/>
              <w:jc w:val="right"/>
            </w:pPr>
            <w:r>
              <w:rPr>
                <w:b/>
                <w:sz w:val="20"/>
                <w:szCs w:val="20"/>
              </w:rPr>
              <w:t>New York, Jan 2007- Jul 2009</w:t>
            </w:r>
          </w:p>
        </w:tc>
      </w:tr>
    </w:tbl>
    <w:p w:rsidR="00F21315" w:rsidRDefault="009D1EDD">
      <w:pPr>
        <w:spacing w:before="0" w:after="0"/>
        <w:ind w:left="0" w:right="0"/>
      </w:pPr>
      <w:r>
        <w:t> </w:t>
      </w:r>
    </w:p>
    <w:p w:rsidR="00F21315" w:rsidRDefault="009D1EDD">
      <w:pPr>
        <w:spacing w:before="0" w:after="0"/>
        <w:ind w:left="0" w:right="0"/>
        <w:rPr>
          <w:sz w:val="22"/>
          <w:szCs w:val="22"/>
        </w:rPr>
      </w:pPr>
      <w:r>
        <w:rPr>
          <w:b/>
          <w:sz w:val="22"/>
          <w:szCs w:val="22"/>
        </w:rPr>
        <w:t>Portfolio Analysis</w:t>
      </w:r>
    </w:p>
    <w:p w:rsidR="00F21315" w:rsidRPr="00884B5F" w:rsidRDefault="00884B5F">
      <w:pPr>
        <w:spacing w:before="0" w:after="0"/>
        <w:ind w:left="0" w:right="0"/>
        <w:rPr>
          <w:i/>
          <w:sz w:val="22"/>
          <w:szCs w:val="22"/>
        </w:rPr>
      </w:pPr>
      <w:r w:rsidRPr="00884B5F">
        <w:rPr>
          <w:i/>
          <w:sz w:val="22"/>
          <w:szCs w:val="22"/>
        </w:rPr>
        <w:t>Quant Developer</w:t>
      </w:r>
    </w:p>
    <w:p w:rsidR="00F21315" w:rsidRDefault="009D1EDD">
      <w:pPr>
        <w:spacing w:before="0" w:after="0"/>
        <w:ind w:left="0" w:right="0"/>
        <w:rPr>
          <w:sz w:val="22"/>
          <w:szCs w:val="22"/>
        </w:rPr>
      </w:pPr>
      <w:r>
        <w:rPr>
          <w:sz w:val="22"/>
          <w:szCs w:val="22"/>
        </w:rPr>
        <w:t> </w:t>
      </w:r>
    </w:p>
    <w:p w:rsidR="00F21315" w:rsidRDefault="009D1EDD">
      <w:pPr>
        <w:spacing w:before="0" w:after="0"/>
        <w:ind w:left="0" w:right="0"/>
        <w:rPr>
          <w:sz w:val="22"/>
          <w:szCs w:val="22"/>
        </w:rPr>
      </w:pPr>
      <w:r>
        <w:rPr>
          <w:sz w:val="22"/>
          <w:szCs w:val="22"/>
        </w:rPr>
        <w:t>Worked on a suite of applications with a mid-size development team (20) as a software developer for the firm’s credit risk management application to monitor counterparty exposure and credit risk associated with all the OTC derivatives trades at the bank (in context of collateral and netting agreements). Responsible for development of perl and C++ backend for evaluating credit valuation adjustment (CVA) and reporting PNL, Billing results as well as the counterparty exposure across all OTC trades in the bank.</w:t>
      </w:r>
    </w:p>
    <w:p w:rsidR="00F21315" w:rsidRDefault="00F21315">
      <w:pPr>
        <w:tabs>
          <w:tab w:val="left" w:pos="600"/>
        </w:tabs>
        <w:spacing w:before="0" w:after="0"/>
        <w:ind w:left="240" w:right="0"/>
        <w:rPr>
          <w:sz w:val="22"/>
          <w:szCs w:val="22"/>
        </w:rPr>
      </w:pPr>
    </w:p>
    <w:p w:rsidR="00F21315" w:rsidRDefault="009D1EDD">
      <w:pPr>
        <w:numPr>
          <w:ilvl w:val="0"/>
          <w:numId w:val="4"/>
        </w:numPr>
        <w:tabs>
          <w:tab w:val="left" w:pos="0"/>
          <w:tab w:val="left" w:pos="600"/>
        </w:tabs>
        <w:spacing w:before="0" w:after="0"/>
        <w:ind w:left="600" w:right="0" w:hanging="360"/>
      </w:pPr>
      <w:r>
        <w:rPr>
          <w:sz w:val="22"/>
          <w:szCs w:val="22"/>
        </w:rPr>
        <w:t xml:space="preserve">Developed and scenario-tested pricers for power and base-metal products - working with resident commodities experts to improve credit risk evaluation of respective trading counterparties (C++) </w:t>
      </w:r>
    </w:p>
    <w:p w:rsidR="00F21315" w:rsidRDefault="009D1EDD">
      <w:pPr>
        <w:numPr>
          <w:ilvl w:val="0"/>
          <w:numId w:val="4"/>
        </w:numPr>
        <w:tabs>
          <w:tab w:val="left" w:pos="0"/>
          <w:tab w:val="left" w:pos="600"/>
        </w:tabs>
        <w:spacing w:before="0" w:after="0"/>
        <w:ind w:left="600" w:right="0" w:hanging="360"/>
      </w:pPr>
      <w:r>
        <w:rPr>
          <w:sz w:val="22"/>
          <w:szCs w:val="22"/>
        </w:rPr>
        <w:t>Designed XML based database (Sybase) interfaces for ingestion of commodities-trade data and market-data from different vendor sources into the parallel Linux application (~200 nodes)</w:t>
      </w:r>
    </w:p>
    <w:p w:rsidR="00F21315" w:rsidRDefault="009D1EDD">
      <w:pPr>
        <w:numPr>
          <w:ilvl w:val="0"/>
          <w:numId w:val="4"/>
        </w:numPr>
        <w:tabs>
          <w:tab w:val="left" w:pos="0"/>
          <w:tab w:val="left" w:pos="600"/>
        </w:tabs>
        <w:spacing w:before="0" w:after="0"/>
        <w:ind w:left="600" w:right="0" w:hanging="360"/>
      </w:pPr>
      <w:r>
        <w:rPr>
          <w:sz w:val="22"/>
          <w:szCs w:val="22"/>
        </w:rPr>
        <w:t>Simulated market-tweak scenarios for legal entities (counterparties) - minimizing P&amp;L volatility of the bank reserve capital within Basel II requirements (perl)</w:t>
      </w:r>
    </w:p>
    <w:p w:rsidR="00F21315" w:rsidRDefault="009D1EDD">
      <w:pPr>
        <w:numPr>
          <w:ilvl w:val="0"/>
          <w:numId w:val="4"/>
        </w:numPr>
        <w:tabs>
          <w:tab w:val="left" w:pos="0"/>
          <w:tab w:val="left" w:pos="600"/>
        </w:tabs>
        <w:spacing w:before="0" w:after="0"/>
        <w:ind w:left="600" w:right="0" w:hanging="360"/>
      </w:pPr>
      <w:r>
        <w:rPr>
          <w:sz w:val="22"/>
          <w:szCs w:val="22"/>
        </w:rPr>
        <w:t>Handled ad-hoc PNL-explain queries to identify parameters affecting daily CVA change</w:t>
      </w:r>
    </w:p>
    <w:p w:rsidR="00F21315" w:rsidRDefault="009D1EDD">
      <w:pPr>
        <w:numPr>
          <w:ilvl w:val="0"/>
          <w:numId w:val="4"/>
        </w:numPr>
        <w:tabs>
          <w:tab w:val="left" w:pos="0"/>
          <w:tab w:val="left" w:pos="600"/>
        </w:tabs>
        <w:spacing w:before="0" w:after="0"/>
        <w:ind w:left="600" w:right="0" w:hanging="360"/>
      </w:pPr>
      <w:r>
        <w:rPr>
          <w:sz w:val="22"/>
          <w:szCs w:val="22"/>
        </w:rPr>
        <w:t>Developed a caching mechanism of stored proc outputs into a fast NAS NetApp filer to provide high bandwidth market-data access to Beowulf cluster compute nodes (perl,C++)</w:t>
      </w:r>
    </w:p>
    <w:p w:rsidR="00F21315" w:rsidRDefault="009D1EDD">
      <w:pPr>
        <w:numPr>
          <w:ilvl w:val="0"/>
          <w:numId w:val="4"/>
        </w:numPr>
        <w:tabs>
          <w:tab w:val="left" w:pos="0"/>
          <w:tab w:val="left" w:pos="600"/>
        </w:tabs>
        <w:spacing w:before="0" w:after="0"/>
        <w:ind w:left="600" w:right="0" w:hanging="360"/>
      </w:pPr>
      <w:r>
        <w:rPr>
          <w:sz w:val="22"/>
          <w:szCs w:val="22"/>
        </w:rPr>
        <w:t>Developed a Visual C++ GUI of a tool for risk metrics and market sensitivities for OTC trades (using the stored results of the Monte Carlo simulations)</w:t>
      </w:r>
    </w:p>
    <w:p w:rsidR="00F21315" w:rsidRDefault="009D1EDD">
      <w:pPr>
        <w:numPr>
          <w:ilvl w:val="0"/>
          <w:numId w:val="4"/>
        </w:numPr>
        <w:tabs>
          <w:tab w:val="left" w:pos="0"/>
          <w:tab w:val="left" w:pos="600"/>
        </w:tabs>
        <w:spacing w:before="0" w:after="0"/>
        <w:ind w:left="600" w:right="0" w:hanging="360"/>
      </w:pPr>
      <w:r>
        <w:rPr>
          <w:sz w:val="22"/>
          <w:szCs w:val="22"/>
        </w:rPr>
        <w:t xml:space="preserve">Wrote perl scripts for automated generation of PNL and Billing reports </w:t>
      </w:r>
    </w:p>
    <w:p w:rsidR="00F21315" w:rsidRDefault="00F21315">
      <w:pPr>
        <w:tabs>
          <w:tab w:val="left" w:pos="0"/>
          <w:tab w:val="left" w:pos="600"/>
        </w:tabs>
        <w:spacing w:before="0" w:after="0"/>
        <w:ind w:left="0" w:right="0"/>
        <w:rPr>
          <w:sz w:val="22"/>
          <w:szCs w:val="22"/>
        </w:rPr>
      </w:pPr>
    </w:p>
    <w:p w:rsidR="00F21315" w:rsidRDefault="00F21315">
      <w:pPr>
        <w:tabs>
          <w:tab w:val="left" w:pos="0"/>
          <w:tab w:val="left" w:pos="600"/>
        </w:tabs>
        <w:spacing w:before="0" w:after="0"/>
        <w:ind w:left="0" w:right="0"/>
        <w:rPr>
          <w:sz w:val="22"/>
          <w:szCs w:val="22"/>
        </w:rPr>
      </w:pPr>
    </w:p>
    <w:p w:rsidR="00F21315" w:rsidRDefault="009D1EDD">
      <w:pPr>
        <w:spacing w:before="0" w:after="0"/>
        <w:ind w:left="0" w:right="0"/>
        <w:jc w:val="center"/>
        <w:rPr>
          <w:b/>
          <w:sz w:val="28"/>
          <w:szCs w:val="28"/>
        </w:rPr>
      </w:pPr>
      <w:r>
        <w:rPr>
          <w:b/>
          <w:sz w:val="28"/>
          <w:szCs w:val="28"/>
        </w:rPr>
        <w:br w:type="page"/>
      </w:r>
    </w:p>
    <w:p w:rsidR="00F21315" w:rsidRDefault="009D1EDD">
      <w:pPr>
        <w:spacing w:before="0" w:after="0"/>
        <w:ind w:left="0" w:right="0"/>
        <w:jc w:val="center"/>
        <w:rPr>
          <w:sz w:val="28"/>
          <w:szCs w:val="28"/>
        </w:rPr>
      </w:pPr>
      <w:r>
        <w:rPr>
          <w:b/>
          <w:sz w:val="28"/>
          <w:szCs w:val="28"/>
        </w:rPr>
        <w:lastRenderedPageBreak/>
        <w:t>EDUCATION</w:t>
      </w:r>
    </w:p>
    <w:p w:rsidR="00F21315" w:rsidRDefault="009D1EDD">
      <w:pPr>
        <w:spacing w:before="0" w:after="0"/>
        <w:ind w:left="0" w:right="0"/>
      </w:pPr>
      <w:r>
        <w:t> </w:t>
      </w:r>
    </w:p>
    <w:p w:rsidR="00F21315" w:rsidRDefault="009D1EDD">
      <w:pPr>
        <w:numPr>
          <w:ilvl w:val="0"/>
          <w:numId w:val="5"/>
        </w:numPr>
        <w:tabs>
          <w:tab w:val="left" w:pos="0"/>
          <w:tab w:val="left" w:pos="600"/>
        </w:tabs>
        <w:spacing w:before="0" w:after="0"/>
        <w:ind w:left="600" w:right="0" w:hanging="360"/>
      </w:pPr>
      <w:r>
        <w:rPr>
          <w:sz w:val="22"/>
          <w:szCs w:val="22"/>
        </w:rPr>
        <w:t xml:space="preserve">M.Sc., Finance, </w:t>
      </w:r>
      <w:r>
        <w:rPr>
          <w:i/>
          <w:sz w:val="22"/>
          <w:szCs w:val="22"/>
        </w:rPr>
        <w:t>London Business School</w:t>
      </w:r>
      <w:r>
        <w:rPr>
          <w:sz w:val="22"/>
          <w:szCs w:val="22"/>
        </w:rPr>
        <w:t>, UK 2014</w:t>
      </w:r>
    </w:p>
    <w:p w:rsidR="00F21315" w:rsidRDefault="009D1EDD">
      <w:pPr>
        <w:numPr>
          <w:ilvl w:val="0"/>
          <w:numId w:val="5"/>
        </w:numPr>
        <w:tabs>
          <w:tab w:val="left" w:pos="0"/>
          <w:tab w:val="left" w:pos="600"/>
        </w:tabs>
        <w:spacing w:before="0" w:after="0"/>
        <w:ind w:left="600" w:right="0" w:hanging="360"/>
      </w:pPr>
      <w:r>
        <w:rPr>
          <w:sz w:val="22"/>
          <w:szCs w:val="22"/>
        </w:rPr>
        <w:t xml:space="preserve">M.Sc., Computer Science, </w:t>
      </w:r>
      <w:r>
        <w:rPr>
          <w:i/>
          <w:sz w:val="22"/>
          <w:szCs w:val="22"/>
        </w:rPr>
        <w:t>Virginia Polytechnic Institute and State University</w:t>
      </w:r>
      <w:r>
        <w:rPr>
          <w:sz w:val="22"/>
          <w:szCs w:val="22"/>
        </w:rPr>
        <w:t>, VA 2006</w:t>
      </w:r>
    </w:p>
    <w:p w:rsidR="00F21315" w:rsidRDefault="009D1EDD">
      <w:pPr>
        <w:numPr>
          <w:ilvl w:val="0"/>
          <w:numId w:val="5"/>
        </w:numPr>
        <w:tabs>
          <w:tab w:val="left" w:pos="0"/>
          <w:tab w:val="left" w:pos="600"/>
        </w:tabs>
        <w:spacing w:before="0" w:after="0"/>
        <w:ind w:left="600" w:right="0" w:hanging="360"/>
      </w:pPr>
      <w:r>
        <w:rPr>
          <w:sz w:val="22"/>
          <w:szCs w:val="22"/>
        </w:rPr>
        <w:t xml:space="preserve">B.Tech., Information Technology, </w:t>
      </w:r>
      <w:r>
        <w:rPr>
          <w:i/>
          <w:sz w:val="22"/>
          <w:szCs w:val="22"/>
        </w:rPr>
        <w:t>Indian Institute of Information Technology</w:t>
      </w:r>
      <w:r>
        <w:rPr>
          <w:sz w:val="22"/>
          <w:szCs w:val="22"/>
        </w:rPr>
        <w:t>, India 2003</w:t>
      </w:r>
    </w:p>
    <w:p w:rsidR="00F21315" w:rsidRDefault="009D1EDD">
      <w:pPr>
        <w:spacing w:before="0" w:after="0"/>
        <w:ind w:left="0" w:right="0"/>
      </w:pPr>
      <w:r>
        <w:t> </w:t>
      </w:r>
    </w:p>
    <w:p w:rsidR="00F21315" w:rsidRDefault="00F21315">
      <w:pPr>
        <w:spacing w:before="0" w:after="0"/>
        <w:ind w:left="0" w:right="0"/>
      </w:pPr>
    </w:p>
    <w:p w:rsidR="00F21315" w:rsidRDefault="009D1EDD">
      <w:pPr>
        <w:spacing w:before="0" w:after="0"/>
        <w:ind w:left="0" w:right="0"/>
      </w:pPr>
      <w:r>
        <w:t> </w:t>
      </w:r>
    </w:p>
    <w:p w:rsidR="00F21315" w:rsidRDefault="009D1EDD">
      <w:pPr>
        <w:spacing w:before="0" w:after="0"/>
        <w:ind w:left="0" w:right="0"/>
        <w:jc w:val="center"/>
        <w:rPr>
          <w:sz w:val="28"/>
          <w:szCs w:val="28"/>
        </w:rPr>
      </w:pPr>
      <w:r>
        <w:rPr>
          <w:b/>
          <w:sz w:val="28"/>
          <w:szCs w:val="28"/>
        </w:rPr>
        <w:t>PERSONAL DATA</w:t>
      </w:r>
    </w:p>
    <w:p w:rsidR="00F21315" w:rsidRDefault="009D1EDD">
      <w:pPr>
        <w:spacing w:before="0" w:after="0"/>
        <w:ind w:left="0" w:right="0"/>
      </w:pPr>
      <w:r>
        <w:t> </w:t>
      </w:r>
    </w:p>
    <w:tbl>
      <w:tblPr>
        <w:tblStyle w:val="Style18"/>
        <w:tblW w:w="10080" w:type="dxa"/>
        <w:tblInd w:w="0" w:type="dxa"/>
        <w:tblLayout w:type="fixed"/>
        <w:tblLook w:val="04A0" w:firstRow="1" w:lastRow="0" w:firstColumn="1" w:lastColumn="0" w:noHBand="0" w:noVBand="1"/>
      </w:tblPr>
      <w:tblGrid>
        <w:gridCol w:w="5288"/>
        <w:gridCol w:w="4792"/>
      </w:tblGrid>
      <w:tr w:rsidR="00F21315">
        <w:tc>
          <w:tcPr>
            <w:tcW w:w="5288" w:type="dxa"/>
            <w:shd w:val="clear" w:color="auto" w:fill="FFFFFF"/>
            <w:tcMar>
              <w:left w:w="0" w:type="dxa"/>
              <w:right w:w="0" w:type="dxa"/>
            </w:tcMar>
          </w:tcPr>
          <w:p w:rsidR="00F21315" w:rsidRDefault="009D1EDD">
            <w:pPr>
              <w:spacing w:before="0" w:after="0"/>
              <w:ind w:left="0" w:right="0"/>
            </w:pPr>
            <w:r>
              <w:rPr>
                <w:sz w:val="22"/>
                <w:szCs w:val="22"/>
              </w:rPr>
              <w:t>Nationality</w:t>
            </w:r>
          </w:p>
        </w:tc>
        <w:tc>
          <w:tcPr>
            <w:tcW w:w="4792" w:type="dxa"/>
            <w:shd w:val="clear" w:color="auto" w:fill="FFFFFF"/>
            <w:tcMar>
              <w:left w:w="0" w:type="dxa"/>
              <w:right w:w="0" w:type="dxa"/>
            </w:tcMar>
          </w:tcPr>
          <w:p w:rsidR="00F21315" w:rsidRDefault="009D1EDD">
            <w:pPr>
              <w:spacing w:before="0" w:after="0"/>
              <w:ind w:left="0" w:right="0"/>
            </w:pPr>
            <w:r>
              <w:rPr>
                <w:sz w:val="22"/>
                <w:szCs w:val="22"/>
              </w:rPr>
              <w:t>Indian</w:t>
            </w:r>
          </w:p>
        </w:tc>
      </w:tr>
      <w:tr w:rsidR="00F21315">
        <w:tc>
          <w:tcPr>
            <w:tcW w:w="5288" w:type="dxa"/>
            <w:shd w:val="clear" w:color="auto" w:fill="FFFFFF"/>
            <w:tcMar>
              <w:left w:w="0" w:type="dxa"/>
              <w:right w:w="0" w:type="dxa"/>
            </w:tcMar>
          </w:tcPr>
          <w:p w:rsidR="00F21315" w:rsidRDefault="009D1EDD">
            <w:pPr>
              <w:spacing w:before="0" w:after="0"/>
              <w:ind w:left="0" w:right="0"/>
            </w:pPr>
            <w:r>
              <w:rPr>
                <w:sz w:val="22"/>
                <w:szCs w:val="22"/>
              </w:rPr>
              <w:t>Current Visa Status</w:t>
            </w:r>
          </w:p>
        </w:tc>
        <w:tc>
          <w:tcPr>
            <w:tcW w:w="4792" w:type="dxa"/>
            <w:shd w:val="clear" w:color="auto" w:fill="FFFFFF"/>
            <w:tcMar>
              <w:left w:w="0" w:type="dxa"/>
              <w:right w:w="0" w:type="dxa"/>
            </w:tcMar>
          </w:tcPr>
          <w:p w:rsidR="00F21315" w:rsidRDefault="009D1EDD">
            <w:pPr>
              <w:spacing w:before="0" w:after="0"/>
              <w:ind w:left="0" w:right="0"/>
            </w:pPr>
            <w:r>
              <w:rPr>
                <w:sz w:val="22"/>
                <w:szCs w:val="22"/>
              </w:rPr>
              <w:t>UK Resident (EEA2 Family Permit)</w:t>
            </w:r>
          </w:p>
        </w:tc>
      </w:tr>
    </w:tbl>
    <w:p w:rsidR="00F21315" w:rsidRDefault="00F21315">
      <w:pPr>
        <w:spacing w:before="0" w:after="200" w:line="276" w:lineRule="auto"/>
        <w:ind w:left="0" w:right="0"/>
      </w:pPr>
    </w:p>
    <w:sectPr w:rsidR="00F21315">
      <w:pgSz w:w="12240" w:h="15840"/>
      <w:pgMar w:top="1440" w:right="1170" w:bottom="1440" w:left="99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287" w:usb1="00000000" w:usb2="00000000" w:usb3="00000000" w:csb0="2000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EC840D"/>
    <w:multiLevelType w:val="multilevel"/>
    <w:tmpl w:val="58EC840D"/>
    <w:lvl w:ilvl="0">
      <w:start w:val="1"/>
      <w:numFmt w:val="bullet"/>
      <w:lvlText w:val="●"/>
      <w:lvlJc w:val="left"/>
      <w:pPr>
        <w:ind w:left="0" w:firstLine="360"/>
      </w:pPr>
      <w:rPr>
        <w:rFonts w:ascii="Arial" w:eastAsia="Arial" w:hAnsi="Arial" w:cs="Arial"/>
        <w:b w:val="0"/>
        <w:i w:val="0"/>
        <w:strike w:val="0"/>
        <w:color w:val="000000"/>
        <w:sz w:val="22"/>
        <w:szCs w:val="22"/>
        <w:u w:val="none"/>
        <w:vertAlign w:val="baseline"/>
      </w:rPr>
    </w:lvl>
    <w:lvl w:ilvl="1" w:tentative="1">
      <w:start w:val="1"/>
      <w:numFmt w:val="bullet"/>
      <w:lvlText w:val="○"/>
      <w:lvlJc w:val="left"/>
      <w:pPr>
        <w:ind w:left="0" w:firstLine="1080"/>
      </w:pPr>
      <w:rPr>
        <w:rFonts w:ascii="Arial" w:eastAsia="Arial" w:hAnsi="Arial" w:cs="Arial"/>
        <w:b w:val="0"/>
        <w:i w:val="0"/>
        <w:strike w:val="0"/>
        <w:color w:val="000000"/>
        <w:sz w:val="22"/>
        <w:szCs w:val="22"/>
        <w:u w:val="none"/>
        <w:vertAlign w:val="baseline"/>
      </w:rPr>
    </w:lvl>
    <w:lvl w:ilvl="2" w:tentative="1">
      <w:start w:val="1"/>
      <w:numFmt w:val="bullet"/>
      <w:lvlText w:val="■"/>
      <w:lvlJc w:val="right"/>
      <w:pPr>
        <w:ind w:left="0" w:firstLine="1980"/>
      </w:pPr>
      <w:rPr>
        <w:rFonts w:ascii="Arial" w:eastAsia="Arial" w:hAnsi="Arial" w:cs="Arial"/>
        <w:b w:val="0"/>
        <w:i w:val="0"/>
        <w:strike w:val="0"/>
        <w:color w:val="000000"/>
        <w:sz w:val="22"/>
        <w:szCs w:val="22"/>
        <w:u w:val="none"/>
        <w:vertAlign w:val="baseline"/>
      </w:rPr>
    </w:lvl>
    <w:lvl w:ilvl="3" w:tentative="1">
      <w:start w:val="1"/>
      <w:numFmt w:val="bullet"/>
      <w:lvlText w:val="■"/>
      <w:lvlJc w:val="left"/>
      <w:pPr>
        <w:ind w:left="0" w:firstLine="2520"/>
      </w:pPr>
      <w:rPr>
        <w:rFonts w:ascii="Arial" w:eastAsia="Arial" w:hAnsi="Arial" w:cs="Arial"/>
        <w:b w:val="0"/>
        <w:i w:val="0"/>
        <w:strike w:val="0"/>
        <w:color w:val="000000"/>
        <w:sz w:val="22"/>
        <w:szCs w:val="22"/>
        <w:u w:val="none"/>
        <w:vertAlign w:val="baseline"/>
      </w:rPr>
    </w:lvl>
    <w:lvl w:ilvl="4" w:tentative="1">
      <w:start w:val="1"/>
      <w:numFmt w:val="bullet"/>
      <w:lvlText w:val="■"/>
      <w:lvlJc w:val="left"/>
      <w:pPr>
        <w:ind w:left="0" w:firstLine="3240"/>
      </w:pPr>
      <w:rPr>
        <w:rFonts w:ascii="Arial" w:eastAsia="Arial" w:hAnsi="Arial" w:cs="Arial"/>
        <w:b w:val="0"/>
        <w:i w:val="0"/>
        <w:strike w:val="0"/>
        <w:color w:val="000000"/>
        <w:sz w:val="22"/>
        <w:szCs w:val="22"/>
        <w:u w:val="none"/>
        <w:vertAlign w:val="baseline"/>
      </w:rPr>
    </w:lvl>
    <w:lvl w:ilvl="5" w:tentative="1">
      <w:start w:val="1"/>
      <w:numFmt w:val="bullet"/>
      <w:lvlText w:val="■"/>
      <w:lvlJc w:val="right"/>
      <w:pPr>
        <w:ind w:left="0" w:firstLine="4140"/>
      </w:pPr>
      <w:rPr>
        <w:rFonts w:ascii="Arial" w:eastAsia="Arial" w:hAnsi="Arial" w:cs="Arial"/>
        <w:b w:val="0"/>
        <w:i w:val="0"/>
        <w:strike w:val="0"/>
        <w:color w:val="000000"/>
        <w:sz w:val="22"/>
        <w:szCs w:val="22"/>
        <w:u w:val="none"/>
        <w:vertAlign w:val="baseline"/>
      </w:rPr>
    </w:lvl>
    <w:lvl w:ilvl="6" w:tentative="1">
      <w:start w:val="1"/>
      <w:numFmt w:val="bullet"/>
      <w:lvlText w:val="■"/>
      <w:lvlJc w:val="left"/>
      <w:pPr>
        <w:ind w:left="0" w:firstLine="4680"/>
      </w:pPr>
      <w:rPr>
        <w:rFonts w:ascii="Arial" w:eastAsia="Arial" w:hAnsi="Arial" w:cs="Arial"/>
        <w:b w:val="0"/>
        <w:i w:val="0"/>
        <w:strike w:val="0"/>
        <w:color w:val="000000"/>
        <w:sz w:val="22"/>
        <w:szCs w:val="22"/>
        <w:u w:val="none"/>
        <w:vertAlign w:val="baseline"/>
      </w:rPr>
    </w:lvl>
    <w:lvl w:ilvl="7" w:tentative="1">
      <w:start w:val="1"/>
      <w:numFmt w:val="bullet"/>
      <w:lvlText w:val="■"/>
      <w:lvlJc w:val="left"/>
      <w:pPr>
        <w:ind w:left="0" w:firstLine="5400"/>
      </w:pPr>
      <w:rPr>
        <w:rFonts w:ascii="Arial" w:eastAsia="Arial" w:hAnsi="Arial" w:cs="Arial"/>
        <w:b w:val="0"/>
        <w:i w:val="0"/>
        <w:strike w:val="0"/>
        <w:color w:val="000000"/>
        <w:sz w:val="22"/>
        <w:szCs w:val="22"/>
        <w:u w:val="none"/>
        <w:vertAlign w:val="baseline"/>
      </w:rPr>
    </w:lvl>
    <w:lvl w:ilvl="8" w:tentative="1">
      <w:start w:val="1"/>
      <w:numFmt w:val="bullet"/>
      <w:lvlText w:val="■"/>
      <w:lvlJc w:val="right"/>
      <w:pPr>
        <w:ind w:left="0" w:firstLine="6300"/>
      </w:pPr>
      <w:rPr>
        <w:rFonts w:ascii="Arial" w:eastAsia="Arial" w:hAnsi="Arial" w:cs="Arial"/>
        <w:b w:val="0"/>
        <w:i w:val="0"/>
        <w:strike w:val="0"/>
        <w:color w:val="000000"/>
        <w:sz w:val="22"/>
        <w:szCs w:val="22"/>
        <w:u w:val="none"/>
        <w:vertAlign w:val="baseline"/>
      </w:rPr>
    </w:lvl>
  </w:abstractNum>
  <w:abstractNum w:abstractNumId="1" w15:restartNumberingAfterBreak="0">
    <w:nsid w:val="58EC8418"/>
    <w:multiLevelType w:val="multilevel"/>
    <w:tmpl w:val="58EC8418"/>
    <w:lvl w:ilvl="0">
      <w:start w:val="1"/>
      <w:numFmt w:val="bullet"/>
      <w:lvlText w:val="●"/>
      <w:lvlJc w:val="left"/>
      <w:pPr>
        <w:ind w:left="0" w:firstLine="360"/>
      </w:pPr>
      <w:rPr>
        <w:rFonts w:ascii="Arial" w:eastAsia="Arial" w:hAnsi="Arial" w:cs="Arial"/>
        <w:b w:val="0"/>
        <w:i w:val="0"/>
        <w:strike w:val="0"/>
        <w:color w:val="000000"/>
        <w:sz w:val="22"/>
        <w:szCs w:val="22"/>
        <w:u w:val="none"/>
        <w:vertAlign w:val="baseline"/>
      </w:rPr>
    </w:lvl>
    <w:lvl w:ilvl="1" w:tentative="1">
      <w:start w:val="1"/>
      <w:numFmt w:val="bullet"/>
      <w:lvlText w:val="○"/>
      <w:lvlJc w:val="left"/>
      <w:pPr>
        <w:ind w:left="0" w:firstLine="1080"/>
      </w:pPr>
      <w:rPr>
        <w:rFonts w:ascii="Arial" w:eastAsia="Arial" w:hAnsi="Arial" w:cs="Arial"/>
        <w:b w:val="0"/>
        <w:i w:val="0"/>
        <w:strike w:val="0"/>
        <w:color w:val="000000"/>
        <w:sz w:val="22"/>
        <w:szCs w:val="22"/>
        <w:u w:val="none"/>
        <w:vertAlign w:val="baseline"/>
      </w:rPr>
    </w:lvl>
    <w:lvl w:ilvl="2" w:tentative="1">
      <w:start w:val="1"/>
      <w:numFmt w:val="bullet"/>
      <w:lvlText w:val="■"/>
      <w:lvlJc w:val="right"/>
      <w:pPr>
        <w:ind w:left="0" w:firstLine="1980"/>
      </w:pPr>
      <w:rPr>
        <w:rFonts w:ascii="Arial" w:eastAsia="Arial" w:hAnsi="Arial" w:cs="Arial"/>
        <w:b w:val="0"/>
        <w:i w:val="0"/>
        <w:strike w:val="0"/>
        <w:color w:val="000000"/>
        <w:sz w:val="22"/>
        <w:szCs w:val="22"/>
        <w:u w:val="none"/>
        <w:vertAlign w:val="baseline"/>
      </w:rPr>
    </w:lvl>
    <w:lvl w:ilvl="3" w:tentative="1">
      <w:start w:val="1"/>
      <w:numFmt w:val="bullet"/>
      <w:lvlText w:val="■"/>
      <w:lvlJc w:val="left"/>
      <w:pPr>
        <w:ind w:left="0" w:firstLine="2520"/>
      </w:pPr>
      <w:rPr>
        <w:rFonts w:ascii="Arial" w:eastAsia="Arial" w:hAnsi="Arial" w:cs="Arial"/>
        <w:b w:val="0"/>
        <w:i w:val="0"/>
        <w:strike w:val="0"/>
        <w:color w:val="000000"/>
        <w:sz w:val="22"/>
        <w:szCs w:val="22"/>
        <w:u w:val="none"/>
        <w:vertAlign w:val="baseline"/>
      </w:rPr>
    </w:lvl>
    <w:lvl w:ilvl="4" w:tentative="1">
      <w:start w:val="1"/>
      <w:numFmt w:val="bullet"/>
      <w:lvlText w:val="■"/>
      <w:lvlJc w:val="left"/>
      <w:pPr>
        <w:ind w:left="0" w:firstLine="3240"/>
      </w:pPr>
      <w:rPr>
        <w:rFonts w:ascii="Arial" w:eastAsia="Arial" w:hAnsi="Arial" w:cs="Arial"/>
        <w:b w:val="0"/>
        <w:i w:val="0"/>
        <w:strike w:val="0"/>
        <w:color w:val="000000"/>
        <w:sz w:val="22"/>
        <w:szCs w:val="22"/>
        <w:u w:val="none"/>
        <w:vertAlign w:val="baseline"/>
      </w:rPr>
    </w:lvl>
    <w:lvl w:ilvl="5" w:tentative="1">
      <w:start w:val="1"/>
      <w:numFmt w:val="bullet"/>
      <w:lvlText w:val="■"/>
      <w:lvlJc w:val="right"/>
      <w:pPr>
        <w:ind w:left="0" w:firstLine="4140"/>
      </w:pPr>
      <w:rPr>
        <w:rFonts w:ascii="Arial" w:eastAsia="Arial" w:hAnsi="Arial" w:cs="Arial"/>
        <w:b w:val="0"/>
        <w:i w:val="0"/>
        <w:strike w:val="0"/>
        <w:color w:val="000000"/>
        <w:sz w:val="22"/>
        <w:szCs w:val="22"/>
        <w:u w:val="none"/>
        <w:vertAlign w:val="baseline"/>
      </w:rPr>
    </w:lvl>
    <w:lvl w:ilvl="6" w:tentative="1">
      <w:start w:val="1"/>
      <w:numFmt w:val="bullet"/>
      <w:lvlText w:val="■"/>
      <w:lvlJc w:val="left"/>
      <w:pPr>
        <w:ind w:left="0" w:firstLine="4680"/>
      </w:pPr>
      <w:rPr>
        <w:rFonts w:ascii="Arial" w:eastAsia="Arial" w:hAnsi="Arial" w:cs="Arial"/>
        <w:b w:val="0"/>
        <w:i w:val="0"/>
        <w:strike w:val="0"/>
        <w:color w:val="000000"/>
        <w:sz w:val="22"/>
        <w:szCs w:val="22"/>
        <w:u w:val="none"/>
        <w:vertAlign w:val="baseline"/>
      </w:rPr>
    </w:lvl>
    <w:lvl w:ilvl="7" w:tentative="1">
      <w:start w:val="1"/>
      <w:numFmt w:val="bullet"/>
      <w:lvlText w:val="■"/>
      <w:lvlJc w:val="left"/>
      <w:pPr>
        <w:ind w:left="0" w:firstLine="5400"/>
      </w:pPr>
      <w:rPr>
        <w:rFonts w:ascii="Arial" w:eastAsia="Arial" w:hAnsi="Arial" w:cs="Arial"/>
        <w:b w:val="0"/>
        <w:i w:val="0"/>
        <w:strike w:val="0"/>
        <w:color w:val="000000"/>
        <w:sz w:val="22"/>
        <w:szCs w:val="22"/>
        <w:u w:val="none"/>
        <w:vertAlign w:val="baseline"/>
      </w:rPr>
    </w:lvl>
    <w:lvl w:ilvl="8" w:tentative="1">
      <w:start w:val="1"/>
      <w:numFmt w:val="bullet"/>
      <w:lvlText w:val="■"/>
      <w:lvlJc w:val="right"/>
      <w:pPr>
        <w:ind w:left="0" w:firstLine="6300"/>
      </w:pPr>
      <w:rPr>
        <w:rFonts w:ascii="Arial" w:eastAsia="Arial" w:hAnsi="Arial" w:cs="Arial"/>
        <w:b w:val="0"/>
        <w:i w:val="0"/>
        <w:strike w:val="0"/>
        <w:color w:val="000000"/>
        <w:sz w:val="22"/>
        <w:szCs w:val="22"/>
        <w:u w:val="none"/>
        <w:vertAlign w:val="baseline"/>
      </w:rPr>
    </w:lvl>
  </w:abstractNum>
  <w:abstractNum w:abstractNumId="2" w15:restartNumberingAfterBreak="0">
    <w:nsid w:val="58EC8423"/>
    <w:multiLevelType w:val="multilevel"/>
    <w:tmpl w:val="58EC8423"/>
    <w:lvl w:ilvl="0">
      <w:start w:val="1"/>
      <w:numFmt w:val="bullet"/>
      <w:lvlText w:val="●"/>
      <w:lvlJc w:val="left"/>
      <w:pPr>
        <w:ind w:left="0" w:firstLine="360"/>
      </w:pPr>
      <w:rPr>
        <w:rFonts w:ascii="Arial" w:eastAsia="Arial" w:hAnsi="Arial" w:cs="Arial"/>
        <w:b w:val="0"/>
        <w:i w:val="0"/>
        <w:strike w:val="0"/>
        <w:color w:val="000000"/>
        <w:sz w:val="22"/>
        <w:szCs w:val="22"/>
        <w:u w:val="none"/>
        <w:vertAlign w:val="baseline"/>
      </w:rPr>
    </w:lvl>
    <w:lvl w:ilvl="1" w:tentative="1">
      <w:start w:val="1"/>
      <w:numFmt w:val="bullet"/>
      <w:lvlText w:val="○"/>
      <w:lvlJc w:val="left"/>
      <w:pPr>
        <w:ind w:left="0" w:firstLine="1080"/>
      </w:pPr>
      <w:rPr>
        <w:rFonts w:ascii="Arial" w:eastAsia="Arial" w:hAnsi="Arial" w:cs="Arial"/>
        <w:b w:val="0"/>
        <w:i w:val="0"/>
        <w:strike w:val="0"/>
        <w:color w:val="000000"/>
        <w:sz w:val="22"/>
        <w:szCs w:val="22"/>
        <w:u w:val="none"/>
        <w:vertAlign w:val="baseline"/>
      </w:rPr>
    </w:lvl>
    <w:lvl w:ilvl="2" w:tentative="1">
      <w:start w:val="1"/>
      <w:numFmt w:val="bullet"/>
      <w:lvlText w:val="■"/>
      <w:lvlJc w:val="right"/>
      <w:pPr>
        <w:ind w:left="0" w:firstLine="1980"/>
      </w:pPr>
      <w:rPr>
        <w:rFonts w:ascii="Arial" w:eastAsia="Arial" w:hAnsi="Arial" w:cs="Arial"/>
        <w:b w:val="0"/>
        <w:i w:val="0"/>
        <w:strike w:val="0"/>
        <w:color w:val="000000"/>
        <w:sz w:val="22"/>
        <w:szCs w:val="22"/>
        <w:u w:val="none"/>
        <w:vertAlign w:val="baseline"/>
      </w:rPr>
    </w:lvl>
    <w:lvl w:ilvl="3" w:tentative="1">
      <w:start w:val="1"/>
      <w:numFmt w:val="bullet"/>
      <w:lvlText w:val="■"/>
      <w:lvlJc w:val="left"/>
      <w:pPr>
        <w:ind w:left="0" w:firstLine="2520"/>
      </w:pPr>
      <w:rPr>
        <w:rFonts w:ascii="Arial" w:eastAsia="Arial" w:hAnsi="Arial" w:cs="Arial"/>
        <w:b w:val="0"/>
        <w:i w:val="0"/>
        <w:strike w:val="0"/>
        <w:color w:val="000000"/>
        <w:sz w:val="22"/>
        <w:szCs w:val="22"/>
        <w:u w:val="none"/>
        <w:vertAlign w:val="baseline"/>
      </w:rPr>
    </w:lvl>
    <w:lvl w:ilvl="4" w:tentative="1">
      <w:start w:val="1"/>
      <w:numFmt w:val="bullet"/>
      <w:lvlText w:val="■"/>
      <w:lvlJc w:val="left"/>
      <w:pPr>
        <w:ind w:left="0" w:firstLine="3240"/>
      </w:pPr>
      <w:rPr>
        <w:rFonts w:ascii="Arial" w:eastAsia="Arial" w:hAnsi="Arial" w:cs="Arial"/>
        <w:b w:val="0"/>
        <w:i w:val="0"/>
        <w:strike w:val="0"/>
        <w:color w:val="000000"/>
        <w:sz w:val="22"/>
        <w:szCs w:val="22"/>
        <w:u w:val="none"/>
        <w:vertAlign w:val="baseline"/>
      </w:rPr>
    </w:lvl>
    <w:lvl w:ilvl="5" w:tentative="1">
      <w:start w:val="1"/>
      <w:numFmt w:val="bullet"/>
      <w:lvlText w:val="■"/>
      <w:lvlJc w:val="right"/>
      <w:pPr>
        <w:ind w:left="0" w:firstLine="4140"/>
      </w:pPr>
      <w:rPr>
        <w:rFonts w:ascii="Arial" w:eastAsia="Arial" w:hAnsi="Arial" w:cs="Arial"/>
        <w:b w:val="0"/>
        <w:i w:val="0"/>
        <w:strike w:val="0"/>
        <w:color w:val="000000"/>
        <w:sz w:val="22"/>
        <w:szCs w:val="22"/>
        <w:u w:val="none"/>
        <w:vertAlign w:val="baseline"/>
      </w:rPr>
    </w:lvl>
    <w:lvl w:ilvl="6" w:tentative="1">
      <w:start w:val="1"/>
      <w:numFmt w:val="bullet"/>
      <w:lvlText w:val="■"/>
      <w:lvlJc w:val="left"/>
      <w:pPr>
        <w:ind w:left="0" w:firstLine="4680"/>
      </w:pPr>
      <w:rPr>
        <w:rFonts w:ascii="Arial" w:eastAsia="Arial" w:hAnsi="Arial" w:cs="Arial"/>
        <w:b w:val="0"/>
        <w:i w:val="0"/>
        <w:strike w:val="0"/>
        <w:color w:val="000000"/>
        <w:sz w:val="22"/>
        <w:szCs w:val="22"/>
        <w:u w:val="none"/>
        <w:vertAlign w:val="baseline"/>
      </w:rPr>
    </w:lvl>
    <w:lvl w:ilvl="7" w:tentative="1">
      <w:start w:val="1"/>
      <w:numFmt w:val="bullet"/>
      <w:lvlText w:val="■"/>
      <w:lvlJc w:val="left"/>
      <w:pPr>
        <w:ind w:left="0" w:firstLine="5400"/>
      </w:pPr>
      <w:rPr>
        <w:rFonts w:ascii="Arial" w:eastAsia="Arial" w:hAnsi="Arial" w:cs="Arial"/>
        <w:b w:val="0"/>
        <w:i w:val="0"/>
        <w:strike w:val="0"/>
        <w:color w:val="000000"/>
        <w:sz w:val="22"/>
        <w:szCs w:val="22"/>
        <w:u w:val="none"/>
        <w:vertAlign w:val="baseline"/>
      </w:rPr>
    </w:lvl>
    <w:lvl w:ilvl="8" w:tentative="1">
      <w:start w:val="1"/>
      <w:numFmt w:val="bullet"/>
      <w:lvlText w:val="■"/>
      <w:lvlJc w:val="right"/>
      <w:pPr>
        <w:ind w:left="0" w:firstLine="6300"/>
      </w:pPr>
      <w:rPr>
        <w:rFonts w:ascii="Arial" w:eastAsia="Arial" w:hAnsi="Arial" w:cs="Arial"/>
        <w:b w:val="0"/>
        <w:i w:val="0"/>
        <w:strike w:val="0"/>
        <w:color w:val="000000"/>
        <w:sz w:val="22"/>
        <w:szCs w:val="22"/>
        <w:u w:val="none"/>
        <w:vertAlign w:val="baseline"/>
      </w:rPr>
    </w:lvl>
  </w:abstractNum>
  <w:abstractNum w:abstractNumId="3" w15:restartNumberingAfterBreak="0">
    <w:nsid w:val="58EC842E"/>
    <w:multiLevelType w:val="multilevel"/>
    <w:tmpl w:val="58EC842E"/>
    <w:lvl w:ilvl="0">
      <w:start w:val="1"/>
      <w:numFmt w:val="bullet"/>
      <w:lvlText w:val="●"/>
      <w:lvlJc w:val="left"/>
      <w:pPr>
        <w:ind w:left="0" w:firstLine="360"/>
      </w:pPr>
      <w:rPr>
        <w:rFonts w:ascii="Arial" w:eastAsia="Arial" w:hAnsi="Arial" w:cs="Arial"/>
        <w:b w:val="0"/>
        <w:i w:val="0"/>
        <w:strike w:val="0"/>
        <w:color w:val="000000"/>
        <w:sz w:val="22"/>
        <w:szCs w:val="22"/>
        <w:u w:val="none"/>
        <w:vertAlign w:val="baseline"/>
      </w:rPr>
    </w:lvl>
    <w:lvl w:ilvl="1" w:tentative="1">
      <w:start w:val="1"/>
      <w:numFmt w:val="bullet"/>
      <w:lvlText w:val="○"/>
      <w:lvlJc w:val="left"/>
      <w:pPr>
        <w:ind w:left="0" w:firstLine="1080"/>
      </w:pPr>
      <w:rPr>
        <w:rFonts w:ascii="Arial" w:eastAsia="Arial" w:hAnsi="Arial" w:cs="Arial"/>
        <w:b w:val="0"/>
        <w:i w:val="0"/>
        <w:strike w:val="0"/>
        <w:color w:val="000000"/>
        <w:sz w:val="22"/>
        <w:szCs w:val="22"/>
        <w:u w:val="none"/>
        <w:vertAlign w:val="baseline"/>
      </w:rPr>
    </w:lvl>
    <w:lvl w:ilvl="2" w:tentative="1">
      <w:start w:val="1"/>
      <w:numFmt w:val="bullet"/>
      <w:lvlText w:val="■"/>
      <w:lvlJc w:val="right"/>
      <w:pPr>
        <w:ind w:left="0" w:firstLine="1980"/>
      </w:pPr>
      <w:rPr>
        <w:rFonts w:ascii="Arial" w:eastAsia="Arial" w:hAnsi="Arial" w:cs="Arial"/>
        <w:b w:val="0"/>
        <w:i w:val="0"/>
        <w:strike w:val="0"/>
        <w:color w:val="000000"/>
        <w:sz w:val="22"/>
        <w:szCs w:val="22"/>
        <w:u w:val="none"/>
        <w:vertAlign w:val="baseline"/>
      </w:rPr>
    </w:lvl>
    <w:lvl w:ilvl="3" w:tentative="1">
      <w:start w:val="1"/>
      <w:numFmt w:val="bullet"/>
      <w:lvlText w:val="■"/>
      <w:lvlJc w:val="left"/>
      <w:pPr>
        <w:ind w:left="0" w:firstLine="2520"/>
      </w:pPr>
      <w:rPr>
        <w:rFonts w:ascii="Arial" w:eastAsia="Arial" w:hAnsi="Arial" w:cs="Arial"/>
        <w:b w:val="0"/>
        <w:i w:val="0"/>
        <w:strike w:val="0"/>
        <w:color w:val="000000"/>
        <w:sz w:val="22"/>
        <w:szCs w:val="22"/>
        <w:u w:val="none"/>
        <w:vertAlign w:val="baseline"/>
      </w:rPr>
    </w:lvl>
    <w:lvl w:ilvl="4" w:tentative="1">
      <w:start w:val="1"/>
      <w:numFmt w:val="bullet"/>
      <w:lvlText w:val="■"/>
      <w:lvlJc w:val="left"/>
      <w:pPr>
        <w:ind w:left="0" w:firstLine="3240"/>
      </w:pPr>
      <w:rPr>
        <w:rFonts w:ascii="Arial" w:eastAsia="Arial" w:hAnsi="Arial" w:cs="Arial"/>
        <w:b w:val="0"/>
        <w:i w:val="0"/>
        <w:strike w:val="0"/>
        <w:color w:val="000000"/>
        <w:sz w:val="22"/>
        <w:szCs w:val="22"/>
        <w:u w:val="none"/>
        <w:vertAlign w:val="baseline"/>
      </w:rPr>
    </w:lvl>
    <w:lvl w:ilvl="5" w:tentative="1">
      <w:start w:val="1"/>
      <w:numFmt w:val="bullet"/>
      <w:lvlText w:val="■"/>
      <w:lvlJc w:val="right"/>
      <w:pPr>
        <w:ind w:left="0" w:firstLine="4140"/>
      </w:pPr>
      <w:rPr>
        <w:rFonts w:ascii="Arial" w:eastAsia="Arial" w:hAnsi="Arial" w:cs="Arial"/>
        <w:b w:val="0"/>
        <w:i w:val="0"/>
        <w:strike w:val="0"/>
        <w:color w:val="000000"/>
        <w:sz w:val="22"/>
        <w:szCs w:val="22"/>
        <w:u w:val="none"/>
        <w:vertAlign w:val="baseline"/>
      </w:rPr>
    </w:lvl>
    <w:lvl w:ilvl="6" w:tentative="1">
      <w:start w:val="1"/>
      <w:numFmt w:val="bullet"/>
      <w:lvlText w:val="■"/>
      <w:lvlJc w:val="left"/>
      <w:pPr>
        <w:ind w:left="0" w:firstLine="4680"/>
      </w:pPr>
      <w:rPr>
        <w:rFonts w:ascii="Arial" w:eastAsia="Arial" w:hAnsi="Arial" w:cs="Arial"/>
        <w:b w:val="0"/>
        <w:i w:val="0"/>
        <w:strike w:val="0"/>
        <w:color w:val="000000"/>
        <w:sz w:val="22"/>
        <w:szCs w:val="22"/>
        <w:u w:val="none"/>
        <w:vertAlign w:val="baseline"/>
      </w:rPr>
    </w:lvl>
    <w:lvl w:ilvl="7" w:tentative="1">
      <w:start w:val="1"/>
      <w:numFmt w:val="bullet"/>
      <w:lvlText w:val="■"/>
      <w:lvlJc w:val="left"/>
      <w:pPr>
        <w:ind w:left="0" w:firstLine="5400"/>
      </w:pPr>
      <w:rPr>
        <w:rFonts w:ascii="Arial" w:eastAsia="Arial" w:hAnsi="Arial" w:cs="Arial"/>
        <w:b w:val="0"/>
        <w:i w:val="0"/>
        <w:strike w:val="0"/>
        <w:color w:val="000000"/>
        <w:sz w:val="22"/>
        <w:szCs w:val="22"/>
        <w:u w:val="none"/>
        <w:vertAlign w:val="baseline"/>
      </w:rPr>
    </w:lvl>
    <w:lvl w:ilvl="8" w:tentative="1">
      <w:start w:val="1"/>
      <w:numFmt w:val="bullet"/>
      <w:lvlText w:val="■"/>
      <w:lvlJc w:val="right"/>
      <w:pPr>
        <w:ind w:left="0" w:firstLine="6300"/>
      </w:pPr>
      <w:rPr>
        <w:rFonts w:ascii="Arial" w:eastAsia="Arial" w:hAnsi="Arial" w:cs="Arial"/>
        <w:b w:val="0"/>
        <w:i w:val="0"/>
        <w:strike w:val="0"/>
        <w:color w:val="000000"/>
        <w:sz w:val="22"/>
        <w:szCs w:val="22"/>
        <w:u w:val="none"/>
        <w:vertAlign w:val="baseline"/>
      </w:rPr>
    </w:lvl>
  </w:abstractNum>
  <w:abstractNum w:abstractNumId="4" w15:restartNumberingAfterBreak="0">
    <w:nsid w:val="58EC8439"/>
    <w:multiLevelType w:val="multilevel"/>
    <w:tmpl w:val="58EC8439"/>
    <w:lvl w:ilvl="0">
      <w:start w:val="1"/>
      <w:numFmt w:val="bullet"/>
      <w:lvlText w:val="●"/>
      <w:lvlJc w:val="left"/>
      <w:pPr>
        <w:ind w:left="0" w:firstLine="360"/>
      </w:pPr>
      <w:rPr>
        <w:rFonts w:ascii="Arial" w:eastAsia="Arial" w:hAnsi="Arial" w:cs="Arial"/>
        <w:b w:val="0"/>
        <w:i w:val="0"/>
        <w:strike w:val="0"/>
        <w:color w:val="000000"/>
        <w:sz w:val="22"/>
        <w:szCs w:val="22"/>
        <w:u w:val="none"/>
        <w:vertAlign w:val="baseline"/>
      </w:rPr>
    </w:lvl>
    <w:lvl w:ilvl="1" w:tentative="1">
      <w:start w:val="1"/>
      <w:numFmt w:val="bullet"/>
      <w:lvlText w:val="○"/>
      <w:lvlJc w:val="left"/>
      <w:pPr>
        <w:ind w:left="0" w:firstLine="1080"/>
      </w:pPr>
      <w:rPr>
        <w:rFonts w:ascii="Arial" w:eastAsia="Arial" w:hAnsi="Arial" w:cs="Arial"/>
        <w:b w:val="0"/>
        <w:i w:val="0"/>
        <w:strike w:val="0"/>
        <w:color w:val="000000"/>
        <w:sz w:val="22"/>
        <w:szCs w:val="22"/>
        <w:u w:val="none"/>
        <w:vertAlign w:val="baseline"/>
      </w:rPr>
    </w:lvl>
    <w:lvl w:ilvl="2" w:tentative="1">
      <w:start w:val="1"/>
      <w:numFmt w:val="bullet"/>
      <w:lvlText w:val="■"/>
      <w:lvlJc w:val="right"/>
      <w:pPr>
        <w:ind w:left="0" w:firstLine="1980"/>
      </w:pPr>
      <w:rPr>
        <w:rFonts w:ascii="Arial" w:eastAsia="Arial" w:hAnsi="Arial" w:cs="Arial"/>
        <w:b w:val="0"/>
        <w:i w:val="0"/>
        <w:strike w:val="0"/>
        <w:color w:val="000000"/>
        <w:sz w:val="22"/>
        <w:szCs w:val="22"/>
        <w:u w:val="none"/>
        <w:vertAlign w:val="baseline"/>
      </w:rPr>
    </w:lvl>
    <w:lvl w:ilvl="3" w:tentative="1">
      <w:start w:val="1"/>
      <w:numFmt w:val="bullet"/>
      <w:lvlText w:val="■"/>
      <w:lvlJc w:val="left"/>
      <w:pPr>
        <w:ind w:left="0" w:firstLine="2520"/>
      </w:pPr>
      <w:rPr>
        <w:rFonts w:ascii="Arial" w:eastAsia="Arial" w:hAnsi="Arial" w:cs="Arial"/>
        <w:b w:val="0"/>
        <w:i w:val="0"/>
        <w:strike w:val="0"/>
        <w:color w:val="000000"/>
        <w:sz w:val="22"/>
        <w:szCs w:val="22"/>
        <w:u w:val="none"/>
        <w:vertAlign w:val="baseline"/>
      </w:rPr>
    </w:lvl>
    <w:lvl w:ilvl="4" w:tentative="1">
      <w:start w:val="1"/>
      <w:numFmt w:val="bullet"/>
      <w:lvlText w:val="■"/>
      <w:lvlJc w:val="left"/>
      <w:pPr>
        <w:ind w:left="0" w:firstLine="3240"/>
      </w:pPr>
      <w:rPr>
        <w:rFonts w:ascii="Arial" w:eastAsia="Arial" w:hAnsi="Arial" w:cs="Arial"/>
        <w:b w:val="0"/>
        <w:i w:val="0"/>
        <w:strike w:val="0"/>
        <w:color w:val="000000"/>
        <w:sz w:val="22"/>
        <w:szCs w:val="22"/>
        <w:u w:val="none"/>
        <w:vertAlign w:val="baseline"/>
      </w:rPr>
    </w:lvl>
    <w:lvl w:ilvl="5" w:tentative="1">
      <w:start w:val="1"/>
      <w:numFmt w:val="bullet"/>
      <w:lvlText w:val="■"/>
      <w:lvlJc w:val="right"/>
      <w:pPr>
        <w:ind w:left="0" w:firstLine="4140"/>
      </w:pPr>
      <w:rPr>
        <w:rFonts w:ascii="Arial" w:eastAsia="Arial" w:hAnsi="Arial" w:cs="Arial"/>
        <w:b w:val="0"/>
        <w:i w:val="0"/>
        <w:strike w:val="0"/>
        <w:color w:val="000000"/>
        <w:sz w:val="22"/>
        <w:szCs w:val="22"/>
        <w:u w:val="none"/>
        <w:vertAlign w:val="baseline"/>
      </w:rPr>
    </w:lvl>
    <w:lvl w:ilvl="6" w:tentative="1">
      <w:start w:val="1"/>
      <w:numFmt w:val="bullet"/>
      <w:lvlText w:val="■"/>
      <w:lvlJc w:val="left"/>
      <w:pPr>
        <w:ind w:left="0" w:firstLine="4680"/>
      </w:pPr>
      <w:rPr>
        <w:rFonts w:ascii="Arial" w:eastAsia="Arial" w:hAnsi="Arial" w:cs="Arial"/>
        <w:b w:val="0"/>
        <w:i w:val="0"/>
        <w:strike w:val="0"/>
        <w:color w:val="000000"/>
        <w:sz w:val="22"/>
        <w:szCs w:val="22"/>
        <w:u w:val="none"/>
        <w:vertAlign w:val="baseline"/>
      </w:rPr>
    </w:lvl>
    <w:lvl w:ilvl="7" w:tentative="1">
      <w:start w:val="1"/>
      <w:numFmt w:val="bullet"/>
      <w:lvlText w:val="■"/>
      <w:lvlJc w:val="left"/>
      <w:pPr>
        <w:ind w:left="0" w:firstLine="5400"/>
      </w:pPr>
      <w:rPr>
        <w:rFonts w:ascii="Arial" w:eastAsia="Arial" w:hAnsi="Arial" w:cs="Arial"/>
        <w:b w:val="0"/>
        <w:i w:val="0"/>
        <w:strike w:val="0"/>
        <w:color w:val="000000"/>
        <w:sz w:val="22"/>
        <w:szCs w:val="22"/>
        <w:u w:val="none"/>
        <w:vertAlign w:val="baseline"/>
      </w:rPr>
    </w:lvl>
    <w:lvl w:ilvl="8" w:tentative="1">
      <w:start w:val="1"/>
      <w:numFmt w:val="bullet"/>
      <w:lvlText w:val="■"/>
      <w:lvlJc w:val="right"/>
      <w:pPr>
        <w:ind w:left="0" w:firstLine="6300"/>
      </w:pPr>
      <w:rPr>
        <w:rFonts w:ascii="Arial" w:eastAsia="Arial" w:hAnsi="Arial" w:cs="Arial"/>
        <w:b w:val="0"/>
        <w:i w:val="0"/>
        <w:strike w:val="0"/>
        <w:color w:val="000000"/>
        <w:sz w:val="22"/>
        <w:szCs w:val="22"/>
        <w:u w:val="none"/>
        <w:vertAlign w:val="baseline"/>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4"/>
  </w:compat>
  <w:rsids>
    <w:rsidRoot w:val="00F21315"/>
    <w:rsid w:val="00023F90"/>
    <w:rsid w:val="000622E8"/>
    <w:rsid w:val="00070A3E"/>
    <w:rsid w:val="00080065"/>
    <w:rsid w:val="000B62FD"/>
    <w:rsid w:val="000E4E1A"/>
    <w:rsid w:val="00144940"/>
    <w:rsid w:val="00147648"/>
    <w:rsid w:val="00155A8D"/>
    <w:rsid w:val="0015624C"/>
    <w:rsid w:val="001B1387"/>
    <w:rsid w:val="001E4B6B"/>
    <w:rsid w:val="001E6564"/>
    <w:rsid w:val="00226B6D"/>
    <w:rsid w:val="00227E0F"/>
    <w:rsid w:val="00255184"/>
    <w:rsid w:val="00261461"/>
    <w:rsid w:val="0028483E"/>
    <w:rsid w:val="002962D6"/>
    <w:rsid w:val="002D1793"/>
    <w:rsid w:val="002F0D7B"/>
    <w:rsid w:val="00306477"/>
    <w:rsid w:val="00334CC7"/>
    <w:rsid w:val="003452A7"/>
    <w:rsid w:val="003B1DAF"/>
    <w:rsid w:val="004629A2"/>
    <w:rsid w:val="00477DEF"/>
    <w:rsid w:val="004B718D"/>
    <w:rsid w:val="004C1212"/>
    <w:rsid w:val="005112CB"/>
    <w:rsid w:val="0052086D"/>
    <w:rsid w:val="00531291"/>
    <w:rsid w:val="00536F20"/>
    <w:rsid w:val="006148FC"/>
    <w:rsid w:val="006E272D"/>
    <w:rsid w:val="006E3D4E"/>
    <w:rsid w:val="00716063"/>
    <w:rsid w:val="00740C5B"/>
    <w:rsid w:val="00747CF1"/>
    <w:rsid w:val="0076152E"/>
    <w:rsid w:val="007743BE"/>
    <w:rsid w:val="007757EC"/>
    <w:rsid w:val="00792BC8"/>
    <w:rsid w:val="007C61C3"/>
    <w:rsid w:val="0082517B"/>
    <w:rsid w:val="00827205"/>
    <w:rsid w:val="008330D0"/>
    <w:rsid w:val="00875AA4"/>
    <w:rsid w:val="00884B5F"/>
    <w:rsid w:val="008A5D20"/>
    <w:rsid w:val="00916D62"/>
    <w:rsid w:val="00967921"/>
    <w:rsid w:val="00981156"/>
    <w:rsid w:val="00993381"/>
    <w:rsid w:val="009960BE"/>
    <w:rsid w:val="009D1EDD"/>
    <w:rsid w:val="00A4248C"/>
    <w:rsid w:val="00A55D7F"/>
    <w:rsid w:val="00AC4AF5"/>
    <w:rsid w:val="00AD2637"/>
    <w:rsid w:val="00B10F6E"/>
    <w:rsid w:val="00B152EF"/>
    <w:rsid w:val="00B17398"/>
    <w:rsid w:val="00B21FF3"/>
    <w:rsid w:val="00B230AC"/>
    <w:rsid w:val="00B24A06"/>
    <w:rsid w:val="00B370AB"/>
    <w:rsid w:val="00B92D28"/>
    <w:rsid w:val="00BA076A"/>
    <w:rsid w:val="00BA5A96"/>
    <w:rsid w:val="00C343AC"/>
    <w:rsid w:val="00C541B5"/>
    <w:rsid w:val="00C555B1"/>
    <w:rsid w:val="00C87F06"/>
    <w:rsid w:val="00C94704"/>
    <w:rsid w:val="00CE37AF"/>
    <w:rsid w:val="00CF675F"/>
    <w:rsid w:val="00D36036"/>
    <w:rsid w:val="00D66982"/>
    <w:rsid w:val="00D7250E"/>
    <w:rsid w:val="00D7319F"/>
    <w:rsid w:val="00D916D6"/>
    <w:rsid w:val="00DC4302"/>
    <w:rsid w:val="00DE0D25"/>
    <w:rsid w:val="00DF1E7C"/>
    <w:rsid w:val="00E2024A"/>
    <w:rsid w:val="00E556B6"/>
    <w:rsid w:val="00E64676"/>
    <w:rsid w:val="00E675E1"/>
    <w:rsid w:val="00E70A81"/>
    <w:rsid w:val="00E90462"/>
    <w:rsid w:val="00ED3941"/>
    <w:rsid w:val="00F1206C"/>
    <w:rsid w:val="00F21315"/>
    <w:rsid w:val="00F26AE9"/>
    <w:rsid w:val="1E2E23FD"/>
    <w:rsid w:val="28BF6F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78C96"/>
  <w15:docId w15:val="{4D5E9ECC-79BE-47EA-AA91-9CA207230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pPr>
        <w:spacing w:after="160" w:line="259" w:lineRule="auto"/>
      </w:pPr>
    </w:pPrDefault>
  </w:docDefaults>
  <w:latentStyles w:defLockedState="0" w:defUIPriority="0" w:defSemiHidden="0" w:defUnhideWhenUsed="0" w:defQFormat="0" w:count="375">
    <w:lsdException w:name="heading 5"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pPr>
      <w:spacing w:before="90" w:after="90" w:line="240" w:lineRule="auto"/>
      <w:ind w:left="90" w:right="90"/>
    </w:pPr>
    <w:rPr>
      <w:color w:val="000000"/>
      <w:sz w:val="24"/>
      <w:szCs w:val="24"/>
    </w:rPr>
  </w:style>
  <w:style w:type="paragraph" w:styleId="Heading1">
    <w:name w:val="heading 1"/>
    <w:basedOn w:val="Normal"/>
    <w:next w:val="Normal"/>
    <w:pPr>
      <w:keepNext/>
      <w:keepLines/>
      <w:spacing w:before="240" w:after="240"/>
      <w:ind w:left="0" w:right="0"/>
      <w:outlineLvl w:val="0"/>
    </w:pPr>
    <w:rPr>
      <w:b/>
      <w:sz w:val="36"/>
      <w:szCs w:val="36"/>
    </w:rPr>
  </w:style>
  <w:style w:type="paragraph" w:styleId="Heading2">
    <w:name w:val="heading 2"/>
    <w:basedOn w:val="Normal"/>
    <w:next w:val="Normal"/>
    <w:pPr>
      <w:keepNext/>
      <w:keepLines/>
      <w:spacing w:before="225" w:after="225"/>
      <w:ind w:left="0" w:right="0"/>
      <w:outlineLvl w:val="1"/>
    </w:pPr>
    <w:rPr>
      <w:b/>
      <w:sz w:val="28"/>
      <w:szCs w:val="28"/>
    </w:rPr>
  </w:style>
  <w:style w:type="paragraph" w:styleId="Heading3">
    <w:name w:val="heading 3"/>
    <w:basedOn w:val="Normal"/>
    <w:next w:val="Normal"/>
    <w:pPr>
      <w:keepNext/>
      <w:keepLines/>
      <w:spacing w:before="240" w:after="240"/>
      <w:ind w:left="0" w:right="0"/>
      <w:outlineLvl w:val="2"/>
    </w:pPr>
    <w:rPr>
      <w:b/>
    </w:rPr>
  </w:style>
  <w:style w:type="paragraph" w:styleId="Heading4">
    <w:name w:val="heading 4"/>
    <w:basedOn w:val="Normal"/>
    <w:next w:val="Normal"/>
    <w:pPr>
      <w:keepNext/>
      <w:keepLines/>
      <w:spacing w:before="255" w:after="255"/>
      <w:ind w:left="0" w:right="0"/>
      <w:outlineLvl w:val="3"/>
    </w:pPr>
    <w:rPr>
      <w:b/>
      <w:sz w:val="20"/>
      <w:szCs w:val="20"/>
    </w:rPr>
  </w:style>
  <w:style w:type="paragraph" w:styleId="Heading5">
    <w:name w:val="heading 5"/>
    <w:basedOn w:val="Normal"/>
    <w:next w:val="Normal"/>
    <w:qFormat/>
    <w:pPr>
      <w:keepNext/>
      <w:keepLines/>
      <w:spacing w:before="255" w:after="255"/>
      <w:ind w:left="0" w:right="0"/>
      <w:outlineLvl w:val="4"/>
    </w:pPr>
    <w:rPr>
      <w:b/>
      <w:sz w:val="16"/>
      <w:szCs w:val="16"/>
    </w:rPr>
  </w:style>
  <w:style w:type="paragraph" w:styleId="Heading6">
    <w:name w:val="heading 6"/>
    <w:basedOn w:val="Normal"/>
    <w:next w:val="Normal"/>
    <w:pPr>
      <w:keepNext/>
      <w:keepLines/>
      <w:spacing w:before="360" w:after="360"/>
      <w:ind w:left="0" w:right="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table" w:customStyle="1" w:styleId="Style10">
    <w:name w:val="_Style 10"/>
    <w:basedOn w:val="TableNormal1"/>
    <w:tblPr>
      <w:tblCellMar>
        <w:left w:w="108" w:type="dxa"/>
        <w:right w:w="108" w:type="dxa"/>
      </w:tblCellMar>
    </w:tblPr>
  </w:style>
  <w:style w:type="table" w:customStyle="1" w:styleId="Style11">
    <w:name w:val="_Style 11"/>
    <w:basedOn w:val="TableNormal1"/>
    <w:tblPr>
      <w:tblCellMar>
        <w:left w:w="108" w:type="dxa"/>
        <w:right w:w="108" w:type="dxa"/>
      </w:tblCellMar>
    </w:tblPr>
  </w:style>
  <w:style w:type="table" w:customStyle="1" w:styleId="Style12">
    <w:name w:val="_Style 12"/>
    <w:basedOn w:val="TableNormal1"/>
    <w:tblPr>
      <w:tblCellMar>
        <w:left w:w="108" w:type="dxa"/>
        <w:right w:w="108" w:type="dxa"/>
      </w:tblCellMar>
    </w:tblPr>
  </w:style>
  <w:style w:type="table" w:customStyle="1" w:styleId="Style13">
    <w:name w:val="_Style 13"/>
    <w:basedOn w:val="TableNormal1"/>
    <w:tblPr>
      <w:tblCellMar>
        <w:left w:w="108" w:type="dxa"/>
        <w:right w:w="108" w:type="dxa"/>
      </w:tblCellMar>
    </w:tblPr>
  </w:style>
  <w:style w:type="table" w:customStyle="1" w:styleId="Style14">
    <w:name w:val="_Style 14"/>
    <w:basedOn w:val="TableNormal1"/>
    <w:tblPr>
      <w:tblCellMar>
        <w:left w:w="108" w:type="dxa"/>
        <w:right w:w="108" w:type="dxa"/>
      </w:tblCellMar>
    </w:tblPr>
  </w:style>
  <w:style w:type="table" w:customStyle="1" w:styleId="Style15">
    <w:name w:val="_Style 15"/>
    <w:basedOn w:val="TableNormal1"/>
    <w:qFormat/>
    <w:tblPr>
      <w:tblCellMar>
        <w:left w:w="108" w:type="dxa"/>
        <w:right w:w="108" w:type="dxa"/>
      </w:tblCellMar>
    </w:tblPr>
  </w:style>
  <w:style w:type="table" w:customStyle="1" w:styleId="Style16">
    <w:name w:val="_Style 16"/>
    <w:basedOn w:val="TableNormal1"/>
    <w:qFormat/>
    <w:tblPr>
      <w:tblCellMar>
        <w:left w:w="108" w:type="dxa"/>
        <w:right w:w="108" w:type="dxa"/>
      </w:tblCellMar>
    </w:tblPr>
  </w:style>
  <w:style w:type="table" w:customStyle="1" w:styleId="Style17">
    <w:name w:val="_Style 17"/>
    <w:basedOn w:val="TableNormal1"/>
    <w:tblPr>
      <w:tblCellMar>
        <w:left w:w="108" w:type="dxa"/>
        <w:right w:w="108" w:type="dxa"/>
      </w:tblCellMar>
    </w:tblPr>
  </w:style>
  <w:style w:type="table" w:customStyle="1" w:styleId="Style18">
    <w:name w:val="_Style 18"/>
    <w:basedOn w:val="TableNormal1"/>
    <w:tblPr>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cv" TargetMode="External"/><Relationship Id="rId3" Type="http://schemas.openxmlformats.org/officeDocument/2006/relationships/styles" Target="styles.xml"/><Relationship Id="rId7" Type="http://schemas.openxmlformats.org/officeDocument/2006/relationships/hyperlink" Target="http://c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v"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4</Pages>
  <Words>1228</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anuragr</dc:creator>
  <cp:lastModifiedBy>anuragr</cp:lastModifiedBy>
  <cp:revision>91</cp:revision>
  <cp:lastPrinted>2017-07-12T05:44:00Z</cp:lastPrinted>
  <dcterms:created xsi:type="dcterms:W3CDTF">2017-04-11T07:14:00Z</dcterms:created>
  <dcterms:modified xsi:type="dcterms:W3CDTF">2017-09-04T11:28:00Z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1033-10.1.0.5507</vt:lpwstr>
  </property>
</Properties>
</file>