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set: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Indian Startups Funding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Most of the data headers are self explanatory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Basic Formatting: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Increase the column widths to appropriate sizes so that they are readable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 the header row in a suitable color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Align the header content in middle of the cell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Bold the content in headers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Draw the borders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Report Making: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Freeze the header row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Hide unwanted columns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and create a new segment which is combination of Headquarters-Sector EX: Banglore-OTT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named “Decade” and convert all the years in to decade EX: 1960 - 1969 will be 196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named “Category” and Print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Amount &gt; 4500000 and Headquarter is based in any of these cities Bangalore,Pune,Mumbai,Delhi print as CAT 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Amount &gt; 450000 and Headquarter is based in any of these cities Gurugram,Surat,Jaipur,Hyderabad print as CAT B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CAT 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column and name it Tier and assign the data according to the Headquarter from Tier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Conditional formatting: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duplicates in company column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all series D funding with different color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Sorting and filtering: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Sort the decade in ascending order within decade sort the Tier in ascending order and within Tier sort Amount in descending order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Report should look like: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Pivot tables: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for Companies and their total count of fundings and then display sum of amount as their table values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Row table for Decade and Tier with Total amount as their table values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for Headquarters and Series with Average amount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OpUWH9L2nNGakeW9m_MJ15ubzb9MymDKhKxTLiGHRg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