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206" w:rsidRDefault="00000000">
      <w:pPr>
        <w:jc w:val="center"/>
      </w:pPr>
      <w:r>
        <w:rPr>
          <w:b/>
          <w:sz w:val="36"/>
        </w:rPr>
        <w:t>1-Year Macroeconomic Forecast Report</w:t>
      </w:r>
    </w:p>
    <w:p w:rsidR="006A5206" w:rsidRDefault="006A5206"/>
    <w:p w:rsidR="006A5206" w:rsidRDefault="00000000">
      <w:pPr>
        <w:jc w:val="center"/>
      </w:pPr>
      <w:r>
        <w:rPr>
          <w:sz w:val="20"/>
        </w:rPr>
        <w:t>Generated: 2026-02-17 17:16</w:t>
      </w:r>
    </w:p>
    <w:p w:rsidR="006A5206" w:rsidRDefault="006A5206"/>
    <w:p w:rsidR="006A5206" w:rsidRDefault="00000000">
      <w:r>
        <w:t>## Macroeconomic Forecast: Next 12 Months</w:t>
      </w:r>
    </w:p>
    <w:p w:rsidR="006A5206" w:rsidRDefault="00000000">
      <w:r>
        <w:t>**Overall Stability and Risk:** The model indicates a degree of stability within the economy, as evidenced by a spectral radius of 0.9200. However, the shock amplification factor of 1.1500 suggests that any unexpected economic shocks could be magnified, potentially leading to larger-than-anticipated impacts. This warrants careful monitoring of external factors.</w:t>
      </w:r>
    </w:p>
    <w:p w:rsidR="006A5206" w:rsidRDefault="00000000">
      <w:r>
        <w:t>**1-Year Outlook:** Looking ahead, the economic outlook presents a mixed picture. While the model projects a mean GDP growth of 1.80% at 12 months, there is an 18.00% probability of a recession (defined as GDP growth less than zero) occurring within the next year. Furthermore, there's a 22.00% probability of an inflation stress event occurring. Recent data shows inflation change at 0.3000 and GDP growth at 2.1000, alongside a low demand stress metric of 0.0500. These factors combined suggest a period of heightened uncertainty and potential volatility.</w:t>
      </w:r>
    </w:p>
    <w:p w:rsidR="006A5206" w:rsidRDefault="00000000">
      <w:r>
        <w:t>**Key Takeaways:**</w:t>
      </w:r>
    </w:p>
    <w:p w:rsidR="006A5206" w:rsidRDefault="00000000">
      <w:pPr>
        <w:pStyle w:val="ListBullet"/>
      </w:pPr>
      <w:r>
        <w:t xml:space="preserve">  The economy exhibits a degree of stability, but is vulnerable to amplified shocks.</w:t>
      </w:r>
    </w:p>
    <w:p w:rsidR="006A5206" w:rsidRDefault="00000000">
      <w:pPr>
        <w:pStyle w:val="ListBullet"/>
      </w:pPr>
      <w:r>
        <w:t xml:space="preserve">  Recession and inflation risks are present within the next 12 months.</w:t>
      </w:r>
    </w:p>
    <w:p w:rsidR="006A5206" w:rsidRDefault="00000000">
      <w:pPr>
        <w:pStyle w:val="ListBullet"/>
      </w:pPr>
      <w:r>
        <w:t xml:space="preserve">  Recent economic data shows continued growth, but requires close observation.</w:t>
      </w:r>
    </w:p>
    <w:p w:rsidR="004D1501" w:rsidRDefault="004D1501">
      <w:pPr>
        <w:pStyle w:val="ListBullet"/>
      </w:pPr>
      <w:r>
        <w:t>.</w:t>
      </w:r>
    </w:p>
    <w:sectPr w:rsidR="004D1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554782">
    <w:abstractNumId w:val="8"/>
  </w:num>
  <w:num w:numId="2" w16cid:durableId="579414266">
    <w:abstractNumId w:val="6"/>
  </w:num>
  <w:num w:numId="3" w16cid:durableId="1220167493">
    <w:abstractNumId w:val="5"/>
  </w:num>
  <w:num w:numId="4" w16cid:durableId="1190601587">
    <w:abstractNumId w:val="4"/>
  </w:num>
  <w:num w:numId="5" w16cid:durableId="1090464830">
    <w:abstractNumId w:val="7"/>
  </w:num>
  <w:num w:numId="6" w16cid:durableId="937562329">
    <w:abstractNumId w:val="3"/>
  </w:num>
  <w:num w:numId="7" w16cid:durableId="534200494">
    <w:abstractNumId w:val="2"/>
  </w:num>
  <w:num w:numId="8" w16cid:durableId="1583686103">
    <w:abstractNumId w:val="1"/>
  </w:num>
  <w:num w:numId="9" w16cid:durableId="206229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E0"/>
    <w:rsid w:val="00034616"/>
    <w:rsid w:val="0006063C"/>
    <w:rsid w:val="0015074B"/>
    <w:rsid w:val="0029639D"/>
    <w:rsid w:val="00326F90"/>
    <w:rsid w:val="004D1501"/>
    <w:rsid w:val="006A5206"/>
    <w:rsid w:val="007927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7BC0E"/>
  <w14:defaultImageDpi w14:val="300"/>
  <w15:docId w15:val="{1468FAFB-D7EC-8647-AD82-4FC3F103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down-bold-text">
    <w:name w:val="markdown-bold-text"/>
    <w:basedOn w:val="DefaultParagraphFont"/>
    <w:rsid w:val="004D1501"/>
  </w:style>
  <w:style w:type="character" w:customStyle="1" w:styleId="markdown-inline-code">
    <w:name w:val="markdown-inline-code"/>
    <w:basedOn w:val="DefaultParagraphFont"/>
    <w:rsid w:val="004D1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Yadav</cp:lastModifiedBy>
  <cp:revision>2</cp:revision>
  <dcterms:created xsi:type="dcterms:W3CDTF">2013-12-23T23:15:00Z</dcterms:created>
  <dcterms:modified xsi:type="dcterms:W3CDTF">2026-02-17T22:49:00Z</dcterms:modified>
  <cp:category/>
</cp:coreProperties>
</file>