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200"/>
      </w:pPr>
    </w:p>
    <w:p>
      <w:pPr>
        <w:spacing w:before="0" w:after="100"/>
        <w:jc w:val="center"/>
      </w:pPr>
      <w:r>
        <w:rPr>
          <w:rFonts w:ascii="Arial" w:cs="Arial" w:eastAsia="Arial" w:hAnsi="Arial"/>
          <w:i/>
          <w:iCs/>
          <w:color w:val="2E75B6"/>
          <w:sz w:val="36"/>
          <w:szCs w:val="36"/>
        </w:rPr>
        <w:t xml:space="preserve">Understanding Our Approach to</w:t>
      </w:r>
    </w:p>
    <w:p>
      <w:pPr>
        <w:spacing w:before="0" w:after="80"/>
        <w:jc w:val="center"/>
      </w:pPr>
      <w:r>
        <w:rPr>
          <w:rFonts w:ascii="Arial" w:cs="Arial" w:eastAsia="Arial" w:hAnsi="Arial"/>
          <w:b/>
          <w:bCs/>
          <w:color w:val="1F4E79"/>
          <w:sz w:val="52"/>
          <w:szCs w:val="52"/>
        </w:rPr>
        <w:t xml:space="preserve">Equipment Health Monitoring</w:t>
      </w:r>
    </w:p>
    <w:p>
      <w:pPr>
        <w:spacing w:before="0" w:after="200"/>
        <w:jc w:val="center"/>
      </w:pPr>
      <w:r>
        <w:rPr>
          <w:rFonts w:ascii="Arial" w:cs="Arial" w:eastAsia="Arial" w:hAnsi="Arial"/>
          <w:i/>
          <w:iCs/>
          <w:color w:val="444444"/>
          <w:sz w:val="24"/>
          <w:szCs w:val="24"/>
        </w:rPr>
        <w:t xml:space="preserve">Using Neural Networks to Watch Over Industrial Equipment</w:t>
      </w:r>
    </w:p>
    <w:p>
      <w:pPr>
        <w:pBdr>
          <w:top w:val="single" w:color="2E75B6" w:sz="4"/>
          <w:bottom w:val="single" w:color="2E75B6" w:sz="4"/>
        </w:pBdr>
        <w:spacing w:before="120" w:after="120"/>
        <w:jc w:val="center"/>
      </w:pPr>
      <w:r>
        <w:rPr>
          <w:rFonts w:ascii="Arial" w:cs="Arial" w:eastAsia="Arial" w:hAnsi="Arial"/>
          <w:color w:val="888888"/>
          <w:sz w:val="20"/>
          <w:szCs w:val="20"/>
        </w:rPr>
        <w:t xml:space="preserve">General Explanation Document   |   March 2026   |   Data Science Team</w:t>
      </w:r>
    </w:p>
    <w:p>
      <w:pPr>
        <w:spacing w:before="3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280"/>
              <w:bottom w:type="dxa" w:w="200"/>
              <w:right w:type="dxa" w:w="280"/>
            </w:tcMar>
          </w:tcPr>
          <w:p>
            <w:pPr>
              <w:spacing w:before="60" w:after="80"/>
            </w:pPr>
            <w:r>
              <w:rPr>
                <w:rFonts w:ascii="Arial" w:cs="Arial" w:eastAsia="Arial" w:hAnsi="Arial"/>
                <w:b/>
                <w:bCs/>
                <w:color w:val="1F4E79"/>
                <w:sz w:val="22"/>
                <w:szCs w:val="22"/>
              </w:rPr>
              <w:t xml:space="preserve">What this document is</w:t>
            </w:r>
          </w:p>
          <w:p>
            <w:pPr>
              <w:spacing w:before="0" w:after="60"/>
            </w:pPr>
            <w:r>
              <w:rPr>
                <w:rFonts w:ascii="Arial" w:cs="Arial" w:eastAsia="Arial" w:hAnsi="Arial"/>
                <w:color w:val="444444"/>
                <w:sz w:val="21"/>
                <w:szCs w:val="21"/>
              </w:rPr>
              <w:t xml:space="preserve">This document explains, in plain language, what we are building, why we are building it, and how it works — without requiring a background in data science or machine learning. It is intended for anyone who wants to understand the strategy behind our new equipment monitoring system: what problem it solves, what happens to the data, how alerts are raised, and how we keep the system accurate over time.</w:t>
            </w:r>
          </w:p>
        </w:tc>
      </w:tr>
    </w:tbl>
    <w:p>
      <w:pPr>
        <w:spacing w:before="200" w:after="100"/>
      </w:pPr>
    </w:p>
    <w:p>
      <w:pPr>
        <w:pBdr>
          <w:bottom w:val="single" w:color="2E75B6" w:sz="6" w:space="1"/>
        </w:pBdr>
        <w:spacing w:before="160" w:after="160"/>
      </w:pPr>
    </w:p>
    <w:p>
      <w:pPr>
        <w:pStyle w:val="Heading1"/>
        <w:spacing w:before="360" w:after="160"/>
      </w:pPr>
      <w:r>
        <w:rPr>
          <w:rFonts w:ascii="Arial" w:cs="Arial" w:eastAsia="Arial" w:hAnsi="Arial"/>
          <w:b/>
          <w:bCs/>
          <w:color w:val="1F4E79"/>
          <w:sz w:val="30"/>
          <w:szCs w:val="30"/>
        </w:rPr>
        <w:t xml:space="preserve">1. The Problem We Are Solving</w:t>
      </w:r>
    </w:p>
    <w:p>
      <w:pPr>
        <w:spacing w:before="100" w:after="100"/>
      </w:pPr>
      <w:r>
        <w:rPr>
          <w:rFonts w:ascii="Arial" w:cs="Arial" w:eastAsia="Arial" w:hAnsi="Arial"/>
          <w:i/>
          <w:iCs/>
          <w:color w:val="444444"/>
          <w:sz w:val="24"/>
          <w:szCs w:val="24"/>
        </w:rPr>
        <w:t xml:space="preserve">Industrial equipment fails. The question is whether we find out before or after it happens.</w:t>
      </w:r>
    </w:p>
    <w:p>
      <w:pPr>
        <w:spacing w:before="80" w:after="80"/>
      </w:pPr>
      <w:r>
        <w:rPr>
          <w:rFonts w:ascii="Arial" w:cs="Arial" w:eastAsia="Arial" w:hAnsi="Arial"/>
          <w:sz w:val="22"/>
          <w:szCs w:val="22"/>
        </w:rPr>
        <w:t xml:space="preserve">Equipment like turbines, pumps, compressors, and motors is monitored by dozens — sometimes hundreds — of sensors measuring temperature, pressure, vibration, speed, flow, and more. All of this data arrives continuously, every few seconds.</w:t>
      </w:r>
    </w:p>
    <w:p>
      <w:pPr>
        <w:spacing w:before="80" w:after="80"/>
      </w:pPr>
      <w:r>
        <w:rPr>
          <w:rFonts w:ascii="Arial" w:cs="Arial" w:eastAsia="Arial" w:hAnsi="Arial"/>
          <w:sz w:val="22"/>
          <w:szCs w:val="22"/>
        </w:rPr>
        <w:t xml:space="preserve">The challenge is that no single person can watch all those numbers at once, and simple alarm systems only trigger when a single sensor crosses a fixed limit. By that point, the equipment is often already in serious trouble. What we really want is to catch the early warning signs — the subtle, gradual changes that indicate something is going wrong long before it becomes a breakdown.</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240"/>
            </w:tcMar>
          </w:tcPr>
          <w:p>
            <w:pPr>
              <w:spacing w:before="40" w:after="60"/>
            </w:pPr>
            <w:r>
              <w:rPr>
                <w:rFonts w:ascii="Arial" w:cs="Arial" w:eastAsia="Arial" w:hAnsi="Arial"/>
                <w:b/>
                <w:bCs/>
                <w:color w:val="1F4E79"/>
                <w:sz w:val="22"/>
                <w:szCs w:val="22"/>
              </w:rPr>
              <w:t xml:space="preserve">The Critical Insight</w:t>
            </w:r>
          </w:p>
          <w:p>
            <w:pPr>
              <w:spacing w:before="0" w:after="40"/>
            </w:pPr>
            <w:r>
              <w:rPr>
                <w:rFonts w:ascii="Arial" w:cs="Arial" w:eastAsia="Arial" w:hAnsi="Arial"/>
                <w:color w:val="444444"/>
                <w:sz w:val="21"/>
                <w:szCs w:val="21"/>
              </w:rPr>
              <w:t xml:space="preserve">Equipment rarely fails because one sensor suddenly spikes. It fails because many sensors slowly drift together in ways that only make sense when you look at all of them at once. A small rise in bearing temperature, a slight drop in lube oil pressure, a minor increase in vibration — each looks unremarkable on its own. Together, they tell a story. Our existing systems look at sensors one at a time. This new system looks at all of them simultaneously.</w:t>
            </w:r>
          </w:p>
        </w:tc>
      </w:tr>
    </w:tbl>
    <w:p>
      <w:pPr>
        <w:spacing w:before="120" w:after="80"/>
      </w:pPr>
    </w:p>
    <w:p>
      <w:pPr>
        <w:pStyle w:val="Heading2"/>
        <w:spacing w:before="240" w:after="120"/>
      </w:pPr>
      <w:r>
        <w:rPr>
          <w:rFonts w:ascii="Arial" w:cs="Arial" w:eastAsia="Arial" w:hAnsi="Arial"/>
          <w:b/>
          <w:bCs/>
          <w:color w:val="2E75B6"/>
          <w:sz w:val="24"/>
          <w:szCs w:val="24"/>
        </w:rPr>
        <w:t xml:space="preserve">What We Already Have</w:t>
      </w:r>
    </w:p>
    <w:p>
      <w:pPr>
        <w:spacing w:before="80" w:after="80"/>
      </w:pPr>
      <w:r>
        <w:rPr>
          <w:rFonts w:ascii="Arial" w:cs="Arial" w:eastAsia="Arial" w:hAnsi="Arial"/>
          <w:sz w:val="22"/>
          <w:szCs w:val="22"/>
        </w:rPr>
        <w:t xml:space="preserve">We are not starting from scratch. Our current monitoring stack already includes two layers: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Physics-based thresholds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Checks every sensor against a fixed safe limit every 15 seconds. Raises an alert if any sensor crosses its limit.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Cannot see relationships between sensors. Only catches problems once they are already severe.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Machine learning models</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Predicts specific values like vibration and winding temperature for a handful of key sensors.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Covers only a small number of sensors. Does not look at the whole equipment picture.</w:t>
            </w:r>
          </w:p>
        </w:tc>
      </w:tr>
    </w:tbl>
    <w:p>
      <w:pPr>
        <w:spacing w:before="80" w:after="80"/>
      </w:pPr>
    </w:p>
    <w:p>
      <w:pPr>
        <w:spacing w:before="80" w:after="80"/>
      </w:pPr>
      <w:r>
        <w:rPr>
          <w:rFonts w:ascii="Arial" w:cs="Arial" w:eastAsia="Arial" w:hAnsi="Arial"/>
          <w:sz w:val="22"/>
          <w:szCs w:val="22"/>
        </w:rPr>
        <w:t xml:space="preserve">The new system — the Autoencoder — adds a third layer that fills the gap neither of the above can address: a holistic, whole-equipment view using all sensors together.</w:t>
      </w:r>
    </w:p>
    <w:p>
      <w:pPr>
        <w:pBdr>
          <w:bottom w:val="single" w:color="2E75B6" w:sz="6" w:space="1"/>
        </w:pBdr>
        <w:spacing w:before="160" w:after="160"/>
      </w:pPr>
    </w:p>
    <w:p>
      <w:pPr>
        <w:pStyle w:val="Heading1"/>
        <w:spacing w:before="360" w:after="160"/>
      </w:pPr>
      <w:r>
        <w:rPr>
          <w:rFonts w:ascii="Arial" w:cs="Arial" w:eastAsia="Arial" w:hAnsi="Arial"/>
          <w:b/>
          <w:bCs/>
          <w:color w:val="1F4E79"/>
          <w:sz w:val="30"/>
          <w:szCs w:val="30"/>
        </w:rPr>
        <w:t xml:space="preserve">2. The Solution — A Neural Network That Learns What Normal Looks Like</w:t>
      </w:r>
    </w:p>
    <w:p>
      <w:pPr>
        <w:spacing w:before="100" w:after="100"/>
      </w:pPr>
      <w:r>
        <w:rPr>
          <w:rFonts w:ascii="Arial" w:cs="Arial" w:eastAsia="Arial" w:hAnsi="Arial"/>
          <w:i/>
          <w:iCs/>
          <w:color w:val="444444"/>
          <w:sz w:val="24"/>
          <w:szCs w:val="24"/>
        </w:rPr>
        <w:t xml:space="preserve">Rather than telling the system what a fault looks like, we teach it what healthy looks like — and let it flag when things stop looking healthy.</w:t>
      </w:r>
    </w:p>
    <w:p>
      <w:pPr>
        <w:spacing w:before="80" w:after="80"/>
      </w:pPr>
      <w:r>
        <w:rPr>
          <w:rFonts w:ascii="Arial" w:cs="Arial" w:eastAsia="Arial" w:hAnsi="Arial"/>
          <w:sz w:val="22"/>
          <w:szCs w:val="22"/>
        </w:rPr>
        <w:t xml:space="preserve">The new system is built around a type of neural network called an Autoencoder. The idea is straightforward and worth understanding, because the whole strategy follows from it.</w:t>
      </w:r>
    </w:p>
    <w:p>
      <w:pPr>
        <w:pStyle w:val="Heading2"/>
        <w:spacing w:before="240" w:after="120"/>
      </w:pPr>
      <w:r>
        <w:rPr>
          <w:rFonts w:ascii="Arial" w:cs="Arial" w:eastAsia="Arial" w:hAnsi="Arial"/>
          <w:b/>
          <w:bCs/>
          <w:color w:val="2E75B6"/>
          <w:sz w:val="24"/>
          <w:szCs w:val="24"/>
        </w:rPr>
        <w:t xml:space="preserve">The Core Idea — Teaching Normal</w:t>
      </w:r>
    </w:p>
    <w:p>
      <w:pPr>
        <w:spacing w:before="80" w:after="80"/>
      </w:pPr>
      <w:r>
        <w:rPr>
          <w:rFonts w:ascii="Arial" w:cs="Arial" w:eastAsia="Arial" w:hAnsi="Arial"/>
          <w:sz w:val="22"/>
          <w:szCs w:val="22"/>
        </w:rPr>
        <w:t xml:space="preserve">Imagine an experienced engineer who has worked with a piece of equipment for years. They know its sounds, its rhythms, its typical readings at different loads. If something changes — an unusual vibration, a pressure that feels slightly off — they notice immediately, even if they cannot say exactly what is wrong. They have learned what normal feels like, and their instincts flag deviations.</w:t>
      </w:r>
    </w:p>
    <w:p>
      <w:pPr>
        <w:spacing w:before="80" w:after="80"/>
      </w:pPr>
      <w:r>
        <w:rPr>
          <w:rFonts w:ascii="Arial" w:cs="Arial" w:eastAsia="Arial" w:hAnsi="Arial"/>
          <w:sz w:val="22"/>
          <w:szCs w:val="22"/>
        </w:rPr>
        <w:t xml:space="preserve">An Autoencoder does exactly this, mathematically, for all sensor readings simultaneously. Here is how it works: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8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We feed the model only data from periods when the equipment was operating healthily. It sees nothing but normal.</w:t>
            </w:r>
          </w:p>
        </w:tc>
      </w:tr>
      <w:t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model learns the relationships between all sensors — how temperature relates to pressure, how vibration relates to speed, and so on. These relationships form the fingerprint of healthy operation.</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8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When live data arrives, the model tries to reconstruct it using its learned fingerprint. If the equipment is still healthy, reconstruction is easy and the error is small.</w:t>
            </w:r>
          </w:p>
        </w:tc>
      </w:tr>
      <w:t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If something is wrong, the sensor relationships have shifted. The model struggles to reconstruct the data accurately. The reconstruction error rises — and that rising error is our anomaly signal.</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3" w:val="clear"/>
            <w:tcMar>
              <w:top w:type="dxa" w:w="140"/>
              <w:left w:type="dxa" w:w="240"/>
              <w:bottom w:type="dxa" w:w="140"/>
              <w:right w:type="dxa" w:w="240"/>
            </w:tcMar>
          </w:tcPr>
          <w:p>
            <w:pPr>
              <w:spacing w:before="40" w:after="60"/>
            </w:pPr>
            <w:r>
              <w:rPr>
                <w:rFonts w:ascii="Arial" w:cs="Arial" w:eastAsia="Arial" w:hAnsi="Arial"/>
                <w:b/>
                <w:bCs/>
                <w:color w:val="1A6B72"/>
                <w:sz w:val="22"/>
                <w:szCs w:val="22"/>
              </w:rPr>
              <w:t xml:space="preserve">A Simple Analogy — Think of it like a spell-checker</w:t>
            </w:r>
          </w:p>
          <w:p>
            <w:pPr>
              <w:spacing w:before="0" w:after="40"/>
            </w:pPr>
            <w:r>
              <w:rPr>
                <w:rFonts w:ascii="Arial" w:cs="Arial" w:eastAsia="Arial" w:hAnsi="Arial"/>
                <w:color w:val="444444"/>
                <w:sz w:val="21"/>
                <w:szCs w:val="21"/>
              </w:rPr>
              <w:t xml:space="preserve">A spell-checker learns what correctly spelled words look like. When you type something it does not recognise as correct, it flags it. Our Autoencoder learns what a healthy-operating equipment fingerprint looks like. When live data no longer matches that fingerprint, it flags it. The bigger the mismatch, the stronger the alert.</w:t>
            </w:r>
          </w:p>
        </w:tc>
      </w:tr>
    </w:tbl>
    <w:p>
      <w:pPr>
        <w:pStyle w:val="Heading2"/>
        <w:spacing w:before="240" w:after="120"/>
      </w:pPr>
      <w:r>
        <w:rPr>
          <w:rFonts w:ascii="Arial" w:cs="Arial" w:eastAsia="Arial" w:hAnsi="Arial"/>
          <w:b/>
          <w:bCs/>
          <w:color w:val="2E75B6"/>
          <w:sz w:val="24"/>
          <w:szCs w:val="24"/>
        </w:rPr>
        <w:t xml:space="preserve">Why This Approach</w:t>
      </w:r>
    </w:p>
    <w:p>
      <w:pPr>
        <w:spacing w:before="80" w:after="80"/>
      </w:pPr>
      <w:r>
        <w:rPr>
          <w:rFonts w:ascii="Arial" w:cs="Arial" w:eastAsia="Arial" w:hAnsi="Arial"/>
          <w:sz w:val="22"/>
          <w:szCs w:val="22"/>
        </w:rPr>
        <w:t xml:space="preserve">The most important advantage is that this model does not require historical failure data to train. In most industrial settings, real equipment failures are rare — you might have one or two documented events in years of data. Traditional machine learning would need hundreds of labeled examples to work well.</w:t>
      </w:r>
    </w:p>
    <w:p>
      <w:pPr>
        <w:spacing w:before="80" w:after="80"/>
      </w:pPr>
      <w:r>
        <w:rPr>
          <w:rFonts w:ascii="Arial" w:cs="Arial" w:eastAsia="Arial" w:hAnsi="Arial"/>
          <w:sz w:val="22"/>
          <w:szCs w:val="22"/>
        </w:rPr>
        <w:t xml:space="preserve">The Autoencoder sidesteps this completely. It only needs healthy data, which we always have in abundance. It does not learn what failures look like — it learns what health looks like, and flags anything that deviates.</w:t>
      </w:r>
    </w:p>
    <w:p>
      <w:pPr>
        <w:pBdr>
          <w:bottom w:val="single" w:color="2E75B6" w:sz="6" w:space="1"/>
        </w:pBdr>
        <w:spacing w:before="160" w:after="160"/>
      </w:pPr>
    </w:p>
    <w:p>
      <w:pPr>
        <w:pStyle w:val="Heading1"/>
        <w:spacing w:before="360" w:after="160"/>
      </w:pPr>
      <w:r>
        <w:rPr>
          <w:rFonts w:ascii="Arial" w:cs="Arial" w:eastAsia="Arial" w:hAnsi="Arial"/>
          <w:b/>
          <w:bCs/>
          <w:color w:val="1F4E79"/>
          <w:sz w:val="30"/>
          <w:szCs w:val="30"/>
        </w:rPr>
        <w:t xml:space="preserve">3. The Data — What Goes In and What Comes Out</w:t>
      </w:r>
    </w:p>
    <w:p>
      <w:pPr>
        <w:pStyle w:val="Heading2"/>
        <w:spacing w:before="240" w:after="120"/>
      </w:pPr>
      <w:r>
        <w:rPr>
          <w:rFonts w:ascii="Arial" w:cs="Arial" w:eastAsia="Arial" w:hAnsi="Arial"/>
          <w:b/>
          <w:bCs/>
          <w:color w:val="2E75B6"/>
          <w:sz w:val="24"/>
          <w:szCs w:val="24"/>
        </w:rPr>
        <w:t xml:space="preserve">What the Data Looks Like</w:t>
      </w:r>
    </w:p>
    <w:p>
      <w:pPr>
        <w:spacing w:before="80" w:after="80"/>
      </w:pPr>
      <w:r>
        <w:rPr>
          <w:rFonts w:ascii="Arial" w:cs="Arial" w:eastAsia="Arial" w:hAnsi="Arial"/>
          <w:sz w:val="22"/>
          <w:szCs w:val="22"/>
        </w:rPr>
        <w:t xml:space="preserve">Each piece of equipment sends us sensor readings every 15 seconds. For a typical unit this might be anywhere from 30 to over 150 individual sensors — covering temperatures, pressures, vibrations, flows, speeds, and electrical measurements.</w:t>
      </w:r>
    </w:p>
    <w:p>
      <w:pPr>
        <w:spacing w:before="80" w:after="80"/>
      </w:pPr>
      <w:r>
        <w:rPr>
          <w:rFonts w:ascii="Arial" w:cs="Arial" w:eastAsia="Arial" w:hAnsi="Arial"/>
          <w:sz w:val="22"/>
          <w:szCs w:val="22"/>
        </w:rPr>
        <w:t xml:space="preserve">Every 30 minutes we receive one batch of data: 120 rows of readings (one per 15-second interval) across all sensors. This 30-minute window is the fundamental unit our system works with — both during training and during live monitoring.</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240"/>
            </w:tcMar>
          </w:tcPr>
          <w:p>
            <w:pPr>
              <w:spacing w:before="40" w:after="60"/>
            </w:pPr>
            <w:r>
              <w:rPr>
                <w:rFonts w:ascii="Arial" w:cs="Arial" w:eastAsia="Arial" w:hAnsi="Arial"/>
                <w:b/>
                <w:bCs/>
                <w:color w:val="1F4E79"/>
                <w:sz w:val="22"/>
                <w:szCs w:val="22"/>
              </w:rPr>
              <w:t xml:space="preserve">One Year of History</w:t>
            </w:r>
          </w:p>
          <w:p>
            <w:pPr>
              <w:spacing w:before="0" w:after="40"/>
            </w:pPr>
            <w:r>
              <w:rPr>
                <w:rFonts w:ascii="Arial" w:cs="Arial" w:eastAsia="Arial" w:hAnsi="Arial"/>
                <w:color w:val="444444"/>
                <w:sz w:val="21"/>
                <w:szCs w:val="21"/>
              </w:rPr>
              <w:t xml:space="preserve">When we begin working with a new equipment unit, the client provides one year of historical sensor data. This gives us roughly 17,500 thirty-minute windows before cleaning. After cleaning, we typically retain 5,000 to 8,000 windows of reliably healthy data — more than enough to train the model effectively.</w:t>
            </w:r>
          </w:p>
        </w:tc>
      </w:tr>
    </w:tbl>
    <w:p>
      <w:pPr>
        <w:pStyle w:val="Heading2"/>
        <w:spacing w:before="240" w:after="120"/>
      </w:pPr>
      <w:r>
        <w:rPr>
          <w:rFonts w:ascii="Arial" w:cs="Arial" w:eastAsia="Arial" w:hAnsi="Arial"/>
          <w:b/>
          <w:bCs/>
          <w:color w:val="2E75B6"/>
          <w:sz w:val="24"/>
          <w:szCs w:val="24"/>
        </w:rPr>
        <w:t xml:space="preserve">Getting the Data Clean</w:t>
      </w:r>
    </w:p>
    <w:p>
      <w:pPr>
        <w:spacing w:before="80" w:after="80"/>
      </w:pPr>
      <w:r>
        <w:rPr>
          <w:rFonts w:ascii="Arial" w:cs="Arial" w:eastAsia="Arial" w:hAnsi="Arial"/>
          <w:sz w:val="22"/>
          <w:szCs w:val="22"/>
        </w:rPr>
        <w:t xml:space="preserve">The single most important step in the entire process is ensuring that the data we train on is genuinely healthy. If we accidentally include fault periods in the training data, the model will learn that those fault conditions are normal — and will stop flagging them later. Getting the training data right is not a preliminary task; it is the foundation everything else is built on.</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5200"/>
        <w:gridCol w:w="800"/>
      </w:tblGrid>
      <w:tr>
        <w:tc>
          <w:tcPr>
            <w:tcW w:type="dxa" w:w="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Logged</w:t>
            </w:r>
          </w:p>
        </w:tc>
      </w:tr>
      <w:tr>
        <w:tc>
          <w:tcPr>
            <w:tcW w:type="dxa" w:w="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Normalisation</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Brings all sensors onto a comparable scale without being distorted by extreme values.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Regime Separation</w:t>
            </w:r>
          </w:p>
        </w:tc>
        <w:tc>
          <w:tcPr>
            <w:tcW w:type="dxa" w:w="5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Groups windows by operating load before cleaning, so healthy low-load windows are not wrongly flagged as unusual.</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r>
        <w:tc>
          <w:tcPr>
            <w:tcW w:type="dxa" w:w="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Startup/Shutdown Removal</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Removes windows where the equipment is ramping up or down — these look unusual but are not faults.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Statistical Outlier Removal</w:t>
            </w:r>
          </w:p>
        </w:tc>
        <w:tc>
          <w:tcPr>
            <w:tcW w:type="dxa" w:w="5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Three complementary methods (Isolation Forest, PCA-based cleaning, Mahalanobis distance) remove anomalous windows in sequence.</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Visual Validation</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Scatter plots and time-series charts are reviewed to confirm the cleaned data looks like genuine healthy operation.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Manual</w:t>
            </w:r>
          </w:p>
        </w:tc>
      </w:tr>
    </w:tbl>
    <w:p>
      <w:pPr>
        <w:spacing w:before="80" w:after="80"/>
      </w:pPr>
    </w:p>
    <w:p>
      <w:pPr>
        <w:spacing w:before="80" w:after="80"/>
      </w:pPr>
      <w:r>
        <w:rPr>
          <w:rFonts w:ascii="Arial" w:cs="Arial" w:eastAsia="Arial" w:hAnsi="Arial"/>
          <w:sz w:val="22"/>
          <w:szCs w:val="22"/>
        </w:rPr>
        <w:t xml:space="preserve">Every row removed at each step is logged. This gives a full audit trail and helps us catch both over-cleaning (removing too much healthy data) and under-cleaning (leaving fault periods in).</w:t>
      </w:r>
    </w:p>
    <w:p>
      <w:pPr>
        <w:pBdr>
          <w:bottom w:val="single" w:color="2E75B6" w:sz="6" w:space="1"/>
        </w:pBdr>
        <w:spacing w:before="160" w:after="160"/>
      </w:pPr>
    </w:p>
    <w:p>
      <w:pPr>
        <w:pStyle w:val="Heading1"/>
        <w:spacing w:before="360" w:after="160"/>
      </w:pPr>
      <w:r>
        <w:rPr>
          <w:rFonts w:ascii="Arial" w:cs="Arial" w:eastAsia="Arial" w:hAnsi="Arial"/>
          <w:b/>
          <w:bCs/>
          <w:color w:val="1F4E79"/>
          <w:sz w:val="30"/>
          <w:szCs w:val="30"/>
        </w:rPr>
        <w:t xml:space="preserve">4. How the Model Works — Training and Live Monitoring</w:t>
      </w:r>
    </w:p>
    <w:p>
      <w:pPr>
        <w:pStyle w:val="Heading2"/>
        <w:spacing w:before="240" w:after="120"/>
      </w:pPr>
      <w:r>
        <w:rPr>
          <w:rFonts w:ascii="Arial" w:cs="Arial" w:eastAsia="Arial" w:hAnsi="Arial"/>
          <w:b/>
          <w:bCs/>
          <w:color w:val="2E75B6"/>
          <w:sz w:val="24"/>
          <w:szCs w:val="24"/>
        </w:rPr>
        <w:t xml:space="preserve">Training — Building the Healthy Fingerprint</w:t>
      </w:r>
    </w:p>
    <w:p>
      <w:pPr>
        <w:spacing w:before="80" w:after="80"/>
      </w:pPr>
      <w:r>
        <w:rPr>
          <w:rFonts w:ascii="Arial" w:cs="Arial" w:eastAsia="Arial" w:hAnsi="Arial"/>
          <w:sz w:val="22"/>
          <w:szCs w:val="22"/>
        </w:rPr>
        <w:t xml:space="preserve">Training is the process by which the model learns the equipment's healthy behaviour. It happens once per equipment unit using the cleaned historical data, before live monitoring begins.</w:t>
      </w:r>
    </w:p>
    <w:p>
      <w:pPr>
        <w:spacing w:before="80" w:after="80"/>
      </w:pPr>
      <w:r>
        <w:rPr>
          <w:rFonts w:ascii="Arial" w:cs="Arial" w:eastAsia="Arial" w:hAnsi="Arial"/>
          <w:sz w:val="22"/>
          <w:szCs w:val="22"/>
        </w:rPr>
        <w:t xml:space="preserve">During training, the model repeatedly examines 30-minute windows of healthy sensor data. For each window, it attempts to compress all the sensor readings into a small internal summary — capturing the essence of the equipment state — and then reconstruct the original readings from that summary. The difference between original and reconstruction is the error. The model adjusts itself thousands of times to minimise this error across all healthy windows.</w:t>
      </w:r>
    </w:p>
    <w:p>
      <w:pPr>
        <w:spacing w:before="80" w:after="80"/>
      </w:pPr>
      <w:r>
        <w:rPr>
          <w:rFonts w:ascii="Arial" w:cs="Arial" w:eastAsia="Arial" w:hAnsi="Arial"/>
          <w:sz w:val="22"/>
          <w:szCs w:val="22"/>
        </w:rPr>
        <w:t xml:space="preserve">After training, the model has internalised the typical relationships between all sensors under healthy conditions. It knows, implicitly, that when speed is at a certain level, temperature tends to behave a certain way, pressure follows a certain pattern, and so on.</w:t>
      </w:r>
    </w:p>
    <w:p>
      <w:pPr>
        <w:pStyle w:val="Heading2"/>
        <w:spacing w:before="240" w:after="120"/>
      </w:pPr>
      <w:r>
        <w:rPr>
          <w:rFonts w:ascii="Arial" w:cs="Arial" w:eastAsia="Arial" w:hAnsi="Arial"/>
          <w:b/>
          <w:bCs/>
          <w:color w:val="2E75B6"/>
          <w:sz w:val="24"/>
          <w:szCs w:val="24"/>
        </w:rPr>
        <w:t xml:space="preserve">Live Monitoring — What Happens Every 30 Minutes</w:t>
      </w:r>
    </w:p>
    <w:p>
      <w:pPr>
        <w:spacing w:before="80" w:after="80"/>
      </w:pPr>
      <w:r>
        <w:rPr>
          <w:rFonts w:ascii="Arial" w:cs="Arial" w:eastAsia="Arial" w:hAnsi="Arial"/>
          <w:sz w:val="22"/>
          <w:szCs w:val="22"/>
        </w:rPr>
        <w:t xml:space="preserve">Once trained, the model runs continuously. Every 30 minutes, when a new batch arrives from the client, the following steps execute automatically:</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720"/>
        <w:gridCol w:w="6160"/>
      </w:tblGrid>
      <w:t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2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Validated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Incoming 120 rows are checked: correct number of sensors, no unexpected columns, timestamp continuity.</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2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Normalised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same scaling method used during training is applied. Data enters the model in the exact form it was trained on.</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2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Model Runs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120 rows pass through the trained Autoencoder. Each row receives a reconstruction error — how well the model could reconstruct it.</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2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Window Score Computed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120 individual row errors are combined into one score using the 95th percentile. This captures the worst part of the window without being thrown off by a single noisy reading.</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5</w:t>
            </w:r>
          </w:p>
        </w:tc>
        <w:tc>
          <w:tcPr>
            <w:tcW w:type="dxa" w:w="2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Zone Classified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score is compared against unit-specific thresholds to determine Green, Yellow, or Red.</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6</w:t>
            </w:r>
          </w:p>
        </w:tc>
        <w:tc>
          <w:tcPr>
            <w:tcW w:type="dxa" w:w="2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Persistence Check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new result is considered alongside the previous few windows. The persistence rule decides whether to send a client alert.</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7</w:t>
            </w:r>
          </w:p>
        </w:tc>
        <w:tc>
          <w:tcPr>
            <w:tcW w:type="dxa" w:w="2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Sensor Diagnosis (if flagged)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If Yellow or Red, each sensor's contribution to the anomaly is ranked by percentage. The top offending sensors are included in the alert.</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8</w:t>
            </w:r>
          </w:p>
        </w:tc>
        <w:tc>
          <w:tcPr>
            <w:tcW w:type="dxa" w:w="2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Result Logged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Every window result is stored for ongoing model health monitoring and trend analysis.</w:t>
            </w:r>
          </w:p>
        </w:tc>
      </w:tr>
    </w:tbl>
    <w:p>
      <w:pPr>
        <w:pBdr>
          <w:bottom w:val="single" w:color="2E75B6" w:sz="6" w:space="1"/>
        </w:pBdr>
        <w:spacing w:before="160" w:after="160"/>
      </w:pPr>
    </w:p>
    <w:p>
      <w:pPr>
        <w:pStyle w:val="Heading1"/>
        <w:spacing w:before="360" w:after="160"/>
      </w:pPr>
      <w:r>
        <w:rPr>
          <w:rFonts w:ascii="Arial" w:cs="Arial" w:eastAsia="Arial" w:hAnsi="Arial"/>
          <w:b/>
          <w:bCs/>
          <w:color w:val="1F4E79"/>
          <w:sz w:val="30"/>
          <w:szCs w:val="30"/>
        </w:rPr>
        <w:t xml:space="preserve">5. How Alerts Are Raised — The Three-Zone System</w:t>
      </w:r>
    </w:p>
    <w:p>
      <w:pPr>
        <w:spacing w:before="100" w:after="100"/>
      </w:pPr>
      <w:r>
        <w:rPr>
          <w:rFonts w:ascii="Arial" w:cs="Arial" w:eastAsia="Arial" w:hAnsi="Arial"/>
          <w:i/>
          <w:iCs/>
          <w:color w:val="444444"/>
          <w:sz w:val="24"/>
          <w:szCs w:val="24"/>
        </w:rPr>
        <w:t xml:space="preserve">Not every deviation is an emergency. The alert system is designed to inform without overwhelming.</w:t>
      </w:r>
    </w:p>
    <w:p>
      <w:pPr>
        <w:spacing w:before="80" w:after="80"/>
      </w:pPr>
      <w:r>
        <w:rPr>
          <w:rFonts w:ascii="Arial" w:cs="Arial" w:eastAsia="Arial" w:hAnsi="Arial"/>
          <w:sz w:val="22"/>
          <w:szCs w:val="22"/>
        </w:rPr>
        <w:t xml:space="preserve">One of the biggest practical challenges with any anomaly detection system is alert fatigue — when the system raises so many alerts that engineers begin ignoring them. Our design addresses this through a three-zone classification system and a persistence rule that filters out one-off spikes.</w:t>
      </w:r>
    </w:p>
    <w:p>
      <w:pPr>
        <w:pStyle w:val="Heading2"/>
        <w:spacing w:before="240" w:after="120"/>
      </w:pPr>
      <w:r>
        <w:rPr>
          <w:rFonts w:ascii="Arial" w:cs="Arial" w:eastAsia="Arial" w:hAnsi="Arial"/>
          <w:b/>
          <w:bCs/>
          <w:color w:val="2E75B6"/>
          <w:sz w:val="24"/>
          <w:szCs w:val="24"/>
        </w:rPr>
        <w:t xml:space="preserve">The Three Zones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GREEN  —  Normal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Equipment is behaving within its learned healthy range. All sensor relationships are as expected.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alert. Results are logged internally for trend monitoring.</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YELLOW  —  Watch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meaningful deviation from normal has been detected. Something has changed but may not yet be serious.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Early warning sent to the client team. A signal to pay attention, not to panic.</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RED  —  Anomaly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significant, coordinated deviation from the healthy baseline has been detected across multiple sensors.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Anomaly alert raised. A full sensor diagnosis report is attached automatically.</w:t>
            </w:r>
          </w:p>
        </w:tc>
      </w:tr>
    </w:tbl>
    <w:p>
      <w:pPr>
        <w:spacing w:before="120" w:after="80"/>
      </w:pPr>
    </w:p>
    <w:p>
      <w:pPr>
        <w:pStyle w:val="Heading2"/>
        <w:spacing w:before="240" w:after="120"/>
      </w:pPr>
      <w:r>
        <w:rPr>
          <w:rFonts w:ascii="Arial" w:cs="Arial" w:eastAsia="Arial" w:hAnsi="Arial"/>
          <w:b/>
          <w:bCs/>
          <w:color w:val="2E75B6"/>
          <w:sz w:val="24"/>
          <w:szCs w:val="24"/>
        </w:rPr>
        <w:t xml:space="preserve">The Persistence Rule — Filtering Out False Alarms</w:t>
      </w:r>
    </w:p>
    <w:p>
      <w:pPr>
        <w:spacing w:before="80" w:after="80"/>
      </w:pPr>
      <w:r>
        <w:rPr>
          <w:rFonts w:ascii="Arial" w:cs="Arial" w:eastAsia="Arial" w:hAnsi="Arial"/>
          <w:sz w:val="22"/>
          <w:szCs w:val="22"/>
        </w:rPr>
        <w:t xml:space="preserve">A single unusual 30-minute window does not necessarily mean something is wrong. It could be a passing disturbance, a brief load change, or measurement noise. The persistence rule ensures clients only receive alerts when the system has seen sustained unusual behaviour:</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 Observed</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 Sent to Client</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 Red window, then returns to Green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alert. Logged internally only.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2 consecutive Red windows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Yellow alert raised — early warning.</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 or more consecutive Red windows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Red alert raised — anomaly confirmed.</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Mix of Yellow and Red over any 2-hour period</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Yellow alert raised.</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4 or more consecutive Yellow windows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Yellow alert raised.</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Return to Green after an alert period</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All-clear notification sent. Anomaly duration logged.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40"/>
              <w:bottom w:type="dxa" w:w="140"/>
              <w:right w:type="dxa" w:w="240"/>
            </w:tcMar>
          </w:tcPr>
          <w:p>
            <w:pPr>
              <w:spacing w:before="40" w:after="60"/>
            </w:pPr>
            <w:r>
              <w:rPr>
                <w:rFonts w:ascii="Arial" w:cs="Arial" w:eastAsia="Arial" w:hAnsi="Arial"/>
                <w:b/>
                <w:bCs/>
                <w:color w:val="375623"/>
                <w:sz w:val="22"/>
                <w:szCs w:val="22"/>
              </w:rPr>
              <w:t xml:space="preserve">Reducing Alert Fatigue</w:t>
            </w:r>
          </w:p>
          <w:p>
            <w:pPr>
              <w:spacing w:before="0" w:after="40"/>
            </w:pPr>
            <w:r>
              <w:rPr>
                <w:rFonts w:ascii="Arial" w:cs="Arial" w:eastAsia="Arial" w:hAnsi="Arial"/>
                <w:color w:val="444444"/>
                <w:sz w:val="21"/>
                <w:szCs w:val="21"/>
              </w:rPr>
              <w:t xml:space="preserve">Based on industry benchmarks for similar systems, the persistence rule is expected to reduce false positive alerts sent to clients by 60 to 70 percent compared to single-window flagging. The alerts that do reach engineers are far more likely to reflect a genuine concern — making the system trusted and acted upon rather than dismissed.</w:t>
            </w:r>
          </w:p>
        </w:tc>
      </w:tr>
    </w:tbl>
    <w:p>
      <w:pPr>
        <w:pStyle w:val="Heading2"/>
        <w:spacing w:before="240" w:after="120"/>
      </w:pPr>
      <w:r>
        <w:rPr>
          <w:rFonts w:ascii="Arial" w:cs="Arial" w:eastAsia="Arial" w:hAnsi="Arial"/>
          <w:b/>
          <w:bCs/>
          <w:color w:val="2E75B6"/>
          <w:sz w:val="24"/>
          <w:szCs w:val="24"/>
        </w:rPr>
        <w:t xml:space="preserve">Sensor Diagnosis — Understanding Why the Alert Was Raised</w:t>
      </w:r>
    </w:p>
    <w:p>
      <w:pPr>
        <w:spacing w:before="80" w:after="80"/>
      </w:pPr>
      <w:r>
        <w:rPr>
          <w:rFonts w:ascii="Arial" w:cs="Arial" w:eastAsia="Arial" w:hAnsi="Arial"/>
          <w:sz w:val="22"/>
          <w:szCs w:val="22"/>
        </w:rPr>
        <w:t xml:space="preserve">When a Yellow or Red alert is raised, the client does not just receive a warning — they receive a ranked list of the sensors that contributed most to the anomaly. This is generated automatically from the model's output.</w:t>
      </w:r>
    </w:p>
    <w:p>
      <w:pPr>
        <w:spacing w:before="80" w:after="80"/>
      </w:pPr>
      <w:r>
        <w:rPr>
          <w:rFonts w:ascii="Arial" w:cs="Arial" w:eastAsia="Arial" w:hAnsi="Arial"/>
          <w:sz w:val="22"/>
          <w:szCs w:val="22"/>
        </w:rPr>
        <w:t xml:space="preserve">For each flagged window, the system calculates each sensor's contribution to the total reconstruction error and presents it as a percentage. A field engineer looking at the alert immediately sees, for example, that bearing temperature accounts for 34% of the anomaly, lube oil outlet pressure accounts for 28%, and compressor inlet vibration accounts for 19%. This tells them where to look first, without requiring any understanding of neural networks.</w:t>
      </w:r>
    </w:p>
    <w:p>
      <w:pPr>
        <w:pBdr>
          <w:bottom w:val="single" w:color="2E75B6" w:sz="6" w:space="1"/>
        </w:pBdr>
        <w:spacing w:before="160" w:after="160"/>
      </w:pPr>
    </w:p>
    <w:p>
      <w:pPr>
        <w:pStyle w:val="Heading1"/>
        <w:spacing w:before="360" w:after="160"/>
      </w:pPr>
      <w:r>
        <w:rPr>
          <w:rFonts w:ascii="Arial" w:cs="Arial" w:eastAsia="Arial" w:hAnsi="Arial"/>
          <w:b/>
          <w:bCs/>
          <w:color w:val="1F4E79"/>
          <w:sz w:val="30"/>
          <w:szCs w:val="30"/>
        </w:rPr>
        <w:t xml:space="preserve">6. Staying Accurate Over Time</w:t>
      </w:r>
    </w:p>
    <w:p>
      <w:pPr>
        <w:spacing w:before="100" w:after="100"/>
      </w:pPr>
      <w:r>
        <w:rPr>
          <w:rFonts w:ascii="Arial" w:cs="Arial" w:eastAsia="Arial" w:hAnsi="Arial"/>
          <w:i/>
          <w:iCs/>
          <w:color w:val="444444"/>
          <w:sz w:val="24"/>
          <w:szCs w:val="24"/>
        </w:rPr>
        <w:t xml:space="preserve">A model trained once and left alone will gradually lose its accuracy. We have built a system to catch this early.</w:t>
      </w:r>
    </w:p>
    <w:p>
      <w:pPr>
        <w:spacing w:before="80" w:after="80"/>
      </w:pPr>
      <w:r>
        <w:rPr>
          <w:rFonts w:ascii="Arial" w:cs="Arial" w:eastAsia="Arial" w:hAnsi="Arial"/>
          <w:sz w:val="22"/>
          <w:szCs w:val="22"/>
        </w:rPr>
        <w:t xml:space="preserve">Equipment changes over time. Sensors age. Clients adjust their operating patterns. Maintenance is performed. Each of these shifts what normal looks like — and if the model's definition of normal does not keep up, its alerts become unreliable. We address this through continuous monitoring of the model itself and a principled retraining process when needed.</w:t>
      </w:r>
    </w:p>
    <w:p>
      <w:pPr>
        <w:pStyle w:val="Heading2"/>
        <w:spacing w:before="240" w:after="120"/>
      </w:pPr>
      <w:r>
        <w:rPr>
          <w:rFonts w:ascii="Arial" w:cs="Arial" w:eastAsia="Arial" w:hAnsi="Arial"/>
          <w:b/>
          <w:bCs/>
          <w:color w:val="2E75B6"/>
          <w:sz w:val="24"/>
          <w:szCs w:val="24"/>
        </w:rPr>
        <w:t xml:space="preserve">Signals We Watch</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Tells Us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Reconstruction error trend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If the model's average reconstruction error slowly rises over weeks during periods we believe are healthy, the equipment's normal behaviour has drifted away from what the model learned.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False alarm rate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If the number of Yellow and Red flags per week doubles compared to the first month of operation, the model is flagging things as unusual that have actually become normal.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Sensor dropout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If any sensor stops sending data for more than 48 hours, a data quality alert is raised. If the outage extends beyond two weeks, retraining without that sensor may be required.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Operating condition change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If the client confirms a permanent change to how the equipment is run — different loads, different schedules — retraining is triggered to reflect the new operating reality.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Post-maintenance events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After any major overhaul or repair, the equipment may behave differently even when healthy. A retrain after significant maintenance ensures the model learns the new healthy baseline.</w:t>
            </w:r>
          </w:p>
        </w:tc>
      </w:tr>
    </w:tbl>
    <w:p>
      <w:pPr>
        <w:pStyle w:val="Heading2"/>
        <w:spacing w:before="240" w:after="120"/>
      </w:pPr>
      <w:r>
        <w:rPr>
          <w:rFonts w:ascii="Arial" w:cs="Arial" w:eastAsia="Arial" w:hAnsi="Arial"/>
          <w:b/>
          <w:bCs/>
          <w:color w:val="2E75B6"/>
          <w:sz w:val="24"/>
          <w:szCs w:val="24"/>
        </w:rPr>
        <w:t xml:space="preserve">When We Retrain</w:t>
      </w:r>
    </w:p>
    <w:p>
      <w:pPr>
        <w:spacing w:before="80" w:after="80"/>
      </w:pPr>
      <w:r>
        <w:rPr>
          <w:rFonts w:ascii="Arial" w:cs="Arial" w:eastAsia="Arial" w:hAnsi="Arial"/>
          <w:sz w:val="22"/>
          <w:szCs w:val="22"/>
        </w:rPr>
        <w:t xml:space="preserve">Retraining is not done on a fixed calendar — that would mean retraining unnecessarily when the model is still accurate, or missing the right moment when it has drifted. Retraining is triggered by the signals above.</w:t>
      </w:r>
    </w:p>
    <w:p>
      <w:pPr>
        <w:spacing w:before="80" w:after="80"/>
      </w:pPr>
      <w:r>
        <w:rPr>
          <w:rFonts w:ascii="Arial" w:cs="Arial" w:eastAsia="Arial" w:hAnsi="Arial"/>
          <w:sz w:val="22"/>
          <w:szCs w:val="22"/>
        </w:rPr>
        <w:t xml:space="preserve">The key triggers are: reconstruction error rising steadily for six or more consecutive weeks during healthy periods; false alarm rate doubling vs. the first-month baseline for three or more weeks; any major maintenance event or overhaul; and confirmed permanent changes to the operating profile.</w:t>
      </w:r>
    </w:p>
    <w:p>
      <w:pPr>
        <w:pStyle w:val="Heading2"/>
        <w:spacing w:before="240" w:after="120"/>
      </w:pPr>
      <w:r>
        <w:rPr>
          <w:rFonts w:ascii="Arial" w:cs="Arial" w:eastAsia="Arial" w:hAnsi="Arial"/>
          <w:b/>
          <w:bCs/>
          <w:color w:val="2E75B6"/>
          <w:sz w:val="24"/>
          <w:szCs w:val="24"/>
        </w:rPr>
        <w:t xml:space="preserve">What Data Is Used for Retraining</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Retraining Cycle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Strategy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First retrain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Original historical healthy data is combined with new verified clean live data accumulated since deployment. Provides maximum data volume and continuity.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All subsequent retrains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 rolling 12-month window of clean data, dropping anything older than 12 months. Naturally adapts to gradual equipment aging without anchoring to very old behaviour.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40"/>
              <w:bottom w:type="dxa" w:w="140"/>
              <w:right w:type="dxa" w:w="240"/>
            </w:tcMar>
          </w:tcPr>
          <w:p>
            <w:pPr>
              <w:spacing w:before="40" w:after="60"/>
            </w:pPr>
            <w:r>
              <w:rPr>
                <w:rFonts w:ascii="Arial" w:cs="Arial" w:eastAsia="Arial" w:hAnsi="Arial"/>
                <w:b/>
                <w:bCs/>
                <w:color w:val="7F6000"/>
                <w:sz w:val="22"/>
                <w:szCs w:val="22"/>
              </w:rPr>
              <w:t xml:space="preserve">Protecting the Baseline — A Critical Rule</w:t>
            </w:r>
          </w:p>
          <w:p>
            <w:pPr>
              <w:spacing w:before="0" w:after="40"/>
            </w:pPr>
            <w:r>
              <w:rPr>
                <w:rFonts w:ascii="Arial" w:cs="Arial" w:eastAsia="Arial" w:hAnsi="Arial"/>
                <w:color w:val="444444"/>
                <w:sz w:val="21"/>
                <w:szCs w:val="21"/>
              </w:rPr>
              <w:t xml:space="preserve">Any windows flagged as Yellow or Red during live monitoring are always excluded from retraining data. If we included them, we would be teaching the model that anomalous behaviour is normal. The full cleaning pipeline is re-run on all candidate live data before it is used for retraining.</w:t>
            </w:r>
          </w:p>
        </w:tc>
      </w:tr>
    </w:tbl>
    <w:p>
      <w:pPr>
        <w:pBdr>
          <w:bottom w:val="single" w:color="2E75B6" w:sz="6" w:space="1"/>
        </w:pBdr>
        <w:spacing w:before="160" w:after="160"/>
      </w:pPr>
    </w:p>
    <w:p>
      <w:pPr>
        <w:pStyle w:val="Heading1"/>
        <w:spacing w:before="360" w:after="160"/>
      </w:pPr>
      <w:r>
        <w:rPr>
          <w:rFonts w:ascii="Arial" w:cs="Arial" w:eastAsia="Arial" w:hAnsi="Arial"/>
          <w:b/>
          <w:bCs/>
          <w:color w:val="1F4E79"/>
          <w:sz w:val="30"/>
          <w:szCs w:val="30"/>
        </w:rPr>
        <w:t xml:space="preserve">7. How It All Fits Together</w:t>
      </w:r>
    </w:p>
    <w:p>
      <w:pPr>
        <w:spacing w:before="80" w:after="80"/>
      </w:pPr>
      <w:r>
        <w:rPr>
          <w:rFonts w:ascii="Arial" w:cs="Arial" w:eastAsia="Arial" w:hAnsi="Arial"/>
          <w:sz w:val="22"/>
          <w:szCs w:val="22"/>
        </w:rPr>
        <w:t xml:space="preserve">Across three monitoring layers, running simultaneously and independently, the system provides overlapping coverage at every level of granularity:</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Cannot Do Alone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Physics thresholds (existing)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Instantly catches single-sensor limit breaches. Fast, transparent, always 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Blind to subtle multi-sensor drift. Only catches problems once already severe.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XGBoost models (existing)</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Accurate prediction of specific sensor values for known fault types.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Limited to the few sensors it was trained on. Cannot see the full equipment picture.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Autoencoder (new)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Sees all sensors simultaneously. Catches coordinated drift invisible to the others. Needs no labeled failures to train.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Cannot identify fault type. Complements rather than replaces the other layers.</w:t>
            </w:r>
          </w:p>
        </w:tc>
      </w:tr>
    </w:tbl>
    <w:p>
      <w:pPr>
        <w:spacing w:before="80" w:after="80"/>
      </w:pPr>
    </w:p>
    <w:p>
      <w:pPr>
        <w:spacing w:before="80" w:after="80"/>
      </w:pPr>
      <w:r>
        <w:rPr>
          <w:rFonts w:ascii="Arial" w:cs="Arial" w:eastAsia="Arial" w:hAnsi="Arial"/>
          <w:sz w:val="22"/>
          <w:szCs w:val="22"/>
        </w:rPr>
        <w:t xml:space="preserve">A fault that slips past one layer is likely to be caught by another. The Autoencoder's unique contribution is the holistic equipment-level view — noticing that something, somewhere in the machine, has stopped behaving the way a healthy machine should.</w:t>
      </w:r>
    </w:p>
    <w:p>
      <w:pPr>
        <w:pBdr>
          <w:bottom w:val="single" w:color="2E75B6" w:sz="6" w:space="1"/>
        </w:pBdr>
        <w:spacing w:before="160" w:after="160"/>
      </w:pPr>
    </w:p>
    <w:p>
      <w:pPr>
        <w:pStyle w:val="Heading1"/>
        <w:spacing w:before="360" w:after="160"/>
      </w:pPr>
      <w:r>
        <w:rPr>
          <w:rFonts w:ascii="Arial" w:cs="Arial" w:eastAsia="Arial" w:hAnsi="Arial"/>
          <w:b/>
          <w:bCs/>
          <w:color w:val="1F4E79"/>
          <w:sz w:val="30"/>
          <w:szCs w:val="30"/>
        </w:rPr>
        <w:t xml:space="preserve">8. Key Design Decisions and the Reasoning Behind Them</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We Made It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One model per equipment unit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Different equipment types behave differently. Training separate models per unit ensures each one learns the specific relationships of that machine, giving much higher accuracy than a one-size-fits-all model.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Train on healthy data only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Real industrial failures are rare — often just one or two events in years of data. By training only on healthy data, we eliminate the dependency on labeled failure examples entirely.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30-minute inference windows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Matches the batch frequency clients send us data. Short enough to catch developing faults quickly, long enough to smooth out momentary sensor noise.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Feedforward neural network architecture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Within each 30-minute window, the order of readings does not change our anomaly assessment. Feedforward is simpler, trains faster, requires less data, and produces cleaner per-sensor errors than more complex sequence models.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Percentile-based thresholds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Each equipment unit has different sensor scales. A threshold that works for one unit is meaningless for another. Percentile thresholds are computed from each unit's own training distribution — automatically calibrated to that specific machine.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Persistence rule before alerting</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most common complaint about anomaly detection is too many false alarms. The persistence rule requires 2 to 3 consecutive anomalous windows before alerting — dramatically reducing noise without meaningfully delaying genuine alerts, since real developing faults persist.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Retraining triggered by signals, not schedule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model may still be accurate after six months, or it may have drifted significantly. Objective drift signals give us the right trigger at the right time rather than wasting effort on unnecessary retraining.</w:t>
            </w:r>
          </w:p>
        </w:tc>
      </w:tr>
    </w:tbl>
    <w:p>
      <w:pPr>
        <w:pBdr>
          <w:bottom w:val="single" w:color="2E75B6" w:sz="6" w:space="1"/>
        </w:pBdr>
        <w:spacing w:before="160" w:after="160"/>
      </w:pPr>
    </w:p>
    <w:p>
      <w:pPr>
        <w:pStyle w:val="Heading1"/>
        <w:spacing w:before="360" w:after="160"/>
      </w:pPr>
      <w:r>
        <w:rPr>
          <w:rFonts w:ascii="Arial" w:cs="Arial" w:eastAsia="Arial" w:hAnsi="Arial"/>
          <w:b/>
          <w:bCs/>
          <w:color w:val="1F4E79"/>
          <w:sz w:val="30"/>
          <w:szCs w:val="30"/>
        </w:rPr>
        <w:t xml:space="preserve">In Summary</w:t>
      </w:r>
    </w:p>
    <w:p>
      <w:pPr>
        <w:spacing w:before="80" w:after="80"/>
      </w:pPr>
      <w:r>
        <w:rPr>
          <w:rFonts w:ascii="Arial" w:cs="Arial" w:eastAsia="Arial" w:hAnsi="Arial"/>
          <w:sz w:val="22"/>
          <w:szCs w:val="22"/>
        </w:rPr>
        <w:t xml:space="preserve">We are building a system that watches over industrial equipment the way an experienced engineer would — by learning the normal rhythms of the machine and noticing when something stops feeling right, even before it has caused any measurable harm.</w:t>
      </w:r>
    </w:p>
    <w:p>
      <w:pPr>
        <w:spacing w:before="80" w:after="80"/>
      </w:pPr>
      <w:r>
        <w:rPr>
          <w:rFonts w:ascii="Arial" w:cs="Arial" w:eastAsia="Arial" w:hAnsi="Arial"/>
          <w:sz w:val="22"/>
          <w:szCs w:val="22"/>
        </w:rPr>
        <w:t xml:space="preserve">The system trains on one year of historical healthy data per equipment unit, learns the relationships between all sensors simultaneously, and monitors every incoming 30-minute batch of live data for coordinated deviations from that healthy baseline. When it finds one, it raises a colour-coded alert — Green, Yellow, or Red — with a ranked list of the sensors most responsible for the anomaly.</w:t>
      </w:r>
    </w:p>
    <w:p>
      <w:pPr>
        <w:spacing w:before="80" w:after="80"/>
      </w:pPr>
      <w:r>
        <w:rPr>
          <w:rFonts w:ascii="Arial" w:cs="Arial" w:eastAsia="Arial" w:hAnsi="Arial"/>
          <w:sz w:val="22"/>
          <w:szCs w:val="22"/>
        </w:rPr>
        <w:t xml:space="preserve">It only alerts when the deviation is sustained, not isolated, keeping false alarms low and engineer trust high. The model is continuously monitored for drift, and retraining is triggered objectively when signals indicate the learned baseline no longer matches reality. This keeps the system accurate as equipment ages, operating conditions evolve, and client needs change.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40"/>
              <w:bottom w:type="dxa" w:w="140"/>
              <w:right w:type="dxa" w:w="240"/>
            </w:tcMar>
          </w:tcPr>
          <w:p>
            <w:pPr>
              <w:spacing w:before="40" w:after="60"/>
            </w:pPr>
            <w:r>
              <w:rPr>
                <w:rFonts w:ascii="Arial" w:cs="Arial" w:eastAsia="Arial" w:hAnsi="Arial"/>
                <w:b/>
                <w:bCs/>
                <w:color w:val="375623"/>
                <w:sz w:val="22"/>
                <w:szCs w:val="22"/>
              </w:rPr>
              <w:t xml:space="preserve">What Success Looks Like</w:t>
            </w:r>
          </w:p>
          <w:p>
            <w:pPr>
              <w:spacing w:before="0" w:after="40"/>
            </w:pPr>
            <w:r>
              <w:rPr>
                <w:rFonts w:ascii="Arial" w:cs="Arial" w:eastAsia="Arial" w:hAnsi="Arial"/>
                <w:color w:val="444444"/>
                <w:sz w:val="21"/>
                <w:szCs w:val="21"/>
              </w:rPr>
              <w:t xml:space="preserve">An engineer receives a Yellow alert on a Monday morning, sees that bearing temperature and lube oil pressure are the top contributing sensors, schedules an inspection for later that week, and finds an early-stage bearing issue that would have become a costly unplanned shutdown within a month. That is the scenario this system is designed to make routine.</w:t>
            </w:r>
          </w:p>
        </w:tc>
      </w:tr>
    </w:tbl>
    <w:p>
      <w:pPr>
        <w:spacing w:before="200" w:after="80"/>
      </w:pPr>
    </w:p>
    <w:p>
      <w:pPr>
        <w:pBdr>
          <w:bottom w:val="single" w:color="2E75B6" w:sz="6" w:space="1"/>
        </w:pBdr>
        <w:spacing w:before="160" w:after="160"/>
      </w:pPr>
    </w:p>
    <w:p>
      <w:pPr>
        <w:spacing w:before="200" w:after="0"/>
        <w:jc w:val="center"/>
      </w:pPr>
      <w:r>
        <w:rPr>
          <w:rFonts w:ascii="Arial" w:cs="Arial" w:eastAsia="Arial" w:hAnsi="Arial"/>
          <w:i/>
          <w:iCs/>
          <w:color w:val="888888"/>
          <w:sz w:val="18"/>
          <w:szCs w:val="18"/>
        </w:rPr>
        <w:t xml:space="preserve">Data Science Team   |   March 2026   |   For General Distribution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after="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before="0" w:after="120"/>
    </w:pPr>
    <w:r>
      <w:rPr>
        <w:rFonts w:ascii="Arial" w:cs="Arial" w:eastAsia="Arial" w:hAnsi="Arial"/>
        <w:i/>
        <w:iCs/>
        <w:color w:val="888888"/>
        <w:sz w:val="18"/>
        <w:szCs w:val="18"/>
      </w:rPr>
      <w:t xml:space="preserve">Equipment Health Monitoring  |  Strategy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2026-03-17T06:10:15.526Z</dcterms:created>
  <dcterms:modified xsi:type="dcterms:W3CDTF">2026-03-17T06:10:15.527Z</dcterms:modified>
</cp:coreProperties>
</file>

<file path=docProps/custom.xml><?xml version="1.0" encoding="utf-8"?>
<Properties xmlns="http://schemas.openxmlformats.org/officeDocument/2006/custom-properties" xmlns:vt="http://schemas.openxmlformats.org/officeDocument/2006/docPropsVTypes"/>
</file>