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26FD" w14:textId="77777777" w:rsidR="00BF3F1E" w:rsidRPr="00BF3F1E" w:rsidRDefault="00BF3F1E" w:rsidP="00BF3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3F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BF3F1E">
        <w:rPr>
          <w:rFonts w:ascii="Times New Roman" w:eastAsia="Times New Roman" w:hAnsi="Times New Roman" w:cs="Times New Roman"/>
          <w:b/>
          <w:bCs/>
          <w:sz w:val="27"/>
          <w:szCs w:val="27"/>
        </w:rPr>
        <w:t>DineDelight</w:t>
      </w:r>
      <w:proofErr w:type="spellEnd"/>
      <w:r w:rsidRPr="00BF3F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Gift Card</w:t>
      </w:r>
    </w:p>
    <w:p w14:paraId="014F7834" w14:textId="77777777" w:rsidR="00BF3F1E" w:rsidRPr="00BF3F1E" w:rsidRDefault="00BF3F1E" w:rsidP="00BF3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F1E">
        <w:rPr>
          <w:rFonts w:ascii="Times New Roman" w:eastAsia="Times New Roman" w:hAnsi="Times New Roman" w:cs="Times New Roman"/>
          <w:sz w:val="28"/>
          <w:szCs w:val="28"/>
        </w:rPr>
        <w:t>Price Range: $25–$250</w:t>
      </w:r>
    </w:p>
    <w:p w14:paraId="60C31085" w14:textId="77777777" w:rsidR="00BF3F1E" w:rsidRPr="00BF3F1E" w:rsidRDefault="00BF3F1E" w:rsidP="00BF3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F1E">
        <w:rPr>
          <w:rFonts w:ascii="Times New Roman" w:eastAsia="Times New Roman" w:hAnsi="Times New Roman" w:cs="Times New Roman"/>
          <w:sz w:val="28"/>
          <w:szCs w:val="28"/>
        </w:rPr>
        <w:t>Key Features:</w:t>
      </w:r>
    </w:p>
    <w:p w14:paraId="365DAFE9" w14:textId="77777777" w:rsidR="00BF3F1E" w:rsidRPr="00BF3F1E" w:rsidRDefault="00BF3F1E" w:rsidP="00BF3F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F1E">
        <w:rPr>
          <w:rFonts w:ascii="Times New Roman" w:eastAsia="Times New Roman" w:hAnsi="Times New Roman" w:cs="Times New Roman"/>
          <w:sz w:val="28"/>
          <w:szCs w:val="28"/>
        </w:rPr>
        <w:t>Usable at over 500 restaurants, cafes, and food delivery platforms.</w:t>
      </w:r>
    </w:p>
    <w:p w14:paraId="43324AAC" w14:textId="77777777" w:rsidR="00BF3F1E" w:rsidRPr="00BF3F1E" w:rsidRDefault="00BF3F1E" w:rsidP="00BF3F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F1E">
        <w:rPr>
          <w:rFonts w:ascii="Times New Roman" w:eastAsia="Times New Roman" w:hAnsi="Times New Roman" w:cs="Times New Roman"/>
          <w:sz w:val="28"/>
          <w:szCs w:val="28"/>
        </w:rPr>
        <w:t>Includes exclusive discounts (e.g., 10% off bills at participating outlets).</w:t>
      </w:r>
    </w:p>
    <w:p w14:paraId="7B6777D5" w14:textId="77777777" w:rsidR="00BF3F1E" w:rsidRPr="00BF3F1E" w:rsidRDefault="00BF3F1E" w:rsidP="00BF3F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F1E">
        <w:rPr>
          <w:rFonts w:ascii="Times New Roman" w:eastAsia="Times New Roman" w:hAnsi="Times New Roman" w:cs="Times New Roman"/>
          <w:sz w:val="28"/>
          <w:szCs w:val="28"/>
        </w:rPr>
        <w:t>Digital and physical versions available.</w:t>
      </w:r>
    </w:p>
    <w:p w14:paraId="4B6D0DEE" w14:textId="77777777" w:rsidR="00BF3F1E" w:rsidRPr="00BF3F1E" w:rsidRDefault="00BF3F1E" w:rsidP="00BF3F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3F1E">
        <w:rPr>
          <w:rFonts w:ascii="Times New Roman" w:eastAsia="Times New Roman" w:hAnsi="Times New Roman" w:cs="Times New Roman"/>
          <w:sz w:val="28"/>
          <w:szCs w:val="28"/>
        </w:rPr>
        <w:t>Perfect for foodies or date nights.</w:t>
      </w:r>
    </w:p>
    <w:p w14:paraId="1273A28C" w14:textId="77777777" w:rsidR="0034302B" w:rsidRPr="00BF3F1E" w:rsidRDefault="0034302B"/>
    <w:sectPr w:rsidR="0034302B" w:rsidRPr="00BF3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571F"/>
    <w:multiLevelType w:val="multilevel"/>
    <w:tmpl w:val="2766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F83CEE"/>
    <w:multiLevelType w:val="multilevel"/>
    <w:tmpl w:val="5B5C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A2"/>
    <w:rsid w:val="0034302B"/>
    <w:rsid w:val="00BF3F1E"/>
    <w:rsid w:val="00DB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211C"/>
  <w15:chartTrackingRefBased/>
  <w15:docId w15:val="{7A3A201A-D523-4EC3-8E92-3A96A347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54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4A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B54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2025-01-27T15:39:00Z</dcterms:created>
  <dcterms:modified xsi:type="dcterms:W3CDTF">2025-01-27T15:40:00Z</dcterms:modified>
</cp:coreProperties>
</file>