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47E7" w14:textId="77777777" w:rsidR="00165F7C" w:rsidRPr="00165F7C" w:rsidRDefault="00165F7C" w:rsidP="00165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F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65F7C">
        <w:rPr>
          <w:rFonts w:ascii="Times New Roman" w:eastAsia="Times New Roman" w:hAnsi="Times New Roman" w:cs="Times New Roman"/>
          <w:b/>
          <w:bCs/>
          <w:sz w:val="28"/>
          <w:szCs w:val="28"/>
        </w:rPr>
        <w:t>TravelEase</w:t>
      </w:r>
      <w:proofErr w:type="spellEnd"/>
      <w:r w:rsidRPr="00165F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Gift Card</w:t>
      </w:r>
    </w:p>
    <w:p w14:paraId="616349E0" w14:textId="77777777" w:rsidR="00165F7C" w:rsidRPr="00165F7C" w:rsidRDefault="00165F7C" w:rsidP="0016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F7C">
        <w:rPr>
          <w:rFonts w:ascii="Times New Roman" w:eastAsia="Times New Roman" w:hAnsi="Times New Roman" w:cs="Times New Roman"/>
          <w:sz w:val="28"/>
          <w:szCs w:val="28"/>
        </w:rPr>
        <w:t>Price Range: $100–$1,000</w:t>
      </w:r>
    </w:p>
    <w:p w14:paraId="3915F1DD" w14:textId="77777777" w:rsidR="00165F7C" w:rsidRPr="00165F7C" w:rsidRDefault="00165F7C" w:rsidP="00165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F7C">
        <w:rPr>
          <w:rFonts w:ascii="Times New Roman" w:eastAsia="Times New Roman" w:hAnsi="Times New Roman" w:cs="Times New Roman"/>
          <w:sz w:val="28"/>
          <w:szCs w:val="28"/>
        </w:rPr>
        <w:t>Key Features:</w:t>
      </w:r>
    </w:p>
    <w:p w14:paraId="19EC7CCF" w14:textId="77777777" w:rsidR="00165F7C" w:rsidRPr="00165F7C" w:rsidRDefault="00165F7C" w:rsidP="0016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F7C">
        <w:rPr>
          <w:rFonts w:ascii="Times New Roman" w:eastAsia="Times New Roman" w:hAnsi="Times New Roman" w:cs="Times New Roman"/>
          <w:sz w:val="28"/>
          <w:szCs w:val="28"/>
        </w:rPr>
        <w:t>Redeemable for flights, hotels, and travel packages on participating travel platforms.</w:t>
      </w:r>
    </w:p>
    <w:p w14:paraId="207CDCA7" w14:textId="77777777" w:rsidR="00165F7C" w:rsidRPr="00165F7C" w:rsidRDefault="00165F7C" w:rsidP="0016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F7C">
        <w:rPr>
          <w:rFonts w:ascii="Times New Roman" w:eastAsia="Times New Roman" w:hAnsi="Times New Roman" w:cs="Times New Roman"/>
          <w:sz w:val="28"/>
          <w:szCs w:val="28"/>
        </w:rPr>
        <w:t>Offers perks like free upgrades or discounted travel insurance.</w:t>
      </w:r>
    </w:p>
    <w:p w14:paraId="7129C922" w14:textId="77777777" w:rsidR="00165F7C" w:rsidRPr="00165F7C" w:rsidRDefault="00165F7C" w:rsidP="0016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F7C">
        <w:rPr>
          <w:rFonts w:ascii="Times New Roman" w:eastAsia="Times New Roman" w:hAnsi="Times New Roman" w:cs="Times New Roman"/>
          <w:sz w:val="28"/>
          <w:szCs w:val="28"/>
        </w:rPr>
        <w:t>Fully transferable and reloadable.</w:t>
      </w:r>
    </w:p>
    <w:p w14:paraId="6B160EB7" w14:textId="77777777" w:rsidR="00165F7C" w:rsidRPr="00165F7C" w:rsidRDefault="00165F7C" w:rsidP="00165F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F7C">
        <w:rPr>
          <w:rFonts w:ascii="Times New Roman" w:eastAsia="Times New Roman" w:hAnsi="Times New Roman" w:cs="Times New Roman"/>
          <w:sz w:val="28"/>
          <w:szCs w:val="28"/>
        </w:rPr>
        <w:t>Best for frequent travelers or as a premium gift.</w:t>
      </w:r>
    </w:p>
    <w:p w14:paraId="2897125D" w14:textId="77777777" w:rsidR="00BB4850" w:rsidRDefault="00BB4850"/>
    <w:sectPr w:rsidR="00BB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623BF"/>
    <w:multiLevelType w:val="multilevel"/>
    <w:tmpl w:val="3560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6203D"/>
    <w:multiLevelType w:val="multilevel"/>
    <w:tmpl w:val="1E0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BD"/>
    <w:rsid w:val="00165F7C"/>
    <w:rsid w:val="00422BBD"/>
    <w:rsid w:val="00B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C624"/>
  <w15:chartTrackingRefBased/>
  <w15:docId w15:val="{248412FD-37A9-4597-A016-DAFB5C07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B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2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5</cp:revision>
  <dcterms:created xsi:type="dcterms:W3CDTF">2025-01-27T15:41:00Z</dcterms:created>
  <dcterms:modified xsi:type="dcterms:W3CDTF">2025-01-27T15:43:00Z</dcterms:modified>
</cp:coreProperties>
</file>