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D8E3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Reward Dining: The Course Reference Domain</w:t>
      </w:r>
    </w:p>
    <w:p w14:paraId="6EC961E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2. Domain Overview</w:t>
      </w:r>
    </w:p>
    <w:p w14:paraId="3EBCDBFD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The Domain is called Reward Dining. The idea behind it is that customers can save money every time they eat at one of the restaurants participating to the network. </w:t>
      </w:r>
    </w:p>
    <w:p w14:paraId="6E505E6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For example, Keith would like to save money for his children's education. </w:t>
      </w:r>
    </w:p>
    <w:p w14:paraId="1C43CD40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Every time he dines at a restaurant participating in the network, a contribution will be made to his account which goes to his daughter Annabelle for college. </w:t>
      </w:r>
    </w:p>
    <w:p w14:paraId="7025CCB7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See the visual illustrating this business process below:</w:t>
      </w:r>
    </w:p>
    <w:p w14:paraId="752B78B8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FC32EF2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3. Reward Dining Domain Applications</w:t>
      </w:r>
    </w:p>
    <w:p w14:paraId="1DECB662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next section provides an overview of the applications in the Reward Dining domain you will be working on in this course.</w:t>
      </w:r>
    </w:p>
    <w:p w14:paraId="1D1D977C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3492746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3.1. The Rewards Application</w:t>
      </w:r>
    </w:p>
    <w:p w14:paraId="787456E2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The "rewards" application rewards an account for dining at a restaurant participating in the reward network. </w:t>
      </w:r>
    </w:p>
    <w:p w14:paraId="22360D9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 reward takes the form of a monetary contribution to an account that is distributed among the account's beneficiaries. Here is how this application is used:</w:t>
      </w:r>
    </w:p>
    <w:p w14:paraId="0EB5476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B82296A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1. When they are hungry, members dine at participating restaurants using their regular credit cards.</w:t>
      </w:r>
    </w:p>
    <w:p w14:paraId="2B7BBB46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2. Every two weeks, a file containing the dining credit card transactions made by members during that period is generated. A sample of one of these files is shown below:</w:t>
      </w:r>
    </w:p>
    <w:p w14:paraId="44CC3842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9970EEC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AMOUNT</w:t>
      </w:r>
      <w:r>
        <w:rPr>
          <w:rFonts w:ascii="Calibri" w:hAnsi="Calibri" w:cs="Calibri"/>
          <w:szCs w:val="22"/>
          <w:lang w:val="en"/>
        </w:rPr>
        <w:tab/>
        <w:t>CREDIT_CARD_NUMBER</w:t>
      </w:r>
      <w:r>
        <w:rPr>
          <w:rFonts w:ascii="Calibri" w:hAnsi="Calibri" w:cs="Calibri"/>
          <w:szCs w:val="22"/>
          <w:lang w:val="en"/>
        </w:rPr>
        <w:tab/>
        <w:t>MERCHANT_NUMBER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>DATE</w:t>
      </w:r>
    </w:p>
    <w:p w14:paraId="6324507E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-------------------------------------------------------------------------------------------------------------------------------</w:t>
      </w:r>
    </w:p>
    <w:p w14:paraId="0330ED09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100.00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1234123412341234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1234567890  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>12/29/2010</w:t>
      </w:r>
    </w:p>
    <w:p w14:paraId="07021E08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49.67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1234123412341234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0234567891  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>12/31/2010</w:t>
      </w:r>
    </w:p>
    <w:p w14:paraId="7746CF6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100.00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1234123412341234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1234567890  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>01/01/2010</w:t>
      </w:r>
    </w:p>
    <w:p w14:paraId="728EAF17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27.60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2345234523452345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 xml:space="preserve">3456789012      </w:t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ab/>
        <w:t>01/02/2010</w:t>
      </w:r>
    </w:p>
    <w:p w14:paraId="66E007CE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3B984CD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3. A standalone </w:t>
      </w:r>
      <w:proofErr w:type="spellStart"/>
      <w:r>
        <w:rPr>
          <w:rFonts w:ascii="Calibri" w:hAnsi="Calibri" w:cs="Calibri"/>
          <w:szCs w:val="22"/>
          <w:lang w:val="en"/>
        </w:rPr>
        <w:t>DiningBatchProcessor</w:t>
      </w:r>
      <w:proofErr w:type="spellEnd"/>
      <w:r>
        <w:rPr>
          <w:rFonts w:ascii="Calibri" w:hAnsi="Calibri" w:cs="Calibri"/>
          <w:szCs w:val="22"/>
          <w:lang w:val="en"/>
        </w:rPr>
        <w:t xml:space="preserve"> application reads this file and submits each Dining record to the rewards application for processing.4. Reward Dining Database Schema</w:t>
      </w:r>
    </w:p>
    <w:p w14:paraId="5CC7C5BE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76F9DF5D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 </w:t>
      </w:r>
      <w:proofErr w:type="spellStart"/>
      <w:r>
        <w:rPr>
          <w:rFonts w:ascii="Calibri" w:hAnsi="Calibri" w:cs="Calibri"/>
          <w:szCs w:val="22"/>
          <w:lang w:val="en"/>
        </w:rPr>
        <w:t>RewardNetwork</w:t>
      </w:r>
      <w:proofErr w:type="spellEnd"/>
      <w:r>
        <w:rPr>
          <w:rFonts w:ascii="Calibri" w:hAnsi="Calibri" w:cs="Calibri"/>
          <w:szCs w:val="22"/>
          <w:lang w:val="en"/>
        </w:rPr>
        <w:t xml:space="preserve"> rewards an account for dining by making a monetary contribution to the account that is distributed among the account's beneficiaries. </w:t>
      </w:r>
    </w:p>
    <w:p w14:paraId="6AFAEEB7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The sequence diagram below shows a client's interaction with the application illustrating this process:</w:t>
      </w:r>
    </w:p>
    <w:p w14:paraId="37A4CD1B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485D4A9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3E027AA3" w14:textId="44869D45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noProof/>
          <w:szCs w:val="22"/>
          <w:lang w:val="en"/>
        </w:rPr>
        <w:lastRenderedPageBreak/>
        <w:drawing>
          <wp:inline distT="0" distB="0" distL="0" distR="0" wp14:anchorId="19C19EFC" wp14:editId="582CAA1A">
            <wp:extent cx="3803650" cy="419100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79084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this example, the account with credit card 1234123412341234 is rewarded for a $100.00 dining at restaurant 1234567890 that took place on 12/29/2010. </w:t>
      </w:r>
    </w:p>
    <w:p w14:paraId="08DFCE8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The confirmed reward 9831 takes the form of an $8.00 account contribution distributed evenly among beneficiaries Annabelle and her brother </w:t>
      </w:r>
      <w:proofErr w:type="spellStart"/>
      <w:r>
        <w:rPr>
          <w:rFonts w:ascii="Calibri" w:hAnsi="Calibri" w:cs="Calibri"/>
          <w:szCs w:val="22"/>
          <w:lang w:val="en"/>
        </w:rPr>
        <w:t>Corgan</w:t>
      </w:r>
      <w:proofErr w:type="spellEnd"/>
      <w:r>
        <w:rPr>
          <w:rFonts w:ascii="Calibri" w:hAnsi="Calibri" w:cs="Calibri"/>
          <w:szCs w:val="22"/>
          <w:lang w:val="en"/>
        </w:rPr>
        <w:t>.</w:t>
      </w:r>
    </w:p>
    <w:p w14:paraId="0D01E756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D148023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3.1.2. Internal Application implementation</w:t>
      </w:r>
    </w:p>
    <w:p w14:paraId="36848840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Internally, the </w:t>
      </w:r>
      <w:proofErr w:type="spellStart"/>
      <w:r>
        <w:rPr>
          <w:rFonts w:ascii="Calibri" w:hAnsi="Calibri" w:cs="Calibri"/>
          <w:szCs w:val="22"/>
          <w:lang w:val="en"/>
        </w:rPr>
        <w:t>RewardNetwork</w:t>
      </w:r>
      <w:proofErr w:type="spellEnd"/>
      <w:r>
        <w:rPr>
          <w:rFonts w:ascii="Calibri" w:hAnsi="Calibri" w:cs="Calibri"/>
          <w:szCs w:val="22"/>
          <w:lang w:val="en"/>
        </w:rPr>
        <w:t xml:space="preserve"> implementation delegates to domain objects to carry out a </w:t>
      </w:r>
      <w:proofErr w:type="spellStart"/>
      <w:r>
        <w:rPr>
          <w:rFonts w:ascii="Calibri" w:hAnsi="Calibri" w:cs="Calibri"/>
          <w:szCs w:val="22"/>
          <w:lang w:val="en"/>
        </w:rPr>
        <w:t>rewardAccountFor</w:t>
      </w:r>
      <w:proofErr w:type="spellEnd"/>
      <w:r>
        <w:rPr>
          <w:rFonts w:ascii="Calibri" w:hAnsi="Calibri" w:cs="Calibri"/>
          <w:szCs w:val="22"/>
          <w:lang w:val="en"/>
        </w:rPr>
        <w:t>(Dining) transaction. Classes exist for the two central domain concepts of the application: Account and Restaurant. A Restaurant is responsible for calculating the benefit eligible to an account for a dining. An Account is responsible for distributing the benefit among its beneficiaries as a "contribution".</w:t>
      </w:r>
    </w:p>
    <w:p w14:paraId="156BC16A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1E7C1E4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flow is shown below:</w:t>
      </w:r>
    </w:p>
    <w:p w14:paraId="1306457C" w14:textId="1281386F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noProof/>
          <w:szCs w:val="22"/>
          <w:lang w:val="en"/>
        </w:rPr>
        <w:lastRenderedPageBreak/>
        <w:drawing>
          <wp:inline distT="0" distB="0" distL="0" distR="0" wp14:anchorId="33FCD65B" wp14:editId="493BB450">
            <wp:extent cx="5727700" cy="19431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0F9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298EF2E0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 xml:space="preserve">Supporting </w:t>
      </w:r>
      <w:proofErr w:type="spellStart"/>
      <w:r>
        <w:rPr>
          <w:rFonts w:ascii="Calibri" w:hAnsi="Calibri" w:cs="Calibri"/>
          <w:b/>
          <w:bCs/>
          <w:szCs w:val="22"/>
          <w:lang w:val="en"/>
        </w:rPr>
        <w:t>RewardNetworkImpl</w:t>
      </w:r>
      <w:proofErr w:type="spellEnd"/>
      <w:r>
        <w:rPr>
          <w:rFonts w:ascii="Calibri" w:hAnsi="Calibri" w:cs="Calibri"/>
          <w:b/>
          <w:bCs/>
          <w:szCs w:val="22"/>
          <w:lang w:val="en"/>
        </w:rPr>
        <w:t xml:space="preserve"> Services</w:t>
      </w:r>
    </w:p>
    <w:p w14:paraId="6C083CE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Account and restaurant information are stored in a persistent form inside a relational database. The </w:t>
      </w:r>
      <w:proofErr w:type="spellStart"/>
      <w:r>
        <w:rPr>
          <w:rFonts w:ascii="Calibri" w:hAnsi="Calibri" w:cs="Calibri"/>
          <w:szCs w:val="22"/>
          <w:lang w:val="en"/>
        </w:rPr>
        <w:t>RewardNetwork</w:t>
      </w:r>
      <w:proofErr w:type="spellEnd"/>
      <w:r>
        <w:rPr>
          <w:rFonts w:ascii="Calibri" w:hAnsi="Calibri" w:cs="Calibri"/>
          <w:szCs w:val="22"/>
          <w:lang w:val="en"/>
        </w:rPr>
        <w:t xml:space="preserve"> implementation delegates to supporting data access services called 'Repositories' to load Account and Restaurant objects from their relational representations. An </w:t>
      </w:r>
      <w:proofErr w:type="spellStart"/>
      <w:r>
        <w:rPr>
          <w:rFonts w:ascii="Calibri" w:hAnsi="Calibri" w:cs="Calibri"/>
          <w:szCs w:val="22"/>
          <w:lang w:val="en"/>
        </w:rPr>
        <w:t>AccountRepository</w:t>
      </w:r>
      <w:proofErr w:type="spellEnd"/>
      <w:r>
        <w:rPr>
          <w:rFonts w:ascii="Calibri" w:hAnsi="Calibri" w:cs="Calibri"/>
          <w:szCs w:val="22"/>
          <w:lang w:val="en"/>
        </w:rPr>
        <w:t xml:space="preserve"> is used to find an Account by its credit card number. A </w:t>
      </w:r>
      <w:proofErr w:type="spellStart"/>
      <w:r>
        <w:rPr>
          <w:rFonts w:ascii="Calibri" w:hAnsi="Calibri" w:cs="Calibri"/>
          <w:szCs w:val="22"/>
          <w:lang w:val="en"/>
        </w:rPr>
        <w:t>RestaurantRepository</w:t>
      </w:r>
      <w:proofErr w:type="spellEnd"/>
      <w:r>
        <w:rPr>
          <w:rFonts w:ascii="Calibri" w:hAnsi="Calibri" w:cs="Calibri"/>
          <w:szCs w:val="22"/>
          <w:lang w:val="en"/>
        </w:rPr>
        <w:t xml:space="preserve"> is used to find a Restaurant by its merchant number. A </w:t>
      </w:r>
      <w:proofErr w:type="spellStart"/>
      <w:r>
        <w:rPr>
          <w:rFonts w:ascii="Calibri" w:hAnsi="Calibri" w:cs="Calibri"/>
          <w:szCs w:val="22"/>
          <w:lang w:val="en"/>
        </w:rPr>
        <w:t>RewardRepository</w:t>
      </w:r>
      <w:proofErr w:type="spellEnd"/>
      <w:r>
        <w:rPr>
          <w:rFonts w:ascii="Calibri" w:hAnsi="Calibri" w:cs="Calibri"/>
          <w:szCs w:val="22"/>
          <w:lang w:val="en"/>
        </w:rPr>
        <w:t xml:space="preserve"> is used to track confirmed reward transactions for accounting purposes.</w:t>
      </w:r>
    </w:p>
    <w:p w14:paraId="13169A8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5340BA1" w14:textId="45951C2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noProof/>
          <w:szCs w:val="22"/>
          <w:lang w:val="en"/>
        </w:rPr>
        <w:drawing>
          <wp:inline distT="0" distB="0" distL="0" distR="0" wp14:anchorId="05B837DE" wp14:editId="03D60BF3">
            <wp:extent cx="5943600" cy="1814830"/>
            <wp:effectExtent l="0" t="0" r="0" b="0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1BB9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0C741D5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The full </w:t>
      </w:r>
      <w:proofErr w:type="spellStart"/>
      <w:r>
        <w:rPr>
          <w:rFonts w:ascii="Calibri" w:hAnsi="Calibri" w:cs="Calibri"/>
          <w:szCs w:val="22"/>
          <w:lang w:val="en"/>
        </w:rPr>
        <w:t>rewardAccountFor</w:t>
      </w:r>
      <w:proofErr w:type="spellEnd"/>
      <w:r>
        <w:rPr>
          <w:rFonts w:ascii="Calibri" w:hAnsi="Calibri" w:cs="Calibri"/>
          <w:szCs w:val="22"/>
          <w:lang w:val="en"/>
        </w:rPr>
        <w:t>(Dining) sequence incorporating these repositories is shown below:</w:t>
      </w:r>
    </w:p>
    <w:p w14:paraId="47352FA4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E71874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4460CEA5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0E46DD3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6562858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The Reward Dining applications share a database with this schema:</w:t>
      </w:r>
    </w:p>
    <w:p w14:paraId="1256990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F387775" w14:textId="00CD41F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noProof/>
          <w:szCs w:val="22"/>
          <w:lang w:val="en"/>
        </w:rPr>
        <w:lastRenderedPageBreak/>
        <w:drawing>
          <wp:inline distT="0" distB="0" distL="0" distR="0" wp14:anchorId="0743F078" wp14:editId="52DCEF18">
            <wp:extent cx="4406900" cy="2457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90E7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7202E01B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735C651D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3AA00CBC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2915643C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34B326C4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7E3064B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3B7543F6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CBD109B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C32D4CA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51A11FD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3430F120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49F26C6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789F6513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5F5805E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064A505F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BFA0528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71A4B5A8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6D9DE0C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7F286179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4B306D78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1BE48104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283649ED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45BEC9E9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4354CE0E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2771C3D5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2728690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0EA12765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57710271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25777E19" w14:textId="77777777" w:rsidR="009815C1" w:rsidRDefault="009815C1" w:rsidP="009815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2"/>
          <w:lang w:val="en"/>
        </w:rPr>
      </w:pPr>
    </w:p>
    <w:p w14:paraId="6997F300" w14:textId="77777777" w:rsidR="002622B1" w:rsidRDefault="002622B1"/>
    <w:sectPr w:rsidR="002622B1" w:rsidSect="006527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1"/>
    <w:rsid w:val="002622B1"/>
    <w:rsid w:val="009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6475"/>
  <w15:chartTrackingRefBased/>
  <w15:docId w15:val="{2209EA2F-6EA2-4ED4-9128-E01A97A5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Sugnana G S</dc:creator>
  <cp:keywords/>
  <dc:description/>
  <cp:lastModifiedBy>Sugnana G S</cp:lastModifiedBy>
  <cp:revision>1</cp:revision>
  <dcterms:created xsi:type="dcterms:W3CDTF">2022-08-18T05:34:00Z</dcterms:created>
  <dcterms:modified xsi:type="dcterms:W3CDTF">2022-08-18T05:35:00Z</dcterms:modified>
</cp:coreProperties>
</file>