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Management Service Release Notes And Unit 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Management Service Based On A Case Study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29th June 2021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PRODUCTION 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PREPARED BY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Anusha Morani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 DATE TIME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29th June 2021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Unit Test Cases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set priority of the job, from 1-10, 1 being the lowest, the job should be triggered accordingly.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setting repeatCount, Job will be triggered that many times. Status can be checked from QRTZ_TRIGGERS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job must be triggered only once immediately, set repeatCount to 0.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setting isRunForever = true, the job runs forever after delayed time given.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