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744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744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74446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74446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74446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7444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7444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70A99F6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1. The Design Paradigm (PaaS &amp; Scoped Isolation)</w:t>
      </w:r>
    </w:p>
    <w:p w14:paraId="0CC12F5D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It theoretically explains why building this inside a ServiceNow Scoped Application Container is the optimal choice. It proves that isolating your sports tables (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u_sports_hall_booking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>) prevents the application from breaking when the core ServiceNow platform undergoes global upgrades or patching cycles.</w:t>
      </w:r>
    </w:p>
    <w:p w14:paraId="6A42B0B7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2. The 3-Tier Layer Separation</w:t>
      </w:r>
    </w:p>
    <w:p w14:paraId="1B824396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analyzes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 the system by separating it into three distinct theoretical layers:</w:t>
      </w:r>
    </w:p>
    <w:p w14:paraId="6F678291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The Presentation Tier (Frontend UI): How the system handles asynchronous, single-page operations using an interactive AngularJS/Bootstrap web portal grid.</w:t>
      </w:r>
    </w:p>
    <w:p w14:paraId="7108F3E7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The Application Tier (Core Logic Engine): How JavaScript Script Includes, synchronous Business Rules, and Flow Designer engines compute time slots, manage waitlists, and enforce business rules.</w:t>
      </w:r>
    </w:p>
    <w:p w14:paraId="7F81CF3D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The Data Tier (Relational Storage): How the database protects records using Access Control Lists (ACLs), role-based permissions, and Advanced High Availability (AHA) cloud data replication.</w:t>
      </w:r>
    </w:p>
    <w:p w14:paraId="31F84DC6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3. Core Technical Mechanisms</w:t>
      </w:r>
    </w:p>
    <w:p w14:paraId="1DCC6D17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It details the exact theoretical logic behind your most critical features:</w:t>
      </w:r>
    </w:p>
    <w:p w14:paraId="4681BBC2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Concurrency Protection: The exact boundary-checking math algorithm (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start_time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 &lt; 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requested_end_time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end_time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 &gt; 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requested_start_time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>) used by the database to permanently prevent two users from double-booking the same court at the exact same fraction of a second.</w:t>
      </w:r>
    </w:p>
    <w:p w14:paraId="792FA76A" w14:textId="797337BA" w:rsidR="00E370AF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The Auto-Release Lifecycle Loop: A detailed 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behavioral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 lifecycle map explaining how background </w:t>
      </w:r>
      <w:proofErr w:type="spellStart"/>
      <w:r w:rsidRPr="008E0027">
        <w:rPr>
          <w:rFonts w:ascii="Arial" w:eastAsia="Arial" w:hAnsi="Arial" w:cs="Arial"/>
          <w:color w:val="000000"/>
          <w:sz w:val="24"/>
          <w:szCs w:val="24"/>
        </w:rPr>
        <w:t>cron</w:t>
      </w:r>
      <w:proofErr w:type="spellEnd"/>
      <w:r w:rsidRPr="008E0027">
        <w:rPr>
          <w:rFonts w:ascii="Arial" w:eastAsia="Arial" w:hAnsi="Arial" w:cs="Arial"/>
          <w:color w:val="000000"/>
          <w:sz w:val="24"/>
          <w:szCs w:val="24"/>
        </w:rPr>
        <w:t xml:space="preserve"> jobs scan active data blocks every 60 seconds to automatically release "no-show" slots after 15 minutes.</w:t>
      </w:r>
    </w:p>
    <w:p w14:paraId="3436894A" w14:textId="77777777" w:rsidR="00E370AF" w:rsidRDefault="0027444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04C6C11A" w:rsidR="00E370AF" w:rsidRDefault="008E0027">
      <w:pPr>
        <w:tabs>
          <w:tab w:val="left" w:pos="5529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4D73800D" wp14:editId="74EF2E95">
            <wp:extent cx="4578249" cy="2050727"/>
            <wp:effectExtent l="0" t="0" r="0" b="6985"/>
            <wp:docPr id="1166511348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495" cy="20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42E4" w14:textId="408CCF08" w:rsidR="00E370AF" w:rsidRDefault="008E0027">
      <w:pPr>
        <w:rPr>
          <w:b/>
        </w:rPr>
      </w:pPr>
      <w:r>
        <w:rPr>
          <w:b/>
        </w:rPr>
        <w:t xml:space="preserve">Reference link: </w:t>
      </w:r>
      <w:hyperlink r:id="rId7" w:tgtFrame="_blank" w:history="1">
        <w:r w:rsidRPr="008E0027">
          <w:rPr>
            <w:rStyle w:val="Hyperlink"/>
            <w:b/>
          </w:rPr>
          <w:t>AWS Lambda &amp; DynamoDB Integration Architecture</w:t>
        </w:r>
      </w:hyperlink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D3E0F3C-EE25-48FA-8925-C6182B7107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0625C1-5BBB-4461-8AB6-988AF5489FFE}"/>
    <w:embedBold r:id="rId3" w:fontKey="{690C4240-B81C-4AE1-B381-5A34AD52AA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CC3D7F-383D-4DF4-883D-C0C54DF01A01}"/>
    <w:embedItalic r:id="rId5" w:fontKey="{F74A9BAE-1515-4AB7-A15D-125CCCA4FC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13E722F-78E7-42FC-892D-9E6C9BF397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60A67E5"/>
    <w:multiLevelType w:val="multilevel"/>
    <w:tmpl w:val="0DD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B626A"/>
    <w:multiLevelType w:val="multilevel"/>
    <w:tmpl w:val="A97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100759463">
    <w:abstractNumId w:val="1"/>
  </w:num>
  <w:num w:numId="3" w16cid:durableId="2080131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74446"/>
    <w:rsid w:val="004A70F8"/>
    <w:rsid w:val="00862077"/>
    <w:rsid w:val="008E002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machine-learning/enhance-the-caller-experience-with-hints-in-amazon-lex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 NALIGALA</cp:lastModifiedBy>
  <cp:revision>2</cp:revision>
  <dcterms:created xsi:type="dcterms:W3CDTF">2026-07-14T04:17:00Z</dcterms:created>
  <dcterms:modified xsi:type="dcterms:W3CDTF">2026-07-14T04:17:00Z</dcterms:modified>
</cp:coreProperties>
</file>