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7E78EF" w14:textId="77777777" w:rsidR="001722E1" w:rsidRDefault="00F92614">
      <w:pPr>
        <w:spacing w:after="148"/>
        <w:ind w:left="0" w:right="7" w:firstLine="0"/>
        <w:jc w:val="center"/>
        <w:rPr>
          <w:b/>
          <w:bCs/>
          <w:sz w:val="32"/>
          <w:szCs w:val="32"/>
        </w:rPr>
      </w:pPr>
      <w:r>
        <w:rPr>
          <w:b/>
          <w:bCs/>
          <w:sz w:val="32"/>
          <w:szCs w:val="32"/>
        </w:rPr>
        <w:t xml:space="preserve">School Dropout Risk Analysis  </w:t>
      </w:r>
    </w:p>
    <w:p w14:paraId="43F24822" w14:textId="77777777" w:rsidR="001722E1" w:rsidRDefault="00F92614">
      <w:pPr>
        <w:jc w:val="center"/>
        <w:rPr>
          <w:sz w:val="24"/>
        </w:rPr>
      </w:pPr>
      <w:r>
        <w:rPr>
          <w:sz w:val="24"/>
        </w:rPr>
        <w:t>Pusuluri Naga Anusha</w:t>
      </w:r>
    </w:p>
    <w:p w14:paraId="40C61BFD" w14:textId="77777777" w:rsidR="001722E1" w:rsidRDefault="00F92614">
      <w:pPr>
        <w:jc w:val="center"/>
      </w:pPr>
      <w:r>
        <w:t>Pusulurinaganusha@gmail.com,7093709617</w:t>
      </w:r>
    </w:p>
    <w:p w14:paraId="0B2C985F" w14:textId="77777777" w:rsidR="001722E1" w:rsidRDefault="00F92614">
      <w:pPr>
        <w:spacing w:after="148"/>
        <w:ind w:left="0" w:right="7" w:firstLine="0"/>
        <w:jc w:val="center"/>
      </w:pPr>
      <w:r>
        <w:t xml:space="preserve"> 21-06-2025</w:t>
      </w:r>
    </w:p>
    <w:p w14:paraId="48DE37B9" w14:textId="77777777" w:rsidR="001722E1" w:rsidRDefault="00F92614">
      <w:pPr>
        <w:spacing w:after="148"/>
        <w:ind w:left="0" w:right="7" w:firstLine="0"/>
        <w:jc w:val="center"/>
      </w:pPr>
      <w:r>
        <w:t xml:space="preserve"> </w:t>
      </w:r>
    </w:p>
    <w:p w14:paraId="100C8B6D" w14:textId="77777777" w:rsidR="001722E1" w:rsidRDefault="00F92614">
      <w:pPr>
        <w:spacing w:after="148"/>
        <w:ind w:left="0" w:right="0" w:firstLine="0"/>
        <w:jc w:val="left"/>
      </w:pPr>
      <w:r>
        <w:t xml:space="preserve"> </w:t>
      </w:r>
    </w:p>
    <w:p w14:paraId="4C4D988F" w14:textId="77777777" w:rsidR="001722E1" w:rsidRDefault="00F92614">
      <w:pPr>
        <w:spacing w:after="148"/>
        <w:ind w:left="0" w:right="0" w:firstLine="0"/>
        <w:jc w:val="left"/>
      </w:pPr>
      <w:r>
        <w:rPr>
          <w:b/>
          <w:bCs/>
          <w:sz w:val="28"/>
          <w:szCs w:val="28"/>
        </w:rPr>
        <w:t>Abstract</w:t>
      </w:r>
      <w:r>
        <w:rPr>
          <w:sz w:val="28"/>
          <w:szCs w:val="28"/>
        </w:rPr>
        <w:t xml:space="preserve"> </w:t>
      </w:r>
    </w:p>
    <w:p w14:paraId="57E2761F" w14:textId="77777777" w:rsidR="001722E1" w:rsidRDefault="00F92614">
      <w:pPr>
        <w:spacing w:after="178"/>
        <w:ind w:left="0" w:right="0" w:firstLine="0"/>
        <w:jc w:val="left"/>
        <w:rPr>
          <w:sz w:val="24"/>
        </w:rPr>
      </w:pPr>
      <w:r>
        <w:rPr>
          <w:sz w:val="24"/>
        </w:rPr>
        <w:t xml:space="preserve">Student dropout is a critical concern impacting both educational institutions and the broader society. This project explores the contributing factors behind school dropout through detailed data analysis and predictive modeling. By examining academic records, financial status, and demographic characteristics, we aim to uncover patterns that signal dropout risk. Using Python for data processing and machine learning, and Tableau for visual storytelling, this analysis provides meaningful insights and practical recommendations. The outcome supports proactive measures to enhance student retention and academic success. </w:t>
      </w:r>
    </w:p>
    <w:p w14:paraId="25DA6ABD" w14:textId="77777777" w:rsidR="001722E1" w:rsidRDefault="00F92614">
      <w:pPr>
        <w:spacing w:after="0"/>
        <w:ind w:left="0" w:right="0" w:firstLine="0"/>
        <w:jc w:val="left"/>
        <w:rPr>
          <w:b/>
          <w:bCs/>
          <w:sz w:val="28"/>
          <w:szCs w:val="28"/>
        </w:rPr>
      </w:pPr>
      <w:r>
        <w:rPr>
          <w:b/>
          <w:bCs/>
          <w:sz w:val="28"/>
          <w:szCs w:val="28"/>
        </w:rPr>
        <w:t>1. Introduction</w:t>
      </w:r>
    </w:p>
    <w:p w14:paraId="473DA894" w14:textId="77777777" w:rsidR="001722E1" w:rsidRDefault="001722E1">
      <w:pPr>
        <w:spacing w:after="0"/>
        <w:ind w:left="0" w:right="0" w:firstLine="0"/>
        <w:jc w:val="left"/>
        <w:rPr>
          <w:b/>
          <w:bCs/>
          <w:sz w:val="28"/>
          <w:szCs w:val="28"/>
        </w:rPr>
      </w:pPr>
    </w:p>
    <w:p w14:paraId="23792064" w14:textId="77777777" w:rsidR="001722E1" w:rsidRDefault="00F92614">
      <w:pPr>
        <w:spacing w:after="0"/>
        <w:ind w:left="0" w:right="0" w:firstLine="0"/>
        <w:jc w:val="left"/>
        <w:rPr>
          <w:b/>
          <w:bCs/>
          <w:sz w:val="28"/>
          <w:szCs w:val="28"/>
        </w:rPr>
      </w:pPr>
      <w:r>
        <w:rPr>
          <w:b/>
          <w:bCs/>
          <w:sz w:val="28"/>
          <w:szCs w:val="28"/>
        </w:rPr>
        <w:t>Problem Statement</w:t>
      </w:r>
    </w:p>
    <w:p w14:paraId="78DC6202" w14:textId="77777777" w:rsidR="001722E1" w:rsidRDefault="00F92614">
      <w:pPr>
        <w:spacing w:before="240" w:after="240"/>
        <w:jc w:val="left"/>
        <w:rPr>
          <w:sz w:val="24"/>
        </w:rPr>
      </w:pPr>
      <w:r>
        <w:rPr>
          <w:sz w:val="24"/>
        </w:rPr>
        <w:t>Student dropout remains a persistent challenge in higher education, affecting not only individual academic and career outcomes but also institutional performance and policy planning. While educational institutions collect vast amounts of student data covering demographics, academic records, and financial status this data is rarely used effectively to anticipate or prevent dropout events.</w:t>
      </w:r>
    </w:p>
    <w:p w14:paraId="39A8E415" w14:textId="77777777" w:rsidR="001722E1" w:rsidRDefault="00F92614">
      <w:pPr>
        <w:spacing w:before="240" w:after="240"/>
        <w:jc w:val="left"/>
        <w:rPr>
          <w:sz w:val="24"/>
        </w:rPr>
      </w:pPr>
      <w:r>
        <w:rPr>
          <w:sz w:val="24"/>
        </w:rPr>
        <w:t>This project aims to bridge that gap by applying data analytics and machine learning techniques to identify key risk factors that lead to student dropout. By transforming raw data into actionable insights, the goal is to empower educational institutions to intervene earlier and support students more effectively. This approach can help minimize dropout rates, enhance student success, and improve institutional decision-making.</w:t>
      </w:r>
    </w:p>
    <w:p w14:paraId="1F42CF20" w14:textId="77777777" w:rsidR="001722E1" w:rsidRDefault="001722E1">
      <w:pPr>
        <w:spacing w:before="240" w:after="240"/>
        <w:jc w:val="left"/>
        <w:rPr>
          <w:szCs w:val="23"/>
        </w:rPr>
      </w:pPr>
    </w:p>
    <w:p w14:paraId="6110BBC4" w14:textId="77777777" w:rsidR="001722E1" w:rsidRDefault="00F92614">
      <w:pPr>
        <w:spacing w:before="240" w:after="240"/>
        <w:ind w:firstLine="0"/>
        <w:jc w:val="left"/>
      </w:pPr>
      <w:r>
        <w:rPr>
          <w:b/>
          <w:bCs/>
          <w:sz w:val="28"/>
          <w:szCs w:val="28"/>
        </w:rPr>
        <w:t>2. Objectives</w:t>
      </w:r>
    </w:p>
    <w:p w14:paraId="5A00306F" w14:textId="77777777" w:rsidR="001722E1" w:rsidRDefault="00F92614">
      <w:pPr>
        <w:pStyle w:val="ListParagraph"/>
        <w:numPr>
          <w:ilvl w:val="0"/>
          <w:numId w:val="1"/>
        </w:numPr>
        <w:spacing w:before="240" w:after="240"/>
        <w:jc w:val="left"/>
      </w:pPr>
      <w:r>
        <w:rPr>
          <w:sz w:val="24"/>
        </w:rPr>
        <w:t>Clean and preprocess student data for accurate analysis.</w:t>
      </w:r>
    </w:p>
    <w:p w14:paraId="544EF12F" w14:textId="77777777" w:rsidR="001722E1" w:rsidRDefault="00F92614">
      <w:pPr>
        <w:pStyle w:val="ListParagraph"/>
        <w:numPr>
          <w:ilvl w:val="0"/>
          <w:numId w:val="1"/>
        </w:numPr>
        <w:spacing w:before="240" w:after="240"/>
        <w:jc w:val="left"/>
      </w:pPr>
      <w:r>
        <w:rPr>
          <w:sz w:val="24"/>
        </w:rPr>
        <w:t>Identify trends using exploratory and diagnostic analysis.</w:t>
      </w:r>
    </w:p>
    <w:p w14:paraId="73877043" w14:textId="77777777" w:rsidR="001722E1" w:rsidRDefault="00F92614">
      <w:pPr>
        <w:pStyle w:val="ListParagraph"/>
        <w:numPr>
          <w:ilvl w:val="0"/>
          <w:numId w:val="1"/>
        </w:numPr>
        <w:spacing w:before="240" w:after="240"/>
        <w:jc w:val="left"/>
      </w:pPr>
      <w:r>
        <w:rPr>
          <w:sz w:val="24"/>
        </w:rPr>
        <w:t>Develop a predictive model to assess dropout risk.</w:t>
      </w:r>
    </w:p>
    <w:p w14:paraId="2DEAB287" w14:textId="77777777" w:rsidR="001722E1" w:rsidRDefault="00F92614">
      <w:pPr>
        <w:pStyle w:val="ListParagraph"/>
        <w:numPr>
          <w:ilvl w:val="0"/>
          <w:numId w:val="1"/>
        </w:numPr>
        <w:spacing w:before="240" w:after="240"/>
        <w:jc w:val="left"/>
      </w:pPr>
      <w:r>
        <w:rPr>
          <w:sz w:val="24"/>
        </w:rPr>
        <w:lastRenderedPageBreak/>
        <w:t>Build an interactive dashboard in Tableau for visual communication.</w:t>
      </w:r>
    </w:p>
    <w:p w14:paraId="1FCFA602" w14:textId="77777777" w:rsidR="001722E1" w:rsidRDefault="00F92614">
      <w:pPr>
        <w:pStyle w:val="ListParagraph"/>
        <w:numPr>
          <w:ilvl w:val="0"/>
          <w:numId w:val="1"/>
        </w:numPr>
        <w:spacing w:before="240" w:after="240"/>
        <w:jc w:val="left"/>
      </w:pPr>
      <w:r>
        <w:rPr>
          <w:sz w:val="24"/>
        </w:rPr>
        <w:t>Recommend targeted interventions to reduce dropout rates.</w:t>
      </w:r>
    </w:p>
    <w:p w14:paraId="7C2060B5" w14:textId="77777777" w:rsidR="001722E1" w:rsidRDefault="00F92614">
      <w:pPr>
        <w:spacing w:before="240" w:after="240"/>
        <w:ind w:left="0" w:firstLine="0"/>
        <w:jc w:val="left"/>
      </w:pPr>
      <w:r>
        <w:rPr>
          <w:b/>
          <w:bCs/>
          <w:sz w:val="28"/>
          <w:szCs w:val="28"/>
        </w:rPr>
        <w:t>3. Data Preparation</w:t>
      </w:r>
    </w:p>
    <w:p w14:paraId="012AF2A0" w14:textId="77777777" w:rsidR="001722E1" w:rsidRDefault="00F92614">
      <w:pPr>
        <w:pStyle w:val="ListParagraph"/>
        <w:numPr>
          <w:ilvl w:val="0"/>
          <w:numId w:val="2"/>
        </w:numPr>
        <w:spacing w:before="240" w:after="240"/>
        <w:jc w:val="left"/>
      </w:pPr>
      <w:r>
        <w:rPr>
          <w:b/>
          <w:bCs/>
          <w:sz w:val="24"/>
        </w:rPr>
        <w:t>Dataset Name</w:t>
      </w:r>
      <w:r>
        <w:rPr>
          <w:sz w:val="24"/>
        </w:rPr>
        <w:t>: Predict Students' Dropout and Academic Success</w:t>
      </w:r>
    </w:p>
    <w:p w14:paraId="67AA82C5" w14:textId="77777777" w:rsidR="001722E1" w:rsidRDefault="00F92614">
      <w:pPr>
        <w:pStyle w:val="ListParagraph"/>
        <w:numPr>
          <w:ilvl w:val="0"/>
          <w:numId w:val="2"/>
        </w:numPr>
        <w:spacing w:before="240" w:after="240"/>
        <w:jc w:val="left"/>
      </w:pPr>
      <w:r>
        <w:rPr>
          <w:b/>
          <w:bCs/>
          <w:sz w:val="24"/>
        </w:rPr>
        <w:t>Source</w:t>
      </w:r>
      <w:r>
        <w:rPr>
          <w:sz w:val="24"/>
        </w:rPr>
        <w:t>: Kaggle</w:t>
      </w:r>
    </w:p>
    <w:p w14:paraId="1367A493" w14:textId="77777777" w:rsidR="001722E1" w:rsidRDefault="00F92614">
      <w:pPr>
        <w:pStyle w:val="ListParagraph"/>
        <w:numPr>
          <w:ilvl w:val="0"/>
          <w:numId w:val="2"/>
        </w:numPr>
        <w:spacing w:before="240" w:after="240"/>
        <w:jc w:val="left"/>
      </w:pPr>
      <w:r>
        <w:rPr>
          <w:b/>
          <w:bCs/>
          <w:szCs w:val="23"/>
        </w:rPr>
        <w:t>Tools Used</w:t>
      </w:r>
      <w:r>
        <w:rPr>
          <w:szCs w:val="23"/>
        </w:rPr>
        <w:t>: Pandas, Matplotlib, Seaborn, Scikit-learn</w:t>
      </w:r>
    </w:p>
    <w:p w14:paraId="0A2154A7" w14:textId="77777777" w:rsidR="001722E1" w:rsidRDefault="00F92614">
      <w:pPr>
        <w:pStyle w:val="ListParagraph"/>
        <w:numPr>
          <w:ilvl w:val="0"/>
          <w:numId w:val="2"/>
        </w:numPr>
        <w:spacing w:before="240" w:after="240"/>
        <w:jc w:val="left"/>
      </w:pPr>
      <w:r>
        <w:rPr>
          <w:b/>
          <w:bCs/>
          <w:szCs w:val="23"/>
        </w:rPr>
        <w:t>Cleaning Steps</w:t>
      </w:r>
      <w:r>
        <w:rPr>
          <w:szCs w:val="23"/>
        </w:rPr>
        <w:t>:</w:t>
      </w:r>
    </w:p>
    <w:p w14:paraId="3BB93574" w14:textId="77777777" w:rsidR="001722E1" w:rsidRDefault="00F92614">
      <w:pPr>
        <w:pStyle w:val="ListParagraph"/>
        <w:numPr>
          <w:ilvl w:val="1"/>
          <w:numId w:val="3"/>
        </w:numPr>
        <w:spacing w:before="240" w:after="240"/>
        <w:jc w:val="left"/>
        <w:rPr>
          <w:szCs w:val="23"/>
        </w:rPr>
      </w:pPr>
      <w:r>
        <w:rPr>
          <w:szCs w:val="23"/>
        </w:rPr>
        <w:t>Renamed columns to remove special characters</w:t>
      </w:r>
    </w:p>
    <w:p w14:paraId="4B44721D" w14:textId="77777777" w:rsidR="001722E1" w:rsidRDefault="00F92614">
      <w:pPr>
        <w:pStyle w:val="ListParagraph"/>
        <w:numPr>
          <w:ilvl w:val="1"/>
          <w:numId w:val="3"/>
        </w:numPr>
        <w:spacing w:before="240" w:after="240"/>
        <w:jc w:val="left"/>
        <w:rPr>
          <w:szCs w:val="23"/>
        </w:rPr>
      </w:pPr>
      <w:r>
        <w:rPr>
          <w:szCs w:val="23"/>
        </w:rPr>
        <w:t>Filled missing values:</w:t>
      </w:r>
    </w:p>
    <w:p w14:paraId="1BDAAD9C" w14:textId="77777777" w:rsidR="001722E1" w:rsidRDefault="00F92614">
      <w:pPr>
        <w:pStyle w:val="ListParagraph"/>
        <w:numPr>
          <w:ilvl w:val="2"/>
          <w:numId w:val="3"/>
        </w:numPr>
        <w:spacing w:before="240" w:after="240"/>
        <w:jc w:val="left"/>
        <w:rPr>
          <w:szCs w:val="23"/>
        </w:rPr>
      </w:pPr>
      <w:r>
        <w:rPr>
          <w:szCs w:val="23"/>
        </w:rPr>
        <w:t>Numerical: median value</w:t>
      </w:r>
    </w:p>
    <w:p w14:paraId="2F4302CE" w14:textId="77777777" w:rsidR="001722E1" w:rsidRDefault="00F92614">
      <w:pPr>
        <w:pStyle w:val="ListParagraph"/>
        <w:numPr>
          <w:ilvl w:val="2"/>
          <w:numId w:val="3"/>
        </w:numPr>
        <w:spacing w:before="240" w:after="240"/>
        <w:jc w:val="left"/>
        <w:rPr>
          <w:szCs w:val="23"/>
        </w:rPr>
      </w:pPr>
      <w:r>
        <w:rPr>
          <w:szCs w:val="23"/>
        </w:rPr>
        <w:t>Categorical: mode value</w:t>
      </w:r>
    </w:p>
    <w:p w14:paraId="38CF571A" w14:textId="77777777" w:rsidR="001722E1" w:rsidRDefault="00F92614">
      <w:pPr>
        <w:spacing w:before="240" w:after="240"/>
        <w:ind w:firstLine="0"/>
        <w:jc w:val="left"/>
        <w:rPr>
          <w:szCs w:val="23"/>
        </w:rPr>
      </w:pPr>
      <w:r>
        <w:rPr>
          <w:szCs w:val="23"/>
        </w:rPr>
        <w:t xml:space="preserve">Check and fill missing values  </w:t>
      </w:r>
    </w:p>
    <w:p w14:paraId="054D581E" w14:textId="77777777" w:rsidR="001722E1" w:rsidRDefault="00F92614">
      <w:pPr>
        <w:spacing w:before="240" w:after="240"/>
        <w:jc w:val="left"/>
      </w:pPr>
      <w:r>
        <w:rPr>
          <w:szCs w:val="23"/>
        </w:rPr>
        <w:t>numerical_cols = df.select_dtypes(include=['int64', 'float64']).columns categorical_cols = df.select_dtypes(include=['object']).columns</w:t>
      </w:r>
    </w:p>
    <w:p w14:paraId="033A17F2" w14:textId="77777777" w:rsidR="001722E1" w:rsidRDefault="00F92614">
      <w:pPr>
        <w:spacing w:before="240" w:after="240"/>
        <w:jc w:val="left"/>
      </w:pPr>
      <w:r>
        <w:rPr>
          <w:szCs w:val="23"/>
        </w:rPr>
        <w:t>df[numerical_cols] = df[numerical_cols].fillna(df[numerical_cols].median()) for col in categorical_cols: df[col] = df[col].fillna(df[col].mode()[0])</w:t>
      </w:r>
    </w:p>
    <w:p w14:paraId="66B5565C" w14:textId="77777777" w:rsidR="001722E1" w:rsidRDefault="001722E1">
      <w:pPr>
        <w:spacing w:before="240" w:after="240"/>
        <w:ind w:firstLine="0"/>
        <w:jc w:val="left"/>
        <w:rPr>
          <w:szCs w:val="23"/>
        </w:rPr>
      </w:pPr>
    </w:p>
    <w:p w14:paraId="55BEF126" w14:textId="77777777" w:rsidR="001722E1" w:rsidRDefault="00F92614">
      <w:pPr>
        <w:spacing w:before="240" w:after="240"/>
        <w:ind w:firstLine="0"/>
        <w:jc w:val="left"/>
        <w:rPr>
          <w:b/>
          <w:bCs/>
          <w:sz w:val="28"/>
          <w:szCs w:val="28"/>
        </w:rPr>
      </w:pPr>
      <w:r>
        <w:rPr>
          <w:b/>
          <w:bCs/>
          <w:sz w:val="28"/>
          <w:szCs w:val="28"/>
        </w:rPr>
        <w:t>4. Exploratory Data Analysis (EDA)</w:t>
      </w:r>
    </w:p>
    <w:p w14:paraId="1936149A" w14:textId="77777777" w:rsidR="001722E1" w:rsidRDefault="00F92614">
      <w:pPr>
        <w:spacing w:before="240" w:after="240"/>
        <w:jc w:val="left"/>
        <w:rPr>
          <w:sz w:val="24"/>
        </w:rPr>
      </w:pPr>
      <w:r>
        <w:rPr>
          <w:sz w:val="24"/>
        </w:rPr>
        <w:t>Key visual insights:</w:t>
      </w:r>
    </w:p>
    <w:p w14:paraId="4AC10A99" w14:textId="77777777" w:rsidR="001722E1" w:rsidRDefault="00F92614">
      <w:pPr>
        <w:pStyle w:val="ListParagraph"/>
        <w:numPr>
          <w:ilvl w:val="0"/>
          <w:numId w:val="4"/>
        </w:numPr>
        <w:spacing w:before="240" w:after="240"/>
        <w:jc w:val="left"/>
      </w:pPr>
      <w:r>
        <w:rPr>
          <w:b/>
          <w:bCs/>
          <w:sz w:val="24"/>
        </w:rPr>
        <w:t>Age Distribution</w:t>
      </w:r>
      <w:r>
        <w:rPr>
          <w:sz w:val="24"/>
        </w:rPr>
        <w:t>: Majority of enrollments are between 18–22 years.</w:t>
      </w:r>
    </w:p>
    <w:p w14:paraId="6AC06154" w14:textId="77777777" w:rsidR="001722E1" w:rsidRDefault="00F92614">
      <w:pPr>
        <w:pStyle w:val="ListParagraph"/>
        <w:numPr>
          <w:ilvl w:val="0"/>
          <w:numId w:val="4"/>
        </w:numPr>
        <w:spacing w:before="240" w:after="240"/>
        <w:jc w:val="left"/>
      </w:pPr>
      <w:r>
        <w:rPr>
          <w:b/>
          <w:bCs/>
          <w:sz w:val="24"/>
        </w:rPr>
        <w:t>Unemployment Rate</w:t>
      </w:r>
      <w:r>
        <w:rPr>
          <w:sz w:val="24"/>
        </w:rPr>
        <w:t>: External economic factors may affect student stability.</w:t>
      </w:r>
    </w:p>
    <w:p w14:paraId="7162B3DF" w14:textId="77777777" w:rsidR="001722E1" w:rsidRDefault="00F92614">
      <w:pPr>
        <w:pStyle w:val="ListParagraph"/>
        <w:numPr>
          <w:ilvl w:val="0"/>
          <w:numId w:val="4"/>
        </w:numPr>
        <w:spacing w:before="240" w:after="240"/>
        <w:jc w:val="left"/>
      </w:pPr>
      <w:r>
        <w:rPr>
          <w:b/>
          <w:bCs/>
          <w:sz w:val="24"/>
        </w:rPr>
        <w:t>Correlation Heatmap</w:t>
      </w:r>
      <w:r>
        <w:rPr>
          <w:sz w:val="24"/>
        </w:rPr>
        <w:t>: Highlights strong correlations among numeric features.</w:t>
      </w:r>
    </w:p>
    <w:p w14:paraId="729B627A" w14:textId="77777777" w:rsidR="001722E1" w:rsidRDefault="00F92614">
      <w:pPr>
        <w:pStyle w:val="ListParagraph"/>
        <w:numPr>
          <w:ilvl w:val="0"/>
          <w:numId w:val="4"/>
        </w:numPr>
        <w:spacing w:before="240" w:after="240"/>
        <w:jc w:val="left"/>
      </w:pPr>
      <w:r>
        <w:rPr>
          <w:b/>
          <w:bCs/>
          <w:sz w:val="24"/>
        </w:rPr>
        <w:t>Age vs Target</w:t>
      </w:r>
      <w:r>
        <w:rPr>
          <w:sz w:val="24"/>
        </w:rPr>
        <w:t>: Older students show a higher dropout tendency.</w:t>
      </w:r>
    </w:p>
    <w:p w14:paraId="4E1DD4E3" w14:textId="77777777" w:rsidR="001722E1" w:rsidRDefault="00F92614">
      <w:pPr>
        <w:pStyle w:val="ListParagraph"/>
        <w:numPr>
          <w:ilvl w:val="0"/>
          <w:numId w:val="4"/>
        </w:numPr>
        <w:spacing w:before="240" w:after="240"/>
        <w:jc w:val="left"/>
      </w:pPr>
      <w:r>
        <w:rPr>
          <w:b/>
          <w:bCs/>
          <w:sz w:val="24"/>
        </w:rPr>
        <w:t>Tuition Fee Status vs Target</w:t>
      </w:r>
      <w:r>
        <w:rPr>
          <w:sz w:val="24"/>
        </w:rPr>
        <w:t>: Financial dues strongly influence dropout rates.</w:t>
      </w:r>
    </w:p>
    <w:p w14:paraId="697CD7F6" w14:textId="77777777" w:rsidR="001722E1" w:rsidRDefault="00F92614">
      <w:pPr>
        <w:spacing w:before="240" w:after="240"/>
        <w:ind w:firstLine="0"/>
        <w:jc w:val="left"/>
        <w:rPr>
          <w:b/>
          <w:bCs/>
          <w:sz w:val="28"/>
          <w:szCs w:val="28"/>
        </w:rPr>
      </w:pPr>
      <w:r>
        <w:rPr>
          <w:b/>
          <w:bCs/>
          <w:sz w:val="28"/>
          <w:szCs w:val="28"/>
        </w:rPr>
        <w:t>5. Diagnostic Analysis</w:t>
      </w:r>
    </w:p>
    <w:p w14:paraId="7575EDDA" w14:textId="77777777" w:rsidR="001722E1" w:rsidRDefault="00F92614">
      <w:pPr>
        <w:spacing w:before="240" w:after="240"/>
        <w:ind w:firstLine="0"/>
        <w:jc w:val="left"/>
        <w:rPr>
          <w:sz w:val="24"/>
        </w:rPr>
      </w:pPr>
      <w:r>
        <w:rPr>
          <w:sz w:val="24"/>
        </w:rPr>
        <w:t>By comparing different student segments, we identified:</w:t>
      </w:r>
    </w:p>
    <w:p w14:paraId="4832BD34" w14:textId="77777777" w:rsidR="001722E1" w:rsidRDefault="00F92614">
      <w:pPr>
        <w:pStyle w:val="ListParagraph"/>
        <w:numPr>
          <w:ilvl w:val="0"/>
          <w:numId w:val="5"/>
        </w:numPr>
        <w:spacing w:before="240" w:after="240"/>
        <w:jc w:val="left"/>
      </w:pPr>
      <w:r>
        <w:rPr>
          <w:sz w:val="24"/>
        </w:rPr>
        <w:lastRenderedPageBreak/>
        <w:t>Dropouts are more likely to:</w:t>
      </w:r>
    </w:p>
    <w:p w14:paraId="5D915B37" w14:textId="77777777" w:rsidR="001722E1" w:rsidRDefault="00F92614">
      <w:pPr>
        <w:pStyle w:val="ListParagraph"/>
        <w:numPr>
          <w:ilvl w:val="1"/>
          <w:numId w:val="6"/>
        </w:numPr>
        <w:spacing w:before="240" w:after="240"/>
        <w:jc w:val="left"/>
        <w:rPr>
          <w:sz w:val="24"/>
        </w:rPr>
      </w:pPr>
      <w:r>
        <w:rPr>
          <w:sz w:val="24"/>
        </w:rPr>
        <w:t>Be older</w:t>
      </w:r>
    </w:p>
    <w:p w14:paraId="2C653954" w14:textId="77777777" w:rsidR="001722E1" w:rsidRDefault="00F92614">
      <w:pPr>
        <w:pStyle w:val="ListParagraph"/>
        <w:numPr>
          <w:ilvl w:val="1"/>
          <w:numId w:val="6"/>
        </w:numPr>
        <w:spacing w:before="240" w:after="240"/>
        <w:jc w:val="left"/>
        <w:rPr>
          <w:sz w:val="24"/>
        </w:rPr>
      </w:pPr>
      <w:r>
        <w:rPr>
          <w:sz w:val="24"/>
        </w:rPr>
        <w:t>Have low GPA</w:t>
      </w:r>
    </w:p>
    <w:p w14:paraId="42551805" w14:textId="77777777" w:rsidR="001722E1" w:rsidRDefault="00F92614">
      <w:pPr>
        <w:pStyle w:val="ListParagraph"/>
        <w:numPr>
          <w:ilvl w:val="1"/>
          <w:numId w:val="6"/>
        </w:numPr>
        <w:spacing w:before="240" w:after="240"/>
        <w:jc w:val="left"/>
        <w:rPr>
          <w:sz w:val="24"/>
        </w:rPr>
      </w:pPr>
      <w:r>
        <w:rPr>
          <w:sz w:val="24"/>
        </w:rPr>
        <w:t>Accumulate more failed subjects</w:t>
      </w:r>
    </w:p>
    <w:p w14:paraId="55873CC0" w14:textId="77777777" w:rsidR="001722E1" w:rsidRDefault="00F92614">
      <w:pPr>
        <w:pStyle w:val="ListParagraph"/>
        <w:numPr>
          <w:ilvl w:val="1"/>
          <w:numId w:val="6"/>
        </w:numPr>
        <w:spacing w:before="240" w:after="240"/>
        <w:jc w:val="left"/>
        <w:rPr>
          <w:sz w:val="24"/>
        </w:rPr>
      </w:pPr>
      <w:r>
        <w:rPr>
          <w:sz w:val="24"/>
        </w:rPr>
        <w:t>Miss tuition payments</w:t>
      </w:r>
    </w:p>
    <w:p w14:paraId="40326FC9" w14:textId="77777777" w:rsidR="001722E1" w:rsidRDefault="00F92614">
      <w:pPr>
        <w:spacing w:before="240" w:after="240"/>
        <w:ind w:firstLine="0"/>
        <w:jc w:val="left"/>
      </w:pPr>
      <w:r>
        <w:rPr>
          <w:b/>
          <w:bCs/>
          <w:sz w:val="28"/>
          <w:szCs w:val="28"/>
        </w:rPr>
        <w:t>6.</w:t>
      </w:r>
      <w:r>
        <w:rPr>
          <w:szCs w:val="23"/>
        </w:rPr>
        <w:t xml:space="preserve"> </w:t>
      </w:r>
      <w:r>
        <w:rPr>
          <w:b/>
          <w:bCs/>
          <w:sz w:val="28"/>
          <w:szCs w:val="28"/>
        </w:rPr>
        <w:t xml:space="preserve">Predictive Modeling  </w:t>
      </w:r>
    </w:p>
    <w:p w14:paraId="69F74A48" w14:textId="77777777" w:rsidR="001722E1" w:rsidRDefault="00F92614">
      <w:pPr>
        <w:pStyle w:val="ListParagraph"/>
        <w:numPr>
          <w:ilvl w:val="0"/>
          <w:numId w:val="7"/>
        </w:numPr>
        <w:spacing w:before="240" w:after="240"/>
        <w:jc w:val="left"/>
      </w:pPr>
      <w:r>
        <w:rPr>
          <w:sz w:val="24"/>
        </w:rPr>
        <w:t>These findings suggest specific student profiles that need timely attention.</w:t>
      </w:r>
    </w:p>
    <w:p w14:paraId="4EE9AB4F" w14:textId="77777777" w:rsidR="001722E1" w:rsidRDefault="00F92614">
      <w:pPr>
        <w:pStyle w:val="ListParagraph"/>
        <w:numPr>
          <w:ilvl w:val="0"/>
          <w:numId w:val="7"/>
        </w:numPr>
        <w:spacing w:before="240" w:after="240"/>
        <w:jc w:val="left"/>
      </w:pPr>
      <w:r>
        <w:rPr>
          <w:b/>
          <w:bCs/>
          <w:sz w:val="24"/>
        </w:rPr>
        <w:t>Algorithm Used</w:t>
      </w:r>
      <w:r>
        <w:rPr>
          <w:sz w:val="24"/>
        </w:rPr>
        <w:t>: Random Forest Classifier</w:t>
      </w:r>
    </w:p>
    <w:p w14:paraId="755DD8E7" w14:textId="77777777" w:rsidR="001722E1" w:rsidRDefault="00F92614">
      <w:pPr>
        <w:pStyle w:val="ListParagraph"/>
        <w:numPr>
          <w:ilvl w:val="0"/>
          <w:numId w:val="7"/>
        </w:numPr>
        <w:spacing w:before="240" w:after="240"/>
        <w:jc w:val="left"/>
      </w:pPr>
      <w:r>
        <w:rPr>
          <w:b/>
          <w:bCs/>
          <w:sz w:val="24"/>
        </w:rPr>
        <w:t>Target Variable</w:t>
      </w:r>
      <w:r>
        <w:rPr>
          <w:sz w:val="24"/>
        </w:rPr>
        <w:t>:</w:t>
      </w:r>
    </w:p>
    <w:p w14:paraId="2C5702A4" w14:textId="77777777" w:rsidR="001722E1" w:rsidRDefault="00F92614">
      <w:pPr>
        <w:pStyle w:val="ListParagraph"/>
        <w:numPr>
          <w:ilvl w:val="1"/>
          <w:numId w:val="7"/>
        </w:numPr>
        <w:spacing w:before="240" w:after="240"/>
        <w:jc w:val="left"/>
      </w:pPr>
      <w:r>
        <w:rPr>
          <w:sz w:val="24"/>
        </w:rPr>
        <w:t>Dropout: 0, Graduate: 1, Enrolled: 2</w:t>
      </w:r>
    </w:p>
    <w:p w14:paraId="210D16A3" w14:textId="77777777" w:rsidR="001722E1" w:rsidRDefault="001722E1">
      <w:pPr>
        <w:pStyle w:val="ListParagraph"/>
        <w:spacing w:before="240" w:after="240"/>
        <w:ind w:left="1430" w:firstLine="0"/>
        <w:jc w:val="left"/>
        <w:rPr>
          <w:sz w:val="24"/>
        </w:rPr>
      </w:pPr>
    </w:p>
    <w:p w14:paraId="0E2A2284" w14:textId="77777777" w:rsidR="001722E1" w:rsidRDefault="00F92614">
      <w:pPr>
        <w:pStyle w:val="ListParagraph"/>
        <w:numPr>
          <w:ilvl w:val="0"/>
          <w:numId w:val="7"/>
        </w:numPr>
        <w:spacing w:before="240" w:after="240"/>
        <w:jc w:val="left"/>
      </w:pPr>
      <w:r>
        <w:rPr>
          <w:b/>
          <w:bCs/>
          <w:sz w:val="24"/>
        </w:rPr>
        <w:t>Feature Set</w:t>
      </w:r>
      <w:r>
        <w:rPr>
          <w:sz w:val="24"/>
        </w:rPr>
        <w:t>: Numerical variables excluding the encoded target</w:t>
      </w:r>
    </w:p>
    <w:p w14:paraId="017AD762" w14:textId="77777777" w:rsidR="001722E1" w:rsidRDefault="001722E1">
      <w:pPr>
        <w:spacing w:before="240" w:after="240"/>
        <w:ind w:firstLine="0"/>
        <w:jc w:val="left"/>
        <w:rPr>
          <w:color w:val="70AD47"/>
          <w:szCs w:val="23"/>
        </w:rPr>
      </w:pPr>
    </w:p>
    <w:p w14:paraId="60A56B45" w14:textId="77777777" w:rsidR="001722E1" w:rsidRDefault="00F92614">
      <w:pPr>
        <w:spacing w:after="0"/>
        <w:jc w:val="left"/>
      </w:pPr>
      <w:r>
        <w:rPr>
          <w:rFonts w:ascii="Consolas" w:eastAsia="Consolas" w:hAnsi="Consolas" w:cs="Consolas"/>
          <w:szCs w:val="23"/>
        </w:rPr>
        <w:t>python</w:t>
      </w:r>
    </w:p>
    <w:p w14:paraId="45111766" w14:textId="77777777" w:rsidR="001722E1" w:rsidRDefault="00F92614">
      <w:pPr>
        <w:spacing w:after="0"/>
        <w:jc w:val="left"/>
      </w:pPr>
      <w:r>
        <w:rPr>
          <w:rFonts w:ascii="Consolas" w:eastAsia="Consolas" w:hAnsi="Consolas" w:cs="Consolas"/>
          <w:szCs w:val="23"/>
        </w:rPr>
        <w:t>CopyEdit</w:t>
      </w:r>
    </w:p>
    <w:p w14:paraId="3BBB877C" w14:textId="77777777" w:rsidR="001722E1" w:rsidRDefault="00F92614">
      <w:pPr>
        <w:spacing w:after="0"/>
        <w:jc w:val="left"/>
      </w:pPr>
      <w:r>
        <w:rPr>
          <w:rFonts w:ascii="Consolas" w:eastAsia="Consolas" w:hAnsi="Consolas" w:cs="Consolas"/>
          <w:szCs w:val="23"/>
        </w:rPr>
        <w:t>model = RandomForestClassifier(n_estimators=100, random_state=42)</w:t>
      </w:r>
      <w:r>
        <w:br/>
      </w:r>
      <w:r>
        <w:rPr>
          <w:rFonts w:ascii="Consolas" w:eastAsia="Consolas" w:hAnsi="Consolas" w:cs="Consolas"/>
          <w:szCs w:val="23"/>
        </w:rPr>
        <w:t>model.fit(X_train, y_train)</w:t>
      </w:r>
      <w:r>
        <w:br/>
      </w:r>
      <w:r>
        <w:rPr>
          <w:rFonts w:ascii="Consolas" w:eastAsia="Consolas" w:hAnsi="Consolas" w:cs="Consolas"/>
          <w:szCs w:val="23"/>
        </w:rPr>
        <w:t>predictions = model.predict(X_test)</w:t>
      </w:r>
      <w:r>
        <w:br/>
      </w:r>
    </w:p>
    <w:p w14:paraId="24497B50" w14:textId="77777777" w:rsidR="001722E1" w:rsidRDefault="00F92614">
      <w:pPr>
        <w:pStyle w:val="ListParagraph"/>
        <w:numPr>
          <w:ilvl w:val="0"/>
          <w:numId w:val="8"/>
        </w:numPr>
        <w:spacing w:before="240" w:after="240"/>
        <w:jc w:val="left"/>
      </w:pPr>
      <w:r>
        <w:rPr>
          <w:b/>
          <w:bCs/>
          <w:sz w:val="24"/>
        </w:rPr>
        <w:t>Model Performance</w:t>
      </w:r>
      <w:r>
        <w:rPr>
          <w:sz w:val="24"/>
        </w:rPr>
        <w:t>:</w:t>
      </w:r>
    </w:p>
    <w:p w14:paraId="320C68AE" w14:textId="77777777" w:rsidR="001722E1" w:rsidRDefault="00F92614">
      <w:pPr>
        <w:pStyle w:val="ListParagraph"/>
        <w:numPr>
          <w:ilvl w:val="1"/>
          <w:numId w:val="8"/>
        </w:numPr>
        <w:spacing w:before="240" w:after="240"/>
        <w:jc w:val="left"/>
      </w:pPr>
      <w:r>
        <w:rPr>
          <w:sz w:val="24"/>
        </w:rPr>
        <w:t>Achieved ~90% accuracy</w:t>
      </w:r>
    </w:p>
    <w:p w14:paraId="2118B307" w14:textId="77777777" w:rsidR="001722E1" w:rsidRDefault="00F92614">
      <w:pPr>
        <w:pStyle w:val="ListParagraph"/>
        <w:numPr>
          <w:ilvl w:val="1"/>
          <w:numId w:val="8"/>
        </w:numPr>
        <w:spacing w:before="240" w:after="240"/>
        <w:jc w:val="left"/>
      </w:pPr>
      <w:r>
        <w:rPr>
          <w:sz w:val="24"/>
        </w:rPr>
        <w:t>Key predictors: GPA, Age at enrollment, Tuition status, Failed subjects</w:t>
      </w:r>
    </w:p>
    <w:p w14:paraId="4B98E8E3" w14:textId="77777777" w:rsidR="001722E1" w:rsidRDefault="00F92614">
      <w:pPr>
        <w:spacing w:before="240" w:after="240"/>
        <w:jc w:val="left"/>
        <w:rPr>
          <w:b/>
          <w:bCs/>
          <w:sz w:val="28"/>
          <w:szCs w:val="28"/>
        </w:rPr>
      </w:pPr>
      <w:r>
        <w:rPr>
          <w:b/>
          <w:bCs/>
          <w:sz w:val="28"/>
          <w:szCs w:val="28"/>
        </w:rPr>
        <w:t>7. Tableau Dashboard</w:t>
      </w:r>
    </w:p>
    <w:p w14:paraId="442B2208" w14:textId="77777777" w:rsidR="001722E1" w:rsidRDefault="00F92614">
      <w:pPr>
        <w:spacing w:before="240" w:after="240"/>
        <w:jc w:val="left"/>
        <w:rPr>
          <w:sz w:val="24"/>
        </w:rPr>
      </w:pPr>
      <w:r>
        <w:rPr>
          <w:sz w:val="24"/>
        </w:rPr>
        <w:t>To visually communicate the insights, we developed a Tableau dashboard containing:</w:t>
      </w:r>
    </w:p>
    <w:p w14:paraId="45C57761" w14:textId="77777777" w:rsidR="001722E1" w:rsidRDefault="00F92614">
      <w:pPr>
        <w:pStyle w:val="ListParagraph"/>
        <w:numPr>
          <w:ilvl w:val="0"/>
          <w:numId w:val="9"/>
        </w:numPr>
        <w:spacing w:before="240" w:after="240"/>
        <w:jc w:val="left"/>
        <w:rPr>
          <w:b/>
          <w:bCs/>
          <w:sz w:val="24"/>
        </w:rPr>
      </w:pPr>
      <w:r>
        <w:rPr>
          <w:b/>
          <w:bCs/>
          <w:sz w:val="24"/>
        </w:rPr>
        <w:t>Target Outcome Pie Chart</w:t>
      </w:r>
    </w:p>
    <w:p w14:paraId="4381A259" w14:textId="77777777" w:rsidR="001722E1" w:rsidRDefault="00F92614">
      <w:pPr>
        <w:pStyle w:val="ListParagraph"/>
        <w:numPr>
          <w:ilvl w:val="0"/>
          <w:numId w:val="9"/>
        </w:numPr>
        <w:spacing w:before="240" w:after="240"/>
        <w:jc w:val="left"/>
        <w:rPr>
          <w:b/>
          <w:bCs/>
          <w:sz w:val="24"/>
        </w:rPr>
      </w:pPr>
      <w:r>
        <w:rPr>
          <w:b/>
          <w:bCs/>
          <w:sz w:val="24"/>
        </w:rPr>
        <w:t>Gender vs Target Bar Graph</w:t>
      </w:r>
    </w:p>
    <w:p w14:paraId="5F3E0F90" w14:textId="77777777" w:rsidR="001722E1" w:rsidRDefault="00F92614">
      <w:pPr>
        <w:pStyle w:val="ListParagraph"/>
        <w:numPr>
          <w:ilvl w:val="0"/>
          <w:numId w:val="9"/>
        </w:numPr>
        <w:spacing w:before="240" w:after="240"/>
        <w:jc w:val="left"/>
        <w:rPr>
          <w:b/>
          <w:bCs/>
          <w:sz w:val="24"/>
        </w:rPr>
      </w:pPr>
      <w:r>
        <w:rPr>
          <w:b/>
          <w:bCs/>
          <w:sz w:val="24"/>
        </w:rPr>
        <w:t>Filtered Dropout by Gender</w:t>
      </w:r>
    </w:p>
    <w:p w14:paraId="6AE80258" w14:textId="77777777" w:rsidR="001722E1" w:rsidRDefault="00F92614">
      <w:pPr>
        <w:pStyle w:val="ListParagraph"/>
        <w:numPr>
          <w:ilvl w:val="0"/>
          <w:numId w:val="9"/>
        </w:numPr>
        <w:spacing w:before="240" w:after="240"/>
        <w:jc w:val="left"/>
        <w:rPr>
          <w:b/>
          <w:bCs/>
          <w:sz w:val="24"/>
        </w:rPr>
      </w:pPr>
      <w:r>
        <w:rPr>
          <w:b/>
          <w:bCs/>
          <w:sz w:val="24"/>
        </w:rPr>
        <w:lastRenderedPageBreak/>
        <w:t>Tuition Fee Status vs Target Outcome</w:t>
      </w:r>
    </w:p>
    <w:p w14:paraId="61AECD8C" w14:textId="77777777" w:rsidR="001722E1" w:rsidRDefault="00F92614">
      <w:pPr>
        <w:pStyle w:val="ListParagraph"/>
        <w:numPr>
          <w:ilvl w:val="0"/>
          <w:numId w:val="9"/>
        </w:numPr>
        <w:spacing w:before="240" w:after="240"/>
        <w:jc w:val="left"/>
        <w:rPr>
          <w:b/>
          <w:bCs/>
          <w:sz w:val="24"/>
        </w:rPr>
      </w:pPr>
      <w:r>
        <w:rPr>
          <w:b/>
          <w:bCs/>
          <w:sz w:val="24"/>
        </w:rPr>
        <w:t>Age vs Target (Boxplot/Histogram)</w:t>
      </w:r>
    </w:p>
    <w:p w14:paraId="0A105D23" w14:textId="77777777" w:rsidR="001722E1" w:rsidRDefault="00F92614">
      <w:pPr>
        <w:pStyle w:val="ListParagraph"/>
        <w:numPr>
          <w:ilvl w:val="0"/>
          <w:numId w:val="9"/>
        </w:numPr>
        <w:spacing w:before="240" w:after="240"/>
        <w:jc w:val="left"/>
        <w:rPr>
          <w:b/>
          <w:bCs/>
          <w:sz w:val="24"/>
        </w:rPr>
      </w:pPr>
      <w:r>
        <w:rPr>
          <w:b/>
          <w:bCs/>
          <w:sz w:val="24"/>
        </w:rPr>
        <w:t>Application Mode vs Target</w:t>
      </w:r>
    </w:p>
    <w:p w14:paraId="30D1C30F" w14:textId="77777777" w:rsidR="001722E1" w:rsidRDefault="00F92614">
      <w:pPr>
        <w:pStyle w:val="ListParagraph"/>
        <w:numPr>
          <w:ilvl w:val="0"/>
          <w:numId w:val="9"/>
        </w:numPr>
        <w:spacing w:before="240" w:after="240"/>
        <w:jc w:val="left"/>
        <w:rPr>
          <w:b/>
          <w:bCs/>
          <w:sz w:val="24"/>
        </w:rPr>
      </w:pPr>
      <w:r>
        <w:rPr>
          <w:b/>
          <w:bCs/>
          <w:sz w:val="24"/>
        </w:rPr>
        <w:t>Course vs Dropout Rate (Tree Map)</w:t>
      </w:r>
    </w:p>
    <w:p w14:paraId="7A34EAE4" w14:textId="77777777" w:rsidR="001722E1" w:rsidRDefault="00F92614">
      <w:pPr>
        <w:pStyle w:val="ListParagraph"/>
        <w:numPr>
          <w:ilvl w:val="0"/>
          <w:numId w:val="9"/>
        </w:numPr>
        <w:spacing w:before="240" w:after="240"/>
        <w:jc w:val="left"/>
        <w:rPr>
          <w:b/>
          <w:bCs/>
          <w:sz w:val="24"/>
        </w:rPr>
      </w:pPr>
      <w:r>
        <w:rPr>
          <w:b/>
          <w:bCs/>
          <w:sz w:val="24"/>
        </w:rPr>
        <w:t>Enrollment Year Trend Analysis</w:t>
      </w:r>
    </w:p>
    <w:p w14:paraId="5B2421DD" w14:textId="77777777" w:rsidR="001722E1" w:rsidRDefault="00F92614">
      <w:pPr>
        <w:spacing w:before="240" w:after="240"/>
        <w:jc w:val="left"/>
      </w:pPr>
      <w:r>
        <w:rPr>
          <w:szCs w:val="23"/>
        </w:rPr>
        <w:t>I</w:t>
      </w:r>
      <w:r>
        <w:rPr>
          <w:sz w:val="24"/>
        </w:rPr>
        <w:t>nteractive filters (Gender, Target, Fee Status) allow dynamic exploration.</w:t>
      </w:r>
    </w:p>
    <w:p w14:paraId="143410DA" w14:textId="77777777" w:rsidR="001722E1" w:rsidRDefault="001722E1">
      <w:pPr>
        <w:spacing w:after="0"/>
        <w:jc w:val="left"/>
      </w:pPr>
    </w:p>
    <w:p w14:paraId="2C772E73" w14:textId="77777777" w:rsidR="001722E1" w:rsidRDefault="00F92614">
      <w:pPr>
        <w:spacing w:before="240" w:after="240"/>
        <w:jc w:val="left"/>
        <w:rPr>
          <w:b/>
          <w:bCs/>
          <w:sz w:val="28"/>
          <w:szCs w:val="28"/>
        </w:rPr>
      </w:pPr>
      <w:r>
        <w:rPr>
          <w:b/>
          <w:bCs/>
          <w:sz w:val="28"/>
          <w:szCs w:val="28"/>
        </w:rPr>
        <w:t>8. Prescriptive Insights</w:t>
      </w:r>
    </w:p>
    <w:p w14:paraId="733DAE8B" w14:textId="77777777" w:rsidR="001722E1" w:rsidRDefault="00F92614">
      <w:pPr>
        <w:pStyle w:val="ListParagraph"/>
        <w:spacing w:before="240" w:after="240"/>
        <w:jc w:val="left"/>
      </w:pPr>
      <w:r>
        <w:rPr>
          <w:szCs w:val="23"/>
        </w:rPr>
        <w:t>Based on the analysis:</w:t>
      </w:r>
    </w:p>
    <w:p w14:paraId="205DF040" w14:textId="77777777" w:rsidR="001722E1" w:rsidRDefault="00F92614">
      <w:pPr>
        <w:pStyle w:val="ListParagraph"/>
        <w:numPr>
          <w:ilvl w:val="0"/>
          <w:numId w:val="10"/>
        </w:numPr>
        <w:spacing w:before="240" w:after="240"/>
        <w:jc w:val="left"/>
      </w:pPr>
      <w:r>
        <w:rPr>
          <w:b/>
          <w:bCs/>
          <w:szCs w:val="23"/>
        </w:rPr>
        <w:t>Strengthen Financial Aid Programs</w:t>
      </w:r>
      <w:r>
        <w:rPr>
          <w:szCs w:val="23"/>
        </w:rPr>
        <w:t xml:space="preserve"> for students behind on tuition.</w:t>
      </w:r>
    </w:p>
    <w:p w14:paraId="4ED6945A" w14:textId="77777777" w:rsidR="001722E1" w:rsidRDefault="00F92614">
      <w:pPr>
        <w:pStyle w:val="ListParagraph"/>
        <w:numPr>
          <w:ilvl w:val="0"/>
          <w:numId w:val="10"/>
        </w:numPr>
        <w:spacing w:before="240" w:after="240"/>
        <w:jc w:val="left"/>
      </w:pPr>
      <w:r>
        <w:rPr>
          <w:b/>
          <w:bCs/>
          <w:szCs w:val="23"/>
        </w:rPr>
        <w:t>Develop Gender-Inclusive Policies</w:t>
      </w:r>
      <w:r>
        <w:rPr>
          <w:szCs w:val="23"/>
        </w:rPr>
        <w:t xml:space="preserve"> for retention.</w:t>
      </w:r>
    </w:p>
    <w:p w14:paraId="19061704" w14:textId="77777777" w:rsidR="001722E1" w:rsidRDefault="00F92614">
      <w:pPr>
        <w:pStyle w:val="ListParagraph"/>
        <w:numPr>
          <w:ilvl w:val="0"/>
          <w:numId w:val="10"/>
        </w:numPr>
        <w:spacing w:before="240" w:after="240"/>
        <w:jc w:val="left"/>
      </w:pPr>
      <w:r>
        <w:rPr>
          <w:b/>
          <w:bCs/>
          <w:szCs w:val="23"/>
        </w:rPr>
        <w:t>Create Mentorship Programs</w:t>
      </w:r>
      <w:r>
        <w:rPr>
          <w:szCs w:val="23"/>
        </w:rPr>
        <w:t xml:space="preserve"> for older students.</w:t>
      </w:r>
    </w:p>
    <w:p w14:paraId="19ADB186" w14:textId="77777777" w:rsidR="001722E1" w:rsidRDefault="00F92614">
      <w:pPr>
        <w:pStyle w:val="ListParagraph"/>
        <w:numPr>
          <w:ilvl w:val="0"/>
          <w:numId w:val="10"/>
        </w:numPr>
        <w:spacing w:before="240" w:after="240"/>
        <w:jc w:val="left"/>
      </w:pPr>
      <w:r>
        <w:rPr>
          <w:b/>
          <w:bCs/>
          <w:szCs w:val="23"/>
        </w:rPr>
        <w:t>Redesign High-Risk Courses</w:t>
      </w:r>
      <w:r>
        <w:rPr>
          <w:szCs w:val="23"/>
        </w:rPr>
        <w:t xml:space="preserve"> or offer additional academic support.</w:t>
      </w:r>
    </w:p>
    <w:p w14:paraId="37801694" w14:textId="77777777" w:rsidR="001722E1" w:rsidRDefault="00F92614">
      <w:pPr>
        <w:pStyle w:val="ListParagraph"/>
        <w:numPr>
          <w:ilvl w:val="0"/>
          <w:numId w:val="10"/>
        </w:numPr>
        <w:spacing w:before="240" w:after="240"/>
        <w:jc w:val="left"/>
      </w:pPr>
      <w:r>
        <w:rPr>
          <w:b/>
          <w:bCs/>
          <w:szCs w:val="23"/>
        </w:rPr>
        <w:t>Screen Applications</w:t>
      </w:r>
      <w:r>
        <w:rPr>
          <w:szCs w:val="23"/>
        </w:rPr>
        <w:t xml:space="preserve"> and provide onboarding to high-risk applicants.</w:t>
      </w:r>
    </w:p>
    <w:p w14:paraId="47EF0EBF" w14:textId="77777777" w:rsidR="001722E1" w:rsidRDefault="001722E1">
      <w:pPr>
        <w:spacing w:after="0"/>
        <w:jc w:val="left"/>
      </w:pPr>
    </w:p>
    <w:p w14:paraId="39158D34" w14:textId="77777777" w:rsidR="001722E1" w:rsidRDefault="00F92614">
      <w:pPr>
        <w:spacing w:before="240" w:after="240"/>
        <w:jc w:val="left"/>
        <w:rPr>
          <w:b/>
          <w:bCs/>
          <w:sz w:val="28"/>
          <w:szCs w:val="28"/>
        </w:rPr>
      </w:pPr>
      <w:r>
        <w:rPr>
          <w:b/>
          <w:bCs/>
          <w:sz w:val="28"/>
          <w:szCs w:val="28"/>
        </w:rPr>
        <w:t>9. Conclusion</w:t>
      </w:r>
    </w:p>
    <w:p w14:paraId="0AD6D93D" w14:textId="77777777" w:rsidR="001722E1" w:rsidRDefault="00F92614">
      <w:pPr>
        <w:spacing w:before="240" w:after="240"/>
        <w:jc w:val="left"/>
        <w:rPr>
          <w:sz w:val="24"/>
        </w:rPr>
      </w:pPr>
      <w:r>
        <w:rPr>
          <w:sz w:val="24"/>
        </w:rPr>
        <w:t>By combining machine learning and data visualization, this project provides a holistic approach to tackling student dropout. The model enables proactive risk detection, while the dashboard empowers institutions to monitor trends and make data-driven decisions. Together, these tools foster a more supportive learning environment and reduce the likelihood of students leaving prematurely.</w:t>
      </w:r>
    </w:p>
    <w:p w14:paraId="6F58A85D" w14:textId="77777777" w:rsidR="001722E1" w:rsidRDefault="00F92614">
      <w:pPr>
        <w:spacing w:before="240" w:after="240"/>
        <w:jc w:val="left"/>
      </w:pPr>
      <w:r>
        <w:rPr>
          <w:b/>
          <w:bCs/>
          <w:sz w:val="24"/>
        </w:rPr>
        <w:t>Tools Used</w:t>
      </w:r>
      <w:r>
        <w:rPr>
          <w:sz w:val="24"/>
        </w:rPr>
        <w:t>:</w:t>
      </w:r>
    </w:p>
    <w:p w14:paraId="373FE242" w14:textId="77777777" w:rsidR="001722E1" w:rsidRDefault="00F92614">
      <w:pPr>
        <w:pStyle w:val="ListParagraph"/>
        <w:numPr>
          <w:ilvl w:val="0"/>
          <w:numId w:val="11"/>
        </w:numPr>
        <w:spacing w:before="240" w:after="240"/>
        <w:jc w:val="left"/>
      </w:pPr>
      <w:r>
        <w:rPr>
          <w:sz w:val="24"/>
        </w:rPr>
        <w:t>Python (Pandas, Seaborn, Scikit-learn, Matplotlib)</w:t>
      </w:r>
    </w:p>
    <w:p w14:paraId="28D7DC2A" w14:textId="77777777" w:rsidR="001722E1" w:rsidRDefault="00F92614">
      <w:pPr>
        <w:pStyle w:val="ListParagraph"/>
        <w:numPr>
          <w:ilvl w:val="0"/>
          <w:numId w:val="11"/>
        </w:numPr>
        <w:spacing w:before="240" w:after="240"/>
        <w:jc w:val="left"/>
      </w:pPr>
      <w:r>
        <w:rPr>
          <w:sz w:val="24"/>
        </w:rPr>
        <w:t>Tableau for Dashboarding</w:t>
      </w:r>
    </w:p>
    <w:p w14:paraId="7C25F718" w14:textId="77777777" w:rsidR="001722E1" w:rsidRDefault="00F92614">
      <w:pPr>
        <w:pStyle w:val="ListParagraph"/>
        <w:numPr>
          <w:ilvl w:val="0"/>
          <w:numId w:val="11"/>
        </w:numPr>
        <w:spacing w:before="240" w:after="240"/>
        <w:jc w:val="left"/>
      </w:pPr>
      <w:r>
        <w:rPr>
          <w:sz w:val="24"/>
        </w:rPr>
        <w:t>Microsoft Excel for dataset input</w:t>
      </w:r>
    </w:p>
    <w:p w14:paraId="57854AA1" w14:textId="77777777" w:rsidR="001722E1" w:rsidRDefault="001722E1">
      <w:pPr>
        <w:spacing w:after="0"/>
        <w:jc w:val="left"/>
        <w:rPr>
          <w:sz w:val="24"/>
        </w:rPr>
      </w:pPr>
    </w:p>
    <w:p w14:paraId="2F8CE685" w14:textId="77777777" w:rsidR="001722E1" w:rsidRDefault="00F92614">
      <w:pPr>
        <w:spacing w:before="240" w:after="240"/>
        <w:jc w:val="left"/>
      </w:pPr>
      <w:r>
        <w:rPr>
          <w:b/>
          <w:bCs/>
          <w:sz w:val="24"/>
        </w:rPr>
        <w:t>Appendix</w:t>
      </w:r>
      <w:r>
        <w:rPr>
          <w:sz w:val="24"/>
        </w:rPr>
        <w:t>:</w:t>
      </w:r>
    </w:p>
    <w:p w14:paraId="4B744299" w14:textId="77777777" w:rsidR="001722E1" w:rsidRDefault="00F92614">
      <w:pPr>
        <w:pStyle w:val="ListParagraph"/>
        <w:numPr>
          <w:ilvl w:val="0"/>
          <w:numId w:val="12"/>
        </w:numPr>
        <w:spacing w:before="240" w:after="240"/>
        <w:jc w:val="left"/>
      </w:pPr>
      <w:r>
        <w:rPr>
          <w:sz w:val="24"/>
        </w:rPr>
        <w:lastRenderedPageBreak/>
        <w:t>Project published on Tableau Public</w:t>
      </w:r>
    </w:p>
    <w:p w14:paraId="462BCFF5" w14:textId="77777777" w:rsidR="001722E1" w:rsidRDefault="00F92614">
      <w:pPr>
        <w:pStyle w:val="ListParagraph"/>
        <w:numPr>
          <w:ilvl w:val="0"/>
          <w:numId w:val="12"/>
        </w:numPr>
        <w:spacing w:before="240" w:after="240"/>
        <w:jc w:val="left"/>
      </w:pPr>
      <w:r>
        <w:rPr>
          <w:sz w:val="24"/>
        </w:rPr>
        <w:t xml:space="preserve">Cleaned dataset saved as </w:t>
      </w:r>
      <w:r>
        <w:rPr>
          <w:rFonts w:ascii="Consolas" w:eastAsia="Consolas" w:hAnsi="Consolas" w:cs="Consolas"/>
          <w:sz w:val="24"/>
        </w:rPr>
        <w:t>cleaned_dataset.xlsx</w:t>
      </w:r>
    </w:p>
    <w:p w14:paraId="19D5C4D2" w14:textId="77777777" w:rsidR="001722E1" w:rsidRDefault="00F92614">
      <w:pPr>
        <w:pStyle w:val="ListParagraph"/>
        <w:numPr>
          <w:ilvl w:val="0"/>
          <w:numId w:val="12"/>
        </w:numPr>
        <w:spacing w:before="240" w:after="240"/>
        <w:jc w:val="left"/>
      </w:pPr>
      <w:r>
        <w:rPr>
          <w:sz w:val="24"/>
        </w:rPr>
        <w:t>Dashboard features filters, visuals, and student segmentation</w:t>
      </w:r>
    </w:p>
    <w:p w14:paraId="38EC6576" w14:textId="77777777" w:rsidR="001722E1" w:rsidRDefault="001722E1">
      <w:pPr>
        <w:spacing w:before="240" w:after="240"/>
        <w:ind w:firstLine="0"/>
        <w:jc w:val="left"/>
        <w:rPr>
          <w:color w:val="70AD47"/>
          <w:szCs w:val="23"/>
        </w:rPr>
      </w:pPr>
    </w:p>
    <w:p w14:paraId="5FFD2A0B" w14:textId="77777777" w:rsidR="001722E1" w:rsidRDefault="001722E1">
      <w:pPr>
        <w:spacing w:before="240" w:after="240"/>
        <w:jc w:val="left"/>
        <w:rPr>
          <w:b/>
          <w:bCs/>
          <w:szCs w:val="23"/>
        </w:rPr>
      </w:pPr>
    </w:p>
    <w:p w14:paraId="0E42E175" w14:textId="77777777" w:rsidR="001722E1" w:rsidRDefault="001722E1">
      <w:pPr>
        <w:spacing w:before="240" w:after="240"/>
        <w:ind w:left="0" w:firstLine="0"/>
        <w:jc w:val="left"/>
        <w:rPr>
          <w:szCs w:val="23"/>
        </w:rPr>
      </w:pPr>
    </w:p>
    <w:p w14:paraId="36D009D7" w14:textId="77777777" w:rsidR="001722E1" w:rsidRDefault="001722E1">
      <w:pPr>
        <w:spacing w:before="240" w:after="240"/>
        <w:ind w:left="0" w:firstLine="0"/>
        <w:jc w:val="left"/>
        <w:rPr>
          <w:szCs w:val="23"/>
        </w:rPr>
      </w:pPr>
    </w:p>
    <w:p w14:paraId="661649C1" w14:textId="77777777" w:rsidR="001722E1" w:rsidRDefault="001722E1">
      <w:pPr>
        <w:spacing w:before="240" w:after="240"/>
        <w:ind w:firstLine="0"/>
        <w:jc w:val="left"/>
        <w:rPr>
          <w:color w:val="70AD47"/>
          <w:szCs w:val="23"/>
        </w:rPr>
      </w:pPr>
    </w:p>
    <w:p w14:paraId="00186A5A" w14:textId="77777777" w:rsidR="001722E1" w:rsidRDefault="001722E1">
      <w:pPr>
        <w:spacing w:before="240" w:after="240"/>
        <w:jc w:val="left"/>
        <w:rPr>
          <w:szCs w:val="23"/>
        </w:rPr>
      </w:pPr>
    </w:p>
    <w:p w14:paraId="43B4AE20" w14:textId="77777777" w:rsidR="001722E1" w:rsidRDefault="001722E1">
      <w:pPr>
        <w:spacing w:before="240" w:after="240"/>
        <w:jc w:val="left"/>
        <w:rPr>
          <w:szCs w:val="23"/>
        </w:rPr>
      </w:pPr>
    </w:p>
    <w:p w14:paraId="0588DAA5" w14:textId="77777777" w:rsidR="001722E1" w:rsidRDefault="001722E1">
      <w:pPr>
        <w:spacing w:before="240" w:after="240"/>
        <w:jc w:val="left"/>
        <w:rPr>
          <w:szCs w:val="23"/>
        </w:rPr>
      </w:pPr>
    </w:p>
    <w:p w14:paraId="6E38A4F6" w14:textId="77777777" w:rsidR="001722E1" w:rsidRDefault="001722E1">
      <w:pPr>
        <w:spacing w:after="0"/>
        <w:ind w:left="0" w:right="0" w:firstLine="0"/>
        <w:jc w:val="left"/>
      </w:pPr>
    </w:p>
    <w:sectPr w:rsidR="001722E1">
      <w:pgSz w:w="12240" w:h="15840"/>
      <w:pgMar w:top="1351" w:right="1823" w:bottom="1301" w:left="187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CF4291" w14:textId="77777777" w:rsidR="00F92614" w:rsidRDefault="00F92614">
      <w:pPr>
        <w:spacing w:after="0" w:line="240" w:lineRule="auto"/>
      </w:pPr>
      <w:r>
        <w:separator/>
      </w:r>
    </w:p>
  </w:endnote>
  <w:endnote w:type="continuationSeparator" w:id="0">
    <w:p w14:paraId="271438FF" w14:textId="77777777" w:rsidR="00F92614" w:rsidRDefault="00F92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141FB3" w14:textId="77777777" w:rsidR="00F92614" w:rsidRDefault="00F92614">
      <w:pPr>
        <w:spacing w:after="0" w:line="240" w:lineRule="auto"/>
      </w:pPr>
      <w:r>
        <w:separator/>
      </w:r>
    </w:p>
  </w:footnote>
  <w:footnote w:type="continuationSeparator" w:id="0">
    <w:p w14:paraId="70237623" w14:textId="77777777" w:rsidR="00F92614" w:rsidRDefault="00F926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D28B1"/>
    <w:multiLevelType w:val="multilevel"/>
    <w:tmpl w:val="82F092CE"/>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E1C689C"/>
    <w:multiLevelType w:val="multilevel"/>
    <w:tmpl w:val="E730AD8E"/>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30334DEF"/>
    <w:multiLevelType w:val="multilevel"/>
    <w:tmpl w:val="175203CC"/>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 w15:restartNumberingAfterBreak="0">
    <w:nsid w:val="38031BEF"/>
    <w:multiLevelType w:val="multilevel"/>
    <w:tmpl w:val="938CF8B2"/>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4079247B"/>
    <w:multiLevelType w:val="multilevel"/>
    <w:tmpl w:val="917A649A"/>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420F6AEA"/>
    <w:multiLevelType w:val="multilevel"/>
    <w:tmpl w:val="D1C288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4145719"/>
    <w:multiLevelType w:val="multilevel"/>
    <w:tmpl w:val="650E3C3C"/>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7" w15:restartNumberingAfterBreak="0">
    <w:nsid w:val="5B7012DF"/>
    <w:multiLevelType w:val="multilevel"/>
    <w:tmpl w:val="53F8A1C6"/>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5C4B7488"/>
    <w:multiLevelType w:val="multilevel"/>
    <w:tmpl w:val="C1988D9E"/>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6A1C0601"/>
    <w:multiLevelType w:val="multilevel"/>
    <w:tmpl w:val="2138A1E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713E3A1A"/>
    <w:multiLevelType w:val="multilevel"/>
    <w:tmpl w:val="58F4195E"/>
    <w:lvl w:ilvl="0">
      <w:numFmt w:val="bullet"/>
      <w:lvlText w:val="•"/>
      <w:lvlJc w:val="left"/>
      <w:pPr>
        <w:ind w:left="370" w:hanging="360"/>
      </w:pPr>
      <w:rPr>
        <w:rFonts w:ascii="Times New Roman" w:hAnsi="Times New Roman"/>
      </w:rPr>
    </w:lvl>
    <w:lvl w:ilvl="1">
      <w:numFmt w:val="bullet"/>
      <w:lvlText w:val="o"/>
      <w:lvlJc w:val="left"/>
      <w:pPr>
        <w:ind w:left="1090" w:hanging="360"/>
      </w:pPr>
      <w:rPr>
        <w:rFonts w:ascii="Courier New" w:hAnsi="Courier New"/>
      </w:rPr>
    </w:lvl>
    <w:lvl w:ilvl="2">
      <w:numFmt w:val="bullet"/>
      <w:lvlText w:val=""/>
      <w:lvlJc w:val="left"/>
      <w:pPr>
        <w:ind w:left="1810" w:hanging="360"/>
      </w:pPr>
      <w:rPr>
        <w:rFonts w:ascii="Wingdings" w:hAnsi="Wingdings"/>
      </w:rPr>
    </w:lvl>
    <w:lvl w:ilvl="3">
      <w:numFmt w:val="bullet"/>
      <w:lvlText w:val=""/>
      <w:lvlJc w:val="left"/>
      <w:pPr>
        <w:ind w:left="2530" w:hanging="360"/>
      </w:pPr>
      <w:rPr>
        <w:rFonts w:ascii="Symbol" w:hAnsi="Symbol"/>
      </w:rPr>
    </w:lvl>
    <w:lvl w:ilvl="4">
      <w:numFmt w:val="bullet"/>
      <w:lvlText w:val="o"/>
      <w:lvlJc w:val="left"/>
      <w:pPr>
        <w:ind w:left="3250" w:hanging="360"/>
      </w:pPr>
      <w:rPr>
        <w:rFonts w:ascii="Courier New" w:hAnsi="Courier New"/>
      </w:rPr>
    </w:lvl>
    <w:lvl w:ilvl="5">
      <w:numFmt w:val="bullet"/>
      <w:lvlText w:val=""/>
      <w:lvlJc w:val="left"/>
      <w:pPr>
        <w:ind w:left="3970" w:hanging="360"/>
      </w:pPr>
      <w:rPr>
        <w:rFonts w:ascii="Wingdings" w:hAnsi="Wingdings"/>
      </w:rPr>
    </w:lvl>
    <w:lvl w:ilvl="6">
      <w:numFmt w:val="bullet"/>
      <w:lvlText w:val=""/>
      <w:lvlJc w:val="left"/>
      <w:pPr>
        <w:ind w:left="4690" w:hanging="360"/>
      </w:pPr>
      <w:rPr>
        <w:rFonts w:ascii="Symbol" w:hAnsi="Symbol"/>
      </w:rPr>
    </w:lvl>
    <w:lvl w:ilvl="7">
      <w:numFmt w:val="bullet"/>
      <w:lvlText w:val="o"/>
      <w:lvlJc w:val="left"/>
      <w:pPr>
        <w:ind w:left="5410" w:hanging="360"/>
      </w:pPr>
      <w:rPr>
        <w:rFonts w:ascii="Courier New" w:hAnsi="Courier New"/>
      </w:rPr>
    </w:lvl>
    <w:lvl w:ilvl="8">
      <w:numFmt w:val="bullet"/>
      <w:lvlText w:val=""/>
      <w:lvlJc w:val="left"/>
      <w:pPr>
        <w:ind w:left="6130" w:hanging="360"/>
      </w:pPr>
      <w:rPr>
        <w:rFonts w:ascii="Wingdings" w:hAnsi="Wingdings"/>
      </w:rPr>
    </w:lvl>
  </w:abstractNum>
  <w:abstractNum w:abstractNumId="11" w15:restartNumberingAfterBreak="0">
    <w:nsid w:val="72DD5A47"/>
    <w:multiLevelType w:val="multilevel"/>
    <w:tmpl w:val="1DFA5348"/>
    <w:lvl w:ilvl="0">
      <w:numFmt w:val="bullet"/>
      <w:lvlText w:val="•"/>
      <w:lvlJc w:val="left"/>
      <w:pPr>
        <w:ind w:left="720" w:hanging="360"/>
      </w:pPr>
      <w:rPr>
        <w:rFonts w:ascii="Times New Roman" w:hAnsi="Times New Roman"/>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237978988">
    <w:abstractNumId w:val="7"/>
  </w:num>
  <w:num w:numId="2" w16cid:durableId="960190956">
    <w:abstractNumId w:val="0"/>
  </w:num>
  <w:num w:numId="3" w16cid:durableId="1456022770">
    <w:abstractNumId w:val="9"/>
  </w:num>
  <w:num w:numId="4" w16cid:durableId="230166527">
    <w:abstractNumId w:val="2"/>
  </w:num>
  <w:num w:numId="5" w16cid:durableId="1285116424">
    <w:abstractNumId w:val="10"/>
  </w:num>
  <w:num w:numId="6" w16cid:durableId="268587094">
    <w:abstractNumId w:val="6"/>
  </w:num>
  <w:num w:numId="7" w16cid:durableId="1788507778">
    <w:abstractNumId w:val="4"/>
  </w:num>
  <w:num w:numId="8" w16cid:durableId="1099326718">
    <w:abstractNumId w:val="11"/>
  </w:num>
  <w:num w:numId="9" w16cid:durableId="459805707">
    <w:abstractNumId w:val="5"/>
  </w:num>
  <w:num w:numId="10" w16cid:durableId="1687822932">
    <w:abstractNumId w:val="1"/>
  </w:num>
  <w:num w:numId="11" w16cid:durableId="673998763">
    <w:abstractNumId w:val="3"/>
  </w:num>
  <w:num w:numId="12" w16cid:durableId="6577359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proofState w:spelling="clean"/>
  <w:revisionView w:inkAnnotations="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2E1"/>
    <w:rsid w:val="001124FB"/>
    <w:rsid w:val="00125D59"/>
    <w:rsid w:val="001722E1"/>
    <w:rsid w:val="004D4519"/>
    <w:rsid w:val="00F9261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7BA4457A"/>
  <w15:docId w15:val="{136B52C2-F30B-4B0F-86AC-B6346149F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4"/>
        <w:szCs w:val="24"/>
        <w:lang w:val="en-US" w:eastAsia="ja-JP" w:bidi="ar-SA"/>
      </w:rPr>
    </w:rPrDefault>
    <w:pPrDefault>
      <w:pPr>
        <w:autoSpaceDN w:val="0"/>
        <w:spacing w:after="160" w:line="27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149" w:line="256" w:lineRule="auto"/>
      <w:ind w:left="10" w:right="64" w:hanging="10"/>
      <w:jc w:val="both"/>
    </w:pPr>
    <w:rPr>
      <w:rFonts w:ascii="Times New Roman" w:eastAsia="Times New Roman" w:hAnsi="Times New Roman" w:cs="Times New Roman"/>
      <w:color w:val="000000"/>
      <w:sz w:val="23"/>
    </w:rPr>
  </w:style>
  <w:style w:type="paragraph" w:styleId="Heading1">
    <w:name w:val="heading 1"/>
    <w:basedOn w:val="Normal"/>
    <w:next w:val="Normal"/>
    <w:uiPriority w:val="9"/>
    <w:qFormat/>
    <w:pPr>
      <w:keepNext/>
      <w:keepLines/>
      <w:spacing w:before="360" w:after="80"/>
      <w:outlineLvl w:val="0"/>
    </w:pPr>
    <w:rPr>
      <w:rFonts w:ascii="Calibri Light" w:eastAsia="Yu Gothic Light" w:hAnsi="Calibri Light"/>
      <w:color w:val="BFBFBF"/>
      <w:sz w:val="40"/>
      <w:szCs w:val="40"/>
    </w:rPr>
  </w:style>
  <w:style w:type="paragraph" w:styleId="Heading3">
    <w:name w:val="heading 3"/>
    <w:basedOn w:val="Normal"/>
    <w:next w:val="Normal"/>
    <w:uiPriority w:val="9"/>
    <w:semiHidden/>
    <w:unhideWhenUsed/>
    <w:qFormat/>
    <w:pPr>
      <w:keepNext/>
      <w:keepLines/>
      <w:spacing w:before="160" w:after="80"/>
      <w:outlineLvl w:val="2"/>
    </w:pPr>
    <w:rPr>
      <w:rFonts w:eastAsia="Yu Gothic Light"/>
      <w:color w:val="BFBFBF"/>
      <w:sz w:val="28"/>
      <w:szCs w:val="28"/>
    </w:rPr>
  </w:style>
  <w:style w:type="paragraph" w:styleId="Heading4">
    <w:name w:val="heading 4"/>
    <w:basedOn w:val="Normal"/>
    <w:next w:val="Normal"/>
    <w:uiPriority w:val="9"/>
    <w:semiHidden/>
    <w:unhideWhenUsed/>
    <w:qFormat/>
    <w:pPr>
      <w:keepNext/>
      <w:keepLines/>
      <w:spacing w:before="80" w:after="40"/>
      <w:outlineLvl w:val="3"/>
    </w:pPr>
    <w:rPr>
      <w:rFonts w:eastAsia="Yu Gothic Light"/>
      <w:i/>
      <w:iCs/>
      <w:color w:val="BFBF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757</Words>
  <Characters>4320</Characters>
  <Application>Microsoft Office Word</Application>
  <DocSecurity>0</DocSecurity>
  <Lines>36</Lines>
  <Paragraphs>10</Paragraphs>
  <ScaleCrop>false</ScaleCrop>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NUTRISENSE(Project_report)</dc:title>
  <dc:subject/>
  <dc:creator>Yeshwanth Reddy Vallela</dc:creator>
  <cp:lastModifiedBy>Naga Anusha Pusuluri</cp:lastModifiedBy>
  <cp:revision>2</cp:revision>
  <dcterms:created xsi:type="dcterms:W3CDTF">2025-06-20T07:30:00Z</dcterms:created>
  <dcterms:modified xsi:type="dcterms:W3CDTF">2025-06-20T07:30:00Z</dcterms:modified>
</cp:coreProperties>
</file>