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F5F8" w14:textId="77777777" w:rsidR="00187215" w:rsidRPr="00187215" w:rsidRDefault="00187215" w:rsidP="00187215">
      <w:pPr>
        <w:spacing w:line="12" w:lineRule="atLeast"/>
        <w:rPr>
          <w:b/>
          <w:bCs/>
          <w:sz w:val="20"/>
          <w:szCs w:val="20"/>
        </w:rPr>
      </w:pPr>
      <w:r w:rsidRPr="00187215">
        <w:rPr>
          <w:b/>
          <w:bCs/>
          <w:sz w:val="20"/>
          <w:szCs w:val="20"/>
        </w:rPr>
        <w:t>SAMPLE HEALTH REPORT — PATIENT 2</w:t>
      </w:r>
    </w:p>
    <w:p w14:paraId="1DFDF02E" w14:textId="77777777" w:rsidR="00187215" w:rsidRPr="00187215" w:rsidRDefault="00187215" w:rsidP="00187215">
      <w:pPr>
        <w:spacing w:line="12" w:lineRule="atLeast"/>
        <w:rPr>
          <w:b/>
          <w:bCs/>
          <w:sz w:val="20"/>
          <w:szCs w:val="20"/>
        </w:rPr>
      </w:pPr>
      <w:r w:rsidRPr="00187215">
        <w:rPr>
          <w:b/>
          <w:bCs/>
          <w:sz w:val="20"/>
          <w:szCs w:val="20"/>
        </w:rPr>
        <w:t>Patient Information</w:t>
      </w:r>
    </w:p>
    <w:p w14:paraId="31F3DA52" w14:textId="77777777" w:rsidR="00187215" w:rsidRPr="00187215" w:rsidRDefault="00187215" w:rsidP="00187215">
      <w:pPr>
        <w:numPr>
          <w:ilvl w:val="0"/>
          <w:numId w:val="1"/>
        </w:numPr>
        <w:spacing w:line="12" w:lineRule="atLeast"/>
        <w:rPr>
          <w:sz w:val="20"/>
          <w:szCs w:val="20"/>
        </w:rPr>
      </w:pPr>
      <w:r w:rsidRPr="00187215">
        <w:rPr>
          <w:b/>
          <w:bCs/>
          <w:sz w:val="20"/>
          <w:szCs w:val="20"/>
        </w:rPr>
        <w:t>Patient Name:</w:t>
      </w:r>
      <w:r w:rsidRPr="00187215">
        <w:rPr>
          <w:sz w:val="20"/>
          <w:szCs w:val="20"/>
        </w:rPr>
        <w:t xml:space="preserve"> </w:t>
      </w:r>
      <w:r w:rsidRPr="00187215">
        <w:rPr>
          <w:i/>
          <w:iCs/>
          <w:sz w:val="20"/>
          <w:szCs w:val="20"/>
        </w:rPr>
        <w:t>Ryan Carter</w:t>
      </w:r>
    </w:p>
    <w:p w14:paraId="730B4BCF" w14:textId="77777777" w:rsidR="00187215" w:rsidRPr="00187215" w:rsidRDefault="00187215" w:rsidP="00187215">
      <w:pPr>
        <w:numPr>
          <w:ilvl w:val="0"/>
          <w:numId w:val="1"/>
        </w:numPr>
        <w:spacing w:line="12" w:lineRule="atLeast"/>
        <w:rPr>
          <w:sz w:val="20"/>
          <w:szCs w:val="20"/>
        </w:rPr>
      </w:pPr>
      <w:r w:rsidRPr="00187215">
        <w:rPr>
          <w:b/>
          <w:bCs/>
          <w:sz w:val="20"/>
          <w:szCs w:val="20"/>
        </w:rPr>
        <w:t>Age:</w:t>
      </w:r>
      <w:r w:rsidRPr="00187215">
        <w:rPr>
          <w:sz w:val="20"/>
          <w:szCs w:val="20"/>
        </w:rPr>
        <w:t xml:space="preserve"> 33 years</w:t>
      </w:r>
    </w:p>
    <w:p w14:paraId="1368441B" w14:textId="77777777" w:rsidR="00187215" w:rsidRPr="00187215" w:rsidRDefault="00187215" w:rsidP="00187215">
      <w:pPr>
        <w:numPr>
          <w:ilvl w:val="0"/>
          <w:numId w:val="1"/>
        </w:numPr>
        <w:spacing w:line="12" w:lineRule="atLeast"/>
        <w:rPr>
          <w:sz w:val="20"/>
          <w:szCs w:val="20"/>
        </w:rPr>
      </w:pPr>
      <w:r w:rsidRPr="00187215">
        <w:rPr>
          <w:b/>
          <w:bCs/>
          <w:sz w:val="20"/>
          <w:szCs w:val="20"/>
        </w:rPr>
        <w:t>Gender:</w:t>
      </w:r>
      <w:r w:rsidRPr="00187215">
        <w:rPr>
          <w:sz w:val="20"/>
          <w:szCs w:val="20"/>
        </w:rPr>
        <w:t xml:space="preserve"> Male</w:t>
      </w:r>
    </w:p>
    <w:p w14:paraId="220975AF" w14:textId="77777777" w:rsidR="00187215" w:rsidRPr="00187215" w:rsidRDefault="00187215" w:rsidP="00187215">
      <w:pPr>
        <w:numPr>
          <w:ilvl w:val="0"/>
          <w:numId w:val="1"/>
        </w:numPr>
        <w:spacing w:line="12" w:lineRule="atLeast"/>
        <w:rPr>
          <w:sz w:val="20"/>
          <w:szCs w:val="20"/>
        </w:rPr>
      </w:pPr>
      <w:r w:rsidRPr="00187215">
        <w:rPr>
          <w:b/>
          <w:bCs/>
          <w:sz w:val="20"/>
          <w:szCs w:val="20"/>
        </w:rPr>
        <w:t>Patient ID:</w:t>
      </w:r>
      <w:r w:rsidRPr="00187215">
        <w:rPr>
          <w:sz w:val="20"/>
          <w:szCs w:val="20"/>
        </w:rPr>
        <w:t xml:space="preserve"> RC-99214</w:t>
      </w:r>
    </w:p>
    <w:p w14:paraId="5FF4850D" w14:textId="77777777" w:rsidR="00187215" w:rsidRPr="00187215" w:rsidRDefault="00187215" w:rsidP="00187215">
      <w:pPr>
        <w:numPr>
          <w:ilvl w:val="0"/>
          <w:numId w:val="1"/>
        </w:numPr>
        <w:spacing w:line="12" w:lineRule="atLeast"/>
        <w:rPr>
          <w:sz w:val="20"/>
          <w:szCs w:val="20"/>
        </w:rPr>
      </w:pPr>
      <w:r w:rsidRPr="00187215">
        <w:rPr>
          <w:b/>
          <w:bCs/>
          <w:sz w:val="20"/>
          <w:szCs w:val="20"/>
        </w:rPr>
        <w:t>Date of Collection:</w:t>
      </w:r>
      <w:r w:rsidRPr="00187215">
        <w:rPr>
          <w:sz w:val="20"/>
          <w:szCs w:val="20"/>
        </w:rPr>
        <w:t xml:space="preserve"> 2025-03-18</w:t>
      </w:r>
    </w:p>
    <w:p w14:paraId="42A132B1" w14:textId="77777777" w:rsidR="00187215" w:rsidRPr="00187215" w:rsidRDefault="00187215" w:rsidP="00187215">
      <w:pPr>
        <w:numPr>
          <w:ilvl w:val="0"/>
          <w:numId w:val="1"/>
        </w:numPr>
        <w:spacing w:line="12" w:lineRule="atLeast"/>
        <w:rPr>
          <w:sz w:val="20"/>
          <w:szCs w:val="20"/>
        </w:rPr>
      </w:pPr>
      <w:r w:rsidRPr="00187215">
        <w:rPr>
          <w:b/>
          <w:bCs/>
          <w:sz w:val="20"/>
          <w:szCs w:val="20"/>
        </w:rPr>
        <w:t>Report Date:</w:t>
      </w:r>
      <w:r w:rsidRPr="00187215">
        <w:rPr>
          <w:sz w:val="20"/>
          <w:szCs w:val="20"/>
        </w:rPr>
        <w:t xml:space="preserve"> 2025-03-19</w:t>
      </w:r>
    </w:p>
    <w:p w14:paraId="2ECFC1F2" w14:textId="18A2EFD4" w:rsidR="00E623D0" w:rsidRPr="00187215" w:rsidRDefault="00187215" w:rsidP="00187215">
      <w:pPr>
        <w:spacing w:line="12" w:lineRule="atLeast"/>
        <w:rPr>
          <w:b/>
          <w:bCs/>
          <w:sz w:val="20"/>
          <w:szCs w:val="20"/>
        </w:rPr>
      </w:pPr>
      <w:r w:rsidRPr="00187215">
        <w:rPr>
          <w:b/>
          <w:bCs/>
          <w:sz w:val="20"/>
          <w:szCs w:val="20"/>
        </w:rPr>
        <w:t>COMPLETE BLOOD COUNT (CBC)</w:t>
      </w:r>
    </w:p>
    <w:p w14:paraId="43516AB7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2577BC08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Test                 | Result        | Reference Range      | Interpretation        |</w:t>
      </w:r>
    </w:p>
    <w:p w14:paraId="7D7558AB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19D78931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Hemoglobin           | 14.6 g/dL     | 13.5 – 17.5 g/dL     | Normal                |</w:t>
      </w:r>
    </w:p>
    <w:p w14:paraId="7CB6D405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RBC Count            | 5.02 M/µL     | 4.5 – 5.9 M/µL       | Normal                |</w:t>
      </w:r>
    </w:p>
    <w:p w14:paraId="0CF0BF01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WBC Count            | 7,900 /µL     | 4,000 – 11,000 /µL   | Normal                |</w:t>
      </w:r>
    </w:p>
    <w:p w14:paraId="0ADC2E28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Platelets            | 268,000 /µL   | 150,000 – 450,000    | Normal                |</w:t>
      </w:r>
    </w:p>
    <w:p w14:paraId="3BE36F20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Hematocrit           | 44.1%         | 40–52%               | Normal                |</w:t>
      </w:r>
    </w:p>
    <w:p w14:paraId="1F2AFA1D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 xml:space="preserve">| MCV                  | 88 </w:t>
      </w:r>
      <w:proofErr w:type="spellStart"/>
      <w:r w:rsidRPr="00187215">
        <w:rPr>
          <w:sz w:val="20"/>
          <w:szCs w:val="20"/>
        </w:rPr>
        <w:t>fL</w:t>
      </w:r>
      <w:proofErr w:type="spellEnd"/>
      <w:r w:rsidRPr="00187215">
        <w:rPr>
          <w:sz w:val="20"/>
          <w:szCs w:val="20"/>
        </w:rPr>
        <w:t xml:space="preserve">         | 80–100 </w:t>
      </w:r>
      <w:proofErr w:type="spellStart"/>
      <w:r w:rsidRPr="00187215">
        <w:rPr>
          <w:sz w:val="20"/>
          <w:szCs w:val="20"/>
        </w:rPr>
        <w:t>fL</w:t>
      </w:r>
      <w:proofErr w:type="spellEnd"/>
      <w:r w:rsidRPr="00187215">
        <w:rPr>
          <w:sz w:val="20"/>
          <w:szCs w:val="20"/>
        </w:rPr>
        <w:t xml:space="preserve">            | Normal                |</w:t>
      </w:r>
    </w:p>
    <w:p w14:paraId="4EC9FC0E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 xml:space="preserve">| MCH                  | 29.1 </w:t>
      </w:r>
      <w:proofErr w:type="spellStart"/>
      <w:r w:rsidRPr="00187215">
        <w:rPr>
          <w:sz w:val="20"/>
          <w:szCs w:val="20"/>
        </w:rPr>
        <w:t>pg</w:t>
      </w:r>
      <w:proofErr w:type="spellEnd"/>
      <w:r w:rsidRPr="00187215">
        <w:rPr>
          <w:sz w:val="20"/>
          <w:szCs w:val="20"/>
        </w:rPr>
        <w:t xml:space="preserve">       | 27–33 </w:t>
      </w:r>
      <w:proofErr w:type="spellStart"/>
      <w:r w:rsidRPr="00187215">
        <w:rPr>
          <w:sz w:val="20"/>
          <w:szCs w:val="20"/>
        </w:rPr>
        <w:t>pg</w:t>
      </w:r>
      <w:proofErr w:type="spellEnd"/>
      <w:r w:rsidRPr="00187215">
        <w:rPr>
          <w:sz w:val="20"/>
          <w:szCs w:val="20"/>
        </w:rPr>
        <w:t xml:space="preserve">             | Normal                |</w:t>
      </w:r>
    </w:p>
    <w:p w14:paraId="35D796E7" w14:textId="77777777" w:rsidR="00187215" w:rsidRPr="00187215" w:rsidRDefault="00187215" w:rsidP="00187215">
      <w:pPr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MCHC                 | 33.2 g/dL     | 32–36 g/dL           | Normal                |</w:t>
      </w:r>
    </w:p>
    <w:p w14:paraId="2519506D" w14:textId="60938AF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  <w:r w:rsidRPr="00187215">
        <w:rPr>
          <w:sz w:val="20"/>
          <w:szCs w:val="20"/>
        </w:rPr>
        <w:tab/>
      </w:r>
    </w:p>
    <w:p w14:paraId="7CF313A3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b/>
          <w:bCs/>
          <w:sz w:val="20"/>
          <w:szCs w:val="20"/>
        </w:rPr>
      </w:pPr>
      <w:r w:rsidRPr="00187215">
        <w:rPr>
          <w:rFonts w:ascii="Segoe UI Emoji" w:hAnsi="Segoe UI Emoji" w:cs="Segoe UI Emoji"/>
          <w:b/>
          <w:bCs/>
          <w:sz w:val="20"/>
          <w:szCs w:val="20"/>
        </w:rPr>
        <w:t>🩸</w:t>
      </w:r>
      <w:r w:rsidRPr="00187215">
        <w:rPr>
          <w:b/>
          <w:bCs/>
          <w:sz w:val="20"/>
          <w:szCs w:val="20"/>
        </w:rPr>
        <w:t xml:space="preserve"> LIPID PROFILE</w:t>
      </w:r>
    </w:p>
    <w:p w14:paraId="14455A31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43A1B496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Test                 | Result        | Reference Range      | Interpretation        |</w:t>
      </w:r>
    </w:p>
    <w:p w14:paraId="2D99AD78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7BA0994D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Total Cholesterol    | 212 mg/dL     | &lt; 200 mg/dL          | High                 |</w:t>
      </w:r>
    </w:p>
    <w:p w14:paraId="5B260E77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HDL                  | 46 mg/dL      | &gt; 40 mg/dL           | Normal               |</w:t>
      </w:r>
    </w:p>
    <w:p w14:paraId="5E05CFDC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LDL                  | 138 mg/dL     | &lt; 130 mg/dL          | Borderline High      |</w:t>
      </w:r>
    </w:p>
    <w:p w14:paraId="20040297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Triglycerides        | 176 mg/dL     | &lt; 150 mg/dL          | Mildly High          |</w:t>
      </w:r>
    </w:p>
    <w:p w14:paraId="54E42243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VLDL                 | 35 mg/dL      | 10–40 mg/dL          | Normal               |</w:t>
      </w:r>
    </w:p>
    <w:p w14:paraId="4F034226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Chol/HDL Ratio       | 4.6           | &lt; 5.0                | Normal High          |</w:t>
      </w:r>
    </w:p>
    <w:p w14:paraId="4B0D9587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632E4132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pict w14:anchorId="58597A5A">
          <v:rect id="_x0000_i1055" style="width:0;height:1.5pt" o:hralign="center" o:hrstd="t" o:hr="t" fillcolor="#a0a0a0" stroked="f"/>
        </w:pict>
      </w:r>
    </w:p>
    <w:p w14:paraId="0087FD40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b/>
          <w:bCs/>
          <w:sz w:val="20"/>
          <w:szCs w:val="20"/>
        </w:rPr>
      </w:pPr>
      <w:r w:rsidRPr="00187215">
        <w:rPr>
          <w:rFonts w:ascii="Segoe UI Emoji" w:hAnsi="Segoe UI Emoji" w:cs="Segoe UI Emoji"/>
          <w:b/>
          <w:bCs/>
          <w:sz w:val="20"/>
          <w:szCs w:val="20"/>
        </w:rPr>
        <w:t>🩺</w:t>
      </w:r>
      <w:r w:rsidRPr="00187215">
        <w:rPr>
          <w:b/>
          <w:bCs/>
          <w:sz w:val="20"/>
          <w:szCs w:val="20"/>
        </w:rPr>
        <w:t xml:space="preserve"> LIVER FUNCTION TEST (LFT)</w:t>
      </w:r>
    </w:p>
    <w:p w14:paraId="7C0B2ACE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537627A2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Test                 | Result        | Reference Range      | Interpretation        |</w:t>
      </w:r>
    </w:p>
    <w:p w14:paraId="76DB4E89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  <w:lang w:val="es-ES"/>
        </w:rPr>
      </w:pPr>
      <w:r w:rsidRPr="00187215">
        <w:rPr>
          <w:sz w:val="20"/>
          <w:szCs w:val="20"/>
          <w:lang w:val="es-ES"/>
        </w:rPr>
        <w:t>+----------------------+---------------+----------------------+-----------------------+</w:t>
      </w:r>
    </w:p>
    <w:p w14:paraId="5660D20F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  <w:lang w:val="es-ES"/>
        </w:rPr>
      </w:pPr>
      <w:r w:rsidRPr="00187215">
        <w:rPr>
          <w:sz w:val="20"/>
          <w:szCs w:val="20"/>
          <w:lang w:val="es-ES"/>
        </w:rPr>
        <w:t>| AST (</w:t>
      </w:r>
      <w:proofErr w:type="gramStart"/>
      <w:r w:rsidRPr="00187215">
        <w:rPr>
          <w:sz w:val="20"/>
          <w:szCs w:val="20"/>
          <w:lang w:val="es-ES"/>
        </w:rPr>
        <w:t xml:space="preserve">SGOT)   </w:t>
      </w:r>
      <w:proofErr w:type="gramEnd"/>
      <w:r w:rsidRPr="00187215">
        <w:rPr>
          <w:sz w:val="20"/>
          <w:szCs w:val="20"/>
          <w:lang w:val="es-ES"/>
        </w:rPr>
        <w:t xml:space="preserve">        | 31 U/L        | 10–40 U/L            | Normal               |</w:t>
      </w:r>
    </w:p>
    <w:p w14:paraId="5B675FB1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  <w:lang w:val="es-ES"/>
        </w:rPr>
      </w:pPr>
      <w:r w:rsidRPr="00187215">
        <w:rPr>
          <w:sz w:val="20"/>
          <w:szCs w:val="20"/>
          <w:lang w:val="es-ES"/>
        </w:rPr>
        <w:lastRenderedPageBreak/>
        <w:t>| ALT (</w:t>
      </w:r>
      <w:proofErr w:type="gramStart"/>
      <w:r w:rsidRPr="00187215">
        <w:rPr>
          <w:sz w:val="20"/>
          <w:szCs w:val="20"/>
          <w:lang w:val="es-ES"/>
        </w:rPr>
        <w:t xml:space="preserve">SGPT)   </w:t>
      </w:r>
      <w:proofErr w:type="gramEnd"/>
      <w:r w:rsidRPr="00187215">
        <w:rPr>
          <w:sz w:val="20"/>
          <w:szCs w:val="20"/>
          <w:lang w:val="es-ES"/>
        </w:rPr>
        <w:t xml:space="preserve">        | 37 U/L        | 7–56 U/L             | Normal               |</w:t>
      </w:r>
    </w:p>
    <w:p w14:paraId="27CEE5C4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  <w:lang w:val="es-ES"/>
        </w:rPr>
      </w:pPr>
      <w:r w:rsidRPr="00187215">
        <w:rPr>
          <w:sz w:val="20"/>
          <w:szCs w:val="20"/>
          <w:lang w:val="es-ES"/>
        </w:rPr>
        <w:t xml:space="preserve">| </w:t>
      </w:r>
      <w:proofErr w:type="spellStart"/>
      <w:r w:rsidRPr="00187215">
        <w:rPr>
          <w:sz w:val="20"/>
          <w:szCs w:val="20"/>
          <w:lang w:val="es-ES"/>
        </w:rPr>
        <w:t>Alkaline</w:t>
      </w:r>
      <w:proofErr w:type="spellEnd"/>
      <w:r w:rsidRPr="00187215">
        <w:rPr>
          <w:sz w:val="20"/>
          <w:szCs w:val="20"/>
          <w:lang w:val="es-ES"/>
        </w:rPr>
        <w:t xml:space="preserve"> </w:t>
      </w:r>
      <w:proofErr w:type="spellStart"/>
      <w:r w:rsidRPr="00187215">
        <w:rPr>
          <w:sz w:val="20"/>
          <w:szCs w:val="20"/>
          <w:lang w:val="es-ES"/>
        </w:rPr>
        <w:t>Phosphatase</w:t>
      </w:r>
      <w:proofErr w:type="spellEnd"/>
      <w:r w:rsidRPr="00187215">
        <w:rPr>
          <w:sz w:val="20"/>
          <w:szCs w:val="20"/>
          <w:lang w:val="es-ES"/>
        </w:rPr>
        <w:t xml:space="preserve"> | 102 U/L       | 44–147 U/L           | Normal               |</w:t>
      </w:r>
    </w:p>
    <w:p w14:paraId="47514939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  <w:lang w:val="es-ES"/>
        </w:rPr>
      </w:pPr>
      <w:r w:rsidRPr="00187215">
        <w:rPr>
          <w:sz w:val="20"/>
          <w:szCs w:val="20"/>
          <w:lang w:val="es-ES"/>
        </w:rPr>
        <w:t xml:space="preserve">| Total </w:t>
      </w:r>
      <w:proofErr w:type="spellStart"/>
      <w:r w:rsidRPr="00187215">
        <w:rPr>
          <w:sz w:val="20"/>
          <w:szCs w:val="20"/>
          <w:lang w:val="es-ES"/>
        </w:rPr>
        <w:t>Bilirubin</w:t>
      </w:r>
      <w:proofErr w:type="spellEnd"/>
      <w:r w:rsidRPr="00187215">
        <w:rPr>
          <w:sz w:val="20"/>
          <w:szCs w:val="20"/>
          <w:lang w:val="es-ES"/>
        </w:rPr>
        <w:t xml:space="preserve">      | 0.9 mg/</w:t>
      </w:r>
      <w:proofErr w:type="spellStart"/>
      <w:r w:rsidRPr="00187215">
        <w:rPr>
          <w:sz w:val="20"/>
          <w:szCs w:val="20"/>
          <w:lang w:val="es-ES"/>
        </w:rPr>
        <w:t>dL</w:t>
      </w:r>
      <w:proofErr w:type="spellEnd"/>
      <w:r w:rsidRPr="00187215">
        <w:rPr>
          <w:sz w:val="20"/>
          <w:szCs w:val="20"/>
          <w:lang w:val="es-ES"/>
        </w:rPr>
        <w:t xml:space="preserve">     | 0.1–1.2 mg/</w:t>
      </w:r>
      <w:proofErr w:type="spellStart"/>
      <w:r w:rsidRPr="00187215">
        <w:rPr>
          <w:sz w:val="20"/>
          <w:szCs w:val="20"/>
          <w:lang w:val="es-ES"/>
        </w:rPr>
        <w:t>dL</w:t>
      </w:r>
      <w:proofErr w:type="spellEnd"/>
      <w:r w:rsidRPr="00187215">
        <w:rPr>
          <w:sz w:val="20"/>
          <w:szCs w:val="20"/>
          <w:lang w:val="es-ES"/>
        </w:rPr>
        <w:t xml:space="preserve">        | Normal               |</w:t>
      </w:r>
    </w:p>
    <w:p w14:paraId="1472F251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  <w:lang w:val="es-ES"/>
        </w:rPr>
      </w:pPr>
      <w:r w:rsidRPr="00187215">
        <w:rPr>
          <w:sz w:val="20"/>
          <w:szCs w:val="20"/>
          <w:lang w:val="es-ES"/>
        </w:rPr>
        <w:t xml:space="preserve">| Direct </w:t>
      </w:r>
      <w:proofErr w:type="spellStart"/>
      <w:r w:rsidRPr="00187215">
        <w:rPr>
          <w:sz w:val="20"/>
          <w:szCs w:val="20"/>
          <w:lang w:val="es-ES"/>
        </w:rPr>
        <w:t>Bilirubin</w:t>
      </w:r>
      <w:proofErr w:type="spellEnd"/>
      <w:r w:rsidRPr="00187215">
        <w:rPr>
          <w:sz w:val="20"/>
          <w:szCs w:val="20"/>
          <w:lang w:val="es-ES"/>
        </w:rPr>
        <w:t xml:space="preserve">     | 0.2 mg/</w:t>
      </w:r>
      <w:proofErr w:type="spellStart"/>
      <w:r w:rsidRPr="00187215">
        <w:rPr>
          <w:sz w:val="20"/>
          <w:szCs w:val="20"/>
          <w:lang w:val="es-ES"/>
        </w:rPr>
        <w:t>dL</w:t>
      </w:r>
      <w:proofErr w:type="spellEnd"/>
      <w:r w:rsidRPr="00187215">
        <w:rPr>
          <w:sz w:val="20"/>
          <w:szCs w:val="20"/>
          <w:lang w:val="es-ES"/>
        </w:rPr>
        <w:t xml:space="preserve">     | 0–0.3 mg/</w:t>
      </w:r>
      <w:proofErr w:type="spellStart"/>
      <w:r w:rsidRPr="00187215">
        <w:rPr>
          <w:sz w:val="20"/>
          <w:szCs w:val="20"/>
          <w:lang w:val="es-ES"/>
        </w:rPr>
        <w:t>dL</w:t>
      </w:r>
      <w:proofErr w:type="spellEnd"/>
      <w:r w:rsidRPr="00187215">
        <w:rPr>
          <w:sz w:val="20"/>
          <w:szCs w:val="20"/>
          <w:lang w:val="es-ES"/>
        </w:rPr>
        <w:t xml:space="preserve">          | Normal               |</w:t>
      </w:r>
    </w:p>
    <w:p w14:paraId="18C6C267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  <w:lang w:val="es-ES"/>
        </w:rPr>
      </w:pPr>
      <w:r w:rsidRPr="00187215">
        <w:rPr>
          <w:sz w:val="20"/>
          <w:szCs w:val="20"/>
          <w:lang w:val="es-ES"/>
        </w:rPr>
        <w:t xml:space="preserve">| </w:t>
      </w:r>
      <w:proofErr w:type="spellStart"/>
      <w:r w:rsidRPr="00187215">
        <w:rPr>
          <w:sz w:val="20"/>
          <w:szCs w:val="20"/>
          <w:lang w:val="es-ES"/>
        </w:rPr>
        <w:t>Albumin</w:t>
      </w:r>
      <w:proofErr w:type="spellEnd"/>
      <w:r w:rsidRPr="00187215">
        <w:rPr>
          <w:sz w:val="20"/>
          <w:szCs w:val="20"/>
          <w:lang w:val="es-ES"/>
        </w:rPr>
        <w:t xml:space="preserve">              | 4.6 g/</w:t>
      </w:r>
      <w:proofErr w:type="spellStart"/>
      <w:r w:rsidRPr="00187215">
        <w:rPr>
          <w:sz w:val="20"/>
          <w:szCs w:val="20"/>
          <w:lang w:val="es-ES"/>
        </w:rPr>
        <w:t>dL</w:t>
      </w:r>
      <w:proofErr w:type="spellEnd"/>
      <w:r w:rsidRPr="00187215">
        <w:rPr>
          <w:sz w:val="20"/>
          <w:szCs w:val="20"/>
          <w:lang w:val="es-ES"/>
        </w:rPr>
        <w:t xml:space="preserve">      | 3.5–5.0 g/</w:t>
      </w:r>
      <w:proofErr w:type="spellStart"/>
      <w:r w:rsidRPr="00187215">
        <w:rPr>
          <w:sz w:val="20"/>
          <w:szCs w:val="20"/>
          <w:lang w:val="es-ES"/>
        </w:rPr>
        <w:t>dL</w:t>
      </w:r>
      <w:proofErr w:type="spellEnd"/>
      <w:r w:rsidRPr="00187215">
        <w:rPr>
          <w:sz w:val="20"/>
          <w:szCs w:val="20"/>
          <w:lang w:val="es-ES"/>
        </w:rPr>
        <w:t xml:space="preserve">         | Normal               |</w:t>
      </w:r>
    </w:p>
    <w:p w14:paraId="1C1CAD01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  <w:lang w:val="fr-FR"/>
        </w:rPr>
      </w:pPr>
      <w:r w:rsidRPr="00187215">
        <w:rPr>
          <w:sz w:val="20"/>
          <w:szCs w:val="20"/>
          <w:lang w:val="fr-FR"/>
        </w:rPr>
        <w:t xml:space="preserve">| Total </w:t>
      </w:r>
      <w:proofErr w:type="spellStart"/>
      <w:r w:rsidRPr="00187215">
        <w:rPr>
          <w:sz w:val="20"/>
          <w:szCs w:val="20"/>
          <w:lang w:val="fr-FR"/>
        </w:rPr>
        <w:t>Protein</w:t>
      </w:r>
      <w:proofErr w:type="spellEnd"/>
      <w:r w:rsidRPr="00187215">
        <w:rPr>
          <w:sz w:val="20"/>
          <w:szCs w:val="20"/>
          <w:lang w:val="fr-FR"/>
        </w:rPr>
        <w:t xml:space="preserve">        | 7.5 g/</w:t>
      </w:r>
      <w:proofErr w:type="spellStart"/>
      <w:r w:rsidRPr="00187215">
        <w:rPr>
          <w:sz w:val="20"/>
          <w:szCs w:val="20"/>
          <w:lang w:val="fr-FR"/>
        </w:rPr>
        <w:t>dL</w:t>
      </w:r>
      <w:proofErr w:type="spellEnd"/>
      <w:r w:rsidRPr="00187215">
        <w:rPr>
          <w:sz w:val="20"/>
          <w:szCs w:val="20"/>
          <w:lang w:val="fr-FR"/>
        </w:rPr>
        <w:t xml:space="preserve">      | 6.0–8.3 g/</w:t>
      </w:r>
      <w:proofErr w:type="spellStart"/>
      <w:r w:rsidRPr="00187215">
        <w:rPr>
          <w:sz w:val="20"/>
          <w:szCs w:val="20"/>
          <w:lang w:val="fr-FR"/>
        </w:rPr>
        <w:t>dL</w:t>
      </w:r>
      <w:proofErr w:type="spellEnd"/>
      <w:r w:rsidRPr="00187215">
        <w:rPr>
          <w:sz w:val="20"/>
          <w:szCs w:val="20"/>
          <w:lang w:val="fr-FR"/>
        </w:rPr>
        <w:t xml:space="preserve">         | Normal               |</w:t>
      </w:r>
    </w:p>
    <w:p w14:paraId="1325D310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2D1EBC2B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pict w14:anchorId="7BB7C3CE">
          <v:rect id="_x0000_i1056" style="width:0;height:1.5pt" o:hralign="center" o:hrstd="t" o:hr="t" fillcolor="#a0a0a0" stroked="f"/>
        </w:pict>
      </w:r>
    </w:p>
    <w:p w14:paraId="0F258FAC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b/>
          <w:bCs/>
          <w:sz w:val="20"/>
          <w:szCs w:val="20"/>
        </w:rPr>
      </w:pPr>
      <w:r w:rsidRPr="00187215">
        <w:rPr>
          <w:rFonts w:ascii="Segoe UI Emoji" w:hAnsi="Segoe UI Emoji" w:cs="Segoe UI Emoji"/>
          <w:b/>
          <w:bCs/>
          <w:sz w:val="20"/>
          <w:szCs w:val="20"/>
        </w:rPr>
        <w:t>🩹</w:t>
      </w:r>
      <w:r w:rsidRPr="00187215">
        <w:rPr>
          <w:b/>
          <w:bCs/>
          <w:sz w:val="20"/>
          <w:szCs w:val="20"/>
        </w:rPr>
        <w:t xml:space="preserve"> KIDNEY FUNCTION TEST (KFT)</w:t>
      </w:r>
    </w:p>
    <w:p w14:paraId="2F0568FE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7D9991E4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Test                 | Result        | Reference Range      | Interpretation        |</w:t>
      </w:r>
    </w:p>
    <w:p w14:paraId="077ECBD2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265DF1A9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Serum Creatinine     | 1.02 mg/dL    | 0.7–1.3 mg/dL        | Normal               |</w:t>
      </w:r>
    </w:p>
    <w:p w14:paraId="7D0CA6F9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BUN                  | 18 mg/dL      | 7–20 mg/dL           | Normal               |</w:t>
      </w:r>
    </w:p>
    <w:p w14:paraId="696EA2B4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Uric Acid            | 6.3 mg/dL     | 3.5–7.2 mg/dL        | Normal               |</w:t>
      </w:r>
    </w:p>
    <w:p w14:paraId="5464C428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Sodium               | 141 mmol/L    | 135–145 mmol/L       | Normal               |</w:t>
      </w:r>
    </w:p>
    <w:p w14:paraId="38C61A88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Potassium            | 4.3 mmol/L    | 3.5–5.1 mmol/L       | Normal               |</w:t>
      </w:r>
    </w:p>
    <w:p w14:paraId="22F4B1BE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Chloride             | 104 mmol/L    | 98–107 mmol/L        | Normal               |</w:t>
      </w:r>
    </w:p>
    <w:p w14:paraId="205393CD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4159E7C7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pict w14:anchorId="53DFB25E">
          <v:rect id="_x0000_i1057" style="width:0;height:1.5pt" o:hralign="center" o:hrstd="t" o:hr="t" fillcolor="#a0a0a0" stroked="f"/>
        </w:pict>
      </w:r>
    </w:p>
    <w:p w14:paraId="311DA1FF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b/>
          <w:bCs/>
          <w:sz w:val="20"/>
          <w:szCs w:val="20"/>
        </w:rPr>
      </w:pPr>
      <w:r w:rsidRPr="00187215">
        <w:rPr>
          <w:rFonts w:ascii="Segoe UI Emoji" w:hAnsi="Segoe UI Emoji" w:cs="Segoe UI Emoji"/>
          <w:b/>
          <w:bCs/>
          <w:sz w:val="20"/>
          <w:szCs w:val="20"/>
        </w:rPr>
        <w:t>🩻</w:t>
      </w:r>
      <w:r w:rsidRPr="00187215">
        <w:rPr>
          <w:b/>
          <w:bCs/>
          <w:sz w:val="20"/>
          <w:szCs w:val="20"/>
        </w:rPr>
        <w:t xml:space="preserve"> THYROID PROFILE</w:t>
      </w:r>
    </w:p>
    <w:p w14:paraId="58DC9245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20E44AB8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Test                 | Result        | Reference Range      | Interpretation        |</w:t>
      </w:r>
    </w:p>
    <w:p w14:paraId="71132CAA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07A55BF7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TSH                  | 2.78 µIU/mL   | 0.4 – 4.0 µIU/mL      | Normal               |</w:t>
      </w:r>
    </w:p>
    <w:p w14:paraId="6DC5BCEA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 xml:space="preserve">| Free T3              | 3.2 </w:t>
      </w:r>
      <w:proofErr w:type="spellStart"/>
      <w:r w:rsidRPr="00187215">
        <w:rPr>
          <w:sz w:val="20"/>
          <w:szCs w:val="20"/>
        </w:rPr>
        <w:t>pg</w:t>
      </w:r>
      <w:proofErr w:type="spellEnd"/>
      <w:r w:rsidRPr="00187215">
        <w:rPr>
          <w:sz w:val="20"/>
          <w:szCs w:val="20"/>
        </w:rPr>
        <w:t xml:space="preserve">/mL     | 2.3 – 4.2 </w:t>
      </w:r>
      <w:proofErr w:type="spellStart"/>
      <w:r w:rsidRPr="00187215">
        <w:rPr>
          <w:sz w:val="20"/>
          <w:szCs w:val="20"/>
        </w:rPr>
        <w:t>pg</w:t>
      </w:r>
      <w:proofErr w:type="spellEnd"/>
      <w:r w:rsidRPr="00187215">
        <w:rPr>
          <w:sz w:val="20"/>
          <w:szCs w:val="20"/>
        </w:rPr>
        <w:t>/mL        | Normal               |</w:t>
      </w:r>
    </w:p>
    <w:p w14:paraId="55ED40F6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Free T4              | 1.21 ng/dL    | 0.8 – 1.8 ng/dL       | Normal               |</w:t>
      </w:r>
    </w:p>
    <w:p w14:paraId="09E20333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3EA1693C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pict w14:anchorId="47CA95CB">
          <v:rect id="_x0000_i1058" style="width:0;height:1.5pt" o:hralign="center" o:hrstd="t" o:hr="t" fillcolor="#a0a0a0" stroked="f"/>
        </w:pict>
      </w:r>
    </w:p>
    <w:p w14:paraId="514EF4FE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b/>
          <w:bCs/>
          <w:sz w:val="20"/>
          <w:szCs w:val="20"/>
        </w:rPr>
      </w:pPr>
      <w:r w:rsidRPr="00187215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187215">
        <w:rPr>
          <w:b/>
          <w:bCs/>
          <w:sz w:val="20"/>
          <w:szCs w:val="20"/>
        </w:rPr>
        <w:t xml:space="preserve"> BLOOD GLUCOSE</w:t>
      </w:r>
    </w:p>
    <w:p w14:paraId="5D199814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39EC0F02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Test                 | Result        | Reference Range      | Interpretation        |</w:t>
      </w:r>
    </w:p>
    <w:p w14:paraId="30088E1A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53405522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Fasting Glucose      | 104 mg/dL     | 70–99 mg/dL          | Slightly High         |</w:t>
      </w:r>
    </w:p>
    <w:p w14:paraId="660EE373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HbA1c                | 5.8%          | &lt; 5.7%               | Prediabetic Range     |</w:t>
      </w:r>
    </w:p>
    <w:p w14:paraId="64389468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69A24D9E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pict w14:anchorId="41E157D3">
          <v:rect id="_x0000_i1059" style="width:0;height:1.5pt" o:hralign="center" o:hrstd="t" o:hr="t" fillcolor="#a0a0a0" stroked="f"/>
        </w:pict>
      </w:r>
    </w:p>
    <w:p w14:paraId="12889F90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b/>
          <w:bCs/>
          <w:sz w:val="20"/>
          <w:szCs w:val="20"/>
        </w:rPr>
      </w:pPr>
      <w:r w:rsidRPr="00187215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187215">
        <w:rPr>
          <w:b/>
          <w:bCs/>
          <w:sz w:val="20"/>
          <w:szCs w:val="20"/>
        </w:rPr>
        <w:t xml:space="preserve"> URINE ROUTINE ANALYSIS</w:t>
      </w:r>
    </w:p>
    <w:p w14:paraId="1E5DFFC7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172A2C12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lastRenderedPageBreak/>
        <w:t>| Test                 | Result        | Reference Range      | Interpretation        |</w:t>
      </w:r>
    </w:p>
    <w:p w14:paraId="47E9598C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+----------------------+---------------+----------------------+-----------------------+</w:t>
      </w:r>
    </w:p>
    <w:p w14:paraId="5E1D33BD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Color                | Yellow        | —                    | Normal                |</w:t>
      </w:r>
    </w:p>
    <w:p w14:paraId="2156B85F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Appearance           | Clear         | —                    | Normal                |</w:t>
      </w:r>
    </w:p>
    <w:p w14:paraId="16EBDEC5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pH                   | 6.2           | 4.5–8.0              | Normal                |</w:t>
      </w:r>
    </w:p>
    <w:p w14:paraId="71CDDF44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Specific Gravity     | 1.020         | 1.005–1.030          | Normal                |</w:t>
      </w:r>
    </w:p>
    <w:p w14:paraId="01FB1A49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Protein              | Negative      | Negative             | Normal                |</w:t>
      </w:r>
    </w:p>
    <w:p w14:paraId="192C0943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Glucose              | Negative      | Negative             | Normal                |</w:t>
      </w:r>
    </w:p>
    <w:p w14:paraId="496BFF4C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Ketones              | Negative      | Negative             | Normal                |</w:t>
      </w:r>
    </w:p>
    <w:p w14:paraId="4F2DDAAE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RBCs                 | 1–2 /</w:t>
      </w:r>
      <w:proofErr w:type="spellStart"/>
      <w:r w:rsidRPr="00187215">
        <w:rPr>
          <w:sz w:val="20"/>
          <w:szCs w:val="20"/>
        </w:rPr>
        <w:t>hpf</w:t>
      </w:r>
      <w:proofErr w:type="spellEnd"/>
      <w:r w:rsidRPr="00187215">
        <w:rPr>
          <w:sz w:val="20"/>
          <w:szCs w:val="20"/>
        </w:rPr>
        <w:t xml:space="preserve">      | 0–2 /</w:t>
      </w:r>
      <w:proofErr w:type="spellStart"/>
      <w:r w:rsidRPr="00187215">
        <w:rPr>
          <w:sz w:val="20"/>
          <w:szCs w:val="20"/>
        </w:rPr>
        <w:t>hpf</w:t>
      </w:r>
      <w:proofErr w:type="spellEnd"/>
      <w:r w:rsidRPr="00187215">
        <w:rPr>
          <w:sz w:val="20"/>
          <w:szCs w:val="20"/>
        </w:rPr>
        <w:t xml:space="preserve">             | Normal                |</w:t>
      </w:r>
    </w:p>
    <w:p w14:paraId="2D2B1769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| WBCs                 | 3–5 /</w:t>
      </w:r>
      <w:proofErr w:type="spellStart"/>
      <w:r w:rsidRPr="00187215">
        <w:rPr>
          <w:sz w:val="20"/>
          <w:szCs w:val="20"/>
        </w:rPr>
        <w:t>hpf</w:t>
      </w:r>
      <w:proofErr w:type="spellEnd"/>
      <w:r w:rsidRPr="00187215">
        <w:rPr>
          <w:sz w:val="20"/>
          <w:szCs w:val="20"/>
        </w:rPr>
        <w:t xml:space="preserve">      | 0–5 /</w:t>
      </w:r>
      <w:proofErr w:type="spellStart"/>
      <w:r w:rsidRPr="00187215">
        <w:rPr>
          <w:sz w:val="20"/>
          <w:szCs w:val="20"/>
        </w:rPr>
        <w:t>hpf</w:t>
      </w:r>
      <w:proofErr w:type="spellEnd"/>
      <w:r w:rsidRPr="00187215">
        <w:rPr>
          <w:sz w:val="20"/>
          <w:szCs w:val="20"/>
        </w:rPr>
        <w:t xml:space="preserve">             | Normal                |</w:t>
      </w:r>
    </w:p>
    <w:p w14:paraId="692DD495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  <w:r w:rsidRPr="00187215">
        <w:rPr>
          <w:sz w:val="20"/>
          <w:szCs w:val="20"/>
        </w:rPr>
        <w:t>+----------------------+---------------+----------------------+---------------</w:t>
      </w:r>
    </w:p>
    <w:p w14:paraId="1E817F44" w14:textId="77777777" w:rsidR="00187215" w:rsidRPr="00187215" w:rsidRDefault="00187215" w:rsidP="00187215">
      <w:pPr>
        <w:tabs>
          <w:tab w:val="left" w:pos="8088"/>
        </w:tabs>
        <w:spacing w:line="12" w:lineRule="atLeast"/>
        <w:rPr>
          <w:sz w:val="20"/>
          <w:szCs w:val="20"/>
        </w:rPr>
      </w:pPr>
    </w:p>
    <w:sectPr w:rsidR="00187215" w:rsidRPr="00187215" w:rsidSect="00187215">
      <w:pgSz w:w="12240" w:h="15840"/>
      <w:pgMar w:top="45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7F1D"/>
    <w:multiLevelType w:val="multilevel"/>
    <w:tmpl w:val="B09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8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15"/>
    <w:rsid w:val="00187215"/>
    <w:rsid w:val="007627E9"/>
    <w:rsid w:val="00767BD9"/>
    <w:rsid w:val="00E6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DCA6"/>
  <w15:chartTrackingRefBased/>
  <w15:docId w15:val="{6A726409-2488-4CE1-9063-248B3975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Anushika Bala</dc:creator>
  <cp:keywords/>
  <dc:description/>
  <cp:lastModifiedBy>Anushika Bala</cp:lastModifiedBy>
  <cp:revision>1</cp:revision>
  <dcterms:created xsi:type="dcterms:W3CDTF">2025-12-06T18:45:00Z</dcterms:created>
  <dcterms:modified xsi:type="dcterms:W3CDTF">2025-12-06T18:48:00Z</dcterms:modified>
</cp:coreProperties>
</file>