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Pom.xml (inside target)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&lt;project xmlns="http://maven.apache.org/POM/4.0.0" xmlns:xsi="http://www.w3.org/2001/XMLSchema-instance" xsi:schemaLocation="http://maven.apache.org/POM/4.0.0 https://maven.apache.org/xsd/maven-4.0.0.xsd"&gt;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&lt;modelVersion&gt;4.0.0&lt;/modelVersion&gt;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&lt;groupId&gt;com.project2.maven&lt;/groupId&gt;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&lt;artifactId&gt;ApiApp&lt;/artifactId&gt;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&lt;version&gt;0.0.1-SNAPSHOT&lt;/version&gt;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&lt;description&gt;to understand rest api&lt;/description&gt;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&lt;parent&gt;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&lt;groupId&gt;org.springframework.boot&lt;/groupId&gt;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&lt;artifactId&gt;spring-boot-starter-parent&lt;/artifactId&gt;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&lt;version&gt;2.3.6.RELEASE&lt;/version&gt;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&lt;/parent&gt;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&lt;dependencies&gt;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&lt;!-- https://mvnrepository.com/artifact/org.springframework.boot/spring-boot-starter-web --&gt;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&lt;dependency&gt;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&lt;groupId&gt;org.springframework.boot&lt;/groupId&gt;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&lt;artifactId&gt;spring-boot-starter-web&lt;/artifactId&gt;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&lt;/dependency&gt;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&lt;dependency&gt;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&lt;groupId&gt;org.springframework.boot&lt;/groupId&gt;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&lt;artifactId&gt;spring-boot-starter-data-jpa&lt;/artifactId&gt;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&lt;/dependency&gt;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&lt;dependency&gt;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&lt;groupId&gt;mysql&lt;/groupId&gt;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&lt;artifactId&gt;mysql-connector-java&lt;/artifactId&gt;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&lt;scope&gt;runtime&lt;/scope&gt;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&lt;/dependency&gt;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&lt;/dependencies&gt;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&lt;!-- java version --&gt;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&lt;properties&gt;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&lt;java.version&gt;1.5&lt;/java.version&gt;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&lt;/properties&gt;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&lt;!-- spring boot maven plugin --&gt;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&lt;build&gt;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&lt;plugins&gt;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&lt;plugin&gt;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&lt;groupId&gt;org.springframework.boot&lt;/groupId&gt;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&lt;artifactId&gt;spring-boot-maven-plugin&lt;/artifactId&gt;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&lt;/plugin&gt;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  <w:tab/>
        <w:t xml:space="preserve"> &lt;/plugins&gt;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&lt;/build&gt;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&lt;/project&gt;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