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13D"/>
          <w:sz w:val="40"/>
        </w:rPr>
        <w:t>Autumn offer from Brightloop</w:t>
      </w:r>
    </w:p>
    <w:p>
      <w:r>
        <w:t>Rated 4.6/5 by 1,200+ customers.</w:t>
      </w:r>
    </w:p>
    <w:p>
      <w:r>
        <w:t>Get 20% off any Brightloop plan. Offer ends 15 Dec.</w:t>
      </w:r>
    </w:p>
    <w:p>
      <w:r>
        <w:t>Questions? Email us and we reply within a 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